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0" w:type="dxa"/>
        </w:tblCellMar>
        <w:tblLook w:val="04A0" w:firstRow="1" w:lastRow="0" w:firstColumn="1" w:lastColumn="0" w:noHBand="0" w:noVBand="1"/>
      </w:tblPr>
      <w:tblGrid>
        <w:gridCol w:w="2217"/>
        <w:gridCol w:w="7848"/>
      </w:tblGrid>
      <w:tr w:rsidR="005170BE" w:rsidRPr="007A51E6" w14:paraId="25F72A4B" w14:textId="7D53762F" w:rsidTr="06E95584">
        <w:trPr>
          <w:trHeight w:val="1562"/>
        </w:trPr>
        <w:tc>
          <w:tcPr>
            <w:tcW w:w="10065" w:type="dxa"/>
            <w:gridSpan w:val="2"/>
            <w:shd w:val="clear" w:color="auto" w:fill="FFFFFF" w:themeFill="background1"/>
            <w:tcMar>
              <w:left w:w="0" w:type="dxa"/>
              <w:right w:w="284" w:type="dxa"/>
            </w:tcMar>
            <w:vAlign w:val="center"/>
          </w:tcPr>
          <w:p w14:paraId="23E1BC07" w14:textId="4356A945" w:rsidR="007C4182" w:rsidRPr="007A51E6" w:rsidRDefault="006B5FCC" w:rsidP="00FA6E4E">
            <w:pPr>
              <w:pStyle w:val="Heading3"/>
            </w:pPr>
            <w:r w:rsidRPr="00FA6E4E">
              <w:rPr>
                <w:sz w:val="44"/>
                <w:szCs w:val="40"/>
              </w:rPr>
              <w:t>Project Overview</w:t>
            </w:r>
            <w:r w:rsidR="00022F7A" w:rsidRPr="00FA6E4E">
              <w:rPr>
                <w:sz w:val="44"/>
                <w:szCs w:val="40"/>
              </w:rPr>
              <w:t xml:space="preserve"> </w:t>
            </w:r>
            <w:r w:rsidR="000479B0" w:rsidRPr="00FA6E4E">
              <w:rPr>
                <w:sz w:val="44"/>
                <w:szCs w:val="40"/>
              </w:rPr>
              <w:t>&amp;</w:t>
            </w:r>
            <w:r w:rsidR="00022F7A" w:rsidRPr="00FA6E4E">
              <w:rPr>
                <w:sz w:val="44"/>
                <w:szCs w:val="40"/>
              </w:rPr>
              <w:t xml:space="preserve"> Consultation Strategy</w:t>
            </w:r>
          </w:p>
        </w:tc>
      </w:tr>
      <w:tr w:rsidR="007C4247" w:rsidRPr="007A51E6" w14:paraId="2881C0EF" w14:textId="27C634FA" w:rsidTr="06E95584">
        <w:trPr>
          <w:trHeight w:val="422"/>
        </w:trPr>
        <w:tc>
          <w:tcPr>
            <w:tcW w:w="2217" w:type="dxa"/>
            <w:tcBorders>
              <w:right w:val="single" w:sz="8" w:space="0" w:color="002060"/>
            </w:tcBorders>
            <w:shd w:val="clear" w:color="auto" w:fill="FFFFFF" w:themeFill="background1"/>
            <w:tcMar>
              <w:left w:w="0" w:type="dxa"/>
              <w:bottom w:w="284" w:type="dxa"/>
              <w:right w:w="340" w:type="dxa"/>
            </w:tcMar>
          </w:tcPr>
          <w:p w14:paraId="6B0DED06" w14:textId="4B347ED5" w:rsidR="007C4247" w:rsidRPr="007A51E6" w:rsidRDefault="00D912FE" w:rsidP="00704A30">
            <w:pPr>
              <w:spacing w:before="144" w:after="144" w:line="192" w:lineRule="auto"/>
              <w:jc w:val="right"/>
              <w:rPr>
                <w:rFonts w:asciiTheme="minorHAnsi" w:hAnsiTheme="minorHAnsi"/>
                <w:color w:val="0B184A"/>
                <w:sz w:val="22"/>
                <w:szCs w:val="22"/>
              </w:rPr>
            </w:pPr>
            <w:r w:rsidRPr="007A51E6">
              <w:rPr>
                <w:rFonts w:asciiTheme="minorHAnsi" w:hAnsiTheme="minorHAnsi"/>
                <w:color w:val="0B184A"/>
                <w:sz w:val="22"/>
                <w:szCs w:val="22"/>
              </w:rPr>
              <w:t>Project</w:t>
            </w:r>
          </w:p>
        </w:tc>
        <w:tc>
          <w:tcPr>
            <w:tcW w:w="7848" w:type="dxa"/>
            <w:tcBorders>
              <w:left w:val="single" w:sz="8" w:space="0" w:color="002060"/>
            </w:tcBorders>
            <w:tcMar>
              <w:left w:w="340" w:type="dxa"/>
              <w:bottom w:w="284" w:type="dxa"/>
            </w:tcMar>
          </w:tcPr>
          <w:p w14:paraId="104B0169" w14:textId="4C194774" w:rsidR="007C4247" w:rsidRPr="00C21EFD" w:rsidRDefault="00BE4EA2" w:rsidP="00D912FE">
            <w:pPr>
              <w:spacing w:after="200"/>
              <w:rPr>
                <w:rFonts w:asciiTheme="minorHAnsi" w:hAnsiTheme="minorHAnsi"/>
                <w:color w:val="0F1010"/>
                <w:sz w:val="22"/>
                <w:szCs w:val="22"/>
                <w:highlight w:val="yellow"/>
              </w:rPr>
            </w:pPr>
            <w:r w:rsidRPr="00FA6E4E">
              <w:rPr>
                <w:rFonts w:asciiTheme="minorHAnsi" w:hAnsiTheme="minorHAnsi"/>
                <w:b/>
                <w:bCs/>
                <w:color w:val="0B184A" w:themeColor="text2"/>
                <w:sz w:val="32"/>
                <w:szCs w:val="32"/>
              </w:rPr>
              <w:t>Investigation and Security Services</w:t>
            </w:r>
          </w:p>
        </w:tc>
      </w:tr>
      <w:tr w:rsidR="00704A30" w:rsidRPr="007A51E6" w14:paraId="0EA636EC" w14:textId="77777777" w:rsidTr="06E95584">
        <w:trPr>
          <w:trHeight w:val="300"/>
        </w:trPr>
        <w:tc>
          <w:tcPr>
            <w:tcW w:w="2217" w:type="dxa"/>
            <w:tcBorders>
              <w:right w:val="single" w:sz="8" w:space="0" w:color="002060"/>
            </w:tcBorders>
            <w:shd w:val="clear" w:color="auto" w:fill="FFFFFF" w:themeFill="background1"/>
            <w:tcMar>
              <w:left w:w="0" w:type="dxa"/>
              <w:bottom w:w="284" w:type="dxa"/>
              <w:right w:w="340" w:type="dxa"/>
            </w:tcMar>
          </w:tcPr>
          <w:p w14:paraId="218766EE" w14:textId="7911F92B" w:rsidR="00704A30" w:rsidRPr="007A51E6" w:rsidRDefault="00704A30" w:rsidP="007E1CD4">
            <w:pPr>
              <w:spacing w:before="144" w:after="144" w:line="192" w:lineRule="auto"/>
              <w:jc w:val="right"/>
              <w:rPr>
                <w:rFonts w:asciiTheme="minorHAnsi" w:hAnsiTheme="minorHAnsi"/>
                <w:color w:val="0B184A"/>
                <w:sz w:val="22"/>
                <w:szCs w:val="22"/>
              </w:rPr>
            </w:pPr>
            <w:r w:rsidRPr="007A51E6">
              <w:rPr>
                <w:rFonts w:asciiTheme="minorHAnsi" w:hAnsiTheme="minorHAnsi"/>
                <w:color w:val="0B184A"/>
                <w:sz w:val="22"/>
                <w:szCs w:val="22"/>
              </w:rPr>
              <w:t xml:space="preserve">The </w:t>
            </w:r>
            <w:r w:rsidR="00870E34">
              <w:rPr>
                <w:rFonts w:asciiTheme="minorHAnsi" w:hAnsiTheme="minorHAnsi"/>
                <w:color w:val="0B184A"/>
                <w:sz w:val="22"/>
                <w:szCs w:val="22"/>
              </w:rPr>
              <w:t>Project Scope</w:t>
            </w:r>
          </w:p>
        </w:tc>
        <w:tc>
          <w:tcPr>
            <w:tcW w:w="7848" w:type="dxa"/>
            <w:tcBorders>
              <w:left w:val="single" w:sz="8" w:space="0" w:color="002060"/>
            </w:tcBorders>
            <w:tcMar>
              <w:left w:w="340" w:type="dxa"/>
              <w:bottom w:w="284" w:type="dxa"/>
            </w:tcMar>
          </w:tcPr>
          <w:p w14:paraId="183DA2BC" w14:textId="77777777" w:rsidR="00870E34" w:rsidRPr="00C21EFD" w:rsidRDefault="00870E34" w:rsidP="00E1680D">
            <w:pPr>
              <w:spacing w:line="360" w:lineRule="auto"/>
              <w:rPr>
                <w:rFonts w:asciiTheme="minorHAnsi" w:hAnsiTheme="minorHAnsi"/>
                <w:sz w:val="22"/>
                <w:szCs w:val="22"/>
                <w:lang w:eastAsia="en-AU"/>
              </w:rPr>
            </w:pPr>
            <w:r w:rsidRPr="00C21EFD">
              <w:rPr>
                <w:rFonts w:asciiTheme="minorHAnsi" w:hAnsiTheme="minorHAnsi"/>
                <w:sz w:val="22"/>
                <w:szCs w:val="22"/>
                <w:lang w:eastAsia="en-AU"/>
              </w:rPr>
              <w:t>This project focuses on reviewing and updating qualifications, skill sets and associated units of competency within the Investigation and Security Services sector to ensure training products remain aligned to current industry practices, workforce requirements, licensing outcomes and emerging technologies.</w:t>
            </w:r>
          </w:p>
          <w:p w14:paraId="23BB68F2" w14:textId="77777777" w:rsidR="00C21EFD" w:rsidRPr="00C21EFD" w:rsidRDefault="00C21EFD" w:rsidP="00E1680D">
            <w:pPr>
              <w:spacing w:line="360" w:lineRule="auto"/>
              <w:rPr>
                <w:rFonts w:asciiTheme="minorHAnsi" w:hAnsiTheme="minorHAnsi"/>
                <w:sz w:val="22"/>
                <w:szCs w:val="22"/>
                <w:lang w:eastAsia="en-AU"/>
              </w:rPr>
            </w:pPr>
          </w:p>
          <w:p w14:paraId="0F98C936" w14:textId="77777777" w:rsidR="00870E34" w:rsidRPr="00C21EFD" w:rsidRDefault="00870E34" w:rsidP="00E1680D">
            <w:pPr>
              <w:spacing w:line="360" w:lineRule="auto"/>
              <w:rPr>
                <w:rFonts w:asciiTheme="minorHAnsi" w:hAnsiTheme="minorHAnsi"/>
                <w:sz w:val="22"/>
                <w:szCs w:val="22"/>
                <w:lang w:eastAsia="en-AU"/>
              </w:rPr>
            </w:pPr>
            <w:r w:rsidRPr="00C21EFD">
              <w:rPr>
                <w:rFonts w:asciiTheme="minorHAnsi" w:hAnsiTheme="minorHAnsi"/>
                <w:sz w:val="22"/>
                <w:szCs w:val="22"/>
                <w:lang w:eastAsia="en-AU"/>
              </w:rPr>
              <w:t xml:space="preserve">BuildSkills acknowledges that </w:t>
            </w:r>
            <w:proofErr w:type="gramStart"/>
            <w:r w:rsidRPr="00C21EFD">
              <w:rPr>
                <w:rFonts w:asciiTheme="minorHAnsi" w:hAnsiTheme="minorHAnsi"/>
                <w:sz w:val="22"/>
                <w:szCs w:val="22"/>
                <w:lang w:eastAsia="en-AU"/>
              </w:rPr>
              <w:t>a number of</w:t>
            </w:r>
            <w:proofErr w:type="gramEnd"/>
            <w:r w:rsidRPr="00C21EFD">
              <w:rPr>
                <w:rFonts w:asciiTheme="minorHAnsi" w:hAnsiTheme="minorHAnsi"/>
                <w:sz w:val="22"/>
                <w:szCs w:val="22"/>
                <w:lang w:eastAsia="en-AU"/>
              </w:rPr>
              <w:t xml:space="preserve"> qualifications within this project support occupational licensing outcomes and will work closely with state and territory regulatory bodies throughout the review process. </w:t>
            </w:r>
          </w:p>
          <w:p w14:paraId="43176A04" w14:textId="77777777" w:rsidR="00C21EFD" w:rsidRPr="00C21EFD" w:rsidRDefault="00C21EFD" w:rsidP="00E1680D">
            <w:pPr>
              <w:spacing w:line="360" w:lineRule="auto"/>
              <w:rPr>
                <w:rFonts w:asciiTheme="minorHAnsi" w:hAnsiTheme="minorHAnsi"/>
                <w:sz w:val="22"/>
                <w:szCs w:val="22"/>
                <w:lang w:eastAsia="en-AU"/>
              </w:rPr>
            </w:pPr>
          </w:p>
          <w:p w14:paraId="736BD7F5" w14:textId="77777777" w:rsidR="00870E34" w:rsidRPr="00C21EFD" w:rsidRDefault="00870E34" w:rsidP="00E1680D">
            <w:pPr>
              <w:spacing w:line="360" w:lineRule="auto"/>
              <w:rPr>
                <w:rFonts w:asciiTheme="minorHAnsi" w:hAnsiTheme="minorHAnsi"/>
                <w:sz w:val="22"/>
                <w:szCs w:val="22"/>
                <w:lang w:eastAsia="en-AU"/>
              </w:rPr>
            </w:pPr>
            <w:r w:rsidRPr="00C21EFD">
              <w:rPr>
                <w:rFonts w:asciiTheme="minorHAnsi" w:hAnsiTheme="minorHAnsi"/>
                <w:sz w:val="22"/>
                <w:szCs w:val="22"/>
                <w:lang w:eastAsia="en-AU"/>
              </w:rPr>
              <w:t>The qualifications within this project include:</w:t>
            </w:r>
          </w:p>
          <w:p w14:paraId="0B48CCD1"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1" w:history="1">
              <w:r w:rsidRPr="004218D2">
                <w:rPr>
                  <w:rFonts w:asciiTheme="minorHAnsi" w:hAnsiTheme="minorHAnsi"/>
                  <w:color w:val="0132B0" w:themeColor="accent3"/>
                  <w:sz w:val="22"/>
                  <w:szCs w:val="22"/>
                  <w:u w:val="single"/>
                  <w:lang w:eastAsia="en-AU"/>
                </w:rPr>
                <w:t>CPP20218 Certificate II in Security Operations</w:t>
              </w:r>
            </w:hyperlink>
          </w:p>
          <w:p w14:paraId="02E61651"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2" w:history="1">
              <w:r w:rsidRPr="004218D2">
                <w:rPr>
                  <w:rFonts w:asciiTheme="minorHAnsi" w:hAnsiTheme="minorHAnsi"/>
                  <w:color w:val="0132B0" w:themeColor="accent3"/>
                  <w:sz w:val="22"/>
                  <w:szCs w:val="22"/>
                  <w:u w:val="single"/>
                  <w:lang w:eastAsia="en-AU"/>
                </w:rPr>
                <w:t>CPP30519 Certificate III in Technical Security</w:t>
              </w:r>
            </w:hyperlink>
          </w:p>
          <w:p w14:paraId="4FF2D13B"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3" w:history="1">
              <w:r w:rsidRPr="004218D2">
                <w:rPr>
                  <w:rFonts w:asciiTheme="minorHAnsi" w:hAnsiTheme="minorHAnsi"/>
                  <w:color w:val="0132B0" w:themeColor="accent3"/>
                  <w:sz w:val="22"/>
                  <w:szCs w:val="22"/>
                  <w:u w:val="single"/>
                  <w:lang w:eastAsia="en-AU"/>
                </w:rPr>
                <w:t>CPP20326 Certificate II in Technical Security</w:t>
              </w:r>
            </w:hyperlink>
          </w:p>
          <w:p w14:paraId="315199EE"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4" w:history="1">
              <w:r w:rsidRPr="004218D2">
                <w:rPr>
                  <w:rFonts w:asciiTheme="minorHAnsi" w:hAnsiTheme="minorHAnsi"/>
                  <w:color w:val="0132B0" w:themeColor="accent3"/>
                  <w:sz w:val="22"/>
                  <w:szCs w:val="22"/>
                  <w:u w:val="single"/>
                  <w:lang w:eastAsia="en-AU"/>
                </w:rPr>
                <w:t>CPP31318 Certificate III in Security Operations</w:t>
              </w:r>
            </w:hyperlink>
          </w:p>
          <w:p w14:paraId="228B139C"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5" w:history="1">
              <w:r w:rsidRPr="004218D2">
                <w:rPr>
                  <w:rFonts w:asciiTheme="minorHAnsi" w:hAnsiTheme="minorHAnsi"/>
                  <w:color w:val="0132B0" w:themeColor="accent3"/>
                  <w:sz w:val="22"/>
                  <w:szCs w:val="22"/>
                  <w:u w:val="single"/>
                  <w:lang w:eastAsia="en-AU"/>
                </w:rPr>
                <w:t>CPP31418 Certificate III in Close Protection Operations</w:t>
              </w:r>
            </w:hyperlink>
          </w:p>
          <w:p w14:paraId="4C7BFA79"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6" w:history="1">
              <w:r w:rsidRPr="004218D2">
                <w:rPr>
                  <w:rFonts w:asciiTheme="minorHAnsi" w:hAnsiTheme="minorHAnsi"/>
                  <w:color w:val="0132B0" w:themeColor="accent3"/>
                  <w:sz w:val="22"/>
                  <w:szCs w:val="22"/>
                  <w:u w:val="single"/>
                  <w:lang w:eastAsia="en-AU"/>
                </w:rPr>
                <w:t>CPP30619 Certificate III in Investigative Services</w:t>
              </w:r>
            </w:hyperlink>
          </w:p>
          <w:p w14:paraId="4B44D3A4"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7" w:history="1">
              <w:r w:rsidRPr="004218D2">
                <w:rPr>
                  <w:rFonts w:asciiTheme="minorHAnsi" w:hAnsiTheme="minorHAnsi"/>
                  <w:color w:val="0132B0" w:themeColor="accent3"/>
                  <w:sz w:val="22"/>
                  <w:szCs w:val="22"/>
                  <w:u w:val="single"/>
                  <w:lang w:eastAsia="en-AU"/>
                </w:rPr>
                <w:t>CPP41519 Certificate IV in Security Risk Analysis</w:t>
              </w:r>
            </w:hyperlink>
          </w:p>
          <w:p w14:paraId="2A7812B2" w14:textId="77777777" w:rsidR="00870E34" w:rsidRPr="004218D2" w:rsidRDefault="00870E34" w:rsidP="00654E55">
            <w:pPr>
              <w:pStyle w:val="ListParagraph"/>
              <w:numPr>
                <w:ilvl w:val="0"/>
                <w:numId w:val="7"/>
              </w:numPr>
              <w:spacing w:line="360" w:lineRule="auto"/>
              <w:rPr>
                <w:rFonts w:asciiTheme="minorHAnsi" w:hAnsiTheme="minorHAnsi"/>
                <w:color w:val="0132B0" w:themeColor="accent3"/>
                <w:sz w:val="22"/>
                <w:szCs w:val="22"/>
                <w:lang w:eastAsia="en-AU"/>
              </w:rPr>
            </w:pPr>
            <w:hyperlink r:id="rId18" w:history="1">
              <w:r w:rsidRPr="004218D2">
                <w:rPr>
                  <w:rFonts w:asciiTheme="minorHAnsi" w:hAnsiTheme="minorHAnsi"/>
                  <w:color w:val="0132B0" w:themeColor="accent3"/>
                  <w:sz w:val="22"/>
                  <w:szCs w:val="22"/>
                  <w:u w:val="single"/>
                  <w:lang w:eastAsia="en-AU"/>
                </w:rPr>
                <w:t>CPP40719 Certificate IV in Security Management</w:t>
              </w:r>
            </w:hyperlink>
          </w:p>
          <w:p w14:paraId="5B720184" w14:textId="77777777" w:rsidR="00870E34" w:rsidRPr="004218D2" w:rsidRDefault="00870E34" w:rsidP="65B683A9">
            <w:pPr>
              <w:pStyle w:val="ListParagraph"/>
              <w:spacing w:line="360" w:lineRule="auto"/>
              <w:rPr>
                <w:rFonts w:asciiTheme="minorHAnsi" w:hAnsiTheme="minorHAnsi"/>
                <w:color w:val="0132B0" w:themeColor="accent3"/>
                <w:sz w:val="22"/>
                <w:szCs w:val="22"/>
                <w:lang w:eastAsia="en-AU"/>
              </w:rPr>
            </w:pPr>
            <w:hyperlink r:id="rId19">
              <w:r w:rsidRPr="004218D2">
                <w:rPr>
                  <w:rFonts w:asciiTheme="minorHAnsi" w:hAnsiTheme="minorHAnsi"/>
                  <w:color w:val="0132B0" w:themeColor="accent3"/>
                  <w:sz w:val="22"/>
                  <w:szCs w:val="22"/>
                  <w:u w:val="single"/>
                  <w:lang w:eastAsia="en-AU"/>
                </w:rPr>
                <w:t>CPP50619 Diploma of Security Risk Management</w:t>
              </w:r>
            </w:hyperlink>
          </w:p>
          <w:p w14:paraId="7BC50380" w14:textId="77777777" w:rsidR="00C21EFD" w:rsidRPr="00C21EFD" w:rsidRDefault="00C21EFD" w:rsidP="00E1680D">
            <w:pPr>
              <w:spacing w:line="360" w:lineRule="auto"/>
              <w:rPr>
                <w:rFonts w:asciiTheme="minorHAnsi" w:hAnsiTheme="minorHAnsi"/>
                <w:sz w:val="22"/>
                <w:szCs w:val="22"/>
                <w:lang w:eastAsia="en-AU"/>
              </w:rPr>
            </w:pPr>
          </w:p>
          <w:p w14:paraId="3FB11067" w14:textId="744AFC7B" w:rsidR="00870E34" w:rsidRPr="00C21EFD" w:rsidRDefault="00870E34" w:rsidP="00E1680D">
            <w:pPr>
              <w:spacing w:line="360" w:lineRule="auto"/>
              <w:rPr>
                <w:rFonts w:asciiTheme="minorHAnsi" w:hAnsiTheme="minorHAnsi"/>
                <w:sz w:val="22"/>
                <w:szCs w:val="22"/>
                <w:lang w:eastAsia="en-AU"/>
              </w:rPr>
            </w:pPr>
            <w:r w:rsidRPr="00C21EFD">
              <w:rPr>
                <w:rFonts w:asciiTheme="minorHAnsi" w:hAnsiTheme="minorHAnsi"/>
                <w:sz w:val="22"/>
                <w:szCs w:val="22"/>
                <w:lang w:eastAsia="en-AU"/>
              </w:rPr>
              <w:t>The project will also include review of the following related skill sets:</w:t>
            </w:r>
          </w:p>
          <w:p w14:paraId="06CF0508" w14:textId="77777777" w:rsidR="00870E34" w:rsidRPr="004218D2" w:rsidRDefault="00870E34" w:rsidP="00654E55">
            <w:pPr>
              <w:pStyle w:val="ListParagraph"/>
              <w:numPr>
                <w:ilvl w:val="0"/>
                <w:numId w:val="8"/>
              </w:numPr>
              <w:spacing w:line="360" w:lineRule="auto"/>
              <w:rPr>
                <w:rFonts w:asciiTheme="minorHAnsi" w:hAnsiTheme="minorHAnsi"/>
                <w:color w:val="0132B0" w:themeColor="accent3"/>
                <w:sz w:val="22"/>
                <w:szCs w:val="22"/>
                <w:lang w:eastAsia="en-AU"/>
              </w:rPr>
            </w:pPr>
            <w:hyperlink r:id="rId20" w:history="1">
              <w:r w:rsidRPr="004218D2">
                <w:rPr>
                  <w:rFonts w:asciiTheme="minorHAnsi" w:hAnsiTheme="minorHAnsi"/>
                  <w:color w:val="0132B0" w:themeColor="accent3"/>
                  <w:sz w:val="22"/>
                  <w:szCs w:val="22"/>
                  <w:u w:val="single"/>
                  <w:lang w:eastAsia="en-AU"/>
                </w:rPr>
                <w:t>CPPSS00059 Batons and handcuffs</w:t>
              </w:r>
            </w:hyperlink>
          </w:p>
          <w:p w14:paraId="4F00AD91" w14:textId="77777777" w:rsidR="00870E34" w:rsidRPr="004218D2" w:rsidRDefault="00870E34" w:rsidP="00654E55">
            <w:pPr>
              <w:pStyle w:val="ListParagraph"/>
              <w:numPr>
                <w:ilvl w:val="0"/>
                <w:numId w:val="8"/>
              </w:numPr>
              <w:spacing w:line="360" w:lineRule="auto"/>
              <w:rPr>
                <w:rFonts w:asciiTheme="minorHAnsi" w:hAnsiTheme="minorHAnsi"/>
                <w:color w:val="0132B0" w:themeColor="accent3"/>
                <w:sz w:val="22"/>
                <w:szCs w:val="22"/>
                <w:lang w:eastAsia="en-AU"/>
              </w:rPr>
            </w:pPr>
            <w:hyperlink r:id="rId21" w:history="1">
              <w:r w:rsidRPr="004218D2">
                <w:rPr>
                  <w:rFonts w:asciiTheme="minorHAnsi" w:hAnsiTheme="minorHAnsi"/>
                  <w:color w:val="0132B0" w:themeColor="accent3"/>
                  <w:sz w:val="22"/>
                  <w:szCs w:val="22"/>
                  <w:u w:val="single"/>
                  <w:lang w:eastAsia="en-AU"/>
                </w:rPr>
                <w:t>CPPSS00060 Canine</w:t>
              </w:r>
            </w:hyperlink>
          </w:p>
          <w:p w14:paraId="680F6D37" w14:textId="77777777" w:rsidR="00870E34" w:rsidRPr="004218D2" w:rsidRDefault="00870E34" w:rsidP="00654E55">
            <w:pPr>
              <w:pStyle w:val="ListParagraph"/>
              <w:numPr>
                <w:ilvl w:val="0"/>
                <w:numId w:val="8"/>
              </w:numPr>
              <w:spacing w:line="360" w:lineRule="auto"/>
              <w:rPr>
                <w:rFonts w:asciiTheme="minorHAnsi" w:hAnsiTheme="minorHAnsi"/>
                <w:color w:val="0132B0" w:themeColor="accent3"/>
                <w:sz w:val="22"/>
                <w:szCs w:val="22"/>
                <w:lang w:eastAsia="en-AU"/>
              </w:rPr>
            </w:pPr>
            <w:hyperlink r:id="rId22" w:history="1">
              <w:r w:rsidRPr="004218D2">
                <w:rPr>
                  <w:rFonts w:asciiTheme="minorHAnsi" w:hAnsiTheme="minorHAnsi"/>
                  <w:color w:val="0132B0" w:themeColor="accent3"/>
                  <w:sz w:val="22"/>
                  <w:szCs w:val="22"/>
                  <w:u w:val="single"/>
                  <w:lang w:eastAsia="en-AU"/>
                </w:rPr>
                <w:t>CPPSS00061 Cash-in-transit</w:t>
              </w:r>
            </w:hyperlink>
          </w:p>
          <w:p w14:paraId="32DDB325" w14:textId="77777777" w:rsidR="00870E34" w:rsidRPr="004218D2" w:rsidRDefault="00870E34" w:rsidP="00654E55">
            <w:pPr>
              <w:pStyle w:val="ListParagraph"/>
              <w:numPr>
                <w:ilvl w:val="0"/>
                <w:numId w:val="8"/>
              </w:numPr>
              <w:spacing w:line="360" w:lineRule="auto"/>
              <w:rPr>
                <w:rFonts w:asciiTheme="minorHAnsi" w:hAnsiTheme="minorHAnsi"/>
                <w:color w:val="0132B0" w:themeColor="accent3"/>
                <w:sz w:val="22"/>
                <w:szCs w:val="22"/>
                <w:lang w:eastAsia="en-AU"/>
              </w:rPr>
            </w:pPr>
            <w:hyperlink r:id="rId23" w:history="1">
              <w:r w:rsidRPr="004218D2">
                <w:rPr>
                  <w:rFonts w:asciiTheme="minorHAnsi" w:hAnsiTheme="minorHAnsi"/>
                  <w:color w:val="0132B0" w:themeColor="accent3"/>
                  <w:sz w:val="22"/>
                  <w:szCs w:val="22"/>
                  <w:u w:val="single"/>
                  <w:lang w:eastAsia="en-AU"/>
                </w:rPr>
                <w:t>CPPSS00062 Control room operations</w:t>
              </w:r>
            </w:hyperlink>
          </w:p>
          <w:p w14:paraId="7E2E55F3" w14:textId="724DBBA4" w:rsidR="00870E34" w:rsidRPr="004218D2" w:rsidRDefault="00870E34" w:rsidP="06E95584">
            <w:pPr>
              <w:pStyle w:val="ListParagraph"/>
              <w:spacing w:line="360" w:lineRule="auto"/>
              <w:rPr>
                <w:rFonts w:asciiTheme="minorHAnsi" w:hAnsiTheme="minorHAnsi"/>
                <w:color w:val="0132B0" w:themeColor="accent3"/>
                <w:sz w:val="22"/>
                <w:szCs w:val="22"/>
                <w:lang w:eastAsia="en-AU"/>
              </w:rPr>
            </w:pPr>
            <w:hyperlink r:id="rId24">
              <w:r w:rsidRPr="004218D2">
                <w:rPr>
                  <w:rFonts w:asciiTheme="minorHAnsi" w:hAnsiTheme="minorHAnsi"/>
                  <w:color w:val="0132B0" w:themeColor="accent3"/>
                  <w:sz w:val="22"/>
                  <w:szCs w:val="22"/>
                  <w:u w:val="single"/>
                  <w:lang w:eastAsia="en-AU"/>
                </w:rPr>
                <w:t>CPPSS00063 Firearms</w:t>
              </w:r>
            </w:hyperlink>
          </w:p>
          <w:p w14:paraId="01F975FE" w14:textId="77777777" w:rsidR="00870E34" w:rsidRPr="004218D2" w:rsidRDefault="00870E34" w:rsidP="0DA932B2">
            <w:pPr>
              <w:pStyle w:val="ListParagraph"/>
              <w:spacing w:line="360" w:lineRule="auto"/>
              <w:rPr>
                <w:rFonts w:asciiTheme="minorHAnsi" w:hAnsiTheme="minorHAnsi"/>
                <w:color w:val="0132B0" w:themeColor="accent3"/>
                <w:sz w:val="22"/>
                <w:szCs w:val="22"/>
                <w:lang w:eastAsia="en-AU"/>
              </w:rPr>
            </w:pPr>
            <w:hyperlink r:id="rId25">
              <w:r w:rsidRPr="004218D2">
                <w:rPr>
                  <w:rFonts w:asciiTheme="minorHAnsi" w:hAnsiTheme="minorHAnsi"/>
                  <w:color w:val="0132B0" w:themeColor="accent3"/>
                  <w:sz w:val="22"/>
                  <w:szCs w:val="22"/>
                  <w:u w:val="single"/>
                  <w:lang w:eastAsia="en-AU"/>
                </w:rPr>
                <w:t>CPPSS00064 Monitoring centre operations</w:t>
              </w:r>
            </w:hyperlink>
          </w:p>
          <w:p w14:paraId="77F16897" w14:textId="449E4147" w:rsidR="00C21EFD" w:rsidRPr="004218D2" w:rsidRDefault="004218D2" w:rsidP="0DA932B2">
            <w:pPr>
              <w:pStyle w:val="ListParagraph"/>
              <w:spacing w:line="360" w:lineRule="auto"/>
              <w:rPr>
                <w:rFonts w:asciiTheme="minorHAnsi" w:hAnsiTheme="minorHAnsi"/>
                <w:color w:val="0132B0" w:themeColor="accent3"/>
                <w:sz w:val="22"/>
                <w:szCs w:val="22"/>
                <w:lang w:eastAsia="en-AU"/>
              </w:rPr>
            </w:pPr>
            <w:hyperlink r:id="rId26" w:history="1">
              <w:r w:rsidR="00B747D6" w:rsidRPr="004218D2">
                <w:rPr>
                  <w:rStyle w:val="Hyperlink"/>
                  <w:rFonts w:asciiTheme="minorHAnsi" w:hAnsiTheme="minorHAnsi"/>
                  <w:color w:val="0132B0" w:themeColor="accent3"/>
                  <w:sz w:val="22"/>
                  <w:szCs w:val="22"/>
                  <w:lang w:eastAsia="en-AU"/>
                </w:rPr>
                <w:t>CPPSS00077 Security supervision</w:t>
              </w:r>
            </w:hyperlink>
          </w:p>
          <w:p w14:paraId="2F97C886" w14:textId="4F7D13A3" w:rsidR="00B747D6" w:rsidRPr="004218D2" w:rsidRDefault="00182629" w:rsidP="0DA932B2">
            <w:pPr>
              <w:pStyle w:val="ListParagraph"/>
              <w:spacing w:line="360" w:lineRule="auto"/>
              <w:rPr>
                <w:rFonts w:asciiTheme="minorHAnsi" w:hAnsiTheme="minorHAnsi"/>
                <w:color w:val="0132B0" w:themeColor="accent3"/>
                <w:sz w:val="22"/>
                <w:szCs w:val="22"/>
                <w:lang w:eastAsia="en-AU"/>
              </w:rPr>
            </w:pPr>
            <w:hyperlink r:id="rId27" w:history="1">
              <w:r w:rsidRPr="004218D2">
                <w:rPr>
                  <w:rStyle w:val="Hyperlink"/>
                  <w:rFonts w:asciiTheme="minorHAnsi" w:hAnsiTheme="minorHAnsi"/>
                  <w:color w:val="0132B0" w:themeColor="accent3"/>
                  <w:sz w:val="22"/>
                  <w:szCs w:val="22"/>
                  <w:lang w:eastAsia="en-AU"/>
                </w:rPr>
                <w:t>CPPSS00078 Security business management</w:t>
              </w:r>
            </w:hyperlink>
          </w:p>
          <w:p w14:paraId="628475C0" w14:textId="5024396A" w:rsidR="00870E34" w:rsidRPr="00C21EFD" w:rsidRDefault="00870E34" w:rsidP="00E1680D">
            <w:pPr>
              <w:spacing w:line="360" w:lineRule="auto"/>
              <w:rPr>
                <w:rFonts w:asciiTheme="minorHAnsi" w:hAnsiTheme="minorHAnsi"/>
                <w:sz w:val="22"/>
                <w:szCs w:val="22"/>
                <w:lang w:eastAsia="en-AU"/>
              </w:rPr>
            </w:pPr>
            <w:r w:rsidRPr="00C21EFD">
              <w:rPr>
                <w:rFonts w:asciiTheme="minorHAnsi" w:hAnsiTheme="minorHAnsi"/>
                <w:sz w:val="22"/>
                <w:szCs w:val="22"/>
                <w:lang w:eastAsia="en-AU"/>
              </w:rPr>
              <w:t xml:space="preserve">BuildSkills acknowledges that </w:t>
            </w:r>
            <w:proofErr w:type="gramStart"/>
            <w:r w:rsidRPr="00C21EFD">
              <w:rPr>
                <w:rFonts w:asciiTheme="minorHAnsi" w:hAnsiTheme="minorHAnsi"/>
                <w:sz w:val="22"/>
                <w:szCs w:val="22"/>
                <w:lang w:eastAsia="en-AU"/>
              </w:rPr>
              <w:t>a number of</w:t>
            </w:r>
            <w:proofErr w:type="gramEnd"/>
            <w:r w:rsidRPr="00C21EFD">
              <w:rPr>
                <w:rFonts w:asciiTheme="minorHAnsi" w:hAnsiTheme="minorHAnsi"/>
                <w:sz w:val="22"/>
                <w:szCs w:val="22"/>
                <w:lang w:eastAsia="en-AU"/>
              </w:rPr>
              <w:t xml:space="preserve"> qualifications within this project support occupational licensing outcomes and will work closely with state and territory regulatory bodies throughout the review process. </w:t>
            </w:r>
          </w:p>
        </w:tc>
      </w:tr>
      <w:tr w:rsidR="00881577" w:rsidRPr="007A51E6" w14:paraId="0CFCAD4D" w14:textId="42624B18" w:rsidTr="06E95584">
        <w:trPr>
          <w:trHeight w:val="300"/>
        </w:trPr>
        <w:tc>
          <w:tcPr>
            <w:tcW w:w="2217" w:type="dxa"/>
            <w:tcBorders>
              <w:right w:val="single" w:sz="8" w:space="0" w:color="002060"/>
            </w:tcBorders>
            <w:shd w:val="clear" w:color="auto" w:fill="FFFFFF" w:themeFill="background1"/>
            <w:tcMar>
              <w:left w:w="0" w:type="dxa"/>
              <w:bottom w:w="284" w:type="dxa"/>
              <w:right w:w="340" w:type="dxa"/>
            </w:tcMar>
          </w:tcPr>
          <w:p w14:paraId="0E8ABD3D" w14:textId="49AD8911" w:rsidR="00E60F86" w:rsidRPr="007A51E6" w:rsidRDefault="00E60F86" w:rsidP="00D63560">
            <w:pPr>
              <w:spacing w:before="144" w:after="144" w:line="192" w:lineRule="auto"/>
              <w:jc w:val="right"/>
              <w:rPr>
                <w:rFonts w:asciiTheme="minorHAnsi" w:hAnsiTheme="minorHAnsi"/>
                <w:color w:val="0B184A"/>
                <w:sz w:val="22"/>
                <w:szCs w:val="22"/>
              </w:rPr>
            </w:pPr>
            <w:r w:rsidRPr="007A51E6">
              <w:rPr>
                <w:rFonts w:asciiTheme="minorHAnsi" w:hAnsiTheme="minorHAnsi"/>
                <w:color w:val="0B184A" w:themeColor="text2"/>
                <w:sz w:val="22"/>
                <w:szCs w:val="22"/>
              </w:rPr>
              <w:lastRenderedPageBreak/>
              <w:t>Deliverables</w:t>
            </w:r>
          </w:p>
        </w:tc>
        <w:tc>
          <w:tcPr>
            <w:tcW w:w="7848" w:type="dxa"/>
            <w:tcBorders>
              <w:left w:val="single" w:sz="8" w:space="0" w:color="002060"/>
            </w:tcBorders>
            <w:tcMar>
              <w:left w:w="340" w:type="dxa"/>
              <w:bottom w:w="284" w:type="dxa"/>
            </w:tcMar>
          </w:tcPr>
          <w:p w14:paraId="408CC11C" w14:textId="527C4A5F" w:rsidR="005D58C5" w:rsidRPr="007A51E6" w:rsidRDefault="005D58C5" w:rsidP="00F26C69">
            <w:pPr>
              <w:spacing w:before="144" w:after="144" w:line="360" w:lineRule="auto"/>
              <w:rPr>
                <w:rFonts w:asciiTheme="minorHAnsi" w:hAnsiTheme="minorHAnsi"/>
                <w:color w:val="0F1010"/>
                <w:sz w:val="22"/>
                <w:szCs w:val="22"/>
              </w:rPr>
            </w:pPr>
            <w:r w:rsidRPr="007A51E6">
              <w:rPr>
                <w:rFonts w:asciiTheme="minorHAnsi" w:hAnsiTheme="minorHAnsi"/>
                <w:color w:val="0F1010"/>
                <w:sz w:val="22"/>
                <w:szCs w:val="22"/>
              </w:rPr>
              <w:t xml:space="preserve">The intention of the project is to review </w:t>
            </w:r>
            <w:r w:rsidR="00385CA3" w:rsidRPr="00385CA3">
              <w:rPr>
                <w:rFonts w:asciiTheme="minorHAnsi" w:hAnsiTheme="minorHAnsi"/>
                <w:color w:val="0F1010"/>
                <w:sz w:val="22"/>
                <w:szCs w:val="22"/>
              </w:rPr>
              <w:t>and updat</w:t>
            </w:r>
            <w:r w:rsidR="00385CA3">
              <w:rPr>
                <w:rFonts w:asciiTheme="minorHAnsi" w:hAnsiTheme="minorHAnsi"/>
                <w:color w:val="0F1010"/>
                <w:sz w:val="22"/>
                <w:szCs w:val="22"/>
              </w:rPr>
              <w:t>e</w:t>
            </w:r>
            <w:r w:rsidR="00385CA3" w:rsidRPr="00385CA3">
              <w:rPr>
                <w:rFonts w:asciiTheme="minorHAnsi" w:hAnsiTheme="minorHAnsi"/>
                <w:color w:val="0F1010"/>
                <w:sz w:val="22"/>
                <w:szCs w:val="22"/>
              </w:rPr>
              <w:t xml:space="preserve"> qualifications, skill sets and associated units of competency within the Investigation and Security Services sector</w:t>
            </w:r>
            <w:r w:rsidRPr="007A51E6">
              <w:rPr>
                <w:rFonts w:asciiTheme="minorHAnsi" w:hAnsiTheme="minorHAnsi"/>
                <w:color w:val="0F1010"/>
                <w:sz w:val="22"/>
                <w:szCs w:val="22"/>
              </w:rPr>
              <w:t xml:space="preserve">, to ensure it is fit for purpose and reflects the skills and knowledge requirements of the occupation. </w:t>
            </w:r>
          </w:p>
          <w:p w14:paraId="3AA0880B" w14:textId="77777777" w:rsidR="000B3B99" w:rsidRPr="007A51E6" w:rsidRDefault="000B3B99" w:rsidP="000B3B99">
            <w:pPr>
              <w:spacing w:before="144" w:after="144" w:line="360" w:lineRule="auto"/>
              <w:rPr>
                <w:rFonts w:asciiTheme="minorHAnsi" w:hAnsiTheme="minorHAnsi"/>
                <w:color w:val="0F1010"/>
                <w:sz w:val="22"/>
                <w:szCs w:val="22"/>
              </w:rPr>
            </w:pPr>
            <w:r w:rsidRPr="007A51E6">
              <w:rPr>
                <w:rFonts w:asciiTheme="minorHAnsi" w:hAnsiTheme="minorHAnsi"/>
                <w:color w:val="0F1010"/>
                <w:sz w:val="22"/>
                <w:szCs w:val="22"/>
              </w:rPr>
              <w:t>With direction and guidance from industry and the Technical Committee, BuildSkills Australia will:</w:t>
            </w:r>
          </w:p>
          <w:p w14:paraId="121AD71A" w14:textId="57CC6486" w:rsidR="000B3B99" w:rsidRPr="007A51E6" w:rsidRDefault="005D58C5" w:rsidP="006259A6">
            <w:pPr>
              <w:pStyle w:val="ListParagraph"/>
              <w:numPr>
                <w:ilvl w:val="0"/>
                <w:numId w:val="6"/>
              </w:numPr>
              <w:spacing w:before="144" w:after="144" w:line="360" w:lineRule="auto"/>
              <w:rPr>
                <w:rFonts w:asciiTheme="minorHAnsi" w:hAnsiTheme="minorHAnsi"/>
                <w:color w:val="0F1010"/>
                <w:sz w:val="22"/>
                <w:szCs w:val="22"/>
              </w:rPr>
            </w:pPr>
            <w:r w:rsidRPr="007A51E6">
              <w:rPr>
                <w:rFonts w:asciiTheme="minorHAnsi" w:hAnsiTheme="minorHAnsi"/>
                <w:color w:val="0F1010"/>
                <w:sz w:val="22"/>
                <w:szCs w:val="22"/>
              </w:rPr>
              <w:t xml:space="preserve">Work broadly with stakeholder network to establish a fit for purpose Skills and Knowledge Profile (SK Profile). </w:t>
            </w:r>
          </w:p>
          <w:p w14:paraId="5A394C80" w14:textId="098E5256" w:rsidR="000B3B99" w:rsidRPr="007A51E6" w:rsidRDefault="005D58C5" w:rsidP="006259A6">
            <w:pPr>
              <w:pStyle w:val="ListParagraph"/>
              <w:numPr>
                <w:ilvl w:val="0"/>
                <w:numId w:val="6"/>
              </w:numPr>
              <w:spacing w:before="144" w:after="144" w:line="360" w:lineRule="auto"/>
              <w:rPr>
                <w:rFonts w:asciiTheme="minorHAnsi" w:hAnsiTheme="minorHAnsi"/>
                <w:color w:val="0F1010"/>
                <w:sz w:val="22"/>
                <w:szCs w:val="22"/>
              </w:rPr>
            </w:pPr>
            <w:r w:rsidRPr="007A51E6">
              <w:rPr>
                <w:rFonts w:asciiTheme="minorHAnsi" w:hAnsiTheme="minorHAnsi"/>
                <w:color w:val="0F1010"/>
                <w:sz w:val="22"/>
                <w:szCs w:val="22"/>
              </w:rPr>
              <w:t xml:space="preserve">Conduct an analysis of the existing </w:t>
            </w:r>
            <w:r w:rsidR="00E1680D" w:rsidRPr="00E1680D">
              <w:rPr>
                <w:rFonts w:asciiTheme="minorHAnsi" w:hAnsiTheme="minorHAnsi"/>
                <w:color w:val="0F1010"/>
                <w:sz w:val="22"/>
                <w:szCs w:val="22"/>
              </w:rPr>
              <w:t>qualifications, skill sets and associated units of competency within the Investigation and Security Services sector</w:t>
            </w:r>
            <w:r w:rsidR="00B31C9A">
              <w:rPr>
                <w:rFonts w:asciiTheme="minorHAnsi" w:hAnsiTheme="minorHAnsi"/>
                <w:color w:val="0F1010"/>
                <w:sz w:val="22"/>
                <w:szCs w:val="22"/>
              </w:rPr>
              <w:t xml:space="preserve"> </w:t>
            </w:r>
            <w:r w:rsidRPr="007A51E6">
              <w:rPr>
                <w:rFonts w:asciiTheme="minorHAnsi" w:hAnsiTheme="minorHAnsi"/>
                <w:color w:val="0F1010"/>
                <w:sz w:val="22"/>
                <w:szCs w:val="22"/>
              </w:rPr>
              <w:t>and the SK Profile</w:t>
            </w:r>
            <w:r w:rsidR="000B3B99" w:rsidRPr="007A51E6">
              <w:rPr>
                <w:rFonts w:asciiTheme="minorHAnsi" w:hAnsiTheme="minorHAnsi"/>
                <w:color w:val="0F1010"/>
                <w:sz w:val="22"/>
                <w:szCs w:val="22"/>
              </w:rPr>
              <w:t>.</w:t>
            </w:r>
          </w:p>
          <w:p w14:paraId="511AACC2" w14:textId="1F03E371" w:rsidR="000B3B99" w:rsidRPr="007A51E6" w:rsidRDefault="005D58C5" w:rsidP="006259A6">
            <w:pPr>
              <w:pStyle w:val="ListParagraph"/>
              <w:numPr>
                <w:ilvl w:val="0"/>
                <w:numId w:val="6"/>
              </w:numPr>
              <w:spacing w:before="144" w:after="144" w:line="360" w:lineRule="auto"/>
              <w:rPr>
                <w:rFonts w:asciiTheme="minorHAnsi" w:hAnsiTheme="minorHAnsi"/>
                <w:color w:val="0F1010"/>
                <w:sz w:val="22"/>
                <w:szCs w:val="22"/>
              </w:rPr>
            </w:pPr>
            <w:r w:rsidRPr="007A51E6">
              <w:rPr>
                <w:rFonts w:asciiTheme="minorHAnsi" w:hAnsiTheme="minorHAnsi"/>
                <w:color w:val="0F1010"/>
                <w:sz w:val="22"/>
                <w:szCs w:val="22"/>
              </w:rPr>
              <w:t xml:space="preserve">Identify whether training products are required to meet the requirements of the SK Profile and </w:t>
            </w:r>
            <w:r w:rsidR="000B3B99" w:rsidRPr="007A51E6">
              <w:rPr>
                <w:rFonts w:asciiTheme="minorHAnsi" w:hAnsiTheme="minorHAnsi"/>
                <w:color w:val="0F1010"/>
                <w:sz w:val="22"/>
                <w:szCs w:val="22"/>
              </w:rPr>
              <w:t>the wider industry.</w:t>
            </w:r>
          </w:p>
          <w:p w14:paraId="7B8A8AD3" w14:textId="747B57D9" w:rsidR="0006602C" w:rsidRPr="007A51E6" w:rsidRDefault="005D58C5" w:rsidP="006259A6">
            <w:pPr>
              <w:pStyle w:val="ListParagraph"/>
              <w:numPr>
                <w:ilvl w:val="0"/>
                <w:numId w:val="6"/>
              </w:numPr>
              <w:spacing w:before="144" w:after="144" w:line="360" w:lineRule="auto"/>
              <w:rPr>
                <w:rFonts w:asciiTheme="minorHAnsi" w:hAnsiTheme="minorHAnsi"/>
                <w:color w:val="0F1010"/>
                <w:sz w:val="22"/>
                <w:szCs w:val="22"/>
              </w:rPr>
            </w:pPr>
            <w:r w:rsidRPr="007A51E6">
              <w:rPr>
                <w:rFonts w:asciiTheme="minorHAnsi" w:hAnsiTheme="minorHAnsi"/>
                <w:color w:val="0F1010"/>
                <w:sz w:val="22"/>
                <w:szCs w:val="22"/>
              </w:rPr>
              <w:t>Develop suitable training products against the SK Profile.</w:t>
            </w:r>
          </w:p>
        </w:tc>
      </w:tr>
      <w:tr w:rsidR="00E219E7" w:rsidRPr="007A51E6" w14:paraId="460826BD" w14:textId="0A5B05E3" w:rsidTr="06E95584">
        <w:trPr>
          <w:trHeight w:val="1337"/>
        </w:trPr>
        <w:tc>
          <w:tcPr>
            <w:tcW w:w="2217" w:type="dxa"/>
            <w:tcBorders>
              <w:right w:val="single" w:sz="8" w:space="0" w:color="002060"/>
            </w:tcBorders>
            <w:shd w:val="clear" w:color="auto" w:fill="FFFFFF" w:themeFill="background1"/>
            <w:tcMar>
              <w:left w:w="0" w:type="dxa"/>
              <w:bottom w:w="284" w:type="dxa"/>
              <w:right w:w="340" w:type="dxa"/>
            </w:tcMar>
          </w:tcPr>
          <w:p w14:paraId="54912522" w14:textId="4B4CF9BF" w:rsidR="001B5DA4" w:rsidRPr="007A51E6" w:rsidRDefault="00F32A05" w:rsidP="00FA021E">
            <w:pPr>
              <w:spacing w:before="144" w:after="144" w:line="192" w:lineRule="auto"/>
              <w:jc w:val="right"/>
              <w:rPr>
                <w:rFonts w:asciiTheme="minorHAnsi" w:hAnsiTheme="minorHAnsi"/>
                <w:color w:val="0B184A"/>
                <w:sz w:val="22"/>
                <w:szCs w:val="22"/>
              </w:rPr>
            </w:pPr>
            <w:r w:rsidRPr="007A51E6">
              <w:rPr>
                <w:rFonts w:asciiTheme="minorHAnsi" w:hAnsiTheme="minorHAnsi"/>
                <w:color w:val="0B184A"/>
                <w:sz w:val="22"/>
                <w:szCs w:val="22"/>
              </w:rPr>
              <w:t>Timeframes</w:t>
            </w:r>
          </w:p>
        </w:tc>
        <w:tc>
          <w:tcPr>
            <w:tcW w:w="7848" w:type="dxa"/>
            <w:tcBorders>
              <w:left w:val="single" w:sz="8" w:space="0" w:color="002060"/>
            </w:tcBorders>
            <w:shd w:val="clear" w:color="auto" w:fill="FFFFFF" w:themeFill="background1"/>
            <w:tcMar>
              <w:left w:w="340" w:type="dxa"/>
              <w:bottom w:w="284" w:type="dxa"/>
            </w:tcMar>
          </w:tcPr>
          <w:p w14:paraId="1393403B" w14:textId="6B74CB50" w:rsidR="009A4A1D" w:rsidRPr="00EF1F2A" w:rsidRDefault="00902622" w:rsidP="009A4A1D">
            <w:pPr>
              <w:spacing w:before="144" w:after="144"/>
              <w:rPr>
                <w:rFonts w:asciiTheme="minorHAnsi" w:hAnsiTheme="minorHAnsi"/>
                <w:sz w:val="22"/>
                <w:szCs w:val="22"/>
              </w:rPr>
            </w:pPr>
            <w:r w:rsidRPr="007A51E6">
              <w:rPr>
                <w:rFonts w:asciiTheme="minorHAnsi" w:hAnsiTheme="minorHAnsi"/>
                <w:sz w:val="22"/>
                <w:szCs w:val="22"/>
              </w:rPr>
              <w:t xml:space="preserve">Project </w:t>
            </w:r>
            <w:r w:rsidR="009A4A1D" w:rsidRPr="007A51E6">
              <w:rPr>
                <w:rFonts w:asciiTheme="minorHAnsi" w:hAnsiTheme="minorHAnsi"/>
                <w:sz w:val="22"/>
                <w:szCs w:val="22"/>
              </w:rPr>
              <w:t>commencement date:</w:t>
            </w:r>
            <w:r w:rsidR="009A4A1D" w:rsidRPr="007A51E6">
              <w:rPr>
                <w:rFonts w:asciiTheme="minorHAnsi" w:hAnsiTheme="minorHAnsi"/>
                <w:b/>
                <w:bCs/>
                <w:sz w:val="22"/>
                <w:szCs w:val="22"/>
              </w:rPr>
              <w:tab/>
            </w:r>
            <w:r w:rsidR="009D2218" w:rsidRPr="00EF1F2A">
              <w:rPr>
                <w:rFonts w:asciiTheme="minorHAnsi" w:hAnsiTheme="minorHAnsi"/>
                <w:b/>
                <w:bCs/>
                <w:sz w:val="22"/>
                <w:szCs w:val="22"/>
              </w:rPr>
              <w:t>07 September 2026</w:t>
            </w:r>
          </w:p>
          <w:p w14:paraId="1313CDC2" w14:textId="440169D2" w:rsidR="009A4A1D" w:rsidRPr="00EF1F2A" w:rsidRDefault="009A4A1D" w:rsidP="009A4A1D">
            <w:pPr>
              <w:spacing w:before="144" w:after="144"/>
              <w:rPr>
                <w:rFonts w:asciiTheme="minorHAnsi" w:hAnsiTheme="minorHAnsi"/>
                <w:sz w:val="22"/>
                <w:szCs w:val="22"/>
              </w:rPr>
            </w:pPr>
            <w:r w:rsidRPr="00EF1F2A">
              <w:rPr>
                <w:rFonts w:asciiTheme="minorHAnsi" w:hAnsiTheme="minorHAnsi"/>
                <w:sz w:val="22"/>
                <w:szCs w:val="22"/>
              </w:rPr>
              <w:t>Proposed project end date:</w:t>
            </w:r>
            <w:r w:rsidRPr="00EF1F2A">
              <w:rPr>
                <w:rFonts w:asciiTheme="minorHAnsi" w:hAnsiTheme="minorHAnsi"/>
                <w:b/>
                <w:bCs/>
                <w:sz w:val="22"/>
                <w:szCs w:val="22"/>
              </w:rPr>
              <w:tab/>
            </w:r>
            <w:r w:rsidR="00EF1F2A" w:rsidRPr="00EF1F2A">
              <w:rPr>
                <w:rFonts w:asciiTheme="minorHAnsi" w:hAnsiTheme="minorHAnsi"/>
                <w:b/>
                <w:bCs/>
                <w:sz w:val="22"/>
                <w:szCs w:val="22"/>
              </w:rPr>
              <w:t>30 June 2028</w:t>
            </w:r>
          </w:p>
          <w:p w14:paraId="5F4A721A" w14:textId="26690B48" w:rsidR="00BA4E06" w:rsidRPr="007A51E6" w:rsidRDefault="009A4A1D" w:rsidP="009A4A1D">
            <w:pPr>
              <w:spacing w:before="144" w:after="144"/>
              <w:rPr>
                <w:rFonts w:asciiTheme="minorHAnsi" w:hAnsiTheme="minorHAnsi"/>
                <w:sz w:val="22"/>
                <w:szCs w:val="22"/>
              </w:rPr>
            </w:pPr>
            <w:r w:rsidRPr="00EF1F2A">
              <w:rPr>
                <w:rFonts w:asciiTheme="minorHAnsi" w:hAnsiTheme="minorHAnsi"/>
                <w:sz w:val="22"/>
                <w:szCs w:val="22"/>
              </w:rPr>
              <w:t>Training Product Priority:</w:t>
            </w:r>
            <w:r w:rsidRPr="00EF1F2A">
              <w:rPr>
                <w:rFonts w:asciiTheme="minorHAnsi" w:hAnsiTheme="minorHAnsi"/>
                <w:b/>
                <w:bCs/>
                <w:sz w:val="22"/>
                <w:szCs w:val="22"/>
              </w:rPr>
              <w:t xml:space="preserve"> </w:t>
            </w:r>
            <w:r w:rsidRPr="00EF1F2A">
              <w:rPr>
                <w:rFonts w:asciiTheme="minorHAnsi" w:hAnsiTheme="minorHAnsi"/>
                <w:b/>
                <w:bCs/>
                <w:sz w:val="22"/>
                <w:szCs w:val="22"/>
              </w:rPr>
              <w:tab/>
              <w:t>Complex</w:t>
            </w:r>
          </w:p>
        </w:tc>
      </w:tr>
      <w:tr w:rsidR="00722746" w:rsidRPr="007A51E6" w14:paraId="5C08E192" w14:textId="4B151F45" w:rsidTr="06E95584">
        <w:trPr>
          <w:trHeight w:val="1814"/>
        </w:trPr>
        <w:tc>
          <w:tcPr>
            <w:tcW w:w="2217" w:type="dxa"/>
            <w:tcBorders>
              <w:right w:val="single" w:sz="8" w:space="0" w:color="002060"/>
            </w:tcBorders>
            <w:shd w:val="clear" w:color="auto" w:fill="FFFFFF" w:themeFill="background1"/>
            <w:tcMar>
              <w:left w:w="0" w:type="dxa"/>
              <w:bottom w:w="284" w:type="dxa"/>
              <w:right w:w="340" w:type="dxa"/>
            </w:tcMar>
          </w:tcPr>
          <w:p w14:paraId="708DD900" w14:textId="5E05C856" w:rsidR="00185D3B" w:rsidRPr="007A51E6" w:rsidRDefault="00722746" w:rsidP="005672DF">
            <w:pPr>
              <w:spacing w:before="120" w:after="120" w:line="360" w:lineRule="auto"/>
              <w:ind w:right="-120"/>
              <w:jc w:val="right"/>
              <w:rPr>
                <w:rFonts w:asciiTheme="minorHAnsi" w:hAnsiTheme="minorHAnsi"/>
                <w:color w:val="0B184A"/>
                <w:sz w:val="22"/>
                <w:szCs w:val="22"/>
              </w:rPr>
            </w:pPr>
            <w:r w:rsidRPr="007A51E6">
              <w:rPr>
                <w:rFonts w:asciiTheme="minorHAnsi" w:hAnsiTheme="minorHAnsi"/>
                <w:color w:val="0B184A"/>
                <w:sz w:val="22"/>
                <w:szCs w:val="22"/>
              </w:rPr>
              <w:t>Consultation Strategy</w:t>
            </w:r>
          </w:p>
        </w:tc>
        <w:tc>
          <w:tcPr>
            <w:tcW w:w="7848" w:type="dxa"/>
            <w:tcBorders>
              <w:left w:val="single" w:sz="8" w:space="0" w:color="002060"/>
            </w:tcBorders>
            <w:shd w:val="clear" w:color="auto" w:fill="FFFFFF" w:themeFill="background1"/>
            <w:tcMar>
              <w:left w:w="340" w:type="dxa"/>
              <w:bottom w:w="284" w:type="dxa"/>
            </w:tcMar>
          </w:tcPr>
          <w:p w14:paraId="564FCF4A" w14:textId="77777777" w:rsidR="00722746" w:rsidRPr="007A51E6" w:rsidRDefault="00722746" w:rsidP="00722746">
            <w:pPr>
              <w:spacing w:before="120" w:after="120" w:line="360" w:lineRule="auto"/>
              <w:rPr>
                <w:rFonts w:asciiTheme="minorHAnsi" w:eastAsia="GT America Regular" w:hAnsiTheme="minorHAnsi"/>
                <w:b/>
                <w:bCs/>
                <w:color w:val="0F1010"/>
                <w:sz w:val="22"/>
                <w:szCs w:val="22"/>
              </w:rPr>
            </w:pPr>
            <w:r w:rsidRPr="007A51E6">
              <w:rPr>
                <w:rFonts w:asciiTheme="minorHAnsi" w:eastAsia="GT America Regular" w:hAnsiTheme="minorHAnsi"/>
                <w:b/>
                <w:bCs/>
                <w:color w:val="0F1010"/>
                <w:sz w:val="22"/>
                <w:szCs w:val="22"/>
              </w:rPr>
              <w:t>Stakeholders</w:t>
            </w:r>
          </w:p>
          <w:p w14:paraId="5EC8A5D4" w14:textId="39BBEAD2" w:rsidR="00722746" w:rsidRDefault="00722746" w:rsidP="00B0039B">
            <w:pPr>
              <w:spacing w:line="360" w:lineRule="auto"/>
              <w:rPr>
                <w:rFonts w:asciiTheme="minorHAnsi" w:hAnsiTheme="minorHAnsi"/>
                <w:color w:val="0F1010"/>
                <w:sz w:val="22"/>
                <w:szCs w:val="22"/>
              </w:rPr>
            </w:pPr>
            <w:r w:rsidRPr="007A51E6">
              <w:rPr>
                <w:rFonts w:asciiTheme="minorHAnsi" w:hAnsiTheme="minorHAnsi"/>
                <w:color w:val="0F1010"/>
                <w:sz w:val="22"/>
                <w:szCs w:val="22"/>
              </w:rPr>
              <w:t>BuildSkills will engage the following stakeholders through the training product development process</w:t>
            </w:r>
            <w:r w:rsidR="00F43751" w:rsidRPr="007A51E6">
              <w:rPr>
                <w:rFonts w:asciiTheme="minorHAnsi" w:hAnsiTheme="minorHAnsi"/>
                <w:color w:val="0F1010"/>
                <w:sz w:val="22"/>
                <w:szCs w:val="22"/>
              </w:rPr>
              <w:t>.</w:t>
            </w:r>
          </w:p>
          <w:p w14:paraId="6B3029A4" w14:textId="77777777" w:rsidR="00B0039B" w:rsidRPr="007A51E6" w:rsidRDefault="00B0039B" w:rsidP="00722746">
            <w:pPr>
              <w:spacing w:before="144" w:after="144"/>
              <w:rPr>
                <w:rFonts w:asciiTheme="minorHAnsi" w:hAnsiTheme="minorHAnsi"/>
                <w:color w:val="0F1010"/>
                <w:sz w:val="22"/>
                <w:szCs w:val="22"/>
              </w:rPr>
            </w:pPr>
          </w:p>
          <w:tbl>
            <w:tblPr>
              <w:tblStyle w:val="ListTable3-Accent5"/>
              <w:tblpPr w:leftFromText="181" w:rightFromText="181" w:vertAnchor="text" w:horzAnchor="margin" w:tblpY="1"/>
              <w:tblW w:w="7225" w:type="dxa"/>
              <w:tblBorders>
                <w:insideH w:val="single" w:sz="4" w:space="0" w:color="auto"/>
                <w:insideV w:val="single" w:sz="4" w:space="0" w:color="auto"/>
              </w:tblBorders>
              <w:tblLook w:val="04A0" w:firstRow="1" w:lastRow="0" w:firstColumn="1" w:lastColumn="0" w:noHBand="0" w:noVBand="1"/>
            </w:tblPr>
            <w:tblGrid>
              <w:gridCol w:w="2689"/>
              <w:gridCol w:w="2976"/>
              <w:gridCol w:w="1560"/>
            </w:tblGrid>
            <w:tr w:rsidR="00141330" w:rsidRPr="007A51E6" w14:paraId="520C0204" w14:textId="77777777" w:rsidTr="65B683A9">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689" w:type="dxa"/>
                  <w:shd w:val="clear" w:color="auto" w:fill="0B184A" w:themeFill="text2"/>
                </w:tcPr>
                <w:p w14:paraId="2FF85769" w14:textId="77777777" w:rsidR="00141330" w:rsidRPr="007A51E6" w:rsidRDefault="00141330" w:rsidP="00141330">
                  <w:pPr>
                    <w:spacing w:before="60" w:after="60"/>
                    <w:rPr>
                      <w:rFonts w:asciiTheme="minorHAnsi" w:hAnsiTheme="minorHAnsi"/>
                      <w:b w:val="0"/>
                      <w:bCs w:val="0"/>
                      <w:sz w:val="22"/>
                      <w:szCs w:val="22"/>
                    </w:rPr>
                  </w:pPr>
                  <w:r w:rsidRPr="007A51E6">
                    <w:rPr>
                      <w:rFonts w:asciiTheme="minorHAnsi" w:hAnsiTheme="minorHAnsi"/>
                      <w:sz w:val="22"/>
                      <w:szCs w:val="22"/>
                    </w:rPr>
                    <w:lastRenderedPageBreak/>
                    <w:t>Organisation</w:t>
                  </w:r>
                </w:p>
              </w:tc>
              <w:tc>
                <w:tcPr>
                  <w:tcW w:w="2976" w:type="dxa"/>
                  <w:shd w:val="clear" w:color="auto" w:fill="0B184A" w:themeFill="text2"/>
                </w:tcPr>
                <w:p w14:paraId="653E176E" w14:textId="77777777" w:rsidR="00141330" w:rsidRPr="007A51E6" w:rsidRDefault="00141330" w:rsidP="00141330">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2"/>
                      <w:szCs w:val="22"/>
                    </w:rPr>
                  </w:pPr>
                  <w:r w:rsidRPr="007A51E6">
                    <w:rPr>
                      <w:rFonts w:asciiTheme="minorHAnsi" w:hAnsiTheme="minorHAnsi"/>
                      <w:sz w:val="22"/>
                      <w:szCs w:val="22"/>
                    </w:rPr>
                    <w:t>Stakeholder type</w:t>
                  </w:r>
                </w:p>
              </w:tc>
              <w:tc>
                <w:tcPr>
                  <w:tcW w:w="1560" w:type="dxa"/>
                  <w:shd w:val="clear" w:color="auto" w:fill="0B184A" w:themeFill="text2"/>
                </w:tcPr>
                <w:p w14:paraId="1A15D152" w14:textId="77777777" w:rsidR="00141330" w:rsidRPr="007A51E6" w:rsidRDefault="00141330" w:rsidP="00141330">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2"/>
                      <w:szCs w:val="22"/>
                    </w:rPr>
                  </w:pPr>
                  <w:r w:rsidRPr="007A51E6">
                    <w:rPr>
                      <w:rFonts w:asciiTheme="minorHAnsi" w:hAnsiTheme="minorHAnsi"/>
                      <w:sz w:val="22"/>
                      <w:szCs w:val="22"/>
                    </w:rPr>
                    <w:t>Footprint</w:t>
                  </w:r>
                </w:p>
              </w:tc>
            </w:tr>
            <w:tr w:rsidR="00141330" w:rsidRPr="007A51E6" w14:paraId="66FA9C2F"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Pr>
                <w:p w14:paraId="31B63B61" w14:textId="4E98E83D" w:rsidR="00141330" w:rsidRPr="006575E6" w:rsidRDefault="00246B49" w:rsidP="00141330">
                  <w:pPr>
                    <w:spacing w:before="60" w:after="60"/>
                    <w:rPr>
                      <w:rFonts w:asciiTheme="minorHAnsi" w:hAnsiTheme="minorHAnsi"/>
                      <w:b w:val="0"/>
                      <w:bCs w:val="0"/>
                      <w:sz w:val="22"/>
                      <w:szCs w:val="22"/>
                      <w:highlight w:val="yellow"/>
                    </w:rPr>
                  </w:pPr>
                  <w:r w:rsidRPr="006575E6">
                    <w:rPr>
                      <w:rFonts w:asciiTheme="minorHAnsi" w:hAnsiTheme="minorHAnsi"/>
                      <w:b w:val="0"/>
                      <w:bCs w:val="0"/>
                      <w:sz w:val="22"/>
                      <w:szCs w:val="22"/>
                    </w:rPr>
                    <w:t>Licensing Enforcement Division (WA Police)</w:t>
                  </w:r>
                </w:p>
              </w:tc>
              <w:tc>
                <w:tcPr>
                  <w:tcW w:w="2976" w:type="dxa"/>
                </w:tcPr>
                <w:p w14:paraId="3710CF9B" w14:textId="216322DF" w:rsidR="00164706" w:rsidRPr="002D19C5" w:rsidRDefault="001F4E56" w:rsidP="00164706">
                  <w:pPr>
                    <w:spacing w:before="60" w:after="12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highlight w:val="yellow"/>
                    </w:rPr>
                  </w:pPr>
                  <w:r w:rsidRPr="001F4E56">
                    <w:rPr>
                      <w:rFonts w:asciiTheme="minorHAnsi" w:hAnsiTheme="minorHAnsi"/>
                      <w:sz w:val="22"/>
                      <w:szCs w:val="22"/>
                    </w:rPr>
                    <w:t>The Commonwealth, state and territory governments</w:t>
                  </w:r>
                </w:p>
              </w:tc>
              <w:tc>
                <w:tcPr>
                  <w:tcW w:w="1560" w:type="dxa"/>
                </w:tcPr>
                <w:p w14:paraId="1AF93F35" w14:textId="3FC79357" w:rsidR="00141330" w:rsidRPr="002D19C5" w:rsidRDefault="007C76FC" w:rsidP="0014133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highlight w:val="yellow"/>
                    </w:rPr>
                  </w:pPr>
                  <w:r w:rsidRPr="007C76FC">
                    <w:rPr>
                      <w:rFonts w:asciiTheme="minorHAnsi" w:hAnsiTheme="minorHAnsi"/>
                      <w:sz w:val="22"/>
                      <w:szCs w:val="22"/>
                    </w:rPr>
                    <w:t>Western Australia</w:t>
                  </w:r>
                </w:p>
              </w:tc>
            </w:tr>
            <w:tr w:rsidR="00B31C9A" w:rsidRPr="007A51E6" w14:paraId="338442D6"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Pr>
                <w:p w14:paraId="253F2118" w14:textId="0DB76C2A" w:rsidR="00B31C9A" w:rsidRPr="006575E6" w:rsidRDefault="00246B49"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Licensing and Regulation Division (VIC Police)</w:t>
                  </w:r>
                </w:p>
              </w:tc>
              <w:tc>
                <w:tcPr>
                  <w:tcW w:w="2976" w:type="dxa"/>
                </w:tcPr>
                <w:p w14:paraId="01E56213" w14:textId="063AFF88" w:rsidR="00B31C9A" w:rsidRPr="007A51E6" w:rsidRDefault="001F4E56"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1F4E56">
                    <w:rPr>
                      <w:rFonts w:asciiTheme="minorHAnsi" w:hAnsiTheme="minorHAnsi"/>
                      <w:sz w:val="22"/>
                      <w:szCs w:val="22"/>
                    </w:rPr>
                    <w:t>The Commonwealth, state and territory governments</w:t>
                  </w:r>
                </w:p>
              </w:tc>
              <w:tc>
                <w:tcPr>
                  <w:tcW w:w="1560" w:type="dxa"/>
                </w:tcPr>
                <w:p w14:paraId="57F029E6" w14:textId="5312B7F6" w:rsidR="00B31C9A" w:rsidRPr="007A51E6" w:rsidRDefault="007C76FC"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C76FC">
                    <w:rPr>
                      <w:rFonts w:asciiTheme="minorHAnsi" w:hAnsiTheme="minorHAnsi"/>
                      <w:sz w:val="22"/>
                      <w:szCs w:val="22"/>
                    </w:rPr>
                    <w:t>Victoria</w:t>
                  </w:r>
                </w:p>
              </w:tc>
            </w:tr>
            <w:tr w:rsidR="00B31C9A" w:rsidRPr="007A51E6" w14:paraId="6DDF0719"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Pr>
                <w:p w14:paraId="37469F4D" w14:textId="78E12EFA" w:rsidR="00B31C9A" w:rsidRPr="006575E6" w:rsidRDefault="00246B49"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Consumer, Building and Occupational Services (Tasmania)</w:t>
                  </w:r>
                </w:p>
              </w:tc>
              <w:tc>
                <w:tcPr>
                  <w:tcW w:w="2976" w:type="dxa"/>
                </w:tcPr>
                <w:p w14:paraId="2B5A19DA" w14:textId="1ACABAE0" w:rsidR="00B31C9A" w:rsidRPr="007A51E6" w:rsidRDefault="001F4E56"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1F4E56">
                    <w:rPr>
                      <w:rFonts w:asciiTheme="minorHAnsi" w:hAnsiTheme="minorHAnsi"/>
                      <w:sz w:val="22"/>
                      <w:szCs w:val="22"/>
                    </w:rPr>
                    <w:t>The Commonwealth, state and territory governments</w:t>
                  </w:r>
                </w:p>
              </w:tc>
              <w:tc>
                <w:tcPr>
                  <w:tcW w:w="1560" w:type="dxa"/>
                </w:tcPr>
                <w:p w14:paraId="3A9E819C" w14:textId="78E2FE88" w:rsidR="00B31C9A" w:rsidRPr="007A51E6" w:rsidRDefault="008331A5"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8331A5">
                    <w:rPr>
                      <w:rFonts w:asciiTheme="minorHAnsi" w:hAnsiTheme="minorHAnsi"/>
                      <w:sz w:val="22"/>
                      <w:szCs w:val="22"/>
                    </w:rPr>
                    <w:t>Tasmania</w:t>
                  </w:r>
                </w:p>
              </w:tc>
            </w:tr>
            <w:tr w:rsidR="00B31C9A" w:rsidRPr="007A51E6" w14:paraId="527A61BA"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Pr>
                <w:p w14:paraId="20204A96" w14:textId="6452BB43" w:rsidR="00B31C9A" w:rsidRPr="006575E6" w:rsidRDefault="00246B49"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Consumer and Business Services (</w:t>
                  </w:r>
                  <w:r w:rsidRPr="006575E6">
                    <w:rPr>
                      <w:rFonts w:asciiTheme="minorHAnsi" w:hAnsiTheme="minorHAnsi"/>
                      <w:b w:val="0"/>
                      <w:bCs w:val="0"/>
                      <w:sz w:val="22"/>
                      <w:szCs w:val="22"/>
                    </w:rPr>
                    <w:t>S</w:t>
                  </w:r>
                  <w:r w:rsidRPr="006575E6">
                    <w:rPr>
                      <w:rFonts w:asciiTheme="minorHAnsi" w:hAnsiTheme="minorHAnsi"/>
                      <w:b w:val="0"/>
                      <w:bCs w:val="0"/>
                      <w:sz w:val="22"/>
                      <w:szCs w:val="22"/>
                    </w:rPr>
                    <w:t>outh Australia)</w:t>
                  </w:r>
                </w:p>
              </w:tc>
              <w:tc>
                <w:tcPr>
                  <w:tcW w:w="2976" w:type="dxa"/>
                </w:tcPr>
                <w:p w14:paraId="11DA23C1" w14:textId="44A6366E" w:rsidR="00B31C9A" w:rsidRPr="007A51E6" w:rsidRDefault="001F4E56"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1F4E56">
                    <w:rPr>
                      <w:rFonts w:asciiTheme="minorHAnsi" w:hAnsiTheme="minorHAnsi"/>
                      <w:sz w:val="22"/>
                      <w:szCs w:val="22"/>
                    </w:rPr>
                    <w:t>The Commonwealth, state and territory governments</w:t>
                  </w:r>
                </w:p>
              </w:tc>
              <w:tc>
                <w:tcPr>
                  <w:tcW w:w="1560" w:type="dxa"/>
                </w:tcPr>
                <w:p w14:paraId="789A4C9F" w14:textId="6A459652" w:rsidR="00B31C9A" w:rsidRPr="007A51E6" w:rsidRDefault="008331A5"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331A5">
                    <w:rPr>
                      <w:rFonts w:asciiTheme="minorHAnsi" w:hAnsiTheme="minorHAnsi"/>
                      <w:sz w:val="22"/>
                      <w:szCs w:val="22"/>
                    </w:rPr>
                    <w:t>South Australia</w:t>
                  </w:r>
                </w:p>
              </w:tc>
            </w:tr>
            <w:tr w:rsidR="00B31C9A" w:rsidRPr="007A51E6" w14:paraId="73A29071"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3C04010D" w14:textId="204CF5CC" w:rsidR="00B31C9A" w:rsidRPr="006575E6" w:rsidRDefault="00246B49"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Office of Fair Trading (Queensland)</w:t>
                  </w:r>
                </w:p>
              </w:tc>
              <w:tc>
                <w:tcPr>
                  <w:tcW w:w="2976" w:type="dxa"/>
                </w:tcPr>
                <w:p w14:paraId="00A91975" w14:textId="7F1C1D9F" w:rsidR="00B31C9A" w:rsidRPr="007A51E6" w:rsidRDefault="007C76FC"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7C76FC">
                    <w:rPr>
                      <w:rFonts w:asciiTheme="minorHAnsi" w:hAnsiTheme="minorHAnsi"/>
                      <w:sz w:val="22"/>
                      <w:szCs w:val="22"/>
                    </w:rPr>
                    <w:t>The Commonwealth, state and territory governments</w:t>
                  </w:r>
                </w:p>
              </w:tc>
              <w:tc>
                <w:tcPr>
                  <w:tcW w:w="1560" w:type="dxa"/>
                </w:tcPr>
                <w:p w14:paraId="724246C9" w14:textId="36BB5903" w:rsidR="00B31C9A" w:rsidRPr="007A51E6" w:rsidRDefault="008331A5"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8331A5">
                    <w:rPr>
                      <w:rFonts w:asciiTheme="minorHAnsi" w:hAnsiTheme="minorHAnsi"/>
                      <w:sz w:val="22"/>
                      <w:szCs w:val="22"/>
                    </w:rPr>
                    <w:t>Queensland</w:t>
                  </w:r>
                </w:p>
              </w:tc>
            </w:tr>
            <w:tr w:rsidR="00B31C9A" w:rsidRPr="007A51E6" w14:paraId="11AE5F38"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3E8C3B5B" w14:textId="70390E26" w:rsidR="00B31C9A" w:rsidRPr="006575E6" w:rsidRDefault="00246B49"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Department of Industry, Tourism and Trade (</w:t>
                  </w:r>
                  <w:r w:rsidRPr="006575E6">
                    <w:rPr>
                      <w:rFonts w:asciiTheme="minorHAnsi" w:hAnsiTheme="minorHAnsi"/>
                      <w:b w:val="0"/>
                      <w:bCs w:val="0"/>
                      <w:sz w:val="22"/>
                      <w:szCs w:val="22"/>
                    </w:rPr>
                    <w:t>N</w:t>
                  </w:r>
                  <w:r w:rsidRPr="006575E6">
                    <w:rPr>
                      <w:rFonts w:asciiTheme="minorHAnsi" w:hAnsiTheme="minorHAnsi"/>
                      <w:b w:val="0"/>
                      <w:bCs w:val="0"/>
                      <w:sz w:val="22"/>
                      <w:szCs w:val="22"/>
                    </w:rPr>
                    <w:t>orthern Territory)</w:t>
                  </w:r>
                </w:p>
              </w:tc>
              <w:tc>
                <w:tcPr>
                  <w:tcW w:w="2976" w:type="dxa"/>
                </w:tcPr>
                <w:p w14:paraId="24CDF916" w14:textId="22341267" w:rsidR="00B31C9A" w:rsidRPr="007A51E6" w:rsidRDefault="007C76FC"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C76FC">
                    <w:rPr>
                      <w:rFonts w:asciiTheme="minorHAnsi" w:hAnsiTheme="minorHAnsi"/>
                      <w:sz w:val="22"/>
                      <w:szCs w:val="22"/>
                    </w:rPr>
                    <w:t>The Commonwealth, state and territory governments</w:t>
                  </w:r>
                </w:p>
              </w:tc>
              <w:tc>
                <w:tcPr>
                  <w:tcW w:w="1560" w:type="dxa"/>
                </w:tcPr>
                <w:p w14:paraId="0CD99178" w14:textId="0095DA72" w:rsidR="00B31C9A" w:rsidRPr="007A51E6" w:rsidRDefault="008331A5"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331A5">
                    <w:rPr>
                      <w:rFonts w:asciiTheme="minorHAnsi" w:hAnsiTheme="minorHAnsi"/>
                      <w:sz w:val="22"/>
                      <w:szCs w:val="22"/>
                    </w:rPr>
                    <w:t>Northern Territory</w:t>
                  </w:r>
                </w:p>
              </w:tc>
            </w:tr>
            <w:tr w:rsidR="00B31C9A" w:rsidRPr="007A51E6" w14:paraId="085C0CE5"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6987AAC7" w14:textId="48C7884D" w:rsidR="00B31C9A" w:rsidRPr="006575E6" w:rsidRDefault="00246B49"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Security Licensing &amp; Enforcement Directorate (NSW Police)</w:t>
                  </w:r>
                </w:p>
              </w:tc>
              <w:tc>
                <w:tcPr>
                  <w:tcW w:w="2976" w:type="dxa"/>
                </w:tcPr>
                <w:p w14:paraId="14AF806B" w14:textId="0DE439F5" w:rsidR="00B31C9A" w:rsidRPr="007A51E6" w:rsidRDefault="007C76FC"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7C76FC">
                    <w:rPr>
                      <w:rFonts w:asciiTheme="minorHAnsi" w:hAnsiTheme="minorHAnsi"/>
                      <w:sz w:val="22"/>
                      <w:szCs w:val="22"/>
                    </w:rPr>
                    <w:t>The Commonwealth, state and territory governments</w:t>
                  </w:r>
                </w:p>
              </w:tc>
              <w:tc>
                <w:tcPr>
                  <w:tcW w:w="1560" w:type="dxa"/>
                </w:tcPr>
                <w:p w14:paraId="2BDE4078" w14:textId="508988A9" w:rsidR="00B31C9A" w:rsidRPr="007A51E6" w:rsidRDefault="00C82A7A"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C82A7A">
                    <w:rPr>
                      <w:rFonts w:asciiTheme="minorHAnsi" w:hAnsiTheme="minorHAnsi"/>
                      <w:sz w:val="22"/>
                      <w:szCs w:val="22"/>
                    </w:rPr>
                    <w:t>New South Wales</w:t>
                  </w:r>
                </w:p>
              </w:tc>
            </w:tr>
            <w:tr w:rsidR="00B31C9A" w:rsidRPr="007A51E6" w14:paraId="59E18F67"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Pr>
                <w:p w14:paraId="4E6763BD" w14:textId="18A01EDA" w:rsidR="00B31C9A" w:rsidRPr="006575E6" w:rsidRDefault="00886AC8" w:rsidP="00886AC8">
                  <w:pPr>
                    <w:spacing w:before="60" w:after="60"/>
                    <w:rPr>
                      <w:rFonts w:asciiTheme="minorHAnsi" w:hAnsiTheme="minorHAnsi"/>
                      <w:b w:val="0"/>
                      <w:bCs w:val="0"/>
                      <w:sz w:val="22"/>
                      <w:szCs w:val="22"/>
                    </w:rPr>
                  </w:pPr>
                  <w:r w:rsidRPr="006575E6">
                    <w:rPr>
                      <w:rFonts w:asciiTheme="minorHAnsi" w:hAnsiTheme="minorHAnsi"/>
                      <w:b w:val="0"/>
                      <w:bCs w:val="0"/>
                      <w:sz w:val="22"/>
                      <w:szCs w:val="22"/>
                    </w:rPr>
                    <w:t>Access Canberra</w:t>
                  </w:r>
                </w:p>
              </w:tc>
              <w:tc>
                <w:tcPr>
                  <w:tcW w:w="2976" w:type="dxa"/>
                </w:tcPr>
                <w:p w14:paraId="6F6A2C7D" w14:textId="4FABC2F2" w:rsidR="00B31C9A" w:rsidRPr="007A51E6" w:rsidRDefault="007C76FC"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7C76FC">
                    <w:rPr>
                      <w:rFonts w:asciiTheme="minorHAnsi" w:hAnsiTheme="minorHAnsi"/>
                      <w:sz w:val="22"/>
                      <w:szCs w:val="22"/>
                    </w:rPr>
                    <w:t>The Commonwealth, state and territory governments</w:t>
                  </w:r>
                </w:p>
              </w:tc>
              <w:tc>
                <w:tcPr>
                  <w:tcW w:w="1560" w:type="dxa"/>
                </w:tcPr>
                <w:p w14:paraId="5739A7A7" w14:textId="586B4E3F" w:rsidR="00B31C9A" w:rsidRPr="007A51E6" w:rsidRDefault="00C82A7A"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C82A7A">
                    <w:rPr>
                      <w:rFonts w:asciiTheme="minorHAnsi" w:hAnsiTheme="minorHAnsi"/>
                      <w:sz w:val="22"/>
                      <w:szCs w:val="22"/>
                    </w:rPr>
                    <w:t>Australian Capital Territory</w:t>
                  </w:r>
                </w:p>
              </w:tc>
            </w:tr>
            <w:tr w:rsidR="00B31C9A" w:rsidRPr="007A51E6" w14:paraId="7A844104"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3D47452D" w14:textId="1525C22A" w:rsidR="00B31C9A" w:rsidRPr="006575E6" w:rsidRDefault="00DB3B1F"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State Training Authorities</w:t>
                  </w:r>
                </w:p>
              </w:tc>
              <w:tc>
                <w:tcPr>
                  <w:tcW w:w="2976" w:type="dxa"/>
                </w:tcPr>
                <w:p w14:paraId="72359242" w14:textId="6DB6EE40" w:rsidR="00B31C9A" w:rsidRPr="007A51E6" w:rsidRDefault="006575E6"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6575E6">
                    <w:rPr>
                      <w:rFonts w:asciiTheme="minorHAnsi" w:hAnsiTheme="minorHAnsi"/>
                      <w:sz w:val="22"/>
                      <w:szCs w:val="22"/>
                    </w:rPr>
                    <w:t>The Commonwealth, state and territory governments - Training Advisory Body</w:t>
                  </w:r>
                </w:p>
              </w:tc>
              <w:tc>
                <w:tcPr>
                  <w:tcW w:w="1560" w:type="dxa"/>
                </w:tcPr>
                <w:p w14:paraId="0C38CFB0" w14:textId="7154B8C9" w:rsidR="00B31C9A" w:rsidRPr="007A51E6" w:rsidRDefault="492E34B7"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65B683A9">
                    <w:rPr>
                      <w:rFonts w:asciiTheme="minorHAnsi" w:hAnsiTheme="minorHAnsi"/>
                      <w:sz w:val="22"/>
                      <w:szCs w:val="22"/>
                    </w:rPr>
                    <w:t>As per each jurisdiction</w:t>
                  </w:r>
                </w:p>
              </w:tc>
            </w:tr>
            <w:tr w:rsidR="00B31C9A" w:rsidRPr="007A51E6" w14:paraId="5036B273"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3EBF2B7E" w14:textId="62BC5518" w:rsidR="00B31C9A" w:rsidRPr="006575E6" w:rsidRDefault="00DB3B1F" w:rsidP="00B31C9A">
                  <w:pPr>
                    <w:spacing w:before="60" w:after="60"/>
                    <w:rPr>
                      <w:rFonts w:asciiTheme="minorHAnsi" w:hAnsiTheme="minorHAnsi"/>
                      <w:b w:val="0"/>
                      <w:bCs w:val="0"/>
                      <w:sz w:val="22"/>
                      <w:szCs w:val="22"/>
                    </w:rPr>
                  </w:pPr>
                  <w:r w:rsidRPr="006575E6">
                    <w:rPr>
                      <w:rFonts w:asciiTheme="minorHAnsi" w:hAnsiTheme="minorHAnsi"/>
                      <w:b w:val="0"/>
                      <w:bCs w:val="0"/>
                      <w:sz w:val="22"/>
                      <w:szCs w:val="22"/>
                    </w:rPr>
                    <w:t>Impacted JSCs</w:t>
                  </w:r>
                </w:p>
              </w:tc>
              <w:tc>
                <w:tcPr>
                  <w:tcW w:w="2976" w:type="dxa"/>
                </w:tcPr>
                <w:p w14:paraId="46F4501F" w14:textId="5DAA531B" w:rsidR="00B31C9A" w:rsidRPr="007A51E6" w:rsidRDefault="006575E6"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575E6">
                    <w:rPr>
                      <w:rFonts w:asciiTheme="minorHAnsi" w:hAnsiTheme="minorHAnsi"/>
                      <w:sz w:val="22"/>
                      <w:szCs w:val="22"/>
                    </w:rPr>
                    <w:t>Jobs and Skills Councils</w:t>
                  </w:r>
                </w:p>
              </w:tc>
              <w:tc>
                <w:tcPr>
                  <w:tcW w:w="1560" w:type="dxa"/>
                </w:tcPr>
                <w:p w14:paraId="25B29CD1" w14:textId="15EFA06E" w:rsidR="00B31C9A" w:rsidRPr="007A51E6" w:rsidRDefault="006575E6"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National </w:t>
                  </w:r>
                </w:p>
              </w:tc>
            </w:tr>
            <w:tr w:rsidR="00B31C9A" w:rsidRPr="007A51E6" w14:paraId="03875BF5"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5D68CC47" w14:textId="18F39A2D" w:rsidR="00B31C9A" w:rsidRPr="009F2CCF" w:rsidRDefault="00DB3B1F" w:rsidP="00B31C9A">
                  <w:pPr>
                    <w:spacing w:before="60" w:after="60"/>
                    <w:rPr>
                      <w:rFonts w:asciiTheme="minorHAnsi" w:hAnsiTheme="minorHAnsi"/>
                      <w:b w:val="0"/>
                      <w:bCs w:val="0"/>
                      <w:sz w:val="22"/>
                      <w:szCs w:val="22"/>
                    </w:rPr>
                  </w:pPr>
                  <w:r w:rsidRPr="009F2CCF">
                    <w:rPr>
                      <w:rFonts w:asciiTheme="minorHAnsi" w:hAnsiTheme="minorHAnsi"/>
                      <w:b w:val="0"/>
                      <w:bCs w:val="0"/>
                      <w:sz w:val="22"/>
                      <w:szCs w:val="22"/>
                    </w:rPr>
                    <w:t>Private Registered Training Orga</w:t>
                  </w:r>
                  <w:r w:rsidRPr="009F2CCF">
                    <w:rPr>
                      <w:rFonts w:asciiTheme="minorHAnsi" w:hAnsiTheme="minorHAnsi"/>
                      <w:b w:val="0"/>
                      <w:bCs w:val="0"/>
                      <w:sz w:val="22"/>
                      <w:szCs w:val="22"/>
                    </w:rPr>
                    <w:t>nisations (</w:t>
                  </w:r>
                  <w:proofErr w:type="spellStart"/>
                  <w:r w:rsidRPr="009F2CCF">
                    <w:rPr>
                      <w:rFonts w:asciiTheme="minorHAnsi" w:hAnsiTheme="minorHAnsi"/>
                      <w:b w:val="0"/>
                      <w:bCs w:val="0"/>
                      <w:sz w:val="22"/>
                      <w:szCs w:val="22"/>
                    </w:rPr>
                    <w:t>inc</w:t>
                  </w:r>
                  <w:proofErr w:type="spellEnd"/>
                  <w:r w:rsidRPr="009F2CCF">
                    <w:rPr>
                      <w:rFonts w:asciiTheme="minorHAnsi" w:hAnsiTheme="minorHAnsi"/>
                      <w:b w:val="0"/>
                      <w:bCs w:val="0"/>
                      <w:sz w:val="22"/>
                      <w:szCs w:val="22"/>
                    </w:rPr>
                    <w:t xml:space="preserve"> TAFE)</w:t>
                  </w:r>
                </w:p>
              </w:tc>
              <w:tc>
                <w:tcPr>
                  <w:tcW w:w="2976" w:type="dxa"/>
                </w:tcPr>
                <w:p w14:paraId="1871AC38" w14:textId="5A1866AC" w:rsidR="00B31C9A" w:rsidRPr="009F2CCF" w:rsidRDefault="006575E6"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9F2CCF">
                    <w:rPr>
                      <w:rFonts w:asciiTheme="minorHAnsi" w:hAnsiTheme="minorHAnsi"/>
                      <w:sz w:val="22"/>
                      <w:szCs w:val="22"/>
                    </w:rPr>
                    <w:t>Registered Training Organisation</w:t>
                  </w:r>
                </w:p>
              </w:tc>
              <w:tc>
                <w:tcPr>
                  <w:tcW w:w="1560" w:type="dxa"/>
                </w:tcPr>
                <w:p w14:paraId="719B9380" w14:textId="42A31B1C" w:rsidR="00B31C9A" w:rsidRPr="009F2CCF" w:rsidRDefault="7CA133DB" w:rsidP="65B683A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65B683A9">
                    <w:rPr>
                      <w:rFonts w:asciiTheme="minorHAnsi" w:hAnsiTheme="minorHAnsi"/>
                      <w:sz w:val="22"/>
                      <w:szCs w:val="22"/>
                    </w:rPr>
                    <w:t>As per each jurisdiction</w:t>
                  </w:r>
                </w:p>
                <w:p w14:paraId="5BE88D73" w14:textId="64155226" w:rsidR="00B31C9A" w:rsidRPr="009F2CCF" w:rsidRDefault="00B31C9A"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tc>
            </w:tr>
            <w:tr w:rsidR="00B31C9A" w:rsidRPr="007A51E6" w14:paraId="0105AF52"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7ADF7E0C" w14:textId="3723D385" w:rsidR="00B31C9A" w:rsidRPr="007A51E6" w:rsidRDefault="3C0FEAAF" w:rsidP="00B31C9A">
                  <w:pPr>
                    <w:spacing w:before="60" w:after="60"/>
                    <w:rPr>
                      <w:rFonts w:asciiTheme="minorHAnsi" w:eastAsiaTheme="minorEastAsia" w:hAnsiTheme="minorHAnsi" w:cstheme="minorBidi"/>
                      <w:b w:val="0"/>
                      <w:sz w:val="22"/>
                      <w:szCs w:val="22"/>
                    </w:rPr>
                  </w:pPr>
                  <w:r w:rsidRPr="65B683A9">
                    <w:rPr>
                      <w:rFonts w:asciiTheme="minorHAnsi" w:eastAsiaTheme="minorEastAsia" w:hAnsiTheme="minorHAnsi" w:cstheme="minorBidi"/>
                      <w:b w:val="0"/>
                      <w:bCs w:val="0"/>
                      <w:color w:val="000000"/>
                      <w:sz w:val="22"/>
                      <w:szCs w:val="22"/>
                    </w:rPr>
                    <w:t xml:space="preserve">Security Trainers Association </w:t>
                  </w:r>
                  <w:r w:rsidRPr="65B683A9">
                    <w:rPr>
                      <w:rFonts w:asciiTheme="minorHAnsi" w:eastAsiaTheme="minorEastAsia" w:hAnsiTheme="minorHAnsi" w:cstheme="minorBidi"/>
                      <w:b w:val="0"/>
                      <w:bCs w:val="0"/>
                      <w:sz w:val="22"/>
                      <w:szCs w:val="22"/>
                    </w:rPr>
                    <w:t xml:space="preserve"> </w:t>
                  </w:r>
                </w:p>
              </w:tc>
              <w:tc>
                <w:tcPr>
                  <w:tcW w:w="2976" w:type="dxa"/>
                </w:tcPr>
                <w:p w14:paraId="6AF38D77" w14:textId="46286E12" w:rsidR="00B31C9A" w:rsidRPr="007A51E6" w:rsidRDefault="00072B9B"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szCs w:val="22"/>
                    </w:rPr>
                  </w:pPr>
                  <w:r w:rsidRPr="00072B9B">
                    <w:rPr>
                      <w:rFonts w:asciiTheme="minorHAnsi" w:eastAsiaTheme="minorEastAsia" w:hAnsiTheme="minorHAnsi" w:cstheme="minorBidi"/>
                      <w:color w:val="000000"/>
                      <w:sz w:val="22"/>
                      <w:szCs w:val="22"/>
                    </w:rPr>
                    <w:t>Employers and their representatives/peak bodies</w:t>
                  </w:r>
                </w:p>
              </w:tc>
              <w:tc>
                <w:tcPr>
                  <w:tcW w:w="1560" w:type="dxa"/>
                </w:tcPr>
                <w:p w14:paraId="1C86F8DB" w14:textId="60F0F793" w:rsidR="00B31C9A" w:rsidRPr="007A51E6" w:rsidRDefault="3C0FEAAF"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szCs w:val="22"/>
                    </w:rPr>
                  </w:pPr>
                  <w:r w:rsidRPr="65B683A9">
                    <w:rPr>
                      <w:rFonts w:asciiTheme="minorHAnsi" w:eastAsiaTheme="minorEastAsia" w:hAnsiTheme="minorHAnsi" w:cstheme="minorBidi"/>
                      <w:sz w:val="22"/>
                      <w:szCs w:val="22"/>
                    </w:rPr>
                    <w:t xml:space="preserve">National </w:t>
                  </w:r>
                </w:p>
              </w:tc>
            </w:tr>
            <w:tr w:rsidR="00B31C9A" w:rsidRPr="007A51E6" w14:paraId="08BD344C"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vAlign w:val="bottom"/>
                </w:tcPr>
                <w:p w14:paraId="52239463" w14:textId="58BF1B11" w:rsidR="00B31C9A" w:rsidRPr="007A51E6" w:rsidRDefault="3C0FEAAF" w:rsidP="00B31C9A">
                  <w:pPr>
                    <w:spacing w:before="60" w:after="60"/>
                    <w:rPr>
                      <w:rFonts w:asciiTheme="minorHAnsi" w:eastAsiaTheme="minorEastAsia" w:hAnsiTheme="minorHAnsi" w:cstheme="minorBidi"/>
                      <w:b w:val="0"/>
                      <w:sz w:val="22"/>
                      <w:szCs w:val="22"/>
                    </w:rPr>
                  </w:pPr>
                  <w:r w:rsidRPr="65B683A9">
                    <w:rPr>
                      <w:rFonts w:asciiTheme="minorHAnsi" w:eastAsiaTheme="minorEastAsia" w:hAnsiTheme="minorHAnsi" w:cstheme="minorBidi"/>
                      <w:b w:val="0"/>
                      <w:bCs w:val="0"/>
                      <w:color w:val="000000"/>
                      <w:sz w:val="22"/>
                      <w:szCs w:val="22"/>
                    </w:rPr>
                    <w:t xml:space="preserve">Australian Security Industry Association Limited </w:t>
                  </w:r>
                  <w:r w:rsidRPr="65B683A9">
                    <w:rPr>
                      <w:rFonts w:asciiTheme="minorHAnsi" w:eastAsiaTheme="minorEastAsia" w:hAnsiTheme="minorHAnsi" w:cstheme="minorBidi"/>
                      <w:b w:val="0"/>
                      <w:bCs w:val="0"/>
                      <w:sz w:val="22"/>
                      <w:szCs w:val="22"/>
                    </w:rPr>
                    <w:t xml:space="preserve"> </w:t>
                  </w:r>
                </w:p>
              </w:tc>
              <w:tc>
                <w:tcPr>
                  <w:tcW w:w="2976" w:type="dxa"/>
                  <w:vAlign w:val="bottom"/>
                </w:tcPr>
                <w:p w14:paraId="3A006B44" w14:textId="14C8011B" w:rsidR="00B31C9A" w:rsidRPr="007A51E6" w:rsidRDefault="00072B9B"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sz w:val="22"/>
                      <w:szCs w:val="22"/>
                    </w:rPr>
                  </w:pPr>
                  <w:r w:rsidRPr="00072B9B">
                    <w:rPr>
                      <w:rFonts w:asciiTheme="minorHAnsi" w:eastAsiaTheme="minorEastAsia" w:hAnsiTheme="minorHAnsi" w:cstheme="minorBidi"/>
                      <w:color w:val="000000"/>
                      <w:sz w:val="22"/>
                      <w:szCs w:val="22"/>
                    </w:rPr>
                    <w:t>Employers and their representatives/peak bodies</w:t>
                  </w:r>
                </w:p>
              </w:tc>
              <w:tc>
                <w:tcPr>
                  <w:tcW w:w="1560" w:type="dxa"/>
                </w:tcPr>
                <w:p w14:paraId="3D1FD1B7" w14:textId="3AA84AAE" w:rsidR="00B31C9A" w:rsidRPr="007A51E6" w:rsidRDefault="3C0FEAAF"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szCs w:val="22"/>
                    </w:rPr>
                  </w:pPr>
                  <w:r w:rsidRPr="65B683A9">
                    <w:rPr>
                      <w:rFonts w:asciiTheme="minorHAnsi" w:eastAsiaTheme="minorEastAsia" w:hAnsiTheme="minorHAnsi" w:cstheme="minorBidi"/>
                      <w:sz w:val="22"/>
                      <w:szCs w:val="22"/>
                    </w:rPr>
                    <w:t xml:space="preserve">National </w:t>
                  </w:r>
                </w:p>
              </w:tc>
            </w:tr>
            <w:tr w:rsidR="00B31C9A" w:rsidRPr="007A51E6" w14:paraId="7BDC2270" w14:textId="77777777" w:rsidTr="00C82A7A">
              <w:trPr>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tcPr>
                <w:p w14:paraId="5D8C00C7" w14:textId="2D7D1051" w:rsidR="00B31C9A" w:rsidRPr="007A51E6" w:rsidRDefault="3C0FEAAF" w:rsidP="00B31C9A">
                  <w:pPr>
                    <w:spacing w:before="60" w:after="60"/>
                    <w:rPr>
                      <w:rFonts w:asciiTheme="minorHAnsi" w:eastAsiaTheme="minorEastAsia" w:hAnsiTheme="minorHAnsi" w:cstheme="minorBidi"/>
                      <w:b w:val="0"/>
                      <w:sz w:val="22"/>
                      <w:szCs w:val="22"/>
                    </w:rPr>
                  </w:pPr>
                  <w:r w:rsidRPr="65B683A9">
                    <w:rPr>
                      <w:rFonts w:asciiTheme="minorHAnsi" w:eastAsiaTheme="minorEastAsia" w:hAnsiTheme="minorHAnsi" w:cstheme="minorBidi"/>
                      <w:b w:val="0"/>
                      <w:bCs w:val="0"/>
                      <w:sz w:val="22"/>
                      <w:szCs w:val="22"/>
                    </w:rPr>
                    <w:t>United Workers Union</w:t>
                  </w:r>
                </w:p>
              </w:tc>
              <w:tc>
                <w:tcPr>
                  <w:tcW w:w="2976" w:type="dxa"/>
                </w:tcPr>
                <w:p w14:paraId="5F06C2D5" w14:textId="20B5AAB0" w:rsidR="00B31C9A" w:rsidRPr="007A51E6" w:rsidRDefault="007E60A6"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szCs w:val="22"/>
                    </w:rPr>
                  </w:pPr>
                  <w:r w:rsidRPr="007E60A6">
                    <w:rPr>
                      <w:rFonts w:asciiTheme="minorHAnsi" w:eastAsiaTheme="minorEastAsia" w:hAnsiTheme="minorHAnsi" w:cstheme="minorBidi"/>
                      <w:sz w:val="22"/>
                      <w:szCs w:val="22"/>
                    </w:rPr>
                    <w:t>Employees and their representatives/unions</w:t>
                  </w:r>
                </w:p>
              </w:tc>
              <w:tc>
                <w:tcPr>
                  <w:tcW w:w="1560" w:type="dxa"/>
                </w:tcPr>
                <w:p w14:paraId="216D5ED7" w14:textId="57409207" w:rsidR="00B31C9A" w:rsidRPr="007A51E6" w:rsidRDefault="3C0FEAAF" w:rsidP="00B31C9A">
                  <w:pPr>
                    <w:spacing w:before="60" w:after="6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szCs w:val="22"/>
                    </w:rPr>
                  </w:pPr>
                  <w:r w:rsidRPr="65B683A9">
                    <w:rPr>
                      <w:rFonts w:asciiTheme="minorHAnsi" w:eastAsiaTheme="minorEastAsia" w:hAnsiTheme="minorHAnsi" w:cstheme="minorBidi"/>
                      <w:sz w:val="22"/>
                      <w:szCs w:val="22"/>
                    </w:rPr>
                    <w:t xml:space="preserve">National </w:t>
                  </w:r>
                </w:p>
              </w:tc>
            </w:tr>
            <w:tr w:rsidR="00B31C9A" w:rsidRPr="007A51E6" w14:paraId="00D55043" w14:textId="77777777" w:rsidTr="00C82A7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vAlign w:val="bottom"/>
                </w:tcPr>
                <w:p w14:paraId="472215B4" w14:textId="000E0319" w:rsidR="00B31C9A" w:rsidRPr="007A51E6" w:rsidRDefault="6E928EF4" w:rsidP="65B683A9">
                  <w:pPr>
                    <w:spacing w:before="60" w:after="60"/>
                    <w:ind w:right="261"/>
                    <w:rPr>
                      <w:rFonts w:ascii="Calibri" w:eastAsia="Calibri" w:hAnsi="Calibri" w:cs="Calibri"/>
                      <w:sz w:val="22"/>
                      <w:szCs w:val="22"/>
                    </w:rPr>
                  </w:pPr>
                  <w:r w:rsidRPr="65B683A9">
                    <w:rPr>
                      <w:rFonts w:ascii="Calibri" w:eastAsia="Calibri" w:hAnsi="Calibri" w:cs="Calibri"/>
                      <w:b w:val="0"/>
                      <w:bCs w:val="0"/>
                      <w:color w:val="000000"/>
                      <w:sz w:val="22"/>
                      <w:szCs w:val="22"/>
                    </w:rPr>
                    <w:t xml:space="preserve">Small, medium and large enterprises </w:t>
                  </w:r>
                  <w:r w:rsidRPr="65B683A9">
                    <w:rPr>
                      <w:rFonts w:ascii="Calibri" w:eastAsia="Calibri" w:hAnsi="Calibri" w:cs="Calibri"/>
                      <w:sz w:val="22"/>
                      <w:szCs w:val="22"/>
                    </w:rPr>
                    <w:t xml:space="preserve"> </w:t>
                  </w:r>
                </w:p>
              </w:tc>
              <w:tc>
                <w:tcPr>
                  <w:tcW w:w="2976" w:type="dxa"/>
                  <w:vAlign w:val="bottom"/>
                </w:tcPr>
                <w:p w14:paraId="01A76D57" w14:textId="1EBE6E26" w:rsidR="00B31C9A" w:rsidRPr="007A51E6" w:rsidRDefault="63B4E999" w:rsidP="00B31C9A">
                  <w:pPr>
                    <w:spacing w:before="60" w:after="60"/>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65B683A9">
                    <w:rPr>
                      <w:rFonts w:ascii="Calibri" w:eastAsia="Calibri" w:hAnsi="Calibri" w:cs="Calibri"/>
                      <w:color w:val="000000"/>
                      <w:sz w:val="22"/>
                      <w:szCs w:val="22"/>
                    </w:rPr>
                    <w:t>Employers and their representatives</w:t>
                  </w:r>
                </w:p>
              </w:tc>
              <w:tc>
                <w:tcPr>
                  <w:tcW w:w="1560" w:type="dxa"/>
                </w:tcPr>
                <w:p w14:paraId="0F1A5902" w14:textId="42A31B1C" w:rsidR="00B31C9A" w:rsidRPr="007A51E6" w:rsidRDefault="63B4E999" w:rsidP="00B31C9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65B683A9">
                    <w:rPr>
                      <w:rFonts w:asciiTheme="minorHAnsi" w:hAnsiTheme="minorHAnsi"/>
                      <w:sz w:val="22"/>
                      <w:szCs w:val="22"/>
                    </w:rPr>
                    <w:t>As per each jurisdiction</w:t>
                  </w:r>
                </w:p>
              </w:tc>
            </w:tr>
          </w:tbl>
          <w:p w14:paraId="0CCAD2E2" w14:textId="4ED03DF2" w:rsidR="00141330" w:rsidRPr="007A51E6" w:rsidRDefault="00141330" w:rsidP="00141330">
            <w:pPr>
              <w:rPr>
                <w:rFonts w:asciiTheme="minorHAnsi" w:hAnsiTheme="minorHAnsi"/>
                <w:sz w:val="22"/>
                <w:szCs w:val="22"/>
              </w:rPr>
            </w:pPr>
          </w:p>
        </w:tc>
      </w:tr>
      <w:tr w:rsidR="00722746" w:rsidRPr="007A51E6" w14:paraId="7CCF1147" w14:textId="69F219BE" w:rsidTr="06E95584">
        <w:trPr>
          <w:trHeight w:val="993"/>
        </w:trPr>
        <w:tc>
          <w:tcPr>
            <w:tcW w:w="2217" w:type="dxa"/>
            <w:tcBorders>
              <w:right w:val="single" w:sz="8" w:space="0" w:color="002060"/>
            </w:tcBorders>
            <w:shd w:val="clear" w:color="auto" w:fill="FFFFFF" w:themeFill="background1"/>
            <w:tcMar>
              <w:left w:w="0" w:type="dxa"/>
              <w:bottom w:w="284" w:type="dxa"/>
              <w:right w:w="340" w:type="dxa"/>
            </w:tcMar>
          </w:tcPr>
          <w:p w14:paraId="4116CD38" w14:textId="77777777" w:rsidR="00722746" w:rsidRPr="007A51E6" w:rsidRDefault="00722746" w:rsidP="00FA021E">
            <w:pPr>
              <w:spacing w:before="144" w:after="144"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5117CF61" w14:textId="77777777" w:rsidR="0015177D" w:rsidRPr="007A51E6" w:rsidRDefault="0015177D" w:rsidP="0015177D">
            <w:pPr>
              <w:spacing w:before="120" w:after="120" w:line="360" w:lineRule="auto"/>
              <w:rPr>
                <w:rFonts w:asciiTheme="minorHAnsi" w:eastAsia="GT America Regular" w:hAnsiTheme="minorHAnsi"/>
                <w:b/>
                <w:bCs/>
                <w:color w:val="0F1010"/>
                <w:sz w:val="22"/>
                <w:szCs w:val="22"/>
              </w:rPr>
            </w:pPr>
            <w:r w:rsidRPr="007A51E6">
              <w:rPr>
                <w:rFonts w:asciiTheme="minorHAnsi" w:eastAsia="GT America Regular" w:hAnsiTheme="minorHAnsi"/>
                <w:b/>
                <w:bCs/>
                <w:color w:val="0F1010"/>
                <w:sz w:val="22"/>
                <w:szCs w:val="22"/>
              </w:rPr>
              <w:t>Consultation Approach</w:t>
            </w:r>
          </w:p>
          <w:p w14:paraId="197B94A8" w14:textId="7E8C324A" w:rsidR="0015177D" w:rsidRPr="007A51E6" w:rsidRDefault="0015177D" w:rsidP="00141330">
            <w:pPr>
              <w:spacing w:before="80" w:after="80" w:line="360" w:lineRule="auto"/>
              <w:rPr>
                <w:rFonts w:asciiTheme="minorHAnsi" w:eastAsia="GT America Regular" w:hAnsiTheme="minorHAnsi"/>
                <w:color w:val="0F1010"/>
                <w:sz w:val="22"/>
                <w:szCs w:val="22"/>
              </w:rPr>
            </w:pPr>
            <w:r w:rsidRPr="007A51E6">
              <w:rPr>
                <w:rFonts w:asciiTheme="minorHAnsi" w:eastAsia="GT America Regular" w:hAnsiTheme="minorHAnsi"/>
                <w:color w:val="0F1010"/>
                <w:sz w:val="22"/>
                <w:szCs w:val="22"/>
              </w:rPr>
              <w:t>BuildSkills will conduct consultations which are</w:t>
            </w:r>
            <w:r w:rsidR="009C6F45" w:rsidRPr="007A51E6">
              <w:rPr>
                <w:rFonts w:asciiTheme="minorHAnsi" w:eastAsia="GT America Regular" w:hAnsiTheme="minorHAnsi"/>
                <w:color w:val="0F1010"/>
                <w:sz w:val="22"/>
                <w:szCs w:val="22"/>
              </w:rPr>
              <w:t>:</w:t>
            </w:r>
          </w:p>
          <w:p w14:paraId="3502B165" w14:textId="094B4B90" w:rsidR="0015177D" w:rsidRPr="007A51E6" w:rsidRDefault="0015177D" w:rsidP="00141330">
            <w:pPr>
              <w:numPr>
                <w:ilvl w:val="0"/>
                <w:numId w:val="5"/>
              </w:numPr>
              <w:spacing w:before="80" w:after="80" w:line="360" w:lineRule="auto"/>
              <w:rPr>
                <w:rFonts w:asciiTheme="minorHAnsi" w:eastAsia="GT America Regular" w:hAnsiTheme="minorHAnsi"/>
                <w:color w:val="0F1010"/>
                <w:sz w:val="22"/>
                <w:szCs w:val="22"/>
              </w:rPr>
            </w:pPr>
            <w:r w:rsidRPr="007A51E6">
              <w:rPr>
                <w:rFonts w:asciiTheme="minorHAnsi" w:eastAsia="GT America Regular" w:hAnsiTheme="minorHAnsi"/>
                <w:i/>
                <w:iCs/>
                <w:color w:val="0F1010"/>
                <w:sz w:val="22"/>
                <w:szCs w:val="22"/>
              </w:rPr>
              <w:lastRenderedPageBreak/>
              <w:t>Purposeful</w:t>
            </w:r>
            <w:r w:rsidRPr="007A51E6">
              <w:rPr>
                <w:rFonts w:asciiTheme="minorHAnsi" w:eastAsia="GT America Regular" w:hAnsiTheme="minorHAnsi"/>
                <w:color w:val="0F1010"/>
                <w:sz w:val="22"/>
                <w:szCs w:val="22"/>
              </w:rPr>
              <w:t>: Set a clear understanding of what is to be achieved</w:t>
            </w:r>
            <w:r w:rsidR="00515ED8" w:rsidRPr="007A51E6">
              <w:rPr>
                <w:rFonts w:asciiTheme="minorHAnsi" w:eastAsia="GT America Regular" w:hAnsiTheme="minorHAnsi"/>
                <w:color w:val="0F1010"/>
                <w:sz w:val="22"/>
                <w:szCs w:val="22"/>
              </w:rPr>
              <w:t>.</w:t>
            </w:r>
          </w:p>
          <w:p w14:paraId="435C4AA8" w14:textId="659B463B" w:rsidR="0015177D" w:rsidRPr="007A51E6" w:rsidRDefault="0015177D" w:rsidP="00141330">
            <w:pPr>
              <w:numPr>
                <w:ilvl w:val="0"/>
                <w:numId w:val="5"/>
              </w:numPr>
              <w:spacing w:before="80" w:after="80" w:line="360" w:lineRule="auto"/>
              <w:rPr>
                <w:rFonts w:asciiTheme="minorHAnsi" w:eastAsia="GT America Regular" w:hAnsiTheme="minorHAnsi"/>
                <w:color w:val="0F1010"/>
                <w:sz w:val="22"/>
                <w:szCs w:val="22"/>
              </w:rPr>
            </w:pPr>
            <w:r w:rsidRPr="007A51E6">
              <w:rPr>
                <w:rFonts w:asciiTheme="minorHAnsi" w:eastAsia="GT America Regular" w:hAnsiTheme="minorHAnsi"/>
                <w:i/>
                <w:iCs/>
                <w:color w:val="0F1010"/>
                <w:sz w:val="22"/>
                <w:szCs w:val="22"/>
              </w:rPr>
              <w:t>Inclusive</w:t>
            </w:r>
            <w:r w:rsidRPr="007A51E6">
              <w:rPr>
                <w:rFonts w:asciiTheme="minorHAnsi" w:eastAsia="GT America Regular" w:hAnsiTheme="minorHAnsi"/>
                <w:color w:val="0F1010"/>
                <w:sz w:val="22"/>
                <w:szCs w:val="22"/>
              </w:rPr>
              <w:t>: Identify relevant stakeholders and make it easy for them to engage</w:t>
            </w:r>
            <w:r w:rsidR="00515ED8" w:rsidRPr="007A51E6">
              <w:rPr>
                <w:rFonts w:asciiTheme="minorHAnsi" w:eastAsia="GT America Regular" w:hAnsiTheme="minorHAnsi"/>
                <w:color w:val="0F1010"/>
                <w:sz w:val="22"/>
                <w:szCs w:val="22"/>
              </w:rPr>
              <w:t>.</w:t>
            </w:r>
          </w:p>
          <w:p w14:paraId="46A8D623" w14:textId="4090F0EE" w:rsidR="0015177D" w:rsidRPr="007A51E6" w:rsidRDefault="0015177D" w:rsidP="00141330">
            <w:pPr>
              <w:numPr>
                <w:ilvl w:val="0"/>
                <w:numId w:val="5"/>
              </w:numPr>
              <w:spacing w:before="80" w:after="80" w:line="360" w:lineRule="auto"/>
              <w:rPr>
                <w:rFonts w:asciiTheme="minorHAnsi" w:eastAsia="GT America Regular" w:hAnsiTheme="minorHAnsi"/>
                <w:color w:val="0F1010"/>
                <w:sz w:val="22"/>
                <w:szCs w:val="22"/>
              </w:rPr>
            </w:pPr>
            <w:r w:rsidRPr="007A51E6">
              <w:rPr>
                <w:rFonts w:asciiTheme="minorHAnsi" w:eastAsia="GT America Regular" w:hAnsiTheme="minorHAnsi"/>
                <w:i/>
                <w:iCs/>
                <w:color w:val="0F1010"/>
                <w:sz w:val="22"/>
                <w:szCs w:val="22"/>
              </w:rPr>
              <w:t>Timely</w:t>
            </w:r>
            <w:r w:rsidRPr="007A51E6">
              <w:rPr>
                <w:rFonts w:asciiTheme="minorHAnsi" w:eastAsia="GT America Regular" w:hAnsiTheme="minorHAnsi"/>
                <w:color w:val="0F1010"/>
                <w:sz w:val="22"/>
                <w:szCs w:val="22"/>
              </w:rPr>
              <w:t>: Involve stakeholders early in the process and agree on when and how to engage</w:t>
            </w:r>
            <w:r w:rsidR="00515ED8" w:rsidRPr="007A51E6">
              <w:rPr>
                <w:rFonts w:asciiTheme="minorHAnsi" w:eastAsia="GT America Regular" w:hAnsiTheme="minorHAnsi"/>
                <w:color w:val="0F1010"/>
                <w:sz w:val="22"/>
                <w:szCs w:val="22"/>
              </w:rPr>
              <w:t>.</w:t>
            </w:r>
          </w:p>
          <w:p w14:paraId="562BE504" w14:textId="6C196D14" w:rsidR="0015177D" w:rsidRPr="007A51E6" w:rsidRDefault="0015177D" w:rsidP="00141330">
            <w:pPr>
              <w:numPr>
                <w:ilvl w:val="0"/>
                <w:numId w:val="5"/>
              </w:numPr>
              <w:spacing w:before="80" w:after="80" w:line="360" w:lineRule="auto"/>
              <w:rPr>
                <w:rFonts w:asciiTheme="minorHAnsi" w:eastAsia="GT America Regular" w:hAnsiTheme="minorHAnsi"/>
                <w:color w:val="0F1010"/>
                <w:sz w:val="22"/>
                <w:szCs w:val="22"/>
              </w:rPr>
            </w:pPr>
            <w:r w:rsidRPr="007A51E6">
              <w:rPr>
                <w:rFonts w:asciiTheme="minorHAnsi" w:eastAsia="GT America Regular" w:hAnsiTheme="minorHAnsi"/>
                <w:i/>
                <w:iCs/>
                <w:color w:val="0F1010"/>
                <w:sz w:val="22"/>
                <w:szCs w:val="22"/>
              </w:rPr>
              <w:t>Transparent</w:t>
            </w:r>
            <w:r w:rsidRPr="007A51E6">
              <w:rPr>
                <w:rFonts w:asciiTheme="minorHAnsi" w:eastAsia="GT America Regular" w:hAnsiTheme="minorHAnsi"/>
                <w:color w:val="0F1010"/>
                <w:sz w:val="22"/>
                <w:szCs w:val="22"/>
              </w:rPr>
              <w:t>: Be open, honest and set clear expectations</w:t>
            </w:r>
            <w:r w:rsidR="00515ED8" w:rsidRPr="007A51E6">
              <w:rPr>
                <w:rFonts w:asciiTheme="minorHAnsi" w:eastAsia="GT America Regular" w:hAnsiTheme="minorHAnsi"/>
                <w:color w:val="0F1010"/>
                <w:sz w:val="22"/>
                <w:szCs w:val="22"/>
              </w:rPr>
              <w:t>.</w:t>
            </w:r>
          </w:p>
          <w:p w14:paraId="6CFD9E4C" w14:textId="77777777" w:rsidR="0015177D" w:rsidRPr="007A51E6" w:rsidRDefault="0015177D" w:rsidP="00141330">
            <w:pPr>
              <w:numPr>
                <w:ilvl w:val="0"/>
                <w:numId w:val="5"/>
              </w:numPr>
              <w:spacing w:before="80" w:after="80" w:line="360" w:lineRule="auto"/>
              <w:rPr>
                <w:rFonts w:asciiTheme="minorHAnsi" w:eastAsia="GT America Regular" w:hAnsiTheme="minorHAnsi"/>
                <w:color w:val="0F1010"/>
                <w:sz w:val="22"/>
                <w:szCs w:val="22"/>
              </w:rPr>
            </w:pPr>
            <w:r w:rsidRPr="007A51E6">
              <w:rPr>
                <w:rFonts w:asciiTheme="minorHAnsi" w:eastAsia="GT America Regular" w:hAnsiTheme="minorHAnsi"/>
                <w:i/>
                <w:iCs/>
                <w:color w:val="0F1010"/>
                <w:sz w:val="22"/>
                <w:szCs w:val="22"/>
              </w:rPr>
              <w:t>Respectful</w:t>
            </w:r>
            <w:r w:rsidRPr="007A51E6">
              <w:rPr>
                <w:rFonts w:asciiTheme="minorHAnsi" w:eastAsia="GT America Regular" w:hAnsiTheme="minorHAnsi"/>
                <w:color w:val="0F1010"/>
                <w:sz w:val="22"/>
                <w:szCs w:val="22"/>
              </w:rPr>
              <w:t>: Acknowledge the expertise, perspectives and needs of stakeholders.</w:t>
            </w:r>
          </w:p>
          <w:p w14:paraId="22CBBAEE" w14:textId="57819606" w:rsidR="00722746" w:rsidRPr="007A51E6" w:rsidRDefault="0015177D" w:rsidP="00141330">
            <w:pPr>
              <w:spacing w:before="80" w:after="80" w:line="360" w:lineRule="auto"/>
              <w:ind w:right="281"/>
              <w:rPr>
                <w:rFonts w:asciiTheme="minorHAnsi" w:eastAsia="GT America Regular" w:hAnsiTheme="minorHAnsi"/>
                <w:b/>
                <w:bCs/>
                <w:color w:val="0F1010"/>
                <w:sz w:val="22"/>
                <w:szCs w:val="22"/>
              </w:rPr>
            </w:pPr>
            <w:r w:rsidRPr="007A51E6">
              <w:rPr>
                <w:rFonts w:asciiTheme="minorHAnsi" w:eastAsia="GT America Regular" w:hAnsiTheme="minorHAnsi"/>
                <w:color w:val="0F1010"/>
                <w:sz w:val="22"/>
                <w:szCs w:val="22"/>
              </w:rPr>
              <w:t xml:space="preserve">If one or more stakeholders disagree about a proposed solution, including the structure and/or content of any proposed training products, BuildSkills will work to resolve these disputes before submission to the Assurance Body. </w:t>
            </w:r>
          </w:p>
        </w:tc>
      </w:tr>
      <w:tr w:rsidR="00722746" w:rsidRPr="007A51E6" w14:paraId="1234118C" w14:textId="36B6AFDC" w:rsidTr="06E95584">
        <w:trPr>
          <w:trHeight w:val="7657"/>
        </w:trPr>
        <w:tc>
          <w:tcPr>
            <w:tcW w:w="2217" w:type="dxa"/>
            <w:tcBorders>
              <w:right w:val="single" w:sz="8" w:space="0" w:color="002060"/>
            </w:tcBorders>
            <w:shd w:val="clear" w:color="auto" w:fill="FFFFFF" w:themeFill="background1"/>
            <w:tcMar>
              <w:left w:w="0" w:type="dxa"/>
              <w:bottom w:w="284" w:type="dxa"/>
              <w:right w:w="340" w:type="dxa"/>
            </w:tcMar>
          </w:tcPr>
          <w:p w14:paraId="05E7C251" w14:textId="77777777" w:rsidR="00EE4F9A" w:rsidRPr="007A51E6" w:rsidRDefault="00EE4F9A" w:rsidP="00774082">
            <w:pPr>
              <w:spacing w:before="100" w:after="100"/>
              <w:ind w:right="-120"/>
              <w:jc w:val="right"/>
              <w:rPr>
                <w:rFonts w:asciiTheme="minorHAnsi" w:hAnsiTheme="minorHAnsi"/>
                <w:color w:val="0B184A"/>
                <w:sz w:val="22"/>
                <w:szCs w:val="22"/>
              </w:rPr>
            </w:pPr>
            <w:r w:rsidRPr="007A51E6">
              <w:rPr>
                <w:rFonts w:asciiTheme="minorHAnsi" w:hAnsiTheme="minorHAnsi"/>
                <w:color w:val="0B184A" w:themeColor="text2"/>
                <w:sz w:val="22"/>
                <w:szCs w:val="22"/>
              </w:rPr>
              <w:lastRenderedPageBreak/>
              <w:t>Consultation</w:t>
            </w:r>
          </w:p>
          <w:p w14:paraId="61DE9F28" w14:textId="649D50D4" w:rsidR="00722746" w:rsidRPr="007A51E6" w:rsidRDefault="00EE4F9A" w:rsidP="00774082">
            <w:pPr>
              <w:spacing w:before="100" w:after="100"/>
              <w:ind w:right="-120"/>
              <w:jc w:val="right"/>
              <w:rPr>
                <w:rFonts w:asciiTheme="minorHAnsi" w:hAnsiTheme="minorHAnsi"/>
                <w:color w:val="0B184A"/>
                <w:sz w:val="22"/>
                <w:szCs w:val="22"/>
              </w:rPr>
            </w:pPr>
            <w:r w:rsidRPr="007A51E6">
              <w:rPr>
                <w:rFonts w:asciiTheme="minorHAnsi" w:hAnsiTheme="minorHAnsi"/>
                <w:color w:val="0B184A"/>
                <w:sz w:val="22"/>
                <w:szCs w:val="22"/>
              </w:rPr>
              <w:t>Process</w:t>
            </w:r>
          </w:p>
        </w:tc>
        <w:tc>
          <w:tcPr>
            <w:tcW w:w="7848" w:type="dxa"/>
            <w:tcBorders>
              <w:left w:val="single" w:sz="8" w:space="0" w:color="002060"/>
            </w:tcBorders>
            <w:shd w:val="clear" w:color="auto" w:fill="FFFFFF" w:themeFill="background1"/>
            <w:tcMar>
              <w:left w:w="340" w:type="dxa"/>
              <w:bottom w:w="284" w:type="dxa"/>
            </w:tcMar>
          </w:tcPr>
          <w:p w14:paraId="285C9BF0" w14:textId="77777777" w:rsidR="0015177D" w:rsidRPr="007A51E6" w:rsidRDefault="0015177D" w:rsidP="00774082">
            <w:pPr>
              <w:spacing w:before="100" w:after="100" w:line="360" w:lineRule="auto"/>
              <w:rPr>
                <w:rFonts w:asciiTheme="minorHAnsi" w:eastAsia="GT America Regular" w:hAnsiTheme="minorHAnsi"/>
                <w:b/>
                <w:bCs/>
                <w:color w:val="0F1010"/>
                <w:sz w:val="22"/>
                <w:szCs w:val="22"/>
              </w:rPr>
            </w:pPr>
            <w:r w:rsidRPr="007A51E6">
              <w:rPr>
                <w:rFonts w:asciiTheme="minorHAnsi" w:eastAsia="GT America Regular" w:hAnsiTheme="minorHAnsi"/>
                <w:b/>
                <w:bCs/>
                <w:color w:val="0F1010"/>
                <w:sz w:val="22"/>
                <w:szCs w:val="22"/>
              </w:rPr>
              <w:t>Step 1 – Initial development</w:t>
            </w:r>
          </w:p>
          <w:p w14:paraId="03D6FEB0" w14:textId="77777777"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Commencement notification – </w:t>
            </w:r>
            <w:r w:rsidRPr="007A51E6">
              <w:rPr>
                <w:rFonts w:asciiTheme="minorHAnsi" w:hAnsiTheme="minorHAnsi"/>
                <w:color w:val="0F1010"/>
                <w:sz w:val="22"/>
                <w:szCs w:val="22"/>
              </w:rPr>
              <w:t xml:space="preserve">A notice will </w:t>
            </w:r>
            <w:r w:rsidRPr="007A51E6">
              <w:rPr>
                <w:rFonts w:asciiTheme="minorHAnsi" w:eastAsia="GT America Regular" w:hAnsiTheme="minorHAnsi"/>
                <w:color w:val="0F1010"/>
                <w:sz w:val="22"/>
                <w:szCs w:val="22"/>
              </w:rPr>
              <w:t>be</w:t>
            </w:r>
            <w:r w:rsidRPr="007A51E6">
              <w:rPr>
                <w:rFonts w:asciiTheme="minorHAnsi" w:hAnsiTheme="minorHAnsi"/>
                <w:color w:val="0F1010"/>
                <w:sz w:val="22"/>
                <w:szCs w:val="22"/>
              </w:rPr>
              <w:t xml:space="preserve"> issued on the BuildSkills website to alert stakeholders that training product development work is commencing.</w:t>
            </w:r>
          </w:p>
          <w:p w14:paraId="69F557C3" w14:textId="77777777"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Meetings – </w:t>
            </w:r>
            <w:r w:rsidRPr="007A51E6">
              <w:rPr>
                <w:rFonts w:asciiTheme="minorHAnsi" w:hAnsiTheme="minorHAnsi"/>
                <w:color w:val="0F1010"/>
                <w:sz w:val="22"/>
                <w:szCs w:val="22"/>
              </w:rPr>
              <w:t xml:space="preserve">BuildSkills will undertake virtual, face-to-face and email consultations with a broad network of stakeholders. </w:t>
            </w:r>
          </w:p>
          <w:p w14:paraId="0434CC07" w14:textId="77777777"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Survey – </w:t>
            </w:r>
            <w:r w:rsidRPr="007A51E6">
              <w:rPr>
                <w:rFonts w:asciiTheme="minorHAnsi" w:hAnsiTheme="minorHAnsi"/>
                <w:color w:val="0F1010"/>
                <w:sz w:val="22"/>
                <w:szCs w:val="22"/>
              </w:rPr>
              <w:t xml:space="preserve">BuildSkills will work with industry to determine the best </w:t>
            </w:r>
            <w:proofErr w:type="gramStart"/>
            <w:r w:rsidRPr="007A51E6">
              <w:rPr>
                <w:rFonts w:asciiTheme="minorHAnsi" w:hAnsiTheme="minorHAnsi"/>
                <w:color w:val="0F1010"/>
                <w:sz w:val="22"/>
                <w:szCs w:val="22"/>
              </w:rPr>
              <w:t>manner in which</w:t>
            </w:r>
            <w:proofErr w:type="gramEnd"/>
            <w:r w:rsidRPr="007A51E6">
              <w:rPr>
                <w:rFonts w:asciiTheme="minorHAnsi" w:hAnsiTheme="minorHAnsi"/>
                <w:color w:val="0F1010"/>
                <w:sz w:val="22"/>
                <w:szCs w:val="22"/>
              </w:rPr>
              <w:t xml:space="preserve"> to cluster the units under review within the project for a national survey and release the survey to a broad network of stakeholders.</w:t>
            </w:r>
          </w:p>
          <w:p w14:paraId="7883E981" w14:textId="2B0FF858"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Working Group – </w:t>
            </w:r>
            <w:r w:rsidR="0098233B">
              <w:rPr>
                <w:rFonts w:asciiTheme="minorHAnsi" w:hAnsiTheme="minorHAnsi"/>
                <w:color w:val="0F1010"/>
                <w:sz w:val="22"/>
                <w:szCs w:val="22"/>
              </w:rPr>
              <w:t>S</w:t>
            </w:r>
            <w:r w:rsidR="004F4FFB" w:rsidRPr="007A51E6">
              <w:rPr>
                <w:rFonts w:asciiTheme="minorHAnsi" w:hAnsiTheme="minorHAnsi"/>
                <w:color w:val="0F1010"/>
                <w:sz w:val="22"/>
                <w:szCs w:val="22"/>
              </w:rPr>
              <w:t>hould deliverables require targeted consultation, BuildSkills will arrange a working group with appropriate Subject Matter Experts (SMEs).</w:t>
            </w:r>
          </w:p>
          <w:p w14:paraId="37B40943" w14:textId="06253A95"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Technical Committee meetings – </w:t>
            </w:r>
            <w:r w:rsidRPr="007A51E6">
              <w:rPr>
                <w:rFonts w:asciiTheme="minorHAnsi" w:hAnsiTheme="minorHAnsi"/>
                <w:color w:val="0F1010"/>
                <w:sz w:val="22"/>
                <w:szCs w:val="22"/>
              </w:rPr>
              <w:t xml:space="preserve">A Technical Committee will be established to provide technical advice and draft revised training product validation. The first meeting will occur in </w:t>
            </w:r>
            <w:r w:rsidR="008E54DC">
              <w:rPr>
                <w:rFonts w:asciiTheme="minorHAnsi" w:hAnsiTheme="minorHAnsi"/>
                <w:color w:val="0F1010"/>
                <w:sz w:val="22"/>
                <w:szCs w:val="22"/>
              </w:rPr>
              <w:t>December 2026</w:t>
            </w:r>
            <w:r w:rsidRPr="007A51E6">
              <w:rPr>
                <w:rFonts w:asciiTheme="minorHAnsi" w:hAnsiTheme="minorHAnsi"/>
                <w:color w:val="0F1010"/>
                <w:sz w:val="22"/>
                <w:szCs w:val="22"/>
              </w:rPr>
              <w:t>.</w:t>
            </w:r>
          </w:p>
          <w:p w14:paraId="348CA21D" w14:textId="2BA69E36" w:rsidR="00992A92" w:rsidRPr="007A51E6" w:rsidRDefault="00992A92" w:rsidP="00D47056">
            <w:pPr>
              <w:spacing w:before="100" w:line="360" w:lineRule="auto"/>
              <w:rPr>
                <w:rFonts w:asciiTheme="minorHAnsi" w:hAnsiTheme="minorHAnsi"/>
                <w:color w:val="0F1010"/>
                <w:sz w:val="22"/>
                <w:szCs w:val="22"/>
              </w:rPr>
            </w:pPr>
            <w:r w:rsidRPr="007A51E6">
              <w:rPr>
                <w:rFonts w:asciiTheme="minorHAnsi" w:hAnsiTheme="minorHAnsi"/>
                <w:i/>
                <w:iCs/>
                <w:color w:val="0F1010"/>
                <w:sz w:val="22"/>
                <w:szCs w:val="22"/>
              </w:rPr>
              <w:t>State-based Roundtables</w:t>
            </w:r>
            <w:r w:rsidRPr="007A51E6">
              <w:rPr>
                <w:rFonts w:asciiTheme="minorHAnsi" w:hAnsiTheme="minorHAnsi"/>
                <w:color w:val="0F1010"/>
                <w:sz w:val="22"/>
                <w:szCs w:val="22"/>
              </w:rPr>
              <w:t xml:space="preserve"> – BuildSkills will gather key stakeholders across each state and territory to communicate project progress and consultation outcomes and seek targeted feedback to draft revised training package products</w:t>
            </w:r>
            <w:r w:rsidR="00B77B15" w:rsidRPr="007A51E6">
              <w:rPr>
                <w:rFonts w:asciiTheme="minorHAnsi" w:hAnsiTheme="minorHAnsi"/>
                <w:color w:val="0F1010"/>
                <w:sz w:val="22"/>
                <w:szCs w:val="22"/>
              </w:rPr>
              <w:t xml:space="preserve">, this will occur in </w:t>
            </w:r>
            <w:r w:rsidR="00F137E0">
              <w:rPr>
                <w:rFonts w:asciiTheme="minorHAnsi" w:hAnsiTheme="minorHAnsi"/>
                <w:color w:val="0F1010"/>
                <w:sz w:val="22"/>
                <w:szCs w:val="22"/>
              </w:rPr>
              <w:t>June 2027</w:t>
            </w:r>
            <w:r w:rsidR="0098233B" w:rsidRPr="007A51E6">
              <w:rPr>
                <w:rFonts w:asciiTheme="minorHAnsi" w:hAnsiTheme="minorHAnsi"/>
                <w:color w:val="0F1010"/>
                <w:sz w:val="22"/>
                <w:szCs w:val="22"/>
              </w:rPr>
              <w:t>.</w:t>
            </w:r>
          </w:p>
        </w:tc>
      </w:tr>
      <w:tr w:rsidR="00722746" w:rsidRPr="007A51E6" w14:paraId="718E179D" w14:textId="01808826" w:rsidTr="06E95584">
        <w:trPr>
          <w:trHeight w:val="711"/>
        </w:trPr>
        <w:tc>
          <w:tcPr>
            <w:tcW w:w="2217" w:type="dxa"/>
            <w:tcBorders>
              <w:right w:val="single" w:sz="8" w:space="0" w:color="002060"/>
            </w:tcBorders>
            <w:shd w:val="clear" w:color="auto" w:fill="FFFFFF" w:themeFill="background1"/>
            <w:tcMar>
              <w:left w:w="0" w:type="dxa"/>
              <w:bottom w:w="284" w:type="dxa"/>
              <w:right w:w="340" w:type="dxa"/>
            </w:tcMar>
          </w:tcPr>
          <w:p w14:paraId="7291E79F" w14:textId="77777777" w:rsidR="00722746" w:rsidRPr="007A51E6" w:rsidRDefault="00722746" w:rsidP="00774082">
            <w:pPr>
              <w:spacing w:before="100" w:after="100"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0CE9FF76" w14:textId="77777777" w:rsidR="0015177D" w:rsidRPr="007A51E6" w:rsidRDefault="0015177D" w:rsidP="00774082">
            <w:pPr>
              <w:spacing w:before="100" w:after="100" w:line="360" w:lineRule="auto"/>
              <w:rPr>
                <w:rFonts w:asciiTheme="minorHAnsi" w:eastAsia="GT America Regular" w:hAnsiTheme="minorHAnsi"/>
                <w:b/>
                <w:bCs/>
                <w:color w:val="0F1010"/>
                <w:sz w:val="22"/>
                <w:szCs w:val="22"/>
              </w:rPr>
            </w:pPr>
            <w:r w:rsidRPr="007A51E6">
              <w:rPr>
                <w:rFonts w:asciiTheme="minorHAnsi" w:eastAsia="GT America Regular" w:hAnsiTheme="minorHAnsi"/>
                <w:b/>
                <w:bCs/>
                <w:color w:val="0F1010"/>
                <w:sz w:val="22"/>
                <w:szCs w:val="22"/>
              </w:rPr>
              <w:t>Step 2 – Public and government consultation</w:t>
            </w:r>
          </w:p>
          <w:p w14:paraId="07F9FB3B" w14:textId="2B20F111"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Draft products – </w:t>
            </w:r>
            <w:r w:rsidRPr="007A51E6">
              <w:rPr>
                <w:rFonts w:asciiTheme="minorHAnsi" w:hAnsiTheme="minorHAnsi"/>
                <w:color w:val="0F1010"/>
                <w:sz w:val="22"/>
                <w:szCs w:val="22"/>
              </w:rPr>
              <w:t xml:space="preserve">BuildSkills will upload draft training products to the website for public and government consultation </w:t>
            </w:r>
            <w:r w:rsidR="00810009">
              <w:rPr>
                <w:rFonts w:asciiTheme="minorHAnsi" w:hAnsiTheme="minorHAnsi"/>
                <w:color w:val="0F1010"/>
                <w:sz w:val="22"/>
                <w:szCs w:val="22"/>
              </w:rPr>
              <w:t xml:space="preserve">in </w:t>
            </w:r>
            <w:r w:rsidR="00F137E0">
              <w:rPr>
                <w:rFonts w:asciiTheme="minorHAnsi" w:hAnsiTheme="minorHAnsi"/>
                <w:color w:val="0F1010"/>
                <w:sz w:val="22"/>
                <w:szCs w:val="22"/>
              </w:rPr>
              <w:t>August 2027</w:t>
            </w:r>
            <w:r w:rsidR="00810009" w:rsidRPr="007A51E6">
              <w:rPr>
                <w:rFonts w:asciiTheme="minorHAnsi" w:hAnsiTheme="minorHAnsi"/>
                <w:color w:val="0F1010"/>
                <w:sz w:val="22"/>
                <w:szCs w:val="22"/>
              </w:rPr>
              <w:t>.</w:t>
            </w:r>
          </w:p>
          <w:p w14:paraId="1C27C41A" w14:textId="77777777"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Supporting documents</w:t>
            </w:r>
            <w:r w:rsidRPr="007A51E6">
              <w:rPr>
                <w:rFonts w:asciiTheme="minorHAnsi" w:hAnsiTheme="minorHAnsi"/>
                <w:color w:val="0F1010"/>
                <w:sz w:val="22"/>
                <w:szCs w:val="22"/>
              </w:rPr>
              <w:t xml:space="preserve"> – BuildSkills will provide a description of the training package product and its purpose, a detailed Summary of Changes document, mapping information, and a supporting draft Companion Volume Implementation Guide (CVIG) to support the draft training products.</w:t>
            </w:r>
          </w:p>
          <w:p w14:paraId="302FC325" w14:textId="335E41C0" w:rsidR="009842A1" w:rsidRPr="00E52035" w:rsidRDefault="00BC0437"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Webinar – </w:t>
            </w:r>
            <w:r w:rsidRPr="009842A1">
              <w:rPr>
                <w:rFonts w:asciiTheme="minorHAnsi" w:hAnsiTheme="minorHAnsi"/>
                <w:color w:val="0F1010"/>
                <w:sz w:val="22"/>
                <w:szCs w:val="22"/>
              </w:rPr>
              <w:t>BuildSkills will conduct an informative webinar for all stakeholders</w:t>
            </w:r>
            <w:r w:rsidR="009842A1" w:rsidRPr="00E52035">
              <w:rPr>
                <w:rFonts w:asciiTheme="minorHAnsi" w:hAnsiTheme="minorHAnsi"/>
                <w:color w:val="0F1010"/>
                <w:sz w:val="22"/>
                <w:szCs w:val="22"/>
              </w:rPr>
              <w:t>,</w:t>
            </w:r>
            <w:r w:rsidRPr="00E52035">
              <w:rPr>
                <w:rFonts w:asciiTheme="minorHAnsi" w:hAnsiTheme="minorHAnsi"/>
                <w:color w:val="0F1010"/>
                <w:sz w:val="22"/>
                <w:szCs w:val="22"/>
              </w:rPr>
              <w:t xml:space="preserve"> to explain the intention of the project and provide direction for the public and government consultation period.</w:t>
            </w:r>
            <w:r w:rsidRPr="00E52035" w:rsidDel="00BC0437">
              <w:rPr>
                <w:rFonts w:asciiTheme="minorHAnsi" w:hAnsiTheme="minorHAnsi"/>
                <w:color w:val="0F1010"/>
                <w:sz w:val="22"/>
                <w:szCs w:val="22"/>
              </w:rPr>
              <w:t xml:space="preserve"> </w:t>
            </w:r>
          </w:p>
          <w:p w14:paraId="1C85CAF3" w14:textId="3810644D" w:rsidR="0015177D" w:rsidRPr="007A51E6" w:rsidRDefault="0015177D" w:rsidP="00774082">
            <w:pPr>
              <w:spacing w:before="100" w:after="100" w:line="360" w:lineRule="auto"/>
              <w:rPr>
                <w:rFonts w:asciiTheme="minorHAnsi" w:hAnsiTheme="minorHAnsi"/>
                <w:color w:val="0F1010"/>
                <w:sz w:val="22"/>
                <w:szCs w:val="22"/>
              </w:rPr>
            </w:pPr>
            <w:r w:rsidRPr="007A51E6">
              <w:rPr>
                <w:rFonts w:asciiTheme="minorHAnsi" w:hAnsiTheme="minorHAnsi"/>
                <w:i/>
                <w:iCs/>
                <w:color w:val="0F1010"/>
                <w:sz w:val="22"/>
                <w:szCs w:val="22"/>
              </w:rPr>
              <w:t>Feedback –</w:t>
            </w:r>
            <w:r w:rsidRPr="007A51E6">
              <w:rPr>
                <w:rFonts w:asciiTheme="minorHAnsi" w:hAnsiTheme="minorHAnsi"/>
                <w:color w:val="0F1010"/>
                <w:sz w:val="22"/>
                <w:szCs w:val="22"/>
              </w:rPr>
              <w:t xml:space="preserve"> BuildSkills will provide a webform for all stakeholders noted in Step 1 and the broader public and government to record feedback about the draft training products. </w:t>
            </w:r>
          </w:p>
          <w:p w14:paraId="626FAEB4" w14:textId="0F51097A" w:rsidR="00722746" w:rsidRPr="007A51E6" w:rsidRDefault="0015177D" w:rsidP="00774082">
            <w:pPr>
              <w:spacing w:before="100" w:after="100" w:line="360" w:lineRule="auto"/>
              <w:rPr>
                <w:rFonts w:asciiTheme="minorHAnsi" w:eastAsia="GT America Regular" w:hAnsiTheme="minorHAnsi"/>
                <w:color w:val="0F1010"/>
                <w:sz w:val="22"/>
                <w:szCs w:val="22"/>
              </w:rPr>
            </w:pPr>
            <w:r w:rsidRPr="007A51E6">
              <w:rPr>
                <w:rFonts w:asciiTheme="minorHAnsi" w:hAnsiTheme="minorHAnsi"/>
                <w:i/>
                <w:iCs/>
                <w:color w:val="0F1010"/>
                <w:sz w:val="22"/>
                <w:szCs w:val="22"/>
              </w:rPr>
              <w:t xml:space="preserve">Consultation log – </w:t>
            </w:r>
            <w:r w:rsidRPr="007A51E6">
              <w:rPr>
                <w:rFonts w:asciiTheme="minorHAnsi" w:hAnsiTheme="minorHAnsi"/>
                <w:color w:val="0F1010"/>
                <w:sz w:val="22"/>
                <w:szCs w:val="22"/>
              </w:rPr>
              <w:t xml:space="preserve">BuildSkills will maintain and share a detailed log of stakeholders consulted throughout the training product development process. </w:t>
            </w:r>
          </w:p>
        </w:tc>
      </w:tr>
      <w:tr w:rsidR="00722746" w:rsidRPr="007A51E6" w14:paraId="5E0C6880" w14:textId="5F99EEF7" w:rsidTr="06E95584">
        <w:trPr>
          <w:trHeight w:val="1763"/>
        </w:trPr>
        <w:tc>
          <w:tcPr>
            <w:tcW w:w="2217" w:type="dxa"/>
            <w:tcBorders>
              <w:right w:val="single" w:sz="8" w:space="0" w:color="002060"/>
            </w:tcBorders>
            <w:shd w:val="clear" w:color="auto" w:fill="FFFFFF" w:themeFill="background1"/>
            <w:tcMar>
              <w:left w:w="0" w:type="dxa"/>
              <w:bottom w:w="284" w:type="dxa"/>
              <w:right w:w="340" w:type="dxa"/>
            </w:tcMar>
          </w:tcPr>
          <w:p w14:paraId="732CD546" w14:textId="77777777" w:rsidR="00722746" w:rsidRPr="007A51E6" w:rsidRDefault="00722746" w:rsidP="000D20E1">
            <w:pPr>
              <w:spacing w:before="144" w:after="144"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7CF430B3" w14:textId="77777777" w:rsidR="0015177D" w:rsidRPr="007A51E6" w:rsidRDefault="0015177D" w:rsidP="0015177D">
            <w:pPr>
              <w:spacing w:before="120" w:after="120" w:line="360" w:lineRule="auto"/>
              <w:rPr>
                <w:rFonts w:asciiTheme="minorHAnsi" w:eastAsia="GT America Regular" w:hAnsiTheme="minorHAnsi"/>
                <w:b/>
                <w:bCs/>
                <w:color w:val="0F1010"/>
                <w:sz w:val="22"/>
                <w:szCs w:val="22"/>
              </w:rPr>
            </w:pPr>
            <w:r w:rsidRPr="007A51E6">
              <w:rPr>
                <w:rFonts w:asciiTheme="minorHAnsi" w:eastAsia="GT America Regular" w:hAnsiTheme="minorHAnsi"/>
                <w:b/>
                <w:bCs/>
                <w:color w:val="0F1010"/>
                <w:sz w:val="22"/>
                <w:szCs w:val="22"/>
              </w:rPr>
              <w:t>Step 3 – Incorporating feedback</w:t>
            </w:r>
          </w:p>
          <w:p w14:paraId="3EFD44BB" w14:textId="2E8C4379" w:rsidR="0015177D" w:rsidRPr="007A51E6"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Final draft training products – </w:t>
            </w:r>
            <w:r w:rsidRPr="007A51E6">
              <w:rPr>
                <w:rFonts w:asciiTheme="minorHAnsi" w:hAnsiTheme="minorHAnsi"/>
                <w:color w:val="0F1010"/>
                <w:sz w:val="22"/>
                <w:szCs w:val="22"/>
              </w:rPr>
              <w:t xml:space="preserve">After consultation </w:t>
            </w:r>
            <w:r w:rsidR="00984678">
              <w:rPr>
                <w:rFonts w:asciiTheme="minorHAnsi" w:hAnsiTheme="minorHAnsi"/>
                <w:color w:val="0F1010"/>
                <w:sz w:val="22"/>
                <w:szCs w:val="22"/>
              </w:rPr>
              <w:t>has</w:t>
            </w:r>
            <w:r w:rsidRPr="007A51E6">
              <w:rPr>
                <w:rFonts w:asciiTheme="minorHAnsi" w:hAnsiTheme="minorHAnsi"/>
                <w:color w:val="0F1010"/>
                <w:sz w:val="22"/>
                <w:szCs w:val="22"/>
              </w:rPr>
              <w:t xml:space="preserve"> ended, feedback will be collated, analysed and incorporated (as required) into a final version of any draft training products. This process is planned to </w:t>
            </w:r>
            <w:r w:rsidR="009B630A" w:rsidRPr="007A51E6">
              <w:rPr>
                <w:rFonts w:asciiTheme="minorHAnsi" w:hAnsiTheme="minorHAnsi"/>
                <w:color w:val="0F1010"/>
                <w:sz w:val="22"/>
                <w:szCs w:val="22"/>
              </w:rPr>
              <w:t>take place between</w:t>
            </w:r>
            <w:r w:rsidRPr="007A51E6">
              <w:rPr>
                <w:rFonts w:asciiTheme="minorHAnsi" w:hAnsiTheme="minorHAnsi"/>
                <w:color w:val="0F1010"/>
                <w:sz w:val="22"/>
                <w:szCs w:val="22"/>
              </w:rPr>
              <w:t xml:space="preserve"> </w:t>
            </w:r>
            <w:r w:rsidR="00CC6B77">
              <w:rPr>
                <w:rFonts w:asciiTheme="minorHAnsi" w:hAnsiTheme="minorHAnsi"/>
                <w:color w:val="0F1010"/>
                <w:sz w:val="22"/>
                <w:szCs w:val="22"/>
              </w:rPr>
              <w:t>October 2027.</w:t>
            </w:r>
          </w:p>
          <w:p w14:paraId="15427D99" w14:textId="6D1AF17D" w:rsidR="0015177D" w:rsidRPr="007A51E6"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Additional consultation – </w:t>
            </w:r>
            <w:r w:rsidRPr="007A51E6">
              <w:rPr>
                <w:rFonts w:asciiTheme="minorHAnsi" w:hAnsiTheme="minorHAnsi"/>
                <w:color w:val="0F1010"/>
                <w:sz w:val="22"/>
                <w:szCs w:val="22"/>
              </w:rPr>
              <w:t>BuildSkills will determine whether further consultation is required based on the feedback received</w:t>
            </w:r>
            <w:r w:rsidR="00680D7E" w:rsidRPr="007A51E6">
              <w:rPr>
                <w:rFonts w:asciiTheme="minorHAnsi" w:hAnsiTheme="minorHAnsi"/>
                <w:color w:val="0F1010"/>
                <w:sz w:val="22"/>
                <w:szCs w:val="22"/>
              </w:rPr>
              <w:t>, and the changes made to the original drafted training products from</w:t>
            </w:r>
            <w:r w:rsidR="007731C4" w:rsidRPr="007A51E6">
              <w:rPr>
                <w:rFonts w:asciiTheme="minorHAnsi" w:hAnsiTheme="minorHAnsi"/>
                <w:color w:val="0F1010"/>
                <w:sz w:val="22"/>
                <w:szCs w:val="22"/>
              </w:rPr>
              <w:t xml:space="preserve"> </w:t>
            </w:r>
            <w:r w:rsidR="00680D7E" w:rsidRPr="007A51E6">
              <w:rPr>
                <w:rFonts w:asciiTheme="minorHAnsi" w:hAnsiTheme="minorHAnsi"/>
                <w:color w:val="0F1010"/>
                <w:sz w:val="22"/>
                <w:szCs w:val="22"/>
              </w:rPr>
              <w:t>Step 2</w:t>
            </w:r>
            <w:r w:rsidRPr="007A51E6">
              <w:rPr>
                <w:rFonts w:asciiTheme="minorHAnsi" w:hAnsiTheme="minorHAnsi"/>
                <w:color w:val="0F1010"/>
                <w:sz w:val="22"/>
                <w:szCs w:val="22"/>
              </w:rPr>
              <w:t xml:space="preserve">. </w:t>
            </w:r>
          </w:p>
          <w:p w14:paraId="19FEC65C" w14:textId="25BB95DB" w:rsidR="00722746" w:rsidRPr="007A51E6" w:rsidRDefault="0015177D" w:rsidP="000D20E1">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Consultation log – </w:t>
            </w:r>
            <w:r w:rsidRPr="007A51E6">
              <w:rPr>
                <w:rFonts w:asciiTheme="minorHAnsi" w:hAnsiTheme="minorHAnsi"/>
                <w:color w:val="0F1010"/>
                <w:sz w:val="22"/>
                <w:szCs w:val="22"/>
              </w:rPr>
              <w:t xml:space="preserve">BuildSkills will update and share the consultation log </w:t>
            </w:r>
            <w:r w:rsidR="00002C19">
              <w:rPr>
                <w:rFonts w:asciiTheme="minorHAnsi" w:hAnsiTheme="minorHAnsi"/>
                <w:color w:val="0F1010"/>
                <w:sz w:val="22"/>
                <w:szCs w:val="22"/>
              </w:rPr>
              <w:t xml:space="preserve">with </w:t>
            </w:r>
            <w:r w:rsidRPr="007A51E6">
              <w:rPr>
                <w:rFonts w:asciiTheme="minorHAnsi" w:hAnsiTheme="minorHAnsi"/>
                <w:color w:val="0F1010"/>
                <w:sz w:val="22"/>
                <w:szCs w:val="22"/>
              </w:rPr>
              <w:t xml:space="preserve">any additional consultation information. </w:t>
            </w:r>
          </w:p>
        </w:tc>
      </w:tr>
      <w:tr w:rsidR="00722746" w:rsidRPr="007A51E6" w14:paraId="59F6FB9A" w14:textId="78D55EF6" w:rsidTr="06E95584">
        <w:trPr>
          <w:trHeight w:val="1763"/>
        </w:trPr>
        <w:tc>
          <w:tcPr>
            <w:tcW w:w="2217" w:type="dxa"/>
            <w:tcBorders>
              <w:right w:val="single" w:sz="8" w:space="0" w:color="002060"/>
            </w:tcBorders>
            <w:shd w:val="clear" w:color="auto" w:fill="FFFFFF" w:themeFill="background1"/>
            <w:tcMar>
              <w:left w:w="0" w:type="dxa"/>
              <w:bottom w:w="284" w:type="dxa"/>
              <w:right w:w="340" w:type="dxa"/>
            </w:tcMar>
          </w:tcPr>
          <w:p w14:paraId="1D11CF5E" w14:textId="77777777" w:rsidR="00722746" w:rsidRPr="007A51E6" w:rsidRDefault="00722746" w:rsidP="000D20E1">
            <w:pPr>
              <w:spacing w:before="144" w:after="144"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674478CA" w14:textId="77777777" w:rsidR="0015177D" w:rsidRPr="007A51E6" w:rsidRDefault="0015177D" w:rsidP="0015177D">
            <w:pPr>
              <w:spacing w:before="120" w:after="120" w:line="360" w:lineRule="auto"/>
              <w:rPr>
                <w:rFonts w:asciiTheme="minorHAnsi" w:eastAsia="GT America Regular" w:hAnsiTheme="minorHAnsi"/>
                <w:color w:val="0F1010"/>
                <w:sz w:val="22"/>
                <w:szCs w:val="22"/>
              </w:rPr>
            </w:pPr>
            <w:r w:rsidRPr="007A51E6">
              <w:rPr>
                <w:rFonts w:asciiTheme="minorHAnsi" w:eastAsia="GT America Regular" w:hAnsiTheme="minorHAnsi"/>
                <w:b/>
                <w:bCs/>
                <w:color w:val="0F1010"/>
                <w:sz w:val="22"/>
                <w:szCs w:val="22"/>
              </w:rPr>
              <w:t xml:space="preserve">Step 4 – Senior Officials’ check </w:t>
            </w:r>
          </w:p>
          <w:p w14:paraId="4F4D0CF5" w14:textId="08E691BB" w:rsidR="00722746" w:rsidRPr="007A51E6" w:rsidRDefault="0015177D" w:rsidP="000D20E1">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Initial review – </w:t>
            </w:r>
            <w:r w:rsidRPr="007A51E6">
              <w:rPr>
                <w:rFonts w:asciiTheme="minorHAnsi" w:hAnsiTheme="minorHAnsi"/>
                <w:color w:val="0F1010"/>
                <w:sz w:val="22"/>
                <w:szCs w:val="22"/>
              </w:rPr>
              <w:t xml:space="preserve">BuildSkills will submit any draft training products to the Commonwealth and State/Territory Senior Responsible Officers (SROs). This is planned to occur in </w:t>
            </w:r>
            <w:r w:rsidR="00CC6B77">
              <w:rPr>
                <w:rFonts w:asciiTheme="minorHAnsi" w:hAnsiTheme="minorHAnsi"/>
                <w:color w:val="0F1010"/>
                <w:sz w:val="22"/>
                <w:szCs w:val="22"/>
              </w:rPr>
              <w:t>March 2028</w:t>
            </w:r>
            <w:r w:rsidR="003E67C0" w:rsidRPr="007A51E6">
              <w:rPr>
                <w:rFonts w:asciiTheme="minorHAnsi" w:hAnsiTheme="minorHAnsi"/>
                <w:color w:val="0F1010"/>
                <w:sz w:val="22"/>
                <w:szCs w:val="22"/>
              </w:rPr>
              <w:t>.</w:t>
            </w:r>
          </w:p>
        </w:tc>
      </w:tr>
      <w:tr w:rsidR="00722746" w:rsidRPr="007A51E6" w14:paraId="60CA53E9" w14:textId="13D23460" w:rsidTr="06E95584">
        <w:trPr>
          <w:trHeight w:val="1763"/>
        </w:trPr>
        <w:tc>
          <w:tcPr>
            <w:tcW w:w="2217" w:type="dxa"/>
            <w:tcBorders>
              <w:right w:val="single" w:sz="8" w:space="0" w:color="002060"/>
            </w:tcBorders>
            <w:shd w:val="clear" w:color="auto" w:fill="FFFFFF" w:themeFill="background1"/>
            <w:tcMar>
              <w:left w:w="0" w:type="dxa"/>
              <w:bottom w:w="284" w:type="dxa"/>
              <w:right w:w="340" w:type="dxa"/>
            </w:tcMar>
          </w:tcPr>
          <w:p w14:paraId="731F32A9" w14:textId="77777777" w:rsidR="00722746" w:rsidRPr="007A51E6" w:rsidRDefault="00722746" w:rsidP="000D20E1">
            <w:pPr>
              <w:spacing w:before="144" w:after="144"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00146965" w14:textId="77777777" w:rsidR="0015177D" w:rsidRPr="007A51E6" w:rsidRDefault="0015177D" w:rsidP="0015177D">
            <w:pPr>
              <w:spacing w:before="120" w:after="120" w:line="360" w:lineRule="auto"/>
              <w:rPr>
                <w:rFonts w:asciiTheme="minorHAnsi" w:eastAsia="GT America Regular" w:hAnsiTheme="minorHAnsi"/>
                <w:color w:val="0F1010"/>
                <w:sz w:val="22"/>
                <w:szCs w:val="22"/>
              </w:rPr>
            </w:pPr>
            <w:r w:rsidRPr="007A51E6">
              <w:rPr>
                <w:rFonts w:asciiTheme="minorHAnsi" w:eastAsia="GT America Regular" w:hAnsiTheme="minorHAnsi"/>
                <w:b/>
                <w:bCs/>
                <w:color w:val="0F1010"/>
                <w:sz w:val="22"/>
                <w:szCs w:val="22"/>
              </w:rPr>
              <w:t>Step 5 – Finalisation and submission to Assurance Body</w:t>
            </w:r>
          </w:p>
          <w:p w14:paraId="2A1C01D6" w14:textId="2829AC59" w:rsidR="0015177D" w:rsidRPr="007A51E6"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Formal review –</w:t>
            </w:r>
            <w:r w:rsidR="003E67C0">
              <w:rPr>
                <w:rFonts w:asciiTheme="minorHAnsi" w:hAnsiTheme="minorHAnsi"/>
                <w:i/>
                <w:iCs/>
                <w:color w:val="0F1010"/>
                <w:sz w:val="22"/>
                <w:szCs w:val="22"/>
              </w:rPr>
              <w:t xml:space="preserve"> </w:t>
            </w:r>
            <w:r w:rsidRPr="007A51E6">
              <w:rPr>
                <w:rFonts w:asciiTheme="minorHAnsi" w:hAnsiTheme="minorHAnsi"/>
                <w:color w:val="0F1010"/>
                <w:sz w:val="22"/>
                <w:szCs w:val="22"/>
              </w:rPr>
              <w:t>BuildSkills will submit the final draft training products and the required supporting documentation to the Assurance Body.</w:t>
            </w:r>
          </w:p>
          <w:p w14:paraId="4119B67D" w14:textId="2ABCCDA3" w:rsidR="00A72EDB" w:rsidRPr="003E67C0" w:rsidRDefault="00A72EDB" w:rsidP="00A72EDB">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Submission publication </w:t>
            </w:r>
            <w:r w:rsidRPr="003E67C0">
              <w:rPr>
                <w:rFonts w:asciiTheme="minorHAnsi" w:hAnsiTheme="minorHAnsi"/>
                <w:color w:val="0F1010"/>
                <w:sz w:val="22"/>
                <w:szCs w:val="22"/>
              </w:rPr>
              <w:t xml:space="preserve">– BuildSkills will publish the final submission and a Consultation </w:t>
            </w:r>
            <w:r w:rsidR="00C448DF" w:rsidRPr="003E67C0">
              <w:rPr>
                <w:rFonts w:asciiTheme="minorHAnsi" w:hAnsiTheme="minorHAnsi"/>
                <w:color w:val="0F1010"/>
                <w:sz w:val="22"/>
                <w:szCs w:val="22"/>
              </w:rPr>
              <w:t>Log,</w:t>
            </w:r>
            <w:r w:rsidRPr="003E67C0">
              <w:rPr>
                <w:rFonts w:asciiTheme="minorHAnsi" w:hAnsiTheme="minorHAnsi"/>
                <w:color w:val="0F1010"/>
                <w:sz w:val="22"/>
                <w:szCs w:val="22"/>
              </w:rPr>
              <w:t xml:space="preserve"> and any other documents required by the Training Package Organising Framework (TPOF) on its website.</w:t>
            </w:r>
          </w:p>
          <w:p w14:paraId="0EE776EE" w14:textId="3DEF6FF6" w:rsidR="00722746" w:rsidRPr="003E67C0" w:rsidRDefault="00A72EDB" w:rsidP="00A72EDB">
            <w:pPr>
              <w:spacing w:before="120" w:after="120" w:line="360" w:lineRule="auto"/>
              <w:rPr>
                <w:rFonts w:asciiTheme="minorHAnsi" w:hAnsiTheme="minorHAnsi"/>
                <w:color w:val="0F1010"/>
                <w:sz w:val="22"/>
                <w:szCs w:val="22"/>
              </w:rPr>
            </w:pPr>
            <w:r w:rsidRPr="003E67C0">
              <w:rPr>
                <w:rFonts w:asciiTheme="minorHAnsi" w:hAnsiTheme="minorHAnsi"/>
                <w:color w:val="0F1010"/>
                <w:sz w:val="22"/>
                <w:szCs w:val="22"/>
              </w:rPr>
              <w:t xml:space="preserve">This process is tentatively proposed for </w:t>
            </w:r>
            <w:r w:rsidR="00E94F2F">
              <w:rPr>
                <w:rFonts w:asciiTheme="minorHAnsi" w:hAnsiTheme="minorHAnsi"/>
                <w:color w:val="0F1010"/>
                <w:sz w:val="22"/>
                <w:szCs w:val="22"/>
              </w:rPr>
              <w:t>April 2028.</w:t>
            </w:r>
          </w:p>
        </w:tc>
      </w:tr>
      <w:tr w:rsidR="00722746" w:rsidRPr="007A51E6" w14:paraId="4358B381" w14:textId="786E3E3B" w:rsidTr="06E95584">
        <w:trPr>
          <w:trHeight w:val="853"/>
        </w:trPr>
        <w:tc>
          <w:tcPr>
            <w:tcW w:w="2217" w:type="dxa"/>
            <w:tcBorders>
              <w:right w:val="single" w:sz="8" w:space="0" w:color="002060"/>
            </w:tcBorders>
            <w:shd w:val="clear" w:color="auto" w:fill="FFFFFF" w:themeFill="background1"/>
            <w:tcMar>
              <w:left w:w="0" w:type="dxa"/>
              <w:bottom w:w="284" w:type="dxa"/>
              <w:right w:w="340" w:type="dxa"/>
            </w:tcMar>
          </w:tcPr>
          <w:p w14:paraId="3025B564" w14:textId="77777777" w:rsidR="00722746" w:rsidRPr="007A51E6" w:rsidRDefault="00722746" w:rsidP="00FA021E">
            <w:pPr>
              <w:spacing w:before="144" w:after="144"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524E3DAE" w14:textId="77777777" w:rsidR="0015177D" w:rsidRPr="007A51E6" w:rsidRDefault="0015177D" w:rsidP="0015177D">
            <w:pPr>
              <w:spacing w:before="120" w:after="120" w:line="360" w:lineRule="auto"/>
              <w:rPr>
                <w:rFonts w:asciiTheme="minorHAnsi" w:eastAsia="GT America Regular" w:hAnsiTheme="minorHAnsi"/>
                <w:color w:val="0F1010"/>
                <w:sz w:val="22"/>
                <w:szCs w:val="22"/>
              </w:rPr>
            </w:pPr>
            <w:r w:rsidRPr="007A51E6">
              <w:rPr>
                <w:rFonts w:asciiTheme="minorHAnsi" w:eastAsia="GT America Regular" w:hAnsiTheme="minorHAnsi"/>
                <w:b/>
                <w:bCs/>
                <w:color w:val="0F1010"/>
                <w:sz w:val="22"/>
                <w:szCs w:val="22"/>
              </w:rPr>
              <w:t>Steps 6 &amp; 7 - Assurance Body Consideration and Skills Ministers’ Endorsement</w:t>
            </w:r>
          </w:p>
          <w:p w14:paraId="31AC8AE1" w14:textId="38122510" w:rsidR="00722746" w:rsidRPr="007A51E6" w:rsidRDefault="0015177D" w:rsidP="00722746">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Evaluation &amp; Endorsement</w:t>
            </w:r>
            <w:r w:rsidRPr="007A51E6">
              <w:rPr>
                <w:rFonts w:asciiTheme="minorHAnsi" w:hAnsiTheme="minorHAnsi"/>
                <w:color w:val="0F1010"/>
                <w:sz w:val="22"/>
                <w:szCs w:val="22"/>
              </w:rPr>
              <w:t xml:space="preserve"> – If training products are developed, after submission, the Assurance Body will evaluate the submission based on compliance with the Training Package Organising Framework (TPOF) and ensure that BuildSkills has provided all necessary evidence to support the submission. After the Assurance Body reviews the training product(s), the products are supplied to the Skills Ministers’ members for endorsement. This process is planned to commence in </w:t>
            </w:r>
            <w:r w:rsidR="00E94F2F">
              <w:rPr>
                <w:rFonts w:asciiTheme="minorHAnsi" w:hAnsiTheme="minorHAnsi"/>
                <w:color w:val="0F1010"/>
                <w:sz w:val="22"/>
                <w:szCs w:val="22"/>
              </w:rPr>
              <w:t>May 2028.</w:t>
            </w:r>
          </w:p>
        </w:tc>
      </w:tr>
      <w:tr w:rsidR="0015177D" w:rsidRPr="007A51E6" w14:paraId="2D581212" w14:textId="4752285F" w:rsidTr="06E95584">
        <w:trPr>
          <w:trHeight w:val="1137"/>
        </w:trPr>
        <w:tc>
          <w:tcPr>
            <w:tcW w:w="2217" w:type="dxa"/>
            <w:tcBorders>
              <w:right w:val="single" w:sz="8" w:space="0" w:color="002060"/>
            </w:tcBorders>
            <w:shd w:val="clear" w:color="auto" w:fill="FFFFFF" w:themeFill="background1"/>
            <w:tcMar>
              <w:left w:w="0" w:type="dxa"/>
              <w:bottom w:w="284" w:type="dxa"/>
              <w:right w:w="340" w:type="dxa"/>
            </w:tcMar>
          </w:tcPr>
          <w:p w14:paraId="70DDD743" w14:textId="77777777" w:rsidR="0015177D" w:rsidRPr="007A51E6" w:rsidRDefault="0015177D" w:rsidP="00FA021E">
            <w:pPr>
              <w:spacing w:before="144" w:after="144" w:line="192" w:lineRule="auto"/>
              <w:jc w:val="right"/>
              <w:rPr>
                <w:rFonts w:asciiTheme="minorHAnsi" w:hAnsiTheme="minorHAnsi"/>
                <w:color w:val="0B184A"/>
                <w:sz w:val="22"/>
                <w:szCs w:val="22"/>
              </w:rPr>
            </w:pPr>
          </w:p>
        </w:tc>
        <w:tc>
          <w:tcPr>
            <w:tcW w:w="7848" w:type="dxa"/>
            <w:tcBorders>
              <w:left w:val="single" w:sz="8" w:space="0" w:color="002060"/>
            </w:tcBorders>
            <w:shd w:val="clear" w:color="auto" w:fill="FFFFFF" w:themeFill="background1"/>
            <w:tcMar>
              <w:left w:w="340" w:type="dxa"/>
              <w:bottom w:w="284" w:type="dxa"/>
            </w:tcMar>
          </w:tcPr>
          <w:p w14:paraId="26A4209E" w14:textId="77777777" w:rsidR="0015177D" w:rsidRPr="007A51E6" w:rsidRDefault="0015177D" w:rsidP="0015177D">
            <w:pPr>
              <w:spacing w:before="120" w:after="120" w:line="360" w:lineRule="auto"/>
              <w:rPr>
                <w:rFonts w:asciiTheme="minorHAnsi" w:hAnsiTheme="minorHAnsi"/>
                <w:b/>
                <w:bCs/>
                <w:color w:val="0F1010"/>
                <w:sz w:val="22"/>
                <w:szCs w:val="22"/>
              </w:rPr>
            </w:pPr>
            <w:r w:rsidRPr="007A51E6">
              <w:rPr>
                <w:rFonts w:asciiTheme="minorHAnsi" w:hAnsiTheme="minorHAnsi"/>
                <w:b/>
                <w:bCs/>
                <w:color w:val="0F1010"/>
                <w:sz w:val="22"/>
                <w:szCs w:val="22"/>
              </w:rPr>
              <w:t>Implementation</w:t>
            </w:r>
          </w:p>
          <w:p w14:paraId="01840F44" w14:textId="77777777" w:rsidR="0015177D" w:rsidRPr="007A51E6"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Written/verbal notification – </w:t>
            </w:r>
            <w:r w:rsidRPr="007A51E6">
              <w:rPr>
                <w:rFonts w:asciiTheme="minorHAnsi" w:hAnsiTheme="minorHAnsi"/>
                <w:color w:val="0F1010"/>
                <w:sz w:val="22"/>
                <w:szCs w:val="22"/>
              </w:rPr>
              <w:t xml:space="preserve">BuildSkills will notify the Technical Committee, and all stakeholder identified in Step 1 via email, phone or virtual/face-to-face meetings of the Skills Ministers decision. </w:t>
            </w:r>
          </w:p>
          <w:p w14:paraId="424A4A37" w14:textId="77777777" w:rsidR="0015177D" w:rsidRPr="007A51E6"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Website notification</w:t>
            </w:r>
            <w:r w:rsidRPr="007A51E6">
              <w:rPr>
                <w:rFonts w:asciiTheme="minorHAnsi" w:hAnsiTheme="minorHAnsi"/>
                <w:color w:val="0F1010"/>
                <w:sz w:val="22"/>
                <w:szCs w:val="22"/>
              </w:rPr>
              <w:t xml:space="preserve"> – A notice will </w:t>
            </w:r>
            <w:r w:rsidRPr="007A51E6">
              <w:rPr>
                <w:rFonts w:asciiTheme="minorHAnsi" w:eastAsia="GT America Regular" w:hAnsiTheme="minorHAnsi"/>
                <w:color w:val="0F1010"/>
                <w:sz w:val="22"/>
                <w:szCs w:val="22"/>
              </w:rPr>
              <w:t>be</w:t>
            </w:r>
            <w:r w:rsidRPr="007A51E6">
              <w:rPr>
                <w:rFonts w:asciiTheme="minorHAnsi" w:hAnsiTheme="minorHAnsi"/>
                <w:color w:val="0F1010"/>
                <w:sz w:val="22"/>
                <w:szCs w:val="22"/>
              </w:rPr>
              <w:t xml:space="preserve"> issued on the BuildSkills website to alert stakeholders of the Skills Ministers decision.</w:t>
            </w:r>
          </w:p>
          <w:p w14:paraId="370E07C2" w14:textId="77777777" w:rsidR="0015177D" w:rsidRPr="007A51E6"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Product publishing –</w:t>
            </w:r>
            <w:r w:rsidRPr="007A51E6">
              <w:rPr>
                <w:rFonts w:asciiTheme="minorHAnsi" w:hAnsiTheme="minorHAnsi"/>
                <w:color w:val="0F1010"/>
                <w:sz w:val="22"/>
                <w:szCs w:val="22"/>
              </w:rPr>
              <w:t xml:space="preserve"> If the training products are endorsed, BuildSkills will upload the endorsed versions and the Companion Volume Implementation Guide (CVIG) on the National Register (training.gov.au) within 10 business days of endorsement.</w:t>
            </w:r>
          </w:p>
          <w:p w14:paraId="41E2616D" w14:textId="4F95D3DA" w:rsidR="00C30F1B" w:rsidRDefault="0015177D" w:rsidP="0015177D">
            <w:pPr>
              <w:spacing w:before="120" w:after="120" w:line="360" w:lineRule="auto"/>
              <w:rPr>
                <w:rFonts w:asciiTheme="minorHAnsi" w:hAnsiTheme="minorHAnsi"/>
                <w:color w:val="0F1010"/>
                <w:sz w:val="22"/>
                <w:szCs w:val="22"/>
              </w:rPr>
            </w:pPr>
            <w:r w:rsidRPr="007A51E6">
              <w:rPr>
                <w:rFonts w:asciiTheme="minorHAnsi" w:hAnsiTheme="minorHAnsi"/>
                <w:i/>
                <w:iCs/>
                <w:color w:val="0F1010"/>
                <w:sz w:val="22"/>
                <w:szCs w:val="22"/>
              </w:rPr>
              <w:t xml:space="preserve">Webinar – </w:t>
            </w:r>
            <w:r w:rsidRPr="007A51E6">
              <w:rPr>
                <w:rFonts w:asciiTheme="minorHAnsi" w:hAnsiTheme="minorHAnsi"/>
                <w:color w:val="0F1010"/>
                <w:sz w:val="22"/>
                <w:szCs w:val="22"/>
              </w:rPr>
              <w:t xml:space="preserve">BuildSkills will deliver an </w:t>
            </w:r>
            <w:r w:rsidR="001C2DCE" w:rsidRPr="007A51E6">
              <w:rPr>
                <w:rFonts w:asciiTheme="minorHAnsi" w:hAnsiTheme="minorHAnsi"/>
                <w:color w:val="0F1010"/>
                <w:sz w:val="22"/>
                <w:szCs w:val="22"/>
              </w:rPr>
              <w:t>i</w:t>
            </w:r>
            <w:r w:rsidRPr="007A51E6">
              <w:rPr>
                <w:rFonts w:asciiTheme="minorHAnsi" w:hAnsiTheme="minorHAnsi"/>
                <w:color w:val="0F1010"/>
                <w:sz w:val="22"/>
                <w:szCs w:val="22"/>
              </w:rPr>
              <w:t>nformative webinar for all stakeholders on the implementation plan of the endorsed training products. This process is due to take place in</w:t>
            </w:r>
            <w:r w:rsidR="00491AB3" w:rsidRPr="007A51E6">
              <w:rPr>
                <w:rFonts w:asciiTheme="minorHAnsi" w:hAnsiTheme="minorHAnsi"/>
                <w:color w:val="0F1010"/>
                <w:sz w:val="22"/>
                <w:szCs w:val="22"/>
              </w:rPr>
              <w:t xml:space="preserve"> </w:t>
            </w:r>
            <w:r w:rsidR="000A2113">
              <w:rPr>
                <w:rFonts w:asciiTheme="minorHAnsi" w:hAnsiTheme="minorHAnsi"/>
                <w:color w:val="0F1010"/>
                <w:sz w:val="22"/>
                <w:szCs w:val="22"/>
              </w:rPr>
              <w:t>July 2028.</w:t>
            </w:r>
          </w:p>
          <w:p w14:paraId="2C1A303E" w14:textId="77777777" w:rsidR="00C24DDF" w:rsidRPr="007A51E6" w:rsidRDefault="00C24DDF" w:rsidP="0015177D">
            <w:pPr>
              <w:spacing w:before="120" w:after="120" w:line="360" w:lineRule="auto"/>
              <w:rPr>
                <w:rFonts w:asciiTheme="minorHAnsi" w:eastAsia="GT America Regular" w:hAnsiTheme="minorHAnsi"/>
                <w:b/>
                <w:bCs/>
                <w:color w:val="0F1010"/>
                <w:sz w:val="22"/>
                <w:szCs w:val="22"/>
              </w:rPr>
            </w:pPr>
          </w:p>
          <w:p w14:paraId="0998288B" w14:textId="372EFD08" w:rsidR="00C30F1B" w:rsidRPr="007A51E6" w:rsidRDefault="00C30F1B" w:rsidP="0015177D">
            <w:pPr>
              <w:spacing w:before="120" w:after="120" w:line="360" w:lineRule="auto"/>
              <w:rPr>
                <w:rFonts w:asciiTheme="minorHAnsi" w:eastAsia="GT America Regular" w:hAnsiTheme="minorHAnsi"/>
                <w:b/>
                <w:bCs/>
                <w:color w:val="0F1010"/>
                <w:sz w:val="22"/>
                <w:szCs w:val="22"/>
              </w:rPr>
            </w:pPr>
            <w:r w:rsidRPr="007A51E6">
              <w:rPr>
                <w:rFonts w:asciiTheme="minorHAnsi" w:eastAsia="GT America Regular" w:hAnsiTheme="minorHAnsi"/>
                <w:b/>
                <w:bCs/>
                <w:color w:val="0F1010"/>
                <w:sz w:val="22"/>
                <w:szCs w:val="22"/>
              </w:rPr>
              <w:t>Please be aware that any dates mentioned in the Consultation Process may change as the project progresses and this document may be updated on the website to reflect those changes.</w:t>
            </w:r>
          </w:p>
        </w:tc>
      </w:tr>
      <w:tr w:rsidR="00585A46" w:rsidRPr="007A51E6" w14:paraId="2076DEE8" w14:textId="276AC1C4" w:rsidTr="06E95584">
        <w:trPr>
          <w:trHeight w:val="57"/>
        </w:trPr>
        <w:tc>
          <w:tcPr>
            <w:tcW w:w="2217" w:type="dxa"/>
            <w:tcBorders>
              <w:right w:val="single" w:sz="8" w:space="0" w:color="002060"/>
            </w:tcBorders>
            <w:shd w:val="clear" w:color="auto" w:fill="FFFFFF" w:themeFill="background1"/>
            <w:tcMar>
              <w:left w:w="0" w:type="dxa"/>
              <w:bottom w:w="284" w:type="dxa"/>
              <w:right w:w="340" w:type="dxa"/>
            </w:tcMar>
          </w:tcPr>
          <w:p w14:paraId="4736105A" w14:textId="5E57A2F9" w:rsidR="00585A46" w:rsidRPr="007A51E6" w:rsidRDefault="00585A46" w:rsidP="00585A46">
            <w:pPr>
              <w:spacing w:before="120" w:after="120"/>
              <w:jc w:val="right"/>
              <w:rPr>
                <w:rFonts w:asciiTheme="minorHAnsi" w:hAnsiTheme="minorHAnsi"/>
                <w:color w:val="0B184A"/>
                <w:sz w:val="22"/>
                <w:szCs w:val="22"/>
              </w:rPr>
            </w:pPr>
            <w:r w:rsidRPr="007A51E6">
              <w:rPr>
                <w:rFonts w:asciiTheme="minorHAnsi" w:hAnsiTheme="minorHAnsi"/>
                <w:color w:val="0B184A"/>
                <w:sz w:val="22"/>
                <w:szCs w:val="22"/>
              </w:rPr>
              <w:lastRenderedPageBreak/>
              <w:t>Contact</w:t>
            </w:r>
          </w:p>
        </w:tc>
        <w:tc>
          <w:tcPr>
            <w:tcW w:w="7848" w:type="dxa"/>
            <w:tcBorders>
              <w:left w:val="single" w:sz="8" w:space="0" w:color="002060"/>
            </w:tcBorders>
            <w:tcMar>
              <w:left w:w="340" w:type="dxa"/>
              <w:bottom w:w="284" w:type="dxa"/>
            </w:tcMar>
          </w:tcPr>
          <w:p w14:paraId="1769CF48" w14:textId="292B0029" w:rsidR="00585A46" w:rsidRPr="00175366" w:rsidRDefault="00585A46" w:rsidP="00585A46">
            <w:pPr>
              <w:spacing w:before="120" w:after="120" w:line="360" w:lineRule="auto"/>
              <w:rPr>
                <w:rFonts w:asciiTheme="minorHAnsi" w:eastAsia="GT America Regular" w:hAnsiTheme="minorHAnsi"/>
                <w:color w:val="0F1010"/>
                <w:sz w:val="22"/>
                <w:szCs w:val="22"/>
              </w:rPr>
            </w:pPr>
            <w:r w:rsidRPr="00175366">
              <w:rPr>
                <w:rFonts w:asciiTheme="minorHAnsi" w:eastAsia="GT America Regular" w:hAnsiTheme="minorHAnsi"/>
                <w:b/>
                <w:bCs/>
                <w:color w:val="0F1010"/>
                <w:sz w:val="22"/>
                <w:szCs w:val="22"/>
              </w:rPr>
              <w:t>Project Manager</w:t>
            </w:r>
            <w:r w:rsidRPr="00175366">
              <w:rPr>
                <w:rFonts w:asciiTheme="minorHAnsi" w:eastAsia="GT America Regular" w:hAnsiTheme="minorHAnsi"/>
                <w:color w:val="0F1010"/>
                <w:sz w:val="22"/>
                <w:szCs w:val="22"/>
              </w:rPr>
              <w:t>:</w:t>
            </w:r>
            <w:r w:rsidRPr="00175366">
              <w:rPr>
                <w:rFonts w:asciiTheme="minorHAnsi" w:hAnsiTheme="minorHAnsi"/>
                <w:sz w:val="22"/>
                <w:szCs w:val="22"/>
              </w:rPr>
              <w:tab/>
            </w:r>
            <w:r w:rsidR="003C4962">
              <w:rPr>
                <w:rFonts w:asciiTheme="minorHAnsi" w:hAnsiTheme="minorHAnsi"/>
                <w:sz w:val="22"/>
                <w:szCs w:val="22"/>
              </w:rPr>
              <w:t xml:space="preserve">              </w:t>
            </w:r>
            <w:r w:rsidR="001F4E56">
              <w:rPr>
                <w:rFonts w:asciiTheme="minorHAnsi" w:eastAsia="GT America Regular" w:hAnsiTheme="minorHAnsi"/>
                <w:color w:val="0F1010"/>
                <w:sz w:val="22"/>
                <w:szCs w:val="22"/>
              </w:rPr>
              <w:t xml:space="preserve">Marisa Kemp </w:t>
            </w:r>
          </w:p>
          <w:p w14:paraId="5F5B75ED" w14:textId="39BA8A2F" w:rsidR="00585A46" w:rsidRDefault="00585A46" w:rsidP="00585A46">
            <w:pPr>
              <w:spacing w:before="120" w:after="120" w:line="360" w:lineRule="auto"/>
              <w:rPr>
                <w:rFonts w:asciiTheme="minorHAnsi" w:hAnsiTheme="minorHAnsi"/>
              </w:rPr>
            </w:pPr>
            <w:r w:rsidRPr="65B683A9">
              <w:rPr>
                <w:rFonts w:asciiTheme="minorHAnsi" w:eastAsia="GT America Regular" w:hAnsiTheme="minorHAnsi"/>
                <w:b/>
                <w:bCs/>
                <w:color w:val="0F1010" w:themeColor="text1"/>
                <w:sz w:val="22"/>
                <w:szCs w:val="22"/>
              </w:rPr>
              <w:t>Email</w:t>
            </w:r>
            <w:r w:rsidRPr="65B683A9">
              <w:rPr>
                <w:rFonts w:asciiTheme="minorHAnsi" w:eastAsia="GT America Regular" w:hAnsiTheme="minorHAnsi"/>
                <w:color w:val="0F1010" w:themeColor="text1"/>
                <w:sz w:val="22"/>
                <w:szCs w:val="22"/>
              </w:rPr>
              <w:t>:</w:t>
            </w:r>
            <w:r>
              <w:tab/>
            </w:r>
            <w:r>
              <w:tab/>
            </w:r>
            <w:r>
              <w:tab/>
            </w:r>
            <w:r w:rsidR="003C4962" w:rsidRPr="65B683A9">
              <w:rPr>
                <w:rFonts w:asciiTheme="minorHAnsi" w:hAnsiTheme="minorHAnsi"/>
                <w:sz w:val="22"/>
                <w:szCs w:val="22"/>
              </w:rPr>
              <w:t xml:space="preserve">            </w:t>
            </w:r>
            <w:r w:rsidR="003C4962" w:rsidRPr="65B683A9">
              <w:rPr>
                <w:rFonts w:asciiTheme="minorHAnsi" w:hAnsiTheme="minorHAnsi"/>
                <w:color w:val="002060"/>
                <w:sz w:val="22"/>
                <w:szCs w:val="22"/>
              </w:rPr>
              <w:t xml:space="preserve"> </w:t>
            </w:r>
            <w:r w:rsidR="003C4962" w:rsidRPr="65B683A9">
              <w:rPr>
                <w:rFonts w:asciiTheme="minorHAnsi" w:hAnsiTheme="minorHAnsi"/>
                <w:sz w:val="22"/>
                <w:szCs w:val="22"/>
              </w:rPr>
              <w:t xml:space="preserve"> </w:t>
            </w:r>
            <w:hyperlink r:id="rId28">
              <w:r w:rsidR="003C4962" w:rsidRPr="65B683A9">
                <w:rPr>
                  <w:rStyle w:val="Hyperlink"/>
                  <w:rFonts w:asciiTheme="minorHAnsi" w:hAnsiTheme="minorHAnsi"/>
                  <w:color w:val="auto"/>
                  <w:u w:val="none"/>
                </w:rPr>
                <w:t>MarisaK@buildskills.com.au</w:t>
              </w:r>
            </w:hyperlink>
          </w:p>
          <w:p w14:paraId="1C07BCCF" w14:textId="18E58F31" w:rsidR="003C4962" w:rsidRDefault="003C4962" w:rsidP="003C4962">
            <w:pPr>
              <w:spacing w:before="120" w:after="120" w:line="360" w:lineRule="auto"/>
              <w:rPr>
                <w:rFonts w:asciiTheme="minorHAnsi" w:eastAsia="GT America Regular" w:hAnsiTheme="minorHAnsi"/>
                <w:color w:val="0F1010"/>
                <w:sz w:val="22"/>
                <w:szCs w:val="22"/>
              </w:rPr>
            </w:pPr>
            <w:r>
              <w:rPr>
                <w:rFonts w:asciiTheme="minorHAnsi" w:eastAsia="GT America Regular" w:hAnsiTheme="minorHAnsi"/>
                <w:b/>
                <w:bCs/>
                <w:color w:val="0F1010"/>
                <w:sz w:val="22"/>
                <w:szCs w:val="22"/>
              </w:rPr>
              <w:t>Industry Engagement Lead</w:t>
            </w:r>
            <w:r w:rsidRPr="00175366">
              <w:rPr>
                <w:rFonts w:asciiTheme="minorHAnsi" w:eastAsia="GT America Regular" w:hAnsiTheme="minorHAnsi"/>
                <w:color w:val="0F1010"/>
                <w:sz w:val="22"/>
                <w:szCs w:val="22"/>
              </w:rPr>
              <w:t>:</w:t>
            </w:r>
            <w:r w:rsidRPr="00175366">
              <w:rPr>
                <w:rFonts w:asciiTheme="minorHAnsi" w:hAnsiTheme="minorHAnsi"/>
                <w:sz w:val="22"/>
                <w:szCs w:val="22"/>
              </w:rPr>
              <w:tab/>
            </w:r>
            <w:r w:rsidR="000E383F" w:rsidRPr="000E383F">
              <w:rPr>
                <w:rFonts w:asciiTheme="minorHAnsi" w:eastAsia="GT America Regular" w:hAnsiTheme="minorHAnsi"/>
                <w:color w:val="0F1010"/>
                <w:sz w:val="22"/>
                <w:szCs w:val="22"/>
              </w:rPr>
              <w:t>Paul Muenchow</w:t>
            </w:r>
            <w:r>
              <w:rPr>
                <w:rFonts w:asciiTheme="minorHAnsi" w:eastAsia="GT America Regular" w:hAnsiTheme="minorHAnsi"/>
                <w:color w:val="0F1010"/>
                <w:sz w:val="22"/>
                <w:szCs w:val="22"/>
              </w:rPr>
              <w:t xml:space="preserve"> </w:t>
            </w:r>
          </w:p>
          <w:p w14:paraId="1F13D005" w14:textId="5FB216E9" w:rsidR="003C4962" w:rsidRPr="00175366" w:rsidRDefault="000E383F" w:rsidP="003C4962">
            <w:pPr>
              <w:spacing w:before="120" w:after="120" w:line="360" w:lineRule="auto"/>
              <w:rPr>
                <w:rFonts w:asciiTheme="minorHAnsi" w:eastAsia="GT America Regular" w:hAnsiTheme="minorHAnsi"/>
                <w:color w:val="0F1010"/>
                <w:sz w:val="22"/>
                <w:szCs w:val="22"/>
              </w:rPr>
            </w:pPr>
            <w:r w:rsidRPr="000E383F">
              <w:rPr>
                <w:rFonts w:asciiTheme="minorHAnsi" w:eastAsia="GT America Regular" w:hAnsiTheme="minorHAnsi"/>
                <w:b/>
                <w:bCs/>
                <w:color w:val="0F1010"/>
                <w:sz w:val="22"/>
                <w:szCs w:val="22"/>
              </w:rPr>
              <w:t>Contact number:</w:t>
            </w:r>
            <w:r>
              <w:rPr>
                <w:rFonts w:asciiTheme="minorHAnsi" w:eastAsia="GT America Regular" w:hAnsiTheme="minorHAnsi"/>
                <w:color w:val="0F1010"/>
                <w:sz w:val="22"/>
                <w:szCs w:val="22"/>
              </w:rPr>
              <w:t xml:space="preserve">                       </w:t>
            </w:r>
            <w:proofErr w:type="gramStart"/>
            <w:r>
              <w:rPr>
                <w:rFonts w:asciiTheme="minorHAnsi" w:eastAsia="GT America Regular" w:hAnsiTheme="minorHAnsi"/>
                <w:color w:val="0F1010"/>
                <w:sz w:val="22"/>
                <w:szCs w:val="22"/>
              </w:rPr>
              <w:t xml:space="preserve">   </w:t>
            </w:r>
            <w:r w:rsidRPr="000E383F">
              <w:rPr>
                <w:rFonts w:asciiTheme="minorHAnsi" w:eastAsia="GT America Regular" w:hAnsiTheme="minorHAnsi"/>
                <w:color w:val="0F1010"/>
                <w:sz w:val="22"/>
                <w:szCs w:val="22"/>
              </w:rPr>
              <w:t>(</w:t>
            </w:r>
            <w:proofErr w:type="gramEnd"/>
            <w:r w:rsidRPr="000E383F">
              <w:rPr>
                <w:rFonts w:asciiTheme="minorHAnsi" w:eastAsia="GT America Regular" w:hAnsiTheme="minorHAnsi"/>
                <w:color w:val="0F1010"/>
                <w:sz w:val="22"/>
                <w:szCs w:val="22"/>
              </w:rPr>
              <w:t>07) 3073 6159</w:t>
            </w:r>
          </w:p>
          <w:p w14:paraId="001E2B7C" w14:textId="19C618CC" w:rsidR="003C4962" w:rsidRPr="007A51E6" w:rsidRDefault="003C4962" w:rsidP="003C4962">
            <w:pPr>
              <w:spacing w:before="120" w:after="120" w:line="360" w:lineRule="auto"/>
              <w:rPr>
                <w:rFonts w:asciiTheme="minorHAnsi" w:eastAsia="GT America Regular" w:hAnsiTheme="minorHAnsi"/>
                <w:b/>
                <w:bCs/>
                <w:color w:val="0F1010"/>
                <w:sz w:val="22"/>
                <w:szCs w:val="22"/>
              </w:rPr>
            </w:pPr>
            <w:r w:rsidRPr="00175366">
              <w:rPr>
                <w:rFonts w:asciiTheme="minorHAnsi" w:eastAsia="GT America Regular" w:hAnsiTheme="minorHAnsi"/>
                <w:b/>
                <w:bCs/>
                <w:color w:val="0F1010"/>
                <w:sz w:val="22"/>
                <w:szCs w:val="22"/>
              </w:rPr>
              <w:t>Email</w:t>
            </w:r>
            <w:r w:rsidRPr="00175366">
              <w:rPr>
                <w:rFonts w:asciiTheme="minorHAnsi" w:eastAsia="GT America Regular" w:hAnsiTheme="minorHAnsi"/>
                <w:color w:val="0F1010"/>
                <w:sz w:val="22"/>
                <w:szCs w:val="22"/>
              </w:rPr>
              <w:t>:</w:t>
            </w:r>
            <w:r w:rsidRPr="00175366">
              <w:rPr>
                <w:rFonts w:asciiTheme="minorHAnsi" w:hAnsiTheme="minorHAnsi"/>
                <w:sz w:val="22"/>
                <w:szCs w:val="22"/>
              </w:rPr>
              <w:tab/>
            </w:r>
            <w:r w:rsidRPr="00175366">
              <w:rPr>
                <w:rFonts w:asciiTheme="minorHAnsi" w:hAnsiTheme="minorHAnsi"/>
                <w:sz w:val="22"/>
                <w:szCs w:val="22"/>
              </w:rPr>
              <w:tab/>
            </w:r>
            <w:r w:rsidRPr="00175366">
              <w:rPr>
                <w:rFonts w:asciiTheme="minorHAnsi" w:hAnsiTheme="minorHAnsi"/>
                <w:sz w:val="22"/>
                <w:szCs w:val="22"/>
              </w:rPr>
              <w:tab/>
            </w:r>
            <w:r w:rsidR="00592E56">
              <w:rPr>
                <w:rFonts w:asciiTheme="minorHAnsi" w:hAnsiTheme="minorHAnsi"/>
                <w:sz w:val="22"/>
                <w:szCs w:val="22"/>
              </w:rPr>
              <w:t xml:space="preserve">             </w:t>
            </w:r>
            <w:r w:rsidR="00592E56">
              <w:rPr>
                <w:rFonts w:asciiTheme="minorHAnsi" w:hAnsiTheme="minorHAnsi"/>
              </w:rPr>
              <w:t>PaulM</w:t>
            </w:r>
            <w:r w:rsidRPr="00175366">
              <w:rPr>
                <w:rFonts w:asciiTheme="minorHAnsi" w:hAnsiTheme="minorHAnsi"/>
              </w:rPr>
              <w:t>@buildskills.com</w:t>
            </w:r>
            <w:r>
              <w:rPr>
                <w:rFonts w:asciiTheme="minorHAnsi" w:hAnsiTheme="minorHAnsi"/>
              </w:rPr>
              <w:t>.au</w:t>
            </w:r>
          </w:p>
        </w:tc>
      </w:tr>
      <w:tr w:rsidR="003C4962" w:rsidRPr="007A51E6" w14:paraId="3D2FC075" w14:textId="455443D4" w:rsidTr="06E95584">
        <w:trPr>
          <w:trHeight w:val="57"/>
        </w:trPr>
        <w:tc>
          <w:tcPr>
            <w:tcW w:w="2217" w:type="dxa"/>
            <w:tcBorders>
              <w:right w:val="single" w:sz="8" w:space="0" w:color="002060"/>
            </w:tcBorders>
            <w:shd w:val="clear" w:color="auto" w:fill="FFFFFF" w:themeFill="background1"/>
            <w:tcMar>
              <w:left w:w="0" w:type="dxa"/>
              <w:bottom w:w="284" w:type="dxa"/>
              <w:right w:w="340" w:type="dxa"/>
            </w:tcMar>
          </w:tcPr>
          <w:p w14:paraId="28AE365C" w14:textId="77777777" w:rsidR="003C4962" w:rsidRPr="007A51E6" w:rsidRDefault="003C4962" w:rsidP="00585A46">
            <w:pPr>
              <w:spacing w:before="120" w:after="120"/>
              <w:jc w:val="right"/>
              <w:rPr>
                <w:rFonts w:asciiTheme="minorHAnsi" w:hAnsiTheme="minorHAnsi"/>
                <w:color w:val="0B184A"/>
                <w:sz w:val="22"/>
                <w:szCs w:val="22"/>
              </w:rPr>
            </w:pPr>
          </w:p>
        </w:tc>
        <w:tc>
          <w:tcPr>
            <w:tcW w:w="7848" w:type="dxa"/>
            <w:tcBorders>
              <w:left w:val="single" w:sz="8" w:space="0" w:color="002060"/>
            </w:tcBorders>
            <w:tcMar>
              <w:left w:w="340" w:type="dxa"/>
              <w:bottom w:w="284" w:type="dxa"/>
            </w:tcMar>
          </w:tcPr>
          <w:p w14:paraId="3E682A68" w14:textId="77777777" w:rsidR="003C4962" w:rsidRPr="00175366" w:rsidRDefault="003C4962" w:rsidP="00585A46">
            <w:pPr>
              <w:spacing w:before="120" w:after="120" w:line="360" w:lineRule="auto"/>
              <w:rPr>
                <w:rFonts w:asciiTheme="minorHAnsi" w:eastAsia="GT America Regular" w:hAnsiTheme="minorHAnsi"/>
                <w:b/>
                <w:bCs/>
                <w:color w:val="0F1010"/>
                <w:sz w:val="22"/>
                <w:szCs w:val="22"/>
              </w:rPr>
            </w:pPr>
          </w:p>
        </w:tc>
      </w:tr>
    </w:tbl>
    <w:p w14:paraId="5EA30EE1" w14:textId="650D7E91" w:rsidR="005B08A8" w:rsidRPr="007A51E6" w:rsidRDefault="009F2CCF">
      <w:pPr>
        <w:rPr>
          <w:rFonts w:asciiTheme="minorHAnsi" w:hAnsiTheme="minorHAnsi"/>
          <w:color w:val="0B184A"/>
          <w:sz w:val="22"/>
          <w:szCs w:val="22"/>
        </w:rPr>
      </w:pPr>
      <w:r>
        <w:t xml:space="preserve">Please note: this document </w:t>
      </w:r>
      <w:r>
        <w:t>will be</w:t>
      </w:r>
      <w:r>
        <w:t xml:space="preserve"> amended as per direction provided by the Technical Committee.</w:t>
      </w:r>
    </w:p>
    <w:sectPr w:rsidR="005B08A8" w:rsidRPr="007A51E6" w:rsidSect="00BE068F">
      <w:headerReference w:type="default" r:id="rId29"/>
      <w:footerReference w:type="default" r:id="rId30"/>
      <w:headerReference w:type="first" r:id="rId31"/>
      <w:footerReference w:type="first" r:id="rId32"/>
      <w:pgSz w:w="11906" w:h="16838"/>
      <w:pgMar w:top="1843" w:right="1133" w:bottom="709" w:left="1440" w:header="709" w:footer="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58E1" w14:textId="77777777" w:rsidR="007B5B10" w:rsidRDefault="007B5B10" w:rsidP="00FE79D9">
      <w:pPr>
        <w:spacing w:before="144" w:after="144" w:line="240" w:lineRule="auto"/>
      </w:pPr>
      <w:r>
        <w:separator/>
      </w:r>
    </w:p>
  </w:endnote>
  <w:endnote w:type="continuationSeparator" w:id="0">
    <w:p w14:paraId="3B2EC7A8" w14:textId="77777777" w:rsidR="007B5B10" w:rsidRDefault="007B5B10" w:rsidP="00FE79D9">
      <w:pPr>
        <w:spacing w:before="144" w:after="144" w:line="240" w:lineRule="auto"/>
      </w:pPr>
      <w:r>
        <w:continuationSeparator/>
      </w:r>
    </w:p>
  </w:endnote>
  <w:endnote w:type="continuationNotice" w:id="1">
    <w:p w14:paraId="13A7CACB" w14:textId="77777777" w:rsidR="007B5B10" w:rsidRDefault="007B5B10">
      <w:pPr>
        <w:spacing w:before="144" w:after="144"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America Regula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gnifier L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2984563"/>
      <w:docPartObj>
        <w:docPartGallery w:val="Page Numbers (Bottom of Page)"/>
        <w:docPartUnique/>
      </w:docPartObj>
    </w:sdtPr>
    <w:sdtEndPr>
      <w:rPr>
        <w:rFonts w:asciiTheme="minorHAnsi" w:hAnsiTheme="minorHAnsi"/>
        <w:color w:val="467886"/>
      </w:rPr>
    </w:sdtEndPr>
    <w:sdtContent>
      <w:sdt>
        <w:sdtPr>
          <w:rPr>
            <w:sz w:val="16"/>
            <w:szCs w:val="16"/>
          </w:rPr>
          <w:id w:val="-1769616900"/>
          <w:docPartObj>
            <w:docPartGallery w:val="Page Numbers (Top of Page)"/>
            <w:docPartUnique/>
          </w:docPartObj>
        </w:sdtPr>
        <w:sdtEndPr>
          <w:rPr>
            <w:rFonts w:asciiTheme="minorHAnsi" w:hAnsiTheme="minorHAnsi"/>
            <w:color w:val="467886"/>
          </w:rPr>
        </w:sdtEndPr>
        <w:sdtContent>
          <w:sdt>
            <w:sdtPr>
              <w:rPr>
                <w:rFonts w:asciiTheme="minorHAnsi" w:hAnsiTheme="minorHAnsi"/>
                <w:sz w:val="16"/>
                <w:szCs w:val="16"/>
              </w:rPr>
              <w:id w:val="1037399667"/>
              <w:docPartObj>
                <w:docPartGallery w:val="Page Numbers (Top of Page)"/>
                <w:docPartUnique/>
              </w:docPartObj>
            </w:sdtPr>
            <w:sdtEndPr>
              <w:rPr>
                <w:color w:val="467886"/>
              </w:rPr>
            </w:sdtEndPr>
            <w:sdtContent>
              <w:p w14:paraId="3826FB5A" w14:textId="3C222C70" w:rsidR="00C37A0E" w:rsidRPr="007A51E6" w:rsidRDefault="00C37A0E" w:rsidP="00FF5A88">
                <w:pPr>
                  <w:pStyle w:val="Footer"/>
                  <w:tabs>
                    <w:tab w:val="clear" w:pos="9026"/>
                    <w:tab w:val="right" w:pos="6663"/>
                  </w:tabs>
                  <w:spacing w:before="144" w:after="144"/>
                  <w:ind w:left="-709" w:firstLine="720"/>
                  <w:rPr>
                    <w:rFonts w:asciiTheme="minorHAnsi" w:hAnsiTheme="minorHAnsi"/>
                    <w:sz w:val="16"/>
                    <w:szCs w:val="16"/>
                  </w:rPr>
                </w:pPr>
                <w:r w:rsidRPr="007A51E6">
                  <w:rPr>
                    <w:rFonts w:asciiTheme="minorHAnsi" w:hAnsiTheme="minorHAnsi"/>
                    <w:sz w:val="16"/>
                    <w:szCs w:val="16"/>
                  </w:rPr>
                  <w:t xml:space="preserve">Project Overview and Consultation Strategy: </w:t>
                </w:r>
                <w:r w:rsidR="001F4E56" w:rsidRPr="001F4E56">
                  <w:rPr>
                    <w:rFonts w:asciiTheme="minorHAnsi" w:hAnsiTheme="minorHAnsi"/>
                    <w:sz w:val="16"/>
                    <w:szCs w:val="16"/>
                  </w:rPr>
                  <w:t>Investigation and Security Services v1</w:t>
                </w:r>
                <w:r w:rsidRPr="007A51E6">
                  <w:rPr>
                    <w:rFonts w:asciiTheme="minorHAnsi" w:hAnsiTheme="minorHAnsi"/>
                    <w:sz w:val="16"/>
                    <w:szCs w:val="16"/>
                  </w:rPr>
                  <w:tab/>
                </w:r>
                <w:r w:rsidR="00773D79" w:rsidRPr="007A51E6">
                  <w:rPr>
                    <w:rFonts w:asciiTheme="minorHAnsi" w:hAnsiTheme="minorHAnsi"/>
                    <w:sz w:val="16"/>
                    <w:szCs w:val="16"/>
                  </w:rPr>
                  <w:tab/>
                </w:r>
                <w:r w:rsidR="00500DF9" w:rsidRPr="007A51E6">
                  <w:rPr>
                    <w:rFonts w:asciiTheme="minorHAnsi" w:hAnsiTheme="minorHAnsi"/>
                    <w:sz w:val="16"/>
                    <w:szCs w:val="16"/>
                  </w:rPr>
                  <w:tab/>
                </w:r>
                <w:r w:rsidR="00500DF9" w:rsidRPr="007A51E6">
                  <w:rPr>
                    <w:rFonts w:asciiTheme="minorHAnsi" w:hAnsiTheme="minorHAnsi"/>
                    <w:sz w:val="16"/>
                    <w:szCs w:val="16"/>
                  </w:rPr>
                  <w:tab/>
                </w:r>
                <w:r w:rsidRPr="007A51E6">
                  <w:rPr>
                    <w:rFonts w:asciiTheme="minorHAnsi" w:hAnsiTheme="minorHAnsi"/>
                    <w:sz w:val="16"/>
                    <w:szCs w:val="16"/>
                  </w:rPr>
                  <w:t xml:space="preserve">p. </w:t>
                </w:r>
                <w:r w:rsidRPr="007A51E6">
                  <w:rPr>
                    <w:rFonts w:asciiTheme="minorHAnsi" w:hAnsiTheme="minorHAnsi"/>
                    <w:sz w:val="16"/>
                    <w:szCs w:val="16"/>
                  </w:rPr>
                  <w:fldChar w:fldCharType="begin"/>
                </w:r>
                <w:r w:rsidRPr="007A51E6">
                  <w:rPr>
                    <w:rFonts w:asciiTheme="minorHAnsi" w:hAnsiTheme="minorHAnsi"/>
                    <w:sz w:val="16"/>
                    <w:szCs w:val="16"/>
                  </w:rPr>
                  <w:instrText xml:space="preserve"> PAGE </w:instrText>
                </w:r>
                <w:r w:rsidRPr="007A51E6">
                  <w:rPr>
                    <w:rFonts w:asciiTheme="minorHAnsi" w:hAnsiTheme="minorHAnsi"/>
                    <w:sz w:val="16"/>
                    <w:szCs w:val="16"/>
                  </w:rPr>
                  <w:fldChar w:fldCharType="separate"/>
                </w:r>
                <w:r w:rsidRPr="007A51E6">
                  <w:rPr>
                    <w:rFonts w:asciiTheme="minorHAnsi" w:hAnsiTheme="minorHAnsi"/>
                    <w:sz w:val="16"/>
                    <w:szCs w:val="16"/>
                  </w:rPr>
                  <w:t>1</w:t>
                </w:r>
                <w:r w:rsidRPr="007A51E6">
                  <w:rPr>
                    <w:rFonts w:asciiTheme="minorHAnsi" w:hAnsiTheme="minorHAnsi"/>
                    <w:sz w:val="16"/>
                    <w:szCs w:val="16"/>
                  </w:rPr>
                  <w:fldChar w:fldCharType="end"/>
                </w:r>
                <w:r w:rsidRPr="007A51E6">
                  <w:rPr>
                    <w:rFonts w:asciiTheme="minorHAnsi" w:hAnsiTheme="minorHAnsi"/>
                    <w:sz w:val="16"/>
                    <w:szCs w:val="16"/>
                  </w:rPr>
                  <w:t xml:space="preserve"> of </w:t>
                </w:r>
                <w:r w:rsidRPr="007A51E6">
                  <w:rPr>
                    <w:rFonts w:asciiTheme="minorHAnsi" w:hAnsiTheme="minorHAnsi"/>
                    <w:sz w:val="16"/>
                    <w:szCs w:val="16"/>
                  </w:rPr>
                  <w:fldChar w:fldCharType="begin"/>
                </w:r>
                <w:r w:rsidRPr="007A51E6">
                  <w:rPr>
                    <w:rFonts w:asciiTheme="minorHAnsi" w:hAnsiTheme="minorHAnsi"/>
                    <w:sz w:val="16"/>
                    <w:szCs w:val="16"/>
                  </w:rPr>
                  <w:instrText xml:space="preserve"> NUMPAGES  </w:instrText>
                </w:r>
                <w:r w:rsidRPr="007A51E6">
                  <w:rPr>
                    <w:rFonts w:asciiTheme="minorHAnsi" w:hAnsiTheme="minorHAnsi"/>
                    <w:sz w:val="16"/>
                    <w:szCs w:val="16"/>
                  </w:rPr>
                  <w:fldChar w:fldCharType="separate"/>
                </w:r>
                <w:r w:rsidRPr="007A51E6">
                  <w:rPr>
                    <w:rFonts w:asciiTheme="minorHAnsi" w:hAnsiTheme="minorHAnsi"/>
                    <w:sz w:val="16"/>
                    <w:szCs w:val="16"/>
                  </w:rPr>
                  <w:t>10</w:t>
                </w:r>
                <w:r w:rsidRPr="007A51E6">
                  <w:rPr>
                    <w:rFonts w:asciiTheme="minorHAnsi" w:hAnsiTheme="minorHAnsi"/>
                    <w:sz w:val="16"/>
                    <w:szCs w:val="16"/>
                  </w:rPr>
                  <w:fldChar w:fldCharType="end"/>
                </w:r>
              </w:p>
              <w:p w14:paraId="0A6C91E2" w14:textId="5401A7CB" w:rsidR="000C7DA1" w:rsidRPr="007A51E6" w:rsidRDefault="00C37A0E" w:rsidP="00C37A0E">
                <w:pPr>
                  <w:pStyle w:val="Footer"/>
                  <w:tabs>
                    <w:tab w:val="clear" w:pos="9026"/>
                    <w:tab w:val="right" w:pos="6663"/>
                  </w:tabs>
                  <w:spacing w:before="144" w:after="144"/>
                  <w:jc w:val="center"/>
                  <w:rPr>
                    <w:rFonts w:asciiTheme="minorHAnsi" w:hAnsiTheme="minorHAnsi"/>
                    <w:color w:val="467886"/>
                    <w:sz w:val="16"/>
                    <w:szCs w:val="16"/>
                  </w:rPr>
                </w:pPr>
                <w:hyperlink r:id="rId1" w:history="1">
                  <w:r w:rsidRPr="007A51E6">
                    <w:rPr>
                      <w:rStyle w:val="Hyperlink"/>
                      <w:rFonts w:asciiTheme="minorHAnsi" w:hAnsiTheme="minorHAnsi"/>
                      <w:b/>
                      <w:bCs/>
                      <w:color w:val="467886"/>
                      <w:sz w:val="16"/>
                      <w:szCs w:val="16"/>
                    </w:rPr>
                    <w:t>www.buildskills.com.au</w:t>
                  </w:r>
                </w:hyperlink>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321044052"/>
      <w:docPartObj>
        <w:docPartGallery w:val="Page Numbers (Top of Page)"/>
        <w:docPartUnique/>
      </w:docPartObj>
    </w:sdtPr>
    <w:sdtEndPr>
      <w:rPr>
        <w:color w:val="467886"/>
      </w:rPr>
    </w:sdtEndPr>
    <w:sdtContent>
      <w:sdt>
        <w:sdtPr>
          <w:rPr>
            <w:rFonts w:asciiTheme="minorHAnsi" w:hAnsiTheme="minorHAnsi"/>
            <w:sz w:val="16"/>
            <w:szCs w:val="16"/>
          </w:rPr>
          <w:id w:val="-1108890775"/>
          <w:docPartObj>
            <w:docPartGallery w:val="Page Numbers (Top of Page)"/>
            <w:docPartUnique/>
          </w:docPartObj>
        </w:sdtPr>
        <w:sdtEndPr>
          <w:rPr>
            <w:color w:val="467886"/>
          </w:rPr>
        </w:sdtEndPr>
        <w:sdtContent>
          <w:p w14:paraId="1CF49CEB" w14:textId="4129E178" w:rsidR="00500DF9" w:rsidRPr="007A51E6" w:rsidRDefault="00500DF9" w:rsidP="00500DF9">
            <w:pPr>
              <w:pStyle w:val="Footer"/>
              <w:tabs>
                <w:tab w:val="clear" w:pos="9026"/>
                <w:tab w:val="right" w:pos="6663"/>
              </w:tabs>
              <w:spacing w:before="144" w:after="144"/>
              <w:ind w:left="-709" w:firstLine="720"/>
              <w:rPr>
                <w:rFonts w:asciiTheme="minorHAnsi" w:hAnsiTheme="minorHAnsi"/>
                <w:sz w:val="16"/>
                <w:szCs w:val="16"/>
              </w:rPr>
            </w:pPr>
            <w:r w:rsidRPr="007A51E6">
              <w:rPr>
                <w:rFonts w:asciiTheme="minorHAnsi" w:hAnsiTheme="minorHAnsi"/>
                <w:sz w:val="16"/>
                <w:szCs w:val="16"/>
              </w:rPr>
              <w:t xml:space="preserve">Project Overview and Consultation Strategy: </w:t>
            </w:r>
            <w:r w:rsidR="00385CA3" w:rsidRPr="00385CA3">
              <w:rPr>
                <w:rFonts w:asciiTheme="minorHAnsi" w:hAnsiTheme="minorHAnsi"/>
                <w:sz w:val="16"/>
                <w:szCs w:val="16"/>
              </w:rPr>
              <w:t>Investigation and Security Services</w:t>
            </w:r>
            <w:r w:rsidR="00385CA3">
              <w:rPr>
                <w:rFonts w:asciiTheme="minorHAnsi" w:hAnsiTheme="minorHAnsi"/>
                <w:sz w:val="16"/>
                <w:szCs w:val="16"/>
              </w:rPr>
              <w:t xml:space="preserve"> v1</w:t>
            </w:r>
            <w:r w:rsidRPr="007A51E6">
              <w:rPr>
                <w:rFonts w:asciiTheme="minorHAnsi" w:hAnsiTheme="minorHAnsi"/>
                <w:sz w:val="16"/>
                <w:szCs w:val="16"/>
              </w:rPr>
              <w:tab/>
            </w:r>
            <w:r w:rsidRPr="007A51E6">
              <w:rPr>
                <w:rFonts w:asciiTheme="minorHAnsi" w:hAnsiTheme="minorHAnsi"/>
                <w:sz w:val="16"/>
                <w:szCs w:val="16"/>
              </w:rPr>
              <w:tab/>
            </w:r>
            <w:r w:rsidRPr="007A51E6">
              <w:rPr>
                <w:rFonts w:asciiTheme="minorHAnsi" w:hAnsiTheme="minorHAnsi"/>
                <w:sz w:val="16"/>
                <w:szCs w:val="16"/>
              </w:rPr>
              <w:tab/>
            </w:r>
            <w:r w:rsidRPr="007A51E6">
              <w:rPr>
                <w:rFonts w:asciiTheme="minorHAnsi" w:hAnsiTheme="minorHAnsi"/>
                <w:sz w:val="16"/>
                <w:szCs w:val="16"/>
              </w:rPr>
              <w:tab/>
              <w:t xml:space="preserve">p. </w:t>
            </w:r>
            <w:r w:rsidRPr="007A51E6">
              <w:rPr>
                <w:rFonts w:asciiTheme="minorHAnsi" w:hAnsiTheme="minorHAnsi"/>
                <w:sz w:val="16"/>
                <w:szCs w:val="16"/>
              </w:rPr>
              <w:fldChar w:fldCharType="begin"/>
            </w:r>
            <w:r w:rsidRPr="007A51E6">
              <w:rPr>
                <w:rFonts w:asciiTheme="minorHAnsi" w:hAnsiTheme="minorHAnsi"/>
                <w:sz w:val="16"/>
                <w:szCs w:val="16"/>
              </w:rPr>
              <w:instrText xml:space="preserve"> PAGE </w:instrText>
            </w:r>
            <w:r w:rsidRPr="007A51E6">
              <w:rPr>
                <w:rFonts w:asciiTheme="minorHAnsi" w:hAnsiTheme="minorHAnsi"/>
                <w:sz w:val="16"/>
                <w:szCs w:val="16"/>
              </w:rPr>
              <w:fldChar w:fldCharType="separate"/>
            </w:r>
            <w:r w:rsidRPr="007A51E6">
              <w:rPr>
                <w:rFonts w:asciiTheme="minorHAnsi" w:hAnsiTheme="minorHAnsi"/>
                <w:sz w:val="16"/>
                <w:szCs w:val="16"/>
              </w:rPr>
              <w:t>2</w:t>
            </w:r>
            <w:r w:rsidRPr="007A51E6">
              <w:rPr>
                <w:rFonts w:asciiTheme="minorHAnsi" w:hAnsiTheme="minorHAnsi"/>
                <w:sz w:val="16"/>
                <w:szCs w:val="16"/>
              </w:rPr>
              <w:fldChar w:fldCharType="end"/>
            </w:r>
            <w:r w:rsidRPr="007A51E6">
              <w:rPr>
                <w:rFonts w:asciiTheme="minorHAnsi" w:hAnsiTheme="minorHAnsi"/>
                <w:sz w:val="16"/>
                <w:szCs w:val="16"/>
              </w:rPr>
              <w:t xml:space="preserve"> of </w:t>
            </w:r>
            <w:r w:rsidRPr="007A51E6">
              <w:rPr>
                <w:rFonts w:asciiTheme="minorHAnsi" w:hAnsiTheme="minorHAnsi"/>
                <w:sz w:val="16"/>
                <w:szCs w:val="16"/>
              </w:rPr>
              <w:fldChar w:fldCharType="begin"/>
            </w:r>
            <w:r w:rsidRPr="007A51E6">
              <w:rPr>
                <w:rFonts w:asciiTheme="minorHAnsi" w:hAnsiTheme="minorHAnsi"/>
                <w:sz w:val="16"/>
                <w:szCs w:val="16"/>
              </w:rPr>
              <w:instrText xml:space="preserve"> NUMPAGES  </w:instrText>
            </w:r>
            <w:r w:rsidRPr="007A51E6">
              <w:rPr>
                <w:rFonts w:asciiTheme="minorHAnsi" w:hAnsiTheme="minorHAnsi"/>
                <w:sz w:val="16"/>
                <w:szCs w:val="16"/>
              </w:rPr>
              <w:fldChar w:fldCharType="separate"/>
            </w:r>
            <w:r w:rsidRPr="007A51E6">
              <w:rPr>
                <w:rFonts w:asciiTheme="minorHAnsi" w:hAnsiTheme="minorHAnsi"/>
                <w:sz w:val="16"/>
                <w:szCs w:val="16"/>
              </w:rPr>
              <w:t>7</w:t>
            </w:r>
            <w:r w:rsidRPr="007A51E6">
              <w:rPr>
                <w:rFonts w:asciiTheme="minorHAnsi" w:hAnsiTheme="minorHAnsi"/>
                <w:sz w:val="16"/>
                <w:szCs w:val="16"/>
              </w:rPr>
              <w:fldChar w:fldCharType="end"/>
            </w:r>
          </w:p>
          <w:p w14:paraId="6F349CC3" w14:textId="77777777" w:rsidR="00500DF9" w:rsidRPr="007A51E6" w:rsidRDefault="00500DF9" w:rsidP="00500DF9">
            <w:pPr>
              <w:pStyle w:val="Footer"/>
              <w:tabs>
                <w:tab w:val="clear" w:pos="9026"/>
                <w:tab w:val="right" w:pos="6663"/>
              </w:tabs>
              <w:spacing w:before="144" w:after="144"/>
              <w:jc w:val="center"/>
              <w:rPr>
                <w:rFonts w:asciiTheme="minorHAnsi" w:hAnsiTheme="minorHAnsi"/>
                <w:color w:val="467886"/>
                <w:sz w:val="16"/>
                <w:szCs w:val="16"/>
              </w:rPr>
            </w:pPr>
            <w:hyperlink r:id="rId1" w:history="1">
              <w:r w:rsidRPr="007A51E6">
                <w:rPr>
                  <w:rStyle w:val="Hyperlink"/>
                  <w:rFonts w:asciiTheme="minorHAnsi" w:hAnsiTheme="minorHAnsi"/>
                  <w:b/>
                  <w:bCs/>
                  <w:color w:val="467886"/>
                  <w:sz w:val="16"/>
                  <w:szCs w:val="16"/>
                </w:rPr>
                <w:t>www.buildskills.com.au</w:t>
              </w:r>
            </w:hyperlink>
          </w:p>
        </w:sdtContent>
      </w:sdt>
    </w:sdtContent>
  </w:sdt>
  <w:p w14:paraId="602AAA5E" w14:textId="4F6F2870" w:rsidR="00F86441" w:rsidRPr="00500DF9" w:rsidRDefault="00F86441" w:rsidP="00500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5400B" w14:textId="77777777" w:rsidR="007B5B10" w:rsidRDefault="007B5B10" w:rsidP="00FE79D9">
      <w:pPr>
        <w:spacing w:before="144" w:after="144" w:line="240" w:lineRule="auto"/>
      </w:pPr>
      <w:r>
        <w:separator/>
      </w:r>
    </w:p>
  </w:footnote>
  <w:footnote w:type="continuationSeparator" w:id="0">
    <w:p w14:paraId="682B3F2B" w14:textId="77777777" w:rsidR="007B5B10" w:rsidRDefault="007B5B10" w:rsidP="00FE79D9">
      <w:pPr>
        <w:spacing w:before="144" w:after="144" w:line="240" w:lineRule="auto"/>
      </w:pPr>
      <w:r>
        <w:continuationSeparator/>
      </w:r>
    </w:p>
  </w:footnote>
  <w:footnote w:type="continuationNotice" w:id="1">
    <w:p w14:paraId="0C51B623" w14:textId="77777777" w:rsidR="007B5B10" w:rsidRDefault="007B5B10">
      <w:pPr>
        <w:spacing w:before="144" w:after="144"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B62B" w14:textId="322AADB9" w:rsidR="00FE79D9" w:rsidRPr="00BE068F" w:rsidRDefault="00957299" w:rsidP="00BE068F">
    <w:pPr>
      <w:pStyle w:val="Header"/>
      <w:spacing w:before="120" w:after="120"/>
      <w:rPr>
        <w:rFonts w:asciiTheme="minorHAnsi" w:hAnsiTheme="minorHAnsi"/>
      </w:rPr>
    </w:pPr>
    <w:r w:rsidRPr="00BE068F">
      <w:rPr>
        <w:rFonts w:asciiTheme="minorHAnsi" w:hAnsiTheme="minorHAnsi"/>
        <w:noProof/>
        <w:w w:val="98"/>
      </w:rPr>
      <w:drawing>
        <wp:inline distT="0" distB="0" distL="0" distR="0" wp14:anchorId="3CA5E18A" wp14:editId="30F7658E">
          <wp:extent cx="609600" cy="184150"/>
          <wp:effectExtent l="0" t="0" r="0" b="6350"/>
          <wp:docPr id="1936058488" name="Picture 1936058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184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0E4A" w14:textId="38FE0BA7" w:rsidR="000E2667" w:rsidRDefault="00F86441">
    <w:pPr>
      <w:pStyle w:val="Header"/>
      <w:spacing w:before="144" w:after="144"/>
    </w:pPr>
    <w:r>
      <w:rPr>
        <w:noProof/>
        <w:w w:val="98"/>
      </w:rPr>
      <mc:AlternateContent>
        <mc:Choice Requires="wps">
          <w:drawing>
            <wp:anchor distT="0" distB="0" distL="114300" distR="114300" simplePos="0" relativeHeight="251658240" behindDoc="0" locked="0" layoutInCell="1" allowOverlap="1" wp14:anchorId="790D7EB7" wp14:editId="1167FAD4">
              <wp:simplePos x="0" y="0"/>
              <wp:positionH relativeFrom="column">
                <wp:posOffset>-965200</wp:posOffset>
              </wp:positionH>
              <wp:positionV relativeFrom="paragraph">
                <wp:posOffset>-533400</wp:posOffset>
              </wp:positionV>
              <wp:extent cx="7721600" cy="1073150"/>
              <wp:effectExtent l="0" t="0" r="12700" b="12700"/>
              <wp:wrapNone/>
              <wp:docPr id="507721573" name="Rectangle 1"/>
              <wp:cNvGraphicFramePr/>
              <a:graphic xmlns:a="http://schemas.openxmlformats.org/drawingml/2006/main">
                <a:graphicData uri="http://schemas.microsoft.com/office/word/2010/wordprocessingShape">
                  <wps:wsp>
                    <wps:cNvSpPr/>
                    <wps:spPr>
                      <a:xfrm>
                        <a:off x="0" y="0"/>
                        <a:ext cx="7721600" cy="1073150"/>
                      </a:xfrm>
                      <a:prstGeom prst="rect">
                        <a:avLst/>
                      </a:prstGeom>
                      <a:solidFill>
                        <a:srgbClr val="002060"/>
                      </a:solidFill>
                      <a:ln>
                        <a:solidFill>
                          <a:srgbClr val="0B18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A7453" id="Rectangle 1" o:spid="_x0000_s1026" style="position:absolute;margin-left:-76pt;margin-top:-42pt;width:608pt;height: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" fillcolor="#002060" strokecolor="#0b184a" strokeweight="1pt"/>
          </w:pict>
        </mc:Fallback>
      </mc:AlternateContent>
    </w:r>
    <w:r w:rsidR="00DD5349">
      <w:rPr>
        <w:b/>
        <w:bCs/>
        <w:noProof/>
      </w:rPr>
      <w:drawing>
        <wp:anchor distT="0" distB="0" distL="114300" distR="114300" simplePos="0" relativeHeight="251658241" behindDoc="0" locked="0" layoutInCell="1" allowOverlap="1" wp14:anchorId="7D67EAB6" wp14:editId="3535D0AD">
          <wp:simplePos x="0" y="0"/>
          <wp:positionH relativeFrom="column">
            <wp:posOffset>5251450</wp:posOffset>
          </wp:positionH>
          <wp:positionV relativeFrom="paragraph">
            <wp:posOffset>-361315</wp:posOffset>
          </wp:positionV>
          <wp:extent cx="1073150" cy="856615"/>
          <wp:effectExtent l="0" t="0" r="0" b="0"/>
          <wp:wrapThrough wrapText="bothSides">
            <wp:wrapPolygon edited="0">
              <wp:start x="383" y="1921"/>
              <wp:lineTo x="383" y="7686"/>
              <wp:lineTo x="1534" y="10568"/>
              <wp:lineTo x="3067" y="10568"/>
              <wp:lineTo x="1534" y="12489"/>
              <wp:lineTo x="1917" y="15852"/>
              <wp:lineTo x="8436" y="16812"/>
              <wp:lineTo x="18788" y="16812"/>
              <wp:lineTo x="21089" y="10087"/>
              <wp:lineTo x="15721" y="7686"/>
              <wp:lineTo x="2301" y="1921"/>
              <wp:lineTo x="383" y="1921"/>
            </wp:wrapPolygon>
          </wp:wrapThrough>
          <wp:docPr id="259895891" name="Picture 259895891" descr="A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391736" name="Picture 7" descr="A logo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50" cy="8566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2852"/>
    <w:multiLevelType w:val="hybridMultilevel"/>
    <w:tmpl w:val="2FCCE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04433D"/>
    <w:multiLevelType w:val="multilevel"/>
    <w:tmpl w:val="CAAE13DA"/>
    <w:lvl w:ilvl="0">
      <w:start w:val="1"/>
      <w:numFmt w:val="decimal"/>
      <w:lvlText w:val="%1."/>
      <w:lvlJc w:val="left"/>
      <w:pPr>
        <w:ind w:left="360" w:hanging="360"/>
      </w:pPr>
      <w:rPr>
        <w:rFonts w:hint="default"/>
      </w:rPr>
    </w:lvl>
    <w:lvl w:ilvl="1">
      <w:start w:val="1"/>
      <w:numFmt w:val="decimal"/>
      <w:pStyle w:val="Heading2"/>
      <w:isLgl/>
      <w:lvlText w:val="%1.%2."/>
      <w:lvlJc w:val="left"/>
      <w:pPr>
        <w:ind w:left="1440" w:hanging="1080"/>
      </w:pPr>
      <w:rPr>
        <w:rFonts w:hint="default"/>
      </w:rPr>
    </w:lvl>
    <w:lvl w:ilvl="2">
      <w:start w:val="1"/>
      <w:numFmt w:val="decimal"/>
      <w:pStyle w:val="Heading5"/>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320" w:hanging="3960"/>
      </w:pPr>
      <w:rPr>
        <w:rFonts w:hint="default"/>
      </w:rPr>
    </w:lvl>
  </w:abstractNum>
  <w:abstractNum w:abstractNumId="2" w15:restartNumberingAfterBreak="0">
    <w:nsid w:val="17FD73EA"/>
    <w:multiLevelType w:val="multilevel"/>
    <w:tmpl w:val="5C267FE8"/>
    <w:lvl w:ilvl="0">
      <w:start w:val="1"/>
      <w:numFmt w:val="decimal"/>
      <w:pStyle w:val="Heading1"/>
      <w:lvlText w:val="%1."/>
      <w:lvlJc w:val="left"/>
      <w:pPr>
        <w:tabs>
          <w:tab w:val="num" w:pos="720"/>
        </w:tabs>
        <w:ind w:left="720" w:hanging="720"/>
      </w:pPr>
    </w:lvl>
    <w:lvl w:ilvl="1">
      <w:start w:val="1"/>
      <w:numFmt w:val="decimal"/>
      <w:pStyle w:val="Heading4"/>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82D2AB8"/>
    <w:multiLevelType w:val="hybridMultilevel"/>
    <w:tmpl w:val="6CA46FD0"/>
    <w:lvl w:ilvl="0" w:tplc="FFFFFFFF">
      <w:start w:val="1"/>
      <w:numFmt w:val="bullet"/>
      <w:pStyle w:val="ListParagraph"/>
      <w:lvlText w:val=""/>
      <w:lvlJc w:val="left"/>
      <w:pPr>
        <w:ind w:left="720" w:hanging="360"/>
      </w:pPr>
      <w:rPr>
        <w:rFonts w:ascii="Symbol" w:hAnsi="Symbol"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C94774"/>
    <w:multiLevelType w:val="hybridMultilevel"/>
    <w:tmpl w:val="E194A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EA8037B"/>
    <w:multiLevelType w:val="hybridMultilevel"/>
    <w:tmpl w:val="7676E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ED70AD6"/>
    <w:multiLevelType w:val="hybridMultilevel"/>
    <w:tmpl w:val="B7361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BD60FBA"/>
    <w:multiLevelType w:val="multilevel"/>
    <w:tmpl w:val="DE224F1A"/>
    <w:styleLink w:val="Style1"/>
    <w:lvl w:ilvl="0">
      <w:start w:val="1"/>
      <w:numFmt w:val="decimal"/>
      <w:lvlText w:val="%1."/>
      <w:lvlJc w:val="left"/>
      <w:pPr>
        <w:ind w:left="360" w:hanging="360"/>
      </w:pPr>
      <w:rPr>
        <w:rFonts w:ascii="GT America Regular" w:hAnsi="GT America Regular" w:hint="default"/>
        <w:b w:val="0"/>
        <w:i w:val="0"/>
        <w:caps w:val="0"/>
        <w:smallCaps w:val="0"/>
        <w:strike w:val="0"/>
        <w:dstrike w:val="0"/>
        <w:vanish w:val="0"/>
        <w:color w:val="auto"/>
        <w:sz w:val="26"/>
        <w:u w:val="none"/>
        <w:vertAlign w:val="baseline"/>
      </w:rPr>
    </w:lvl>
    <w:lvl w:ilvl="1">
      <w:start w:val="1"/>
      <w:numFmt w:val="decimal"/>
      <w:lvlText w:val="%1.%2."/>
      <w:lvlJc w:val="left"/>
      <w:pPr>
        <w:ind w:left="720" w:hanging="360"/>
      </w:pPr>
      <w:rPr>
        <w:rFonts w:ascii="GT America Regular" w:hAnsi="GT America Regular" w:hint="default"/>
        <w:b w:val="0"/>
        <w:i w:val="0"/>
        <w:caps w:val="0"/>
        <w:strike w:val="0"/>
        <w:dstrike w:val="0"/>
        <w:vanish w:val="0"/>
        <w:color w:val="auto"/>
        <w:sz w:val="26"/>
        <w:u w:val="none"/>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83614836">
    <w:abstractNumId w:val="7"/>
  </w:num>
  <w:num w:numId="2" w16cid:durableId="574164626">
    <w:abstractNumId w:val="3"/>
  </w:num>
  <w:num w:numId="3" w16cid:durableId="1165318709">
    <w:abstractNumId w:val="1"/>
  </w:num>
  <w:num w:numId="4" w16cid:durableId="832988294">
    <w:abstractNumId w:val="2"/>
  </w:num>
  <w:num w:numId="5" w16cid:durableId="903029508">
    <w:abstractNumId w:val="4"/>
  </w:num>
  <w:num w:numId="6" w16cid:durableId="787354704">
    <w:abstractNumId w:val="5"/>
  </w:num>
  <w:num w:numId="7" w16cid:durableId="262996010">
    <w:abstractNumId w:val="6"/>
  </w:num>
  <w:num w:numId="8" w16cid:durableId="105605311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9B"/>
    <w:rsid w:val="000013AC"/>
    <w:rsid w:val="00002275"/>
    <w:rsid w:val="00002592"/>
    <w:rsid w:val="00002A12"/>
    <w:rsid w:val="00002C19"/>
    <w:rsid w:val="00003331"/>
    <w:rsid w:val="00003DA6"/>
    <w:rsid w:val="00003E99"/>
    <w:rsid w:val="00005002"/>
    <w:rsid w:val="000117D1"/>
    <w:rsid w:val="00012FA9"/>
    <w:rsid w:val="00014744"/>
    <w:rsid w:val="00014DD7"/>
    <w:rsid w:val="000160C6"/>
    <w:rsid w:val="00016144"/>
    <w:rsid w:val="000168B0"/>
    <w:rsid w:val="00020049"/>
    <w:rsid w:val="000217DD"/>
    <w:rsid w:val="00021926"/>
    <w:rsid w:val="00021F3B"/>
    <w:rsid w:val="00022F7A"/>
    <w:rsid w:val="00023812"/>
    <w:rsid w:val="000274BD"/>
    <w:rsid w:val="000278E3"/>
    <w:rsid w:val="000279AC"/>
    <w:rsid w:val="000305E4"/>
    <w:rsid w:val="00031546"/>
    <w:rsid w:val="00031818"/>
    <w:rsid w:val="00032C1D"/>
    <w:rsid w:val="00033A67"/>
    <w:rsid w:val="00034B51"/>
    <w:rsid w:val="00036B03"/>
    <w:rsid w:val="00040194"/>
    <w:rsid w:val="000414F6"/>
    <w:rsid w:val="000438ED"/>
    <w:rsid w:val="00043D28"/>
    <w:rsid w:val="00043F4E"/>
    <w:rsid w:val="00047954"/>
    <w:rsid w:val="000479B0"/>
    <w:rsid w:val="00050D4F"/>
    <w:rsid w:val="0005141A"/>
    <w:rsid w:val="00053C36"/>
    <w:rsid w:val="00055586"/>
    <w:rsid w:val="00056155"/>
    <w:rsid w:val="00057D42"/>
    <w:rsid w:val="000607D0"/>
    <w:rsid w:val="00061FEE"/>
    <w:rsid w:val="000626EC"/>
    <w:rsid w:val="00062A29"/>
    <w:rsid w:val="000636D0"/>
    <w:rsid w:val="000644BE"/>
    <w:rsid w:val="00065372"/>
    <w:rsid w:val="00065E2D"/>
    <w:rsid w:val="0006602C"/>
    <w:rsid w:val="000662B7"/>
    <w:rsid w:val="0006707C"/>
    <w:rsid w:val="00070016"/>
    <w:rsid w:val="00072B9B"/>
    <w:rsid w:val="000736C9"/>
    <w:rsid w:val="00075C02"/>
    <w:rsid w:val="000773A6"/>
    <w:rsid w:val="000805D5"/>
    <w:rsid w:val="0008262B"/>
    <w:rsid w:val="00083E0D"/>
    <w:rsid w:val="0008651F"/>
    <w:rsid w:val="000877B0"/>
    <w:rsid w:val="00090DF0"/>
    <w:rsid w:val="00094FDD"/>
    <w:rsid w:val="0009612D"/>
    <w:rsid w:val="000A1DBF"/>
    <w:rsid w:val="000A2113"/>
    <w:rsid w:val="000A3095"/>
    <w:rsid w:val="000A3CB0"/>
    <w:rsid w:val="000A3CF6"/>
    <w:rsid w:val="000A5DDD"/>
    <w:rsid w:val="000A5EE4"/>
    <w:rsid w:val="000A6E0E"/>
    <w:rsid w:val="000B02B7"/>
    <w:rsid w:val="000B034E"/>
    <w:rsid w:val="000B1600"/>
    <w:rsid w:val="000B3B99"/>
    <w:rsid w:val="000B554C"/>
    <w:rsid w:val="000B594C"/>
    <w:rsid w:val="000C0A9C"/>
    <w:rsid w:val="000C5444"/>
    <w:rsid w:val="000C5CF3"/>
    <w:rsid w:val="000C72D4"/>
    <w:rsid w:val="000C7DA1"/>
    <w:rsid w:val="000D0D77"/>
    <w:rsid w:val="000D10F6"/>
    <w:rsid w:val="000D26B4"/>
    <w:rsid w:val="000E0EAA"/>
    <w:rsid w:val="000E2667"/>
    <w:rsid w:val="000E383F"/>
    <w:rsid w:val="000E3BB7"/>
    <w:rsid w:val="000E672B"/>
    <w:rsid w:val="000E6E54"/>
    <w:rsid w:val="000E6E8C"/>
    <w:rsid w:val="000F15B2"/>
    <w:rsid w:val="000F177C"/>
    <w:rsid w:val="000F3586"/>
    <w:rsid w:val="000F69CF"/>
    <w:rsid w:val="000F7D64"/>
    <w:rsid w:val="001054C8"/>
    <w:rsid w:val="001066F7"/>
    <w:rsid w:val="00106D0D"/>
    <w:rsid w:val="00106F9D"/>
    <w:rsid w:val="00107E7D"/>
    <w:rsid w:val="0011140A"/>
    <w:rsid w:val="00113D00"/>
    <w:rsid w:val="00124CAB"/>
    <w:rsid w:val="001254E3"/>
    <w:rsid w:val="00126816"/>
    <w:rsid w:val="00126A45"/>
    <w:rsid w:val="001273B1"/>
    <w:rsid w:val="00131013"/>
    <w:rsid w:val="001336CF"/>
    <w:rsid w:val="00136C67"/>
    <w:rsid w:val="00141330"/>
    <w:rsid w:val="00142E8D"/>
    <w:rsid w:val="0014629E"/>
    <w:rsid w:val="0015135A"/>
    <w:rsid w:val="0015177D"/>
    <w:rsid w:val="0015290B"/>
    <w:rsid w:val="0015346C"/>
    <w:rsid w:val="00154108"/>
    <w:rsid w:val="00154E3F"/>
    <w:rsid w:val="0015525D"/>
    <w:rsid w:val="00155E4F"/>
    <w:rsid w:val="00155F5E"/>
    <w:rsid w:val="00156D28"/>
    <w:rsid w:val="00157A27"/>
    <w:rsid w:val="0016065E"/>
    <w:rsid w:val="00161F72"/>
    <w:rsid w:val="00162A64"/>
    <w:rsid w:val="00162C3A"/>
    <w:rsid w:val="00164706"/>
    <w:rsid w:val="00170EDB"/>
    <w:rsid w:val="00170FF7"/>
    <w:rsid w:val="00172B0D"/>
    <w:rsid w:val="00175366"/>
    <w:rsid w:val="00177C59"/>
    <w:rsid w:val="0018066E"/>
    <w:rsid w:val="001812B6"/>
    <w:rsid w:val="00182629"/>
    <w:rsid w:val="001851C6"/>
    <w:rsid w:val="00185576"/>
    <w:rsid w:val="00185D3B"/>
    <w:rsid w:val="00187E49"/>
    <w:rsid w:val="00190C80"/>
    <w:rsid w:val="00193F91"/>
    <w:rsid w:val="001955A2"/>
    <w:rsid w:val="00195CD7"/>
    <w:rsid w:val="001963A2"/>
    <w:rsid w:val="0019679A"/>
    <w:rsid w:val="00197D58"/>
    <w:rsid w:val="00197F79"/>
    <w:rsid w:val="001A6F0E"/>
    <w:rsid w:val="001A724D"/>
    <w:rsid w:val="001B0884"/>
    <w:rsid w:val="001B1820"/>
    <w:rsid w:val="001B2C12"/>
    <w:rsid w:val="001B4702"/>
    <w:rsid w:val="001B5DA4"/>
    <w:rsid w:val="001B743B"/>
    <w:rsid w:val="001C09A1"/>
    <w:rsid w:val="001C174B"/>
    <w:rsid w:val="001C2DCE"/>
    <w:rsid w:val="001C3732"/>
    <w:rsid w:val="001C3DE3"/>
    <w:rsid w:val="001C6003"/>
    <w:rsid w:val="001C62C3"/>
    <w:rsid w:val="001D1F2C"/>
    <w:rsid w:val="001D2CF9"/>
    <w:rsid w:val="001D4830"/>
    <w:rsid w:val="001D601F"/>
    <w:rsid w:val="001E03B3"/>
    <w:rsid w:val="001E076F"/>
    <w:rsid w:val="001E276B"/>
    <w:rsid w:val="001E38F3"/>
    <w:rsid w:val="001E40E4"/>
    <w:rsid w:val="001E4D26"/>
    <w:rsid w:val="001F0275"/>
    <w:rsid w:val="001F2424"/>
    <w:rsid w:val="001F2C2C"/>
    <w:rsid w:val="001F2EA7"/>
    <w:rsid w:val="001F4E56"/>
    <w:rsid w:val="001F6429"/>
    <w:rsid w:val="001F6DF5"/>
    <w:rsid w:val="002049F2"/>
    <w:rsid w:val="00205772"/>
    <w:rsid w:val="00205869"/>
    <w:rsid w:val="00207555"/>
    <w:rsid w:val="002120EE"/>
    <w:rsid w:val="00215A3F"/>
    <w:rsid w:val="00215EAC"/>
    <w:rsid w:val="00216C7C"/>
    <w:rsid w:val="0022127D"/>
    <w:rsid w:val="00222969"/>
    <w:rsid w:val="00223AD6"/>
    <w:rsid w:val="002274E5"/>
    <w:rsid w:val="0023084C"/>
    <w:rsid w:val="002342C7"/>
    <w:rsid w:val="002379CF"/>
    <w:rsid w:val="00240167"/>
    <w:rsid w:val="002409E8"/>
    <w:rsid w:val="00240E94"/>
    <w:rsid w:val="00241A42"/>
    <w:rsid w:val="00241C20"/>
    <w:rsid w:val="00243A77"/>
    <w:rsid w:val="00244AD7"/>
    <w:rsid w:val="00245F65"/>
    <w:rsid w:val="00246B49"/>
    <w:rsid w:val="002474EF"/>
    <w:rsid w:val="00247E14"/>
    <w:rsid w:val="00253B7C"/>
    <w:rsid w:val="00254AB6"/>
    <w:rsid w:val="002557BE"/>
    <w:rsid w:val="00255B9D"/>
    <w:rsid w:val="002605A8"/>
    <w:rsid w:val="002621FF"/>
    <w:rsid w:val="0026224B"/>
    <w:rsid w:val="00263480"/>
    <w:rsid w:val="002639EB"/>
    <w:rsid w:val="0026565A"/>
    <w:rsid w:val="002673F0"/>
    <w:rsid w:val="00270908"/>
    <w:rsid w:val="00271DC8"/>
    <w:rsid w:val="0027374F"/>
    <w:rsid w:val="0027428F"/>
    <w:rsid w:val="0027513A"/>
    <w:rsid w:val="002752DC"/>
    <w:rsid w:val="0027603C"/>
    <w:rsid w:val="00277033"/>
    <w:rsid w:val="00277222"/>
    <w:rsid w:val="0028254A"/>
    <w:rsid w:val="00283D5B"/>
    <w:rsid w:val="002850FC"/>
    <w:rsid w:val="00291315"/>
    <w:rsid w:val="00293BF6"/>
    <w:rsid w:val="002A09A5"/>
    <w:rsid w:val="002A2F0D"/>
    <w:rsid w:val="002A3275"/>
    <w:rsid w:val="002A4888"/>
    <w:rsid w:val="002A527C"/>
    <w:rsid w:val="002B08FF"/>
    <w:rsid w:val="002B167C"/>
    <w:rsid w:val="002B26CC"/>
    <w:rsid w:val="002B296E"/>
    <w:rsid w:val="002C12AB"/>
    <w:rsid w:val="002C2614"/>
    <w:rsid w:val="002C29F0"/>
    <w:rsid w:val="002C3346"/>
    <w:rsid w:val="002C50E7"/>
    <w:rsid w:val="002C57AD"/>
    <w:rsid w:val="002C709B"/>
    <w:rsid w:val="002D0266"/>
    <w:rsid w:val="002D19C5"/>
    <w:rsid w:val="002D4ADD"/>
    <w:rsid w:val="002D5127"/>
    <w:rsid w:val="002D78E8"/>
    <w:rsid w:val="002E7387"/>
    <w:rsid w:val="002E7BC8"/>
    <w:rsid w:val="002F081F"/>
    <w:rsid w:val="002F2C1F"/>
    <w:rsid w:val="002F3908"/>
    <w:rsid w:val="002F439A"/>
    <w:rsid w:val="002F66C1"/>
    <w:rsid w:val="003001FE"/>
    <w:rsid w:val="00301E44"/>
    <w:rsid w:val="003068D0"/>
    <w:rsid w:val="003111E2"/>
    <w:rsid w:val="00313B4C"/>
    <w:rsid w:val="00321343"/>
    <w:rsid w:val="00321D0A"/>
    <w:rsid w:val="00330024"/>
    <w:rsid w:val="00331B3C"/>
    <w:rsid w:val="00331BBA"/>
    <w:rsid w:val="00332BDB"/>
    <w:rsid w:val="00332FC0"/>
    <w:rsid w:val="00334E4A"/>
    <w:rsid w:val="003358CD"/>
    <w:rsid w:val="0033669E"/>
    <w:rsid w:val="00340642"/>
    <w:rsid w:val="003406AD"/>
    <w:rsid w:val="00342171"/>
    <w:rsid w:val="003455B0"/>
    <w:rsid w:val="00355EE0"/>
    <w:rsid w:val="00357412"/>
    <w:rsid w:val="003609D0"/>
    <w:rsid w:val="00360D3A"/>
    <w:rsid w:val="0036145A"/>
    <w:rsid w:val="003620C1"/>
    <w:rsid w:val="00362CBB"/>
    <w:rsid w:val="00362EAF"/>
    <w:rsid w:val="00364307"/>
    <w:rsid w:val="00365F10"/>
    <w:rsid w:val="0036615F"/>
    <w:rsid w:val="00367F63"/>
    <w:rsid w:val="003705CE"/>
    <w:rsid w:val="00370B85"/>
    <w:rsid w:val="00370C4F"/>
    <w:rsid w:val="00373899"/>
    <w:rsid w:val="00373AD1"/>
    <w:rsid w:val="00373C14"/>
    <w:rsid w:val="00380728"/>
    <w:rsid w:val="00380AB4"/>
    <w:rsid w:val="00380FF3"/>
    <w:rsid w:val="00385713"/>
    <w:rsid w:val="00385CA3"/>
    <w:rsid w:val="003869A4"/>
    <w:rsid w:val="0038764B"/>
    <w:rsid w:val="00387CBF"/>
    <w:rsid w:val="00390F8E"/>
    <w:rsid w:val="00393E84"/>
    <w:rsid w:val="00394CE4"/>
    <w:rsid w:val="00397D79"/>
    <w:rsid w:val="003A2FA8"/>
    <w:rsid w:val="003A5998"/>
    <w:rsid w:val="003A73A7"/>
    <w:rsid w:val="003A778C"/>
    <w:rsid w:val="003A7AAD"/>
    <w:rsid w:val="003B184D"/>
    <w:rsid w:val="003B56E8"/>
    <w:rsid w:val="003B57E5"/>
    <w:rsid w:val="003B7178"/>
    <w:rsid w:val="003B7F75"/>
    <w:rsid w:val="003C16F6"/>
    <w:rsid w:val="003C1BBA"/>
    <w:rsid w:val="003C200E"/>
    <w:rsid w:val="003C2C07"/>
    <w:rsid w:val="003C4962"/>
    <w:rsid w:val="003C509B"/>
    <w:rsid w:val="003C670F"/>
    <w:rsid w:val="003C701C"/>
    <w:rsid w:val="003D17F9"/>
    <w:rsid w:val="003D47FA"/>
    <w:rsid w:val="003D4E4F"/>
    <w:rsid w:val="003D7FB9"/>
    <w:rsid w:val="003E3ADD"/>
    <w:rsid w:val="003E40BE"/>
    <w:rsid w:val="003E59FC"/>
    <w:rsid w:val="003E67C0"/>
    <w:rsid w:val="003F0ED3"/>
    <w:rsid w:val="003F54F9"/>
    <w:rsid w:val="003F5FEA"/>
    <w:rsid w:val="003F6172"/>
    <w:rsid w:val="00401337"/>
    <w:rsid w:val="004041C6"/>
    <w:rsid w:val="00404F10"/>
    <w:rsid w:val="00405711"/>
    <w:rsid w:val="004114AA"/>
    <w:rsid w:val="00412FF0"/>
    <w:rsid w:val="00413358"/>
    <w:rsid w:val="00416E53"/>
    <w:rsid w:val="00420A08"/>
    <w:rsid w:val="004218D2"/>
    <w:rsid w:val="00425084"/>
    <w:rsid w:val="00425706"/>
    <w:rsid w:val="00427030"/>
    <w:rsid w:val="00431491"/>
    <w:rsid w:val="00431DDF"/>
    <w:rsid w:val="00434509"/>
    <w:rsid w:val="004371E5"/>
    <w:rsid w:val="00441A16"/>
    <w:rsid w:val="00443410"/>
    <w:rsid w:val="00452A4A"/>
    <w:rsid w:val="004538EE"/>
    <w:rsid w:val="00453D42"/>
    <w:rsid w:val="00457C15"/>
    <w:rsid w:val="00461AD4"/>
    <w:rsid w:val="00462595"/>
    <w:rsid w:val="004652FF"/>
    <w:rsid w:val="00466034"/>
    <w:rsid w:val="00466189"/>
    <w:rsid w:val="00466855"/>
    <w:rsid w:val="0046685F"/>
    <w:rsid w:val="004669A0"/>
    <w:rsid w:val="004679DA"/>
    <w:rsid w:val="00470A7B"/>
    <w:rsid w:val="0047141A"/>
    <w:rsid w:val="0047270C"/>
    <w:rsid w:val="00472C29"/>
    <w:rsid w:val="004754B3"/>
    <w:rsid w:val="00477576"/>
    <w:rsid w:val="0048399C"/>
    <w:rsid w:val="004865B0"/>
    <w:rsid w:val="00490BD0"/>
    <w:rsid w:val="00491AB3"/>
    <w:rsid w:val="00491CE9"/>
    <w:rsid w:val="00491FF1"/>
    <w:rsid w:val="00492B17"/>
    <w:rsid w:val="00492C76"/>
    <w:rsid w:val="004931AE"/>
    <w:rsid w:val="00493A13"/>
    <w:rsid w:val="00495351"/>
    <w:rsid w:val="00496404"/>
    <w:rsid w:val="004974A5"/>
    <w:rsid w:val="004A0B1D"/>
    <w:rsid w:val="004A15C0"/>
    <w:rsid w:val="004A1711"/>
    <w:rsid w:val="004A1DF3"/>
    <w:rsid w:val="004A216B"/>
    <w:rsid w:val="004A2615"/>
    <w:rsid w:val="004A4324"/>
    <w:rsid w:val="004A4FB3"/>
    <w:rsid w:val="004A6265"/>
    <w:rsid w:val="004B2766"/>
    <w:rsid w:val="004C0F70"/>
    <w:rsid w:val="004C2BDA"/>
    <w:rsid w:val="004C35AA"/>
    <w:rsid w:val="004C3DFE"/>
    <w:rsid w:val="004C66A2"/>
    <w:rsid w:val="004C731C"/>
    <w:rsid w:val="004C74C4"/>
    <w:rsid w:val="004D215F"/>
    <w:rsid w:val="004D6690"/>
    <w:rsid w:val="004E0922"/>
    <w:rsid w:val="004E39D3"/>
    <w:rsid w:val="004E3F3D"/>
    <w:rsid w:val="004E4EF6"/>
    <w:rsid w:val="004E584D"/>
    <w:rsid w:val="004E5FA5"/>
    <w:rsid w:val="004E7D45"/>
    <w:rsid w:val="004F2548"/>
    <w:rsid w:val="004F2E86"/>
    <w:rsid w:val="004F460A"/>
    <w:rsid w:val="004F4B7C"/>
    <w:rsid w:val="004F4FFB"/>
    <w:rsid w:val="004F5DD0"/>
    <w:rsid w:val="004F6F59"/>
    <w:rsid w:val="00500A17"/>
    <w:rsid w:val="00500DF9"/>
    <w:rsid w:val="00502F0A"/>
    <w:rsid w:val="0050433F"/>
    <w:rsid w:val="00507613"/>
    <w:rsid w:val="005079F3"/>
    <w:rsid w:val="0051219A"/>
    <w:rsid w:val="00512BE4"/>
    <w:rsid w:val="005141F4"/>
    <w:rsid w:val="00515ED6"/>
    <w:rsid w:val="00515ED8"/>
    <w:rsid w:val="005170BE"/>
    <w:rsid w:val="00522BE9"/>
    <w:rsid w:val="00523CFA"/>
    <w:rsid w:val="00527F52"/>
    <w:rsid w:val="0053045E"/>
    <w:rsid w:val="00531E1E"/>
    <w:rsid w:val="00532246"/>
    <w:rsid w:val="0053421E"/>
    <w:rsid w:val="00535066"/>
    <w:rsid w:val="00536E40"/>
    <w:rsid w:val="00540019"/>
    <w:rsid w:val="00543ECA"/>
    <w:rsid w:val="00544531"/>
    <w:rsid w:val="005465EE"/>
    <w:rsid w:val="00546C26"/>
    <w:rsid w:val="00550F52"/>
    <w:rsid w:val="005537A9"/>
    <w:rsid w:val="0055540A"/>
    <w:rsid w:val="0055578A"/>
    <w:rsid w:val="005558BA"/>
    <w:rsid w:val="00557C19"/>
    <w:rsid w:val="00557E10"/>
    <w:rsid w:val="00560DD9"/>
    <w:rsid w:val="00563B74"/>
    <w:rsid w:val="005672DF"/>
    <w:rsid w:val="0057336D"/>
    <w:rsid w:val="005750CA"/>
    <w:rsid w:val="005757BD"/>
    <w:rsid w:val="005773C9"/>
    <w:rsid w:val="0057781C"/>
    <w:rsid w:val="005804D6"/>
    <w:rsid w:val="00580D77"/>
    <w:rsid w:val="0058106F"/>
    <w:rsid w:val="005811F3"/>
    <w:rsid w:val="005817E0"/>
    <w:rsid w:val="00581BC2"/>
    <w:rsid w:val="00582095"/>
    <w:rsid w:val="00582DAA"/>
    <w:rsid w:val="0058339F"/>
    <w:rsid w:val="00584DF7"/>
    <w:rsid w:val="00584ED3"/>
    <w:rsid w:val="00584FE9"/>
    <w:rsid w:val="00585A46"/>
    <w:rsid w:val="005867B5"/>
    <w:rsid w:val="00587A10"/>
    <w:rsid w:val="005916DE"/>
    <w:rsid w:val="00592E56"/>
    <w:rsid w:val="00597575"/>
    <w:rsid w:val="005A0F63"/>
    <w:rsid w:val="005A1146"/>
    <w:rsid w:val="005A2276"/>
    <w:rsid w:val="005A32F2"/>
    <w:rsid w:val="005A3E64"/>
    <w:rsid w:val="005A4D6C"/>
    <w:rsid w:val="005A676D"/>
    <w:rsid w:val="005A7BB1"/>
    <w:rsid w:val="005B08A8"/>
    <w:rsid w:val="005C0941"/>
    <w:rsid w:val="005C577C"/>
    <w:rsid w:val="005C5929"/>
    <w:rsid w:val="005C653A"/>
    <w:rsid w:val="005C75AD"/>
    <w:rsid w:val="005C7D9E"/>
    <w:rsid w:val="005D0563"/>
    <w:rsid w:val="005D0860"/>
    <w:rsid w:val="005D38B6"/>
    <w:rsid w:val="005D3C07"/>
    <w:rsid w:val="005D41BA"/>
    <w:rsid w:val="005D426E"/>
    <w:rsid w:val="005D58C5"/>
    <w:rsid w:val="005E0757"/>
    <w:rsid w:val="005E31C7"/>
    <w:rsid w:val="005E3723"/>
    <w:rsid w:val="005E4353"/>
    <w:rsid w:val="005E763A"/>
    <w:rsid w:val="005E7A67"/>
    <w:rsid w:val="005F363F"/>
    <w:rsid w:val="005F4103"/>
    <w:rsid w:val="005F4CFE"/>
    <w:rsid w:val="005F4ED8"/>
    <w:rsid w:val="005F5092"/>
    <w:rsid w:val="005F5EDF"/>
    <w:rsid w:val="005F67C7"/>
    <w:rsid w:val="0060072A"/>
    <w:rsid w:val="0060095B"/>
    <w:rsid w:val="00602514"/>
    <w:rsid w:val="006029F8"/>
    <w:rsid w:val="00606D08"/>
    <w:rsid w:val="006107FE"/>
    <w:rsid w:val="00613713"/>
    <w:rsid w:val="00616E19"/>
    <w:rsid w:val="00620E4F"/>
    <w:rsid w:val="00621BA7"/>
    <w:rsid w:val="00624417"/>
    <w:rsid w:val="00624D0C"/>
    <w:rsid w:val="006259A6"/>
    <w:rsid w:val="00625FEE"/>
    <w:rsid w:val="00627AF5"/>
    <w:rsid w:val="00632877"/>
    <w:rsid w:val="00636C28"/>
    <w:rsid w:val="00637332"/>
    <w:rsid w:val="00642F41"/>
    <w:rsid w:val="00643643"/>
    <w:rsid w:val="00645698"/>
    <w:rsid w:val="00645D90"/>
    <w:rsid w:val="00650FE6"/>
    <w:rsid w:val="0065357B"/>
    <w:rsid w:val="00654E55"/>
    <w:rsid w:val="006575E6"/>
    <w:rsid w:val="006605D9"/>
    <w:rsid w:val="006622F9"/>
    <w:rsid w:val="0066356B"/>
    <w:rsid w:val="00664494"/>
    <w:rsid w:val="006660E2"/>
    <w:rsid w:val="00667CE9"/>
    <w:rsid w:val="00670B4E"/>
    <w:rsid w:val="0067261A"/>
    <w:rsid w:val="00673316"/>
    <w:rsid w:val="006735A7"/>
    <w:rsid w:val="006776DF"/>
    <w:rsid w:val="00677F2C"/>
    <w:rsid w:val="00680D7E"/>
    <w:rsid w:val="00683A15"/>
    <w:rsid w:val="00685767"/>
    <w:rsid w:val="00690AD3"/>
    <w:rsid w:val="006917AA"/>
    <w:rsid w:val="00694563"/>
    <w:rsid w:val="0069616D"/>
    <w:rsid w:val="006A0043"/>
    <w:rsid w:val="006A3762"/>
    <w:rsid w:val="006A4BE9"/>
    <w:rsid w:val="006A5A19"/>
    <w:rsid w:val="006A749F"/>
    <w:rsid w:val="006A794E"/>
    <w:rsid w:val="006B1B7E"/>
    <w:rsid w:val="006B3B3F"/>
    <w:rsid w:val="006B41CA"/>
    <w:rsid w:val="006B548C"/>
    <w:rsid w:val="006B5FCC"/>
    <w:rsid w:val="006C104E"/>
    <w:rsid w:val="006C225A"/>
    <w:rsid w:val="006C2C24"/>
    <w:rsid w:val="006C4144"/>
    <w:rsid w:val="006C4337"/>
    <w:rsid w:val="006D08CA"/>
    <w:rsid w:val="006D2F48"/>
    <w:rsid w:val="006D46BD"/>
    <w:rsid w:val="006D499C"/>
    <w:rsid w:val="006D518B"/>
    <w:rsid w:val="006D5255"/>
    <w:rsid w:val="006D6FDA"/>
    <w:rsid w:val="006D7160"/>
    <w:rsid w:val="006E0C65"/>
    <w:rsid w:val="006E1B93"/>
    <w:rsid w:val="006E3B38"/>
    <w:rsid w:val="006E4870"/>
    <w:rsid w:val="006E6CC2"/>
    <w:rsid w:val="006F21AD"/>
    <w:rsid w:val="006F33AC"/>
    <w:rsid w:val="006F3544"/>
    <w:rsid w:val="006F4E19"/>
    <w:rsid w:val="006F7C1F"/>
    <w:rsid w:val="006F7DF3"/>
    <w:rsid w:val="007016A4"/>
    <w:rsid w:val="007019C9"/>
    <w:rsid w:val="00703390"/>
    <w:rsid w:val="00704A30"/>
    <w:rsid w:val="00710390"/>
    <w:rsid w:val="00710751"/>
    <w:rsid w:val="00710AB9"/>
    <w:rsid w:val="0071221A"/>
    <w:rsid w:val="00712643"/>
    <w:rsid w:val="00714062"/>
    <w:rsid w:val="00714F54"/>
    <w:rsid w:val="0071554C"/>
    <w:rsid w:val="00721D16"/>
    <w:rsid w:val="00722746"/>
    <w:rsid w:val="007240AA"/>
    <w:rsid w:val="00725A64"/>
    <w:rsid w:val="00726420"/>
    <w:rsid w:val="00726C77"/>
    <w:rsid w:val="00727717"/>
    <w:rsid w:val="00731DCB"/>
    <w:rsid w:val="00732FC6"/>
    <w:rsid w:val="00734DF8"/>
    <w:rsid w:val="00736FEA"/>
    <w:rsid w:val="00742C7C"/>
    <w:rsid w:val="00744D45"/>
    <w:rsid w:val="00747A77"/>
    <w:rsid w:val="00747CCA"/>
    <w:rsid w:val="0075018B"/>
    <w:rsid w:val="0075119D"/>
    <w:rsid w:val="007517EB"/>
    <w:rsid w:val="00761087"/>
    <w:rsid w:val="00761BFB"/>
    <w:rsid w:val="00761FE6"/>
    <w:rsid w:val="00762975"/>
    <w:rsid w:val="007644F9"/>
    <w:rsid w:val="00765903"/>
    <w:rsid w:val="007664F9"/>
    <w:rsid w:val="0076658C"/>
    <w:rsid w:val="0076709C"/>
    <w:rsid w:val="0077147B"/>
    <w:rsid w:val="007715F4"/>
    <w:rsid w:val="00771F8B"/>
    <w:rsid w:val="007731C4"/>
    <w:rsid w:val="00773D79"/>
    <w:rsid w:val="00774082"/>
    <w:rsid w:val="0077779B"/>
    <w:rsid w:val="00780DB5"/>
    <w:rsid w:val="00781E4C"/>
    <w:rsid w:val="007832A0"/>
    <w:rsid w:val="00790FB4"/>
    <w:rsid w:val="00791D16"/>
    <w:rsid w:val="00791EBB"/>
    <w:rsid w:val="00794456"/>
    <w:rsid w:val="007953BD"/>
    <w:rsid w:val="007958B9"/>
    <w:rsid w:val="00795E7A"/>
    <w:rsid w:val="00797935"/>
    <w:rsid w:val="007A4483"/>
    <w:rsid w:val="007A51E6"/>
    <w:rsid w:val="007A5A57"/>
    <w:rsid w:val="007A71FF"/>
    <w:rsid w:val="007A7B71"/>
    <w:rsid w:val="007A7BDC"/>
    <w:rsid w:val="007B0686"/>
    <w:rsid w:val="007B06A4"/>
    <w:rsid w:val="007B27FD"/>
    <w:rsid w:val="007B39E4"/>
    <w:rsid w:val="007B5B10"/>
    <w:rsid w:val="007B5ECD"/>
    <w:rsid w:val="007B658C"/>
    <w:rsid w:val="007C2DE8"/>
    <w:rsid w:val="007C361A"/>
    <w:rsid w:val="007C38CE"/>
    <w:rsid w:val="007C4182"/>
    <w:rsid w:val="007C4247"/>
    <w:rsid w:val="007C4637"/>
    <w:rsid w:val="007C716B"/>
    <w:rsid w:val="007C76FC"/>
    <w:rsid w:val="007D14E0"/>
    <w:rsid w:val="007D2373"/>
    <w:rsid w:val="007D3B81"/>
    <w:rsid w:val="007D4459"/>
    <w:rsid w:val="007D44F5"/>
    <w:rsid w:val="007D5F5B"/>
    <w:rsid w:val="007D605C"/>
    <w:rsid w:val="007D667B"/>
    <w:rsid w:val="007E1CD4"/>
    <w:rsid w:val="007E52DC"/>
    <w:rsid w:val="007E60A6"/>
    <w:rsid w:val="007E651D"/>
    <w:rsid w:val="007F00A5"/>
    <w:rsid w:val="007F011F"/>
    <w:rsid w:val="007F05A1"/>
    <w:rsid w:val="007F072C"/>
    <w:rsid w:val="007F0BAF"/>
    <w:rsid w:val="007F0CC8"/>
    <w:rsid w:val="007F278D"/>
    <w:rsid w:val="007F61FD"/>
    <w:rsid w:val="007F6FC9"/>
    <w:rsid w:val="008003BD"/>
    <w:rsid w:val="00802131"/>
    <w:rsid w:val="00803252"/>
    <w:rsid w:val="00804957"/>
    <w:rsid w:val="00807101"/>
    <w:rsid w:val="00810009"/>
    <w:rsid w:val="00810D3B"/>
    <w:rsid w:val="008112CD"/>
    <w:rsid w:val="00811F65"/>
    <w:rsid w:val="00821D4E"/>
    <w:rsid w:val="0082258E"/>
    <w:rsid w:val="00822E3C"/>
    <w:rsid w:val="00823A23"/>
    <w:rsid w:val="00823EBD"/>
    <w:rsid w:val="008252F8"/>
    <w:rsid w:val="00827AFD"/>
    <w:rsid w:val="00827C26"/>
    <w:rsid w:val="00830A8B"/>
    <w:rsid w:val="008314D0"/>
    <w:rsid w:val="00831D4E"/>
    <w:rsid w:val="00832B4D"/>
    <w:rsid w:val="008331A5"/>
    <w:rsid w:val="00833311"/>
    <w:rsid w:val="00834543"/>
    <w:rsid w:val="0083522B"/>
    <w:rsid w:val="00837F4B"/>
    <w:rsid w:val="00843D50"/>
    <w:rsid w:val="00851AD0"/>
    <w:rsid w:val="0085501C"/>
    <w:rsid w:val="008553F2"/>
    <w:rsid w:val="0085555F"/>
    <w:rsid w:val="00855CE5"/>
    <w:rsid w:val="00860688"/>
    <w:rsid w:val="008622BC"/>
    <w:rsid w:val="00864A3F"/>
    <w:rsid w:val="00865BA5"/>
    <w:rsid w:val="00867475"/>
    <w:rsid w:val="00867A58"/>
    <w:rsid w:val="00870AB4"/>
    <w:rsid w:val="00870BAF"/>
    <w:rsid w:val="00870E34"/>
    <w:rsid w:val="0087250C"/>
    <w:rsid w:val="00872BDC"/>
    <w:rsid w:val="00872DB2"/>
    <w:rsid w:val="00874097"/>
    <w:rsid w:val="00876048"/>
    <w:rsid w:val="00876645"/>
    <w:rsid w:val="008767EA"/>
    <w:rsid w:val="008768B1"/>
    <w:rsid w:val="00881577"/>
    <w:rsid w:val="00883F18"/>
    <w:rsid w:val="00884687"/>
    <w:rsid w:val="00886818"/>
    <w:rsid w:val="00886AC8"/>
    <w:rsid w:val="00890090"/>
    <w:rsid w:val="00892B7E"/>
    <w:rsid w:val="00894673"/>
    <w:rsid w:val="008969E6"/>
    <w:rsid w:val="008A30A9"/>
    <w:rsid w:val="008A528D"/>
    <w:rsid w:val="008A5D16"/>
    <w:rsid w:val="008A6125"/>
    <w:rsid w:val="008A7DD2"/>
    <w:rsid w:val="008B02CD"/>
    <w:rsid w:val="008B3AAA"/>
    <w:rsid w:val="008B4585"/>
    <w:rsid w:val="008B64E8"/>
    <w:rsid w:val="008B7AE5"/>
    <w:rsid w:val="008C000C"/>
    <w:rsid w:val="008C07D6"/>
    <w:rsid w:val="008C1223"/>
    <w:rsid w:val="008C1D7E"/>
    <w:rsid w:val="008C1FD7"/>
    <w:rsid w:val="008C413B"/>
    <w:rsid w:val="008D0311"/>
    <w:rsid w:val="008D23B3"/>
    <w:rsid w:val="008D4093"/>
    <w:rsid w:val="008D44C5"/>
    <w:rsid w:val="008D4C36"/>
    <w:rsid w:val="008D639B"/>
    <w:rsid w:val="008E4463"/>
    <w:rsid w:val="008E4A78"/>
    <w:rsid w:val="008E54DC"/>
    <w:rsid w:val="008ED2B4"/>
    <w:rsid w:val="008F06D1"/>
    <w:rsid w:val="008F18B0"/>
    <w:rsid w:val="008F1E26"/>
    <w:rsid w:val="008F2750"/>
    <w:rsid w:val="008F2C93"/>
    <w:rsid w:val="008F3AEB"/>
    <w:rsid w:val="008F519F"/>
    <w:rsid w:val="00902622"/>
    <w:rsid w:val="009028C3"/>
    <w:rsid w:val="00902900"/>
    <w:rsid w:val="00902F59"/>
    <w:rsid w:val="00903BF4"/>
    <w:rsid w:val="00903ED5"/>
    <w:rsid w:val="00903F62"/>
    <w:rsid w:val="00911353"/>
    <w:rsid w:val="00911D12"/>
    <w:rsid w:val="0091233D"/>
    <w:rsid w:val="009202F1"/>
    <w:rsid w:val="0092129C"/>
    <w:rsid w:val="00921E7A"/>
    <w:rsid w:val="0092208B"/>
    <w:rsid w:val="00924392"/>
    <w:rsid w:val="009261F9"/>
    <w:rsid w:val="00927E1A"/>
    <w:rsid w:val="0093278F"/>
    <w:rsid w:val="00933E72"/>
    <w:rsid w:val="00934BD7"/>
    <w:rsid w:val="00935FCD"/>
    <w:rsid w:val="00936687"/>
    <w:rsid w:val="009407AD"/>
    <w:rsid w:val="00940F58"/>
    <w:rsid w:val="009413E7"/>
    <w:rsid w:val="00942706"/>
    <w:rsid w:val="00942EAF"/>
    <w:rsid w:val="0094425E"/>
    <w:rsid w:val="00944890"/>
    <w:rsid w:val="00945735"/>
    <w:rsid w:val="00946818"/>
    <w:rsid w:val="009504B0"/>
    <w:rsid w:val="00950E68"/>
    <w:rsid w:val="00954305"/>
    <w:rsid w:val="00956EC5"/>
    <w:rsid w:val="00957299"/>
    <w:rsid w:val="009574AC"/>
    <w:rsid w:val="0096089B"/>
    <w:rsid w:val="009619E9"/>
    <w:rsid w:val="00961DA9"/>
    <w:rsid w:val="00963A66"/>
    <w:rsid w:val="009651FE"/>
    <w:rsid w:val="00965B5D"/>
    <w:rsid w:val="0097048E"/>
    <w:rsid w:val="009708E8"/>
    <w:rsid w:val="00970934"/>
    <w:rsid w:val="0097122E"/>
    <w:rsid w:val="00972018"/>
    <w:rsid w:val="00972A58"/>
    <w:rsid w:val="00973437"/>
    <w:rsid w:val="0097445E"/>
    <w:rsid w:val="00980042"/>
    <w:rsid w:val="00980146"/>
    <w:rsid w:val="009817DA"/>
    <w:rsid w:val="0098223A"/>
    <w:rsid w:val="0098233B"/>
    <w:rsid w:val="00982761"/>
    <w:rsid w:val="009842A1"/>
    <w:rsid w:val="00984678"/>
    <w:rsid w:val="009908E2"/>
    <w:rsid w:val="00990DEE"/>
    <w:rsid w:val="009916B2"/>
    <w:rsid w:val="00992A92"/>
    <w:rsid w:val="00993973"/>
    <w:rsid w:val="00993A4D"/>
    <w:rsid w:val="0099645D"/>
    <w:rsid w:val="009A187A"/>
    <w:rsid w:val="009A2B8D"/>
    <w:rsid w:val="009A4169"/>
    <w:rsid w:val="009A4A1D"/>
    <w:rsid w:val="009A5F5A"/>
    <w:rsid w:val="009A65D1"/>
    <w:rsid w:val="009B0F74"/>
    <w:rsid w:val="009B2493"/>
    <w:rsid w:val="009B3746"/>
    <w:rsid w:val="009B45BC"/>
    <w:rsid w:val="009B4732"/>
    <w:rsid w:val="009B630A"/>
    <w:rsid w:val="009B7374"/>
    <w:rsid w:val="009B75FE"/>
    <w:rsid w:val="009C10AE"/>
    <w:rsid w:val="009C39F7"/>
    <w:rsid w:val="009C5E7F"/>
    <w:rsid w:val="009C6507"/>
    <w:rsid w:val="009C6F45"/>
    <w:rsid w:val="009D071D"/>
    <w:rsid w:val="009D2218"/>
    <w:rsid w:val="009D3C71"/>
    <w:rsid w:val="009D50B7"/>
    <w:rsid w:val="009D5D00"/>
    <w:rsid w:val="009D6032"/>
    <w:rsid w:val="009D7DB5"/>
    <w:rsid w:val="009E0F34"/>
    <w:rsid w:val="009E1669"/>
    <w:rsid w:val="009E37E0"/>
    <w:rsid w:val="009E4F33"/>
    <w:rsid w:val="009E5232"/>
    <w:rsid w:val="009F28D4"/>
    <w:rsid w:val="009F2CCF"/>
    <w:rsid w:val="009F2F56"/>
    <w:rsid w:val="009F3314"/>
    <w:rsid w:val="009F4743"/>
    <w:rsid w:val="009F6453"/>
    <w:rsid w:val="009F7820"/>
    <w:rsid w:val="00A05EAE"/>
    <w:rsid w:val="00A05EF8"/>
    <w:rsid w:val="00A1112C"/>
    <w:rsid w:val="00A1136D"/>
    <w:rsid w:val="00A151E0"/>
    <w:rsid w:val="00A16870"/>
    <w:rsid w:val="00A1697D"/>
    <w:rsid w:val="00A234E8"/>
    <w:rsid w:val="00A2394E"/>
    <w:rsid w:val="00A23FDD"/>
    <w:rsid w:val="00A27CF8"/>
    <w:rsid w:val="00A30D49"/>
    <w:rsid w:val="00A31810"/>
    <w:rsid w:val="00A31887"/>
    <w:rsid w:val="00A31A0D"/>
    <w:rsid w:val="00A332B3"/>
    <w:rsid w:val="00A339CC"/>
    <w:rsid w:val="00A34063"/>
    <w:rsid w:val="00A347B0"/>
    <w:rsid w:val="00A35DC5"/>
    <w:rsid w:val="00A377EB"/>
    <w:rsid w:val="00A37EA1"/>
    <w:rsid w:val="00A401F0"/>
    <w:rsid w:val="00A4038B"/>
    <w:rsid w:val="00A40FD9"/>
    <w:rsid w:val="00A410C7"/>
    <w:rsid w:val="00A44FFF"/>
    <w:rsid w:val="00A52A76"/>
    <w:rsid w:val="00A52E6E"/>
    <w:rsid w:val="00A5631B"/>
    <w:rsid w:val="00A604A4"/>
    <w:rsid w:val="00A6123A"/>
    <w:rsid w:val="00A633E9"/>
    <w:rsid w:val="00A63E2F"/>
    <w:rsid w:val="00A67B23"/>
    <w:rsid w:val="00A70345"/>
    <w:rsid w:val="00A710D7"/>
    <w:rsid w:val="00A726E8"/>
    <w:rsid w:val="00A72EDB"/>
    <w:rsid w:val="00A7350D"/>
    <w:rsid w:val="00A73792"/>
    <w:rsid w:val="00A743E4"/>
    <w:rsid w:val="00A74455"/>
    <w:rsid w:val="00A74A55"/>
    <w:rsid w:val="00A77843"/>
    <w:rsid w:val="00A81FF6"/>
    <w:rsid w:val="00A83176"/>
    <w:rsid w:val="00A85047"/>
    <w:rsid w:val="00A867E8"/>
    <w:rsid w:val="00A90587"/>
    <w:rsid w:val="00A90858"/>
    <w:rsid w:val="00A90A98"/>
    <w:rsid w:val="00A9293F"/>
    <w:rsid w:val="00A92B28"/>
    <w:rsid w:val="00A9486B"/>
    <w:rsid w:val="00AA3D60"/>
    <w:rsid w:val="00AA5895"/>
    <w:rsid w:val="00AA59AF"/>
    <w:rsid w:val="00AA781F"/>
    <w:rsid w:val="00AA7DCD"/>
    <w:rsid w:val="00AB23FF"/>
    <w:rsid w:val="00AB3651"/>
    <w:rsid w:val="00AB535A"/>
    <w:rsid w:val="00AB67C5"/>
    <w:rsid w:val="00AC33F9"/>
    <w:rsid w:val="00AC4663"/>
    <w:rsid w:val="00AC51FD"/>
    <w:rsid w:val="00AC596B"/>
    <w:rsid w:val="00AC7B82"/>
    <w:rsid w:val="00AC7C77"/>
    <w:rsid w:val="00AD062A"/>
    <w:rsid w:val="00AD12A2"/>
    <w:rsid w:val="00AD498B"/>
    <w:rsid w:val="00AD6BA5"/>
    <w:rsid w:val="00AD7917"/>
    <w:rsid w:val="00ADA066"/>
    <w:rsid w:val="00AE120F"/>
    <w:rsid w:val="00AE2D22"/>
    <w:rsid w:val="00AE654D"/>
    <w:rsid w:val="00AE791D"/>
    <w:rsid w:val="00AF15D3"/>
    <w:rsid w:val="00AF165D"/>
    <w:rsid w:val="00AF3DB6"/>
    <w:rsid w:val="00AF63C1"/>
    <w:rsid w:val="00AF7087"/>
    <w:rsid w:val="00B0039B"/>
    <w:rsid w:val="00B01E8B"/>
    <w:rsid w:val="00B036B6"/>
    <w:rsid w:val="00B04BDA"/>
    <w:rsid w:val="00B04BFE"/>
    <w:rsid w:val="00B130D8"/>
    <w:rsid w:val="00B130EF"/>
    <w:rsid w:val="00B1356F"/>
    <w:rsid w:val="00B13583"/>
    <w:rsid w:val="00B138FA"/>
    <w:rsid w:val="00B14A43"/>
    <w:rsid w:val="00B172B0"/>
    <w:rsid w:val="00B2109B"/>
    <w:rsid w:val="00B21DED"/>
    <w:rsid w:val="00B2235A"/>
    <w:rsid w:val="00B22C25"/>
    <w:rsid w:val="00B25296"/>
    <w:rsid w:val="00B2634F"/>
    <w:rsid w:val="00B303DA"/>
    <w:rsid w:val="00B31C9A"/>
    <w:rsid w:val="00B338E1"/>
    <w:rsid w:val="00B33B8F"/>
    <w:rsid w:val="00B345BF"/>
    <w:rsid w:val="00B3588C"/>
    <w:rsid w:val="00B376EA"/>
    <w:rsid w:val="00B40432"/>
    <w:rsid w:val="00B417A2"/>
    <w:rsid w:val="00B42D59"/>
    <w:rsid w:val="00B42EA5"/>
    <w:rsid w:val="00B43EA7"/>
    <w:rsid w:val="00B520CB"/>
    <w:rsid w:val="00B52F21"/>
    <w:rsid w:val="00B5369D"/>
    <w:rsid w:val="00B57317"/>
    <w:rsid w:val="00B57560"/>
    <w:rsid w:val="00B6372C"/>
    <w:rsid w:val="00B669AD"/>
    <w:rsid w:val="00B66B81"/>
    <w:rsid w:val="00B7070F"/>
    <w:rsid w:val="00B71692"/>
    <w:rsid w:val="00B7169A"/>
    <w:rsid w:val="00B72707"/>
    <w:rsid w:val="00B747D6"/>
    <w:rsid w:val="00B773E2"/>
    <w:rsid w:val="00B77584"/>
    <w:rsid w:val="00B77B15"/>
    <w:rsid w:val="00B80191"/>
    <w:rsid w:val="00B84FF8"/>
    <w:rsid w:val="00B8612A"/>
    <w:rsid w:val="00B8798F"/>
    <w:rsid w:val="00B87F45"/>
    <w:rsid w:val="00B90747"/>
    <w:rsid w:val="00B90CA6"/>
    <w:rsid w:val="00B92364"/>
    <w:rsid w:val="00B958AA"/>
    <w:rsid w:val="00B96C26"/>
    <w:rsid w:val="00B97760"/>
    <w:rsid w:val="00BA058B"/>
    <w:rsid w:val="00BA0D4C"/>
    <w:rsid w:val="00BA13B5"/>
    <w:rsid w:val="00BA31A0"/>
    <w:rsid w:val="00BA3A08"/>
    <w:rsid w:val="00BA3FBF"/>
    <w:rsid w:val="00BA4E06"/>
    <w:rsid w:val="00BA6855"/>
    <w:rsid w:val="00BA795F"/>
    <w:rsid w:val="00BB00BE"/>
    <w:rsid w:val="00BB41A0"/>
    <w:rsid w:val="00BB42DF"/>
    <w:rsid w:val="00BB7632"/>
    <w:rsid w:val="00BC0437"/>
    <w:rsid w:val="00BC1C6C"/>
    <w:rsid w:val="00BC472C"/>
    <w:rsid w:val="00BC5445"/>
    <w:rsid w:val="00BC5D74"/>
    <w:rsid w:val="00BD02A3"/>
    <w:rsid w:val="00BD02BD"/>
    <w:rsid w:val="00BD1BB3"/>
    <w:rsid w:val="00BD2E64"/>
    <w:rsid w:val="00BD43FB"/>
    <w:rsid w:val="00BD577B"/>
    <w:rsid w:val="00BD65D2"/>
    <w:rsid w:val="00BE01E4"/>
    <w:rsid w:val="00BE068F"/>
    <w:rsid w:val="00BE0D09"/>
    <w:rsid w:val="00BE1124"/>
    <w:rsid w:val="00BE1D22"/>
    <w:rsid w:val="00BE28E7"/>
    <w:rsid w:val="00BE3F11"/>
    <w:rsid w:val="00BE4EA2"/>
    <w:rsid w:val="00BE6A4D"/>
    <w:rsid w:val="00BE6A4F"/>
    <w:rsid w:val="00BE7D34"/>
    <w:rsid w:val="00BF06A7"/>
    <w:rsid w:val="00BF098C"/>
    <w:rsid w:val="00BF1052"/>
    <w:rsid w:val="00BF331A"/>
    <w:rsid w:val="00BF34D1"/>
    <w:rsid w:val="00C028A4"/>
    <w:rsid w:val="00C0338D"/>
    <w:rsid w:val="00C07F98"/>
    <w:rsid w:val="00C1029F"/>
    <w:rsid w:val="00C128B5"/>
    <w:rsid w:val="00C13B1B"/>
    <w:rsid w:val="00C2032E"/>
    <w:rsid w:val="00C21EFD"/>
    <w:rsid w:val="00C22B90"/>
    <w:rsid w:val="00C23AC8"/>
    <w:rsid w:val="00C24050"/>
    <w:rsid w:val="00C24667"/>
    <w:rsid w:val="00C24DDF"/>
    <w:rsid w:val="00C30F1B"/>
    <w:rsid w:val="00C3131A"/>
    <w:rsid w:val="00C323ED"/>
    <w:rsid w:val="00C32BB6"/>
    <w:rsid w:val="00C3538F"/>
    <w:rsid w:val="00C36635"/>
    <w:rsid w:val="00C36ACF"/>
    <w:rsid w:val="00C37301"/>
    <w:rsid w:val="00C37A0E"/>
    <w:rsid w:val="00C37E1F"/>
    <w:rsid w:val="00C40522"/>
    <w:rsid w:val="00C41C67"/>
    <w:rsid w:val="00C42303"/>
    <w:rsid w:val="00C42861"/>
    <w:rsid w:val="00C43647"/>
    <w:rsid w:val="00C448DF"/>
    <w:rsid w:val="00C452A7"/>
    <w:rsid w:val="00C4723A"/>
    <w:rsid w:val="00C51043"/>
    <w:rsid w:val="00C51407"/>
    <w:rsid w:val="00C53FFD"/>
    <w:rsid w:val="00C54A71"/>
    <w:rsid w:val="00C54F14"/>
    <w:rsid w:val="00C550B1"/>
    <w:rsid w:val="00C55A5E"/>
    <w:rsid w:val="00C55F92"/>
    <w:rsid w:val="00C56800"/>
    <w:rsid w:val="00C60E71"/>
    <w:rsid w:val="00C614A1"/>
    <w:rsid w:val="00C61699"/>
    <w:rsid w:val="00C61CC8"/>
    <w:rsid w:val="00C63471"/>
    <w:rsid w:val="00C650F9"/>
    <w:rsid w:val="00C71A93"/>
    <w:rsid w:val="00C71DAF"/>
    <w:rsid w:val="00C736CB"/>
    <w:rsid w:val="00C73ED4"/>
    <w:rsid w:val="00C73FFD"/>
    <w:rsid w:val="00C75047"/>
    <w:rsid w:val="00C7525E"/>
    <w:rsid w:val="00C80D5D"/>
    <w:rsid w:val="00C811BF"/>
    <w:rsid w:val="00C818DD"/>
    <w:rsid w:val="00C8221D"/>
    <w:rsid w:val="00C82A7A"/>
    <w:rsid w:val="00C82EF8"/>
    <w:rsid w:val="00C859DD"/>
    <w:rsid w:val="00C8725C"/>
    <w:rsid w:val="00C8763B"/>
    <w:rsid w:val="00C877B8"/>
    <w:rsid w:val="00C91223"/>
    <w:rsid w:val="00C935AB"/>
    <w:rsid w:val="00C950D2"/>
    <w:rsid w:val="00C95321"/>
    <w:rsid w:val="00C96550"/>
    <w:rsid w:val="00CA1DD1"/>
    <w:rsid w:val="00CA4ADB"/>
    <w:rsid w:val="00CB068B"/>
    <w:rsid w:val="00CB078A"/>
    <w:rsid w:val="00CB0D3C"/>
    <w:rsid w:val="00CB2138"/>
    <w:rsid w:val="00CB35FA"/>
    <w:rsid w:val="00CB39F9"/>
    <w:rsid w:val="00CB3D10"/>
    <w:rsid w:val="00CB5AB3"/>
    <w:rsid w:val="00CC1681"/>
    <w:rsid w:val="00CC6B77"/>
    <w:rsid w:val="00CC7056"/>
    <w:rsid w:val="00CC77AF"/>
    <w:rsid w:val="00CD2B7C"/>
    <w:rsid w:val="00CD3715"/>
    <w:rsid w:val="00CD3833"/>
    <w:rsid w:val="00CD5945"/>
    <w:rsid w:val="00CD6F55"/>
    <w:rsid w:val="00CE1B87"/>
    <w:rsid w:val="00CE401C"/>
    <w:rsid w:val="00CE6141"/>
    <w:rsid w:val="00CF2817"/>
    <w:rsid w:val="00CF4234"/>
    <w:rsid w:val="00CF587E"/>
    <w:rsid w:val="00CF6503"/>
    <w:rsid w:val="00D01BF8"/>
    <w:rsid w:val="00D051CF"/>
    <w:rsid w:val="00D06AAC"/>
    <w:rsid w:val="00D0774E"/>
    <w:rsid w:val="00D0788B"/>
    <w:rsid w:val="00D1123A"/>
    <w:rsid w:val="00D11F1C"/>
    <w:rsid w:val="00D13C3C"/>
    <w:rsid w:val="00D15404"/>
    <w:rsid w:val="00D15DF4"/>
    <w:rsid w:val="00D170DE"/>
    <w:rsid w:val="00D20D57"/>
    <w:rsid w:val="00D23359"/>
    <w:rsid w:val="00D24900"/>
    <w:rsid w:val="00D24F90"/>
    <w:rsid w:val="00D3015D"/>
    <w:rsid w:val="00D30C8C"/>
    <w:rsid w:val="00D31D7E"/>
    <w:rsid w:val="00D33499"/>
    <w:rsid w:val="00D41751"/>
    <w:rsid w:val="00D41770"/>
    <w:rsid w:val="00D42185"/>
    <w:rsid w:val="00D43F67"/>
    <w:rsid w:val="00D44F0F"/>
    <w:rsid w:val="00D47056"/>
    <w:rsid w:val="00D50CBD"/>
    <w:rsid w:val="00D51955"/>
    <w:rsid w:val="00D51CCD"/>
    <w:rsid w:val="00D52ED1"/>
    <w:rsid w:val="00D5302C"/>
    <w:rsid w:val="00D54168"/>
    <w:rsid w:val="00D54289"/>
    <w:rsid w:val="00D54BAC"/>
    <w:rsid w:val="00D5642B"/>
    <w:rsid w:val="00D56617"/>
    <w:rsid w:val="00D60310"/>
    <w:rsid w:val="00D61129"/>
    <w:rsid w:val="00D61411"/>
    <w:rsid w:val="00D63560"/>
    <w:rsid w:val="00D639FC"/>
    <w:rsid w:val="00D65AE4"/>
    <w:rsid w:val="00D66275"/>
    <w:rsid w:val="00D677B2"/>
    <w:rsid w:val="00D67911"/>
    <w:rsid w:val="00D717E2"/>
    <w:rsid w:val="00D71C79"/>
    <w:rsid w:val="00D74116"/>
    <w:rsid w:val="00D74F5C"/>
    <w:rsid w:val="00D75B8C"/>
    <w:rsid w:val="00D769C0"/>
    <w:rsid w:val="00D809ED"/>
    <w:rsid w:val="00D86086"/>
    <w:rsid w:val="00D86700"/>
    <w:rsid w:val="00D87E44"/>
    <w:rsid w:val="00D912FE"/>
    <w:rsid w:val="00D91CF3"/>
    <w:rsid w:val="00D959FF"/>
    <w:rsid w:val="00D95D6F"/>
    <w:rsid w:val="00D976CA"/>
    <w:rsid w:val="00D97999"/>
    <w:rsid w:val="00DA20CE"/>
    <w:rsid w:val="00DA2D8B"/>
    <w:rsid w:val="00DA4203"/>
    <w:rsid w:val="00DA4DA5"/>
    <w:rsid w:val="00DA4EAE"/>
    <w:rsid w:val="00DA5037"/>
    <w:rsid w:val="00DA5F3F"/>
    <w:rsid w:val="00DB06E5"/>
    <w:rsid w:val="00DB0B4A"/>
    <w:rsid w:val="00DB2828"/>
    <w:rsid w:val="00DB2AC8"/>
    <w:rsid w:val="00DB3B1F"/>
    <w:rsid w:val="00DB40EB"/>
    <w:rsid w:val="00DB5246"/>
    <w:rsid w:val="00DC033B"/>
    <w:rsid w:val="00DC0522"/>
    <w:rsid w:val="00DC05BE"/>
    <w:rsid w:val="00DC1C63"/>
    <w:rsid w:val="00DC5BD5"/>
    <w:rsid w:val="00DC61C7"/>
    <w:rsid w:val="00DD5349"/>
    <w:rsid w:val="00DD5D5C"/>
    <w:rsid w:val="00DD5F34"/>
    <w:rsid w:val="00DD6219"/>
    <w:rsid w:val="00DD644E"/>
    <w:rsid w:val="00DD75EC"/>
    <w:rsid w:val="00DD7601"/>
    <w:rsid w:val="00DE1466"/>
    <w:rsid w:val="00DE26E9"/>
    <w:rsid w:val="00DE3B7A"/>
    <w:rsid w:val="00DE452F"/>
    <w:rsid w:val="00DE5D0D"/>
    <w:rsid w:val="00DE5FEE"/>
    <w:rsid w:val="00DE79D0"/>
    <w:rsid w:val="00DE7F6E"/>
    <w:rsid w:val="00DF38F0"/>
    <w:rsid w:val="00DF6872"/>
    <w:rsid w:val="00DF688B"/>
    <w:rsid w:val="00E01E13"/>
    <w:rsid w:val="00E0559B"/>
    <w:rsid w:val="00E06358"/>
    <w:rsid w:val="00E06885"/>
    <w:rsid w:val="00E06F28"/>
    <w:rsid w:val="00E1680D"/>
    <w:rsid w:val="00E1783A"/>
    <w:rsid w:val="00E2042F"/>
    <w:rsid w:val="00E20BF1"/>
    <w:rsid w:val="00E20D8C"/>
    <w:rsid w:val="00E214DE"/>
    <w:rsid w:val="00E219E7"/>
    <w:rsid w:val="00E2295F"/>
    <w:rsid w:val="00E2296A"/>
    <w:rsid w:val="00E22B79"/>
    <w:rsid w:val="00E25ED9"/>
    <w:rsid w:val="00E265B4"/>
    <w:rsid w:val="00E27349"/>
    <w:rsid w:val="00E30C5F"/>
    <w:rsid w:val="00E317FC"/>
    <w:rsid w:val="00E32A1A"/>
    <w:rsid w:val="00E34468"/>
    <w:rsid w:val="00E347EE"/>
    <w:rsid w:val="00E34F83"/>
    <w:rsid w:val="00E358D2"/>
    <w:rsid w:val="00E36D36"/>
    <w:rsid w:val="00E36FAD"/>
    <w:rsid w:val="00E40CA5"/>
    <w:rsid w:val="00E43844"/>
    <w:rsid w:val="00E50078"/>
    <w:rsid w:val="00E50CDE"/>
    <w:rsid w:val="00E52035"/>
    <w:rsid w:val="00E52CB6"/>
    <w:rsid w:val="00E5533D"/>
    <w:rsid w:val="00E563CD"/>
    <w:rsid w:val="00E5765D"/>
    <w:rsid w:val="00E60F86"/>
    <w:rsid w:val="00E6725A"/>
    <w:rsid w:val="00E67CE6"/>
    <w:rsid w:val="00E70EA9"/>
    <w:rsid w:val="00E7158B"/>
    <w:rsid w:val="00E7619C"/>
    <w:rsid w:val="00E763E0"/>
    <w:rsid w:val="00E774E9"/>
    <w:rsid w:val="00E859E7"/>
    <w:rsid w:val="00E85CB3"/>
    <w:rsid w:val="00E86B92"/>
    <w:rsid w:val="00E87D7B"/>
    <w:rsid w:val="00E87EEA"/>
    <w:rsid w:val="00E90C1D"/>
    <w:rsid w:val="00E94418"/>
    <w:rsid w:val="00E94F2F"/>
    <w:rsid w:val="00E96256"/>
    <w:rsid w:val="00E9679B"/>
    <w:rsid w:val="00EA194B"/>
    <w:rsid w:val="00EA1B25"/>
    <w:rsid w:val="00EA2680"/>
    <w:rsid w:val="00EA30F1"/>
    <w:rsid w:val="00EA45E1"/>
    <w:rsid w:val="00EB05CA"/>
    <w:rsid w:val="00EB05F6"/>
    <w:rsid w:val="00EB1DC7"/>
    <w:rsid w:val="00EB22C2"/>
    <w:rsid w:val="00EC054D"/>
    <w:rsid w:val="00EC1EB3"/>
    <w:rsid w:val="00EC63F1"/>
    <w:rsid w:val="00ED2098"/>
    <w:rsid w:val="00ED3345"/>
    <w:rsid w:val="00ED57E0"/>
    <w:rsid w:val="00ED6F42"/>
    <w:rsid w:val="00EE0BC6"/>
    <w:rsid w:val="00EE4F9A"/>
    <w:rsid w:val="00EE5450"/>
    <w:rsid w:val="00EE7AB6"/>
    <w:rsid w:val="00EF1D65"/>
    <w:rsid w:val="00EF1F2A"/>
    <w:rsid w:val="00EF4995"/>
    <w:rsid w:val="00EF664E"/>
    <w:rsid w:val="00EF688A"/>
    <w:rsid w:val="00F0068F"/>
    <w:rsid w:val="00F033F7"/>
    <w:rsid w:val="00F06577"/>
    <w:rsid w:val="00F1191A"/>
    <w:rsid w:val="00F1199A"/>
    <w:rsid w:val="00F13779"/>
    <w:rsid w:val="00F137E0"/>
    <w:rsid w:val="00F14003"/>
    <w:rsid w:val="00F155A1"/>
    <w:rsid w:val="00F15E82"/>
    <w:rsid w:val="00F16CAA"/>
    <w:rsid w:val="00F216E2"/>
    <w:rsid w:val="00F2309C"/>
    <w:rsid w:val="00F23E2C"/>
    <w:rsid w:val="00F24CA8"/>
    <w:rsid w:val="00F258D4"/>
    <w:rsid w:val="00F25A5C"/>
    <w:rsid w:val="00F264AB"/>
    <w:rsid w:val="00F26C69"/>
    <w:rsid w:val="00F3037C"/>
    <w:rsid w:val="00F32A05"/>
    <w:rsid w:val="00F33A9C"/>
    <w:rsid w:val="00F34AE8"/>
    <w:rsid w:val="00F364C9"/>
    <w:rsid w:val="00F37C34"/>
    <w:rsid w:val="00F42C9B"/>
    <w:rsid w:val="00F42CCE"/>
    <w:rsid w:val="00F43751"/>
    <w:rsid w:val="00F44E58"/>
    <w:rsid w:val="00F45068"/>
    <w:rsid w:val="00F509D8"/>
    <w:rsid w:val="00F53F2A"/>
    <w:rsid w:val="00F541AD"/>
    <w:rsid w:val="00F54BA9"/>
    <w:rsid w:val="00F56810"/>
    <w:rsid w:val="00F56E79"/>
    <w:rsid w:val="00F60A5A"/>
    <w:rsid w:val="00F61902"/>
    <w:rsid w:val="00F646D9"/>
    <w:rsid w:val="00F6538B"/>
    <w:rsid w:val="00F70E50"/>
    <w:rsid w:val="00F71170"/>
    <w:rsid w:val="00F71849"/>
    <w:rsid w:val="00F727CA"/>
    <w:rsid w:val="00F72836"/>
    <w:rsid w:val="00F7353B"/>
    <w:rsid w:val="00F74B76"/>
    <w:rsid w:val="00F75FCD"/>
    <w:rsid w:val="00F76F09"/>
    <w:rsid w:val="00F773D4"/>
    <w:rsid w:val="00F80606"/>
    <w:rsid w:val="00F81441"/>
    <w:rsid w:val="00F814F6"/>
    <w:rsid w:val="00F8270B"/>
    <w:rsid w:val="00F83343"/>
    <w:rsid w:val="00F841A4"/>
    <w:rsid w:val="00F84586"/>
    <w:rsid w:val="00F86441"/>
    <w:rsid w:val="00F9091C"/>
    <w:rsid w:val="00F90999"/>
    <w:rsid w:val="00F92244"/>
    <w:rsid w:val="00F93416"/>
    <w:rsid w:val="00F93A37"/>
    <w:rsid w:val="00F97C2E"/>
    <w:rsid w:val="00FA021E"/>
    <w:rsid w:val="00FA4931"/>
    <w:rsid w:val="00FA5ABE"/>
    <w:rsid w:val="00FA643B"/>
    <w:rsid w:val="00FA6E4E"/>
    <w:rsid w:val="00FA728C"/>
    <w:rsid w:val="00FB170F"/>
    <w:rsid w:val="00FB251C"/>
    <w:rsid w:val="00FB4036"/>
    <w:rsid w:val="00FB5E36"/>
    <w:rsid w:val="00FB6BEC"/>
    <w:rsid w:val="00FB730B"/>
    <w:rsid w:val="00FC0A8F"/>
    <w:rsid w:val="00FC0CD3"/>
    <w:rsid w:val="00FC200A"/>
    <w:rsid w:val="00FC21D9"/>
    <w:rsid w:val="00FC3DBC"/>
    <w:rsid w:val="00FC5B99"/>
    <w:rsid w:val="00FC6856"/>
    <w:rsid w:val="00FD0F67"/>
    <w:rsid w:val="00FD157B"/>
    <w:rsid w:val="00FD3826"/>
    <w:rsid w:val="00FD3AFE"/>
    <w:rsid w:val="00FD3E83"/>
    <w:rsid w:val="00FD4AFE"/>
    <w:rsid w:val="00FD5961"/>
    <w:rsid w:val="00FE0018"/>
    <w:rsid w:val="00FE23C0"/>
    <w:rsid w:val="00FE2936"/>
    <w:rsid w:val="00FE2B96"/>
    <w:rsid w:val="00FE3E35"/>
    <w:rsid w:val="00FE5A8F"/>
    <w:rsid w:val="00FE79D9"/>
    <w:rsid w:val="00FE7DF8"/>
    <w:rsid w:val="00FE7EE8"/>
    <w:rsid w:val="00FE7EF1"/>
    <w:rsid w:val="00FF0B6D"/>
    <w:rsid w:val="00FF299A"/>
    <w:rsid w:val="00FF3CAA"/>
    <w:rsid w:val="00FF5785"/>
    <w:rsid w:val="00FF5A1E"/>
    <w:rsid w:val="00FF5A88"/>
    <w:rsid w:val="00FF64B4"/>
    <w:rsid w:val="00FF7646"/>
    <w:rsid w:val="01D0184E"/>
    <w:rsid w:val="02CF1955"/>
    <w:rsid w:val="045A0D2E"/>
    <w:rsid w:val="04943F02"/>
    <w:rsid w:val="051CD047"/>
    <w:rsid w:val="0599D444"/>
    <w:rsid w:val="05B72A86"/>
    <w:rsid w:val="06E95584"/>
    <w:rsid w:val="07125D8C"/>
    <w:rsid w:val="07561E48"/>
    <w:rsid w:val="078AF2D2"/>
    <w:rsid w:val="09816FFA"/>
    <w:rsid w:val="0A1E6456"/>
    <w:rsid w:val="0A929CAE"/>
    <w:rsid w:val="0ACD0F44"/>
    <w:rsid w:val="0AF9C8E3"/>
    <w:rsid w:val="0CF83C3E"/>
    <w:rsid w:val="0D09C3F8"/>
    <w:rsid w:val="0D13FB15"/>
    <w:rsid w:val="0DA932B2"/>
    <w:rsid w:val="0DFC2A83"/>
    <w:rsid w:val="0FDEAC55"/>
    <w:rsid w:val="10E0501F"/>
    <w:rsid w:val="113B54CB"/>
    <w:rsid w:val="12DC2237"/>
    <w:rsid w:val="12E4D85B"/>
    <w:rsid w:val="136249AB"/>
    <w:rsid w:val="147B8BC7"/>
    <w:rsid w:val="14B93449"/>
    <w:rsid w:val="155C84EC"/>
    <w:rsid w:val="15B5905D"/>
    <w:rsid w:val="16AE21A9"/>
    <w:rsid w:val="16C8E501"/>
    <w:rsid w:val="195E52DD"/>
    <w:rsid w:val="195F60EA"/>
    <w:rsid w:val="19B7BDED"/>
    <w:rsid w:val="1A6A4AD9"/>
    <w:rsid w:val="1B4DCC41"/>
    <w:rsid w:val="1B63B228"/>
    <w:rsid w:val="1C0A4D92"/>
    <w:rsid w:val="1C1C94C2"/>
    <w:rsid w:val="1C318FE2"/>
    <w:rsid w:val="1C71B6FB"/>
    <w:rsid w:val="1C7E2056"/>
    <w:rsid w:val="1CB88DA3"/>
    <w:rsid w:val="1EC54565"/>
    <w:rsid w:val="1F602834"/>
    <w:rsid w:val="1FD84F85"/>
    <w:rsid w:val="2184E3FE"/>
    <w:rsid w:val="21E8126D"/>
    <w:rsid w:val="224DCF80"/>
    <w:rsid w:val="23928DFA"/>
    <w:rsid w:val="241910A0"/>
    <w:rsid w:val="245102BF"/>
    <w:rsid w:val="247BAF5D"/>
    <w:rsid w:val="2491997F"/>
    <w:rsid w:val="25CBA75D"/>
    <w:rsid w:val="2619C79A"/>
    <w:rsid w:val="26D942F4"/>
    <w:rsid w:val="27471D2A"/>
    <w:rsid w:val="2779F9B0"/>
    <w:rsid w:val="28C141DF"/>
    <w:rsid w:val="2927D4C6"/>
    <w:rsid w:val="29A07C19"/>
    <w:rsid w:val="2ABB24B6"/>
    <w:rsid w:val="2BE36F02"/>
    <w:rsid w:val="2BFD9AF4"/>
    <w:rsid w:val="304D3103"/>
    <w:rsid w:val="3119E62C"/>
    <w:rsid w:val="31F104FC"/>
    <w:rsid w:val="329F4668"/>
    <w:rsid w:val="3478AACA"/>
    <w:rsid w:val="34821106"/>
    <w:rsid w:val="3593E751"/>
    <w:rsid w:val="359516E1"/>
    <w:rsid w:val="35D91A51"/>
    <w:rsid w:val="38D991E1"/>
    <w:rsid w:val="38FE4F6F"/>
    <w:rsid w:val="3957471D"/>
    <w:rsid w:val="3BCF6AB5"/>
    <w:rsid w:val="3C0FEAAF"/>
    <w:rsid w:val="3C221B0C"/>
    <w:rsid w:val="3C79F4A1"/>
    <w:rsid w:val="3CE88E95"/>
    <w:rsid w:val="3ED4E9A1"/>
    <w:rsid w:val="3F2E1F06"/>
    <w:rsid w:val="3F80330B"/>
    <w:rsid w:val="3FD4DEF9"/>
    <w:rsid w:val="4011DDAF"/>
    <w:rsid w:val="4122BAC2"/>
    <w:rsid w:val="41518AA7"/>
    <w:rsid w:val="41F019AF"/>
    <w:rsid w:val="4380EF08"/>
    <w:rsid w:val="43A0E133"/>
    <w:rsid w:val="4461E18B"/>
    <w:rsid w:val="466628DD"/>
    <w:rsid w:val="46DB145A"/>
    <w:rsid w:val="47D5B9D3"/>
    <w:rsid w:val="492E34B7"/>
    <w:rsid w:val="4C4220E2"/>
    <w:rsid w:val="4CE595FE"/>
    <w:rsid w:val="4CE6EEB4"/>
    <w:rsid w:val="4DB09E61"/>
    <w:rsid w:val="4E312886"/>
    <w:rsid w:val="51F94A12"/>
    <w:rsid w:val="52D61A1C"/>
    <w:rsid w:val="5319D301"/>
    <w:rsid w:val="53E74593"/>
    <w:rsid w:val="53ECE8C9"/>
    <w:rsid w:val="5445EB09"/>
    <w:rsid w:val="54820613"/>
    <w:rsid w:val="54A4F469"/>
    <w:rsid w:val="5544978D"/>
    <w:rsid w:val="55E1BB6A"/>
    <w:rsid w:val="560CADEA"/>
    <w:rsid w:val="5653CE6D"/>
    <w:rsid w:val="5705FE21"/>
    <w:rsid w:val="57478373"/>
    <w:rsid w:val="577FA797"/>
    <w:rsid w:val="58D6B791"/>
    <w:rsid w:val="59CEF3CC"/>
    <w:rsid w:val="5A19BC53"/>
    <w:rsid w:val="5A90EBD8"/>
    <w:rsid w:val="5B157C94"/>
    <w:rsid w:val="5B2FECDC"/>
    <w:rsid w:val="5BA21901"/>
    <w:rsid w:val="5C2A5860"/>
    <w:rsid w:val="5C9C4F30"/>
    <w:rsid w:val="5D23C74F"/>
    <w:rsid w:val="5D5ADED0"/>
    <w:rsid w:val="5DD8F82A"/>
    <w:rsid w:val="61539346"/>
    <w:rsid w:val="6313F552"/>
    <w:rsid w:val="631E24E5"/>
    <w:rsid w:val="633FBE83"/>
    <w:rsid w:val="6355F7D4"/>
    <w:rsid w:val="63B4E999"/>
    <w:rsid w:val="6428A168"/>
    <w:rsid w:val="64E31BDE"/>
    <w:rsid w:val="654890DC"/>
    <w:rsid w:val="658475E7"/>
    <w:rsid w:val="65B683A9"/>
    <w:rsid w:val="65F38FD0"/>
    <w:rsid w:val="662C6D43"/>
    <w:rsid w:val="66A1A95D"/>
    <w:rsid w:val="6725148D"/>
    <w:rsid w:val="68C1B554"/>
    <w:rsid w:val="69DB9A11"/>
    <w:rsid w:val="6AFFDE66"/>
    <w:rsid w:val="6B35ECE9"/>
    <w:rsid w:val="6B3E96CD"/>
    <w:rsid w:val="6C5F9822"/>
    <w:rsid w:val="6C875A7B"/>
    <w:rsid w:val="6E928EF4"/>
    <w:rsid w:val="70131154"/>
    <w:rsid w:val="704399FE"/>
    <w:rsid w:val="70517237"/>
    <w:rsid w:val="70795C10"/>
    <w:rsid w:val="70CB5313"/>
    <w:rsid w:val="70ED81DE"/>
    <w:rsid w:val="71E9C049"/>
    <w:rsid w:val="72A82810"/>
    <w:rsid w:val="72C32D0A"/>
    <w:rsid w:val="72EDA989"/>
    <w:rsid w:val="748F32F4"/>
    <w:rsid w:val="755DCDFE"/>
    <w:rsid w:val="76059DB6"/>
    <w:rsid w:val="782A2AC7"/>
    <w:rsid w:val="799B37E8"/>
    <w:rsid w:val="7A71E38D"/>
    <w:rsid w:val="7A954F0C"/>
    <w:rsid w:val="7AF5BCD3"/>
    <w:rsid w:val="7CA133DB"/>
    <w:rsid w:val="7D358FC3"/>
    <w:rsid w:val="7D8C6D27"/>
    <w:rsid w:val="7DAB27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3AD46"/>
  <w15:chartTrackingRefBased/>
  <w15:docId w15:val="{975C865D-76A4-40AE-84FA-19EF9373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America Regular" w:eastAsiaTheme="minorHAnsi" w:hAnsi="GT America Regular" w:cstheme="minorHAnsi"/>
        <w:w w:val="98"/>
        <w:kern w:val="2"/>
        <w:sz w:val="32"/>
        <w:szCs w:val="32"/>
        <w:lang w:val="en-AU" w:eastAsia="en-US" w:bidi="ar-SA"/>
        <w14:ligatures w14:val="standardContextual"/>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09B"/>
    <w:rPr>
      <w:w w:val="100"/>
      <w:sz w:val="20"/>
      <w:szCs w:val="20"/>
    </w:rPr>
  </w:style>
  <w:style w:type="paragraph" w:styleId="Heading1">
    <w:name w:val="heading 1"/>
    <w:basedOn w:val="Normal"/>
    <w:next w:val="Normal"/>
    <w:link w:val="Heading1Char"/>
    <w:uiPriority w:val="9"/>
    <w:qFormat/>
    <w:rsid w:val="00342171"/>
    <w:pPr>
      <w:keepNext/>
      <w:keepLines/>
      <w:numPr>
        <w:numId w:val="4"/>
      </w:numPr>
      <w:spacing w:line="216" w:lineRule="auto"/>
      <w:ind w:left="1247" w:hanging="1247"/>
      <w:outlineLvl w:val="0"/>
    </w:pPr>
    <w:rPr>
      <w:rFonts w:eastAsiaTheme="majorEastAsia" w:cstheme="majorBidi"/>
      <w:b/>
      <w:color w:val="0F1010"/>
      <w:w w:val="98"/>
      <w:sz w:val="96"/>
    </w:rPr>
  </w:style>
  <w:style w:type="paragraph" w:styleId="Heading2">
    <w:name w:val="heading 2"/>
    <w:basedOn w:val="Normal"/>
    <w:next w:val="Normal"/>
    <w:link w:val="Heading2Char"/>
    <w:uiPriority w:val="9"/>
    <w:unhideWhenUsed/>
    <w:qFormat/>
    <w:rsid w:val="00342171"/>
    <w:pPr>
      <w:keepNext/>
      <w:keepLines/>
      <w:numPr>
        <w:ilvl w:val="1"/>
        <w:numId w:val="3"/>
      </w:numPr>
      <w:spacing w:after="360" w:line="240" w:lineRule="auto"/>
      <w:outlineLvl w:val="1"/>
    </w:pPr>
    <w:rPr>
      <w:rFonts w:eastAsiaTheme="majorEastAsia" w:cstheme="majorBidi"/>
      <w:color w:val="0F1010"/>
      <w:w w:val="97"/>
      <w:sz w:val="60"/>
      <w:szCs w:val="26"/>
    </w:rPr>
  </w:style>
  <w:style w:type="paragraph" w:styleId="Heading3">
    <w:name w:val="heading 3"/>
    <w:basedOn w:val="Normal"/>
    <w:next w:val="Normal"/>
    <w:link w:val="Heading3Char"/>
    <w:uiPriority w:val="9"/>
    <w:unhideWhenUsed/>
    <w:qFormat/>
    <w:rsid w:val="0027374F"/>
    <w:pPr>
      <w:keepNext/>
      <w:keepLines/>
      <w:spacing w:before="40"/>
      <w:outlineLvl w:val="2"/>
    </w:pPr>
    <w:rPr>
      <w:rFonts w:ascii="Signifier Light" w:eastAsiaTheme="majorEastAsia" w:hAnsi="Signifier Light" w:cstheme="majorBidi"/>
      <w:color w:val="0F1010" w:themeColor="text1"/>
      <w:sz w:val="36"/>
      <w:szCs w:val="24"/>
    </w:rPr>
  </w:style>
  <w:style w:type="paragraph" w:styleId="Heading4">
    <w:name w:val="heading 4"/>
    <w:basedOn w:val="Heading2"/>
    <w:next w:val="Normal"/>
    <w:link w:val="Heading4Char"/>
    <w:uiPriority w:val="9"/>
    <w:unhideWhenUsed/>
    <w:qFormat/>
    <w:rsid w:val="00342171"/>
    <w:pPr>
      <w:numPr>
        <w:numId w:val="4"/>
      </w:numPr>
      <w:ind w:left="1418" w:hanging="1418"/>
      <w:outlineLvl w:val="3"/>
    </w:pPr>
    <w:rPr>
      <w:bCs/>
      <w:sz w:val="48"/>
      <w:szCs w:val="16"/>
    </w:rPr>
  </w:style>
  <w:style w:type="paragraph" w:styleId="Heading5">
    <w:name w:val="heading 5"/>
    <w:basedOn w:val="Heading4"/>
    <w:next w:val="Normal"/>
    <w:link w:val="Heading5Char"/>
    <w:uiPriority w:val="9"/>
    <w:unhideWhenUsed/>
    <w:qFormat/>
    <w:rsid w:val="00342171"/>
    <w:pPr>
      <w:numPr>
        <w:ilvl w:val="2"/>
        <w:numId w:val="3"/>
      </w:numPr>
      <w:spacing w:before="360" w:after="240"/>
      <w:outlineLvl w:val="4"/>
    </w:pPr>
    <w:rPr>
      <w:b/>
      <w:i/>
      <w:i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171"/>
    <w:rPr>
      <w:rFonts w:eastAsiaTheme="majorEastAsia" w:cstheme="majorBidi"/>
      <w:b/>
      <w:color w:val="0F1010"/>
      <w:sz w:val="96"/>
      <w:szCs w:val="20"/>
    </w:rPr>
  </w:style>
  <w:style w:type="character" w:customStyle="1" w:styleId="Heading2Char">
    <w:name w:val="Heading 2 Char"/>
    <w:basedOn w:val="DefaultParagraphFont"/>
    <w:link w:val="Heading2"/>
    <w:uiPriority w:val="9"/>
    <w:rsid w:val="00342171"/>
    <w:rPr>
      <w:rFonts w:eastAsiaTheme="majorEastAsia" w:cstheme="majorBidi"/>
      <w:color w:val="0F1010"/>
      <w:w w:val="97"/>
      <w:sz w:val="60"/>
      <w:szCs w:val="26"/>
    </w:rPr>
  </w:style>
  <w:style w:type="character" w:customStyle="1" w:styleId="Heading3Char">
    <w:name w:val="Heading 3 Char"/>
    <w:basedOn w:val="DefaultParagraphFont"/>
    <w:link w:val="Heading3"/>
    <w:uiPriority w:val="9"/>
    <w:rsid w:val="0027374F"/>
    <w:rPr>
      <w:rFonts w:ascii="Signifier Light" w:eastAsiaTheme="majorEastAsia" w:hAnsi="Signifier Light" w:cstheme="majorBidi"/>
      <w:color w:val="0F1010" w:themeColor="text1"/>
      <w:w w:val="100"/>
      <w:sz w:val="36"/>
      <w:szCs w:val="24"/>
    </w:rPr>
  </w:style>
  <w:style w:type="paragraph" w:styleId="ListParagraph">
    <w:name w:val="List Paragraph"/>
    <w:basedOn w:val="Normal"/>
    <w:link w:val="ListParagraphChar"/>
    <w:uiPriority w:val="34"/>
    <w:qFormat/>
    <w:rsid w:val="007F05A1"/>
    <w:pPr>
      <w:numPr>
        <w:numId w:val="2"/>
      </w:numPr>
    </w:pPr>
  </w:style>
  <w:style w:type="character" w:customStyle="1" w:styleId="Heading4Char">
    <w:name w:val="Heading 4 Char"/>
    <w:basedOn w:val="DefaultParagraphFont"/>
    <w:link w:val="Heading4"/>
    <w:uiPriority w:val="9"/>
    <w:rsid w:val="00342171"/>
    <w:rPr>
      <w:rFonts w:eastAsiaTheme="majorEastAsia" w:cstheme="majorBidi"/>
      <w:bCs/>
      <w:color w:val="0F1010"/>
      <w:w w:val="97"/>
      <w:sz w:val="48"/>
      <w:szCs w:val="16"/>
    </w:rPr>
  </w:style>
  <w:style w:type="numbering" w:customStyle="1" w:styleId="Style1">
    <w:name w:val="Style1"/>
    <w:basedOn w:val="NoList"/>
    <w:uiPriority w:val="99"/>
    <w:rsid w:val="007F05A1"/>
    <w:pPr>
      <w:numPr>
        <w:numId w:val="1"/>
      </w:numPr>
    </w:pPr>
  </w:style>
  <w:style w:type="character" w:customStyle="1" w:styleId="Heading5Char">
    <w:name w:val="Heading 5 Char"/>
    <w:basedOn w:val="DefaultParagraphFont"/>
    <w:link w:val="Heading5"/>
    <w:uiPriority w:val="9"/>
    <w:rsid w:val="00342171"/>
    <w:rPr>
      <w:rFonts w:eastAsiaTheme="majorEastAsia" w:cstheme="majorBidi"/>
      <w:b/>
      <w:bCs/>
      <w:i/>
      <w:iCs/>
      <w:color w:val="0F1010"/>
      <w:w w:val="97"/>
      <w:sz w:val="40"/>
      <w:szCs w:val="16"/>
    </w:rPr>
  </w:style>
  <w:style w:type="character" w:customStyle="1" w:styleId="ListParagraphChar">
    <w:name w:val="List Paragraph Char"/>
    <w:basedOn w:val="DefaultParagraphFont"/>
    <w:link w:val="ListParagraph"/>
    <w:uiPriority w:val="34"/>
    <w:rsid w:val="003C509B"/>
    <w:rPr>
      <w:w w:val="100"/>
      <w:sz w:val="20"/>
      <w:szCs w:val="20"/>
    </w:rPr>
  </w:style>
  <w:style w:type="paragraph" w:styleId="Header">
    <w:name w:val="header"/>
    <w:basedOn w:val="Normal"/>
    <w:link w:val="HeaderChar"/>
    <w:uiPriority w:val="99"/>
    <w:unhideWhenUsed/>
    <w:rsid w:val="00FE79D9"/>
    <w:pPr>
      <w:tabs>
        <w:tab w:val="center" w:pos="4513"/>
        <w:tab w:val="right" w:pos="9026"/>
      </w:tabs>
      <w:spacing w:line="240" w:lineRule="auto"/>
    </w:pPr>
  </w:style>
  <w:style w:type="character" w:customStyle="1" w:styleId="HeaderChar">
    <w:name w:val="Header Char"/>
    <w:basedOn w:val="DefaultParagraphFont"/>
    <w:link w:val="Header"/>
    <w:uiPriority w:val="99"/>
    <w:rsid w:val="00FE79D9"/>
    <w:rPr>
      <w:w w:val="100"/>
      <w:sz w:val="20"/>
      <w:szCs w:val="20"/>
    </w:rPr>
  </w:style>
  <w:style w:type="paragraph" w:styleId="Footer">
    <w:name w:val="footer"/>
    <w:basedOn w:val="Normal"/>
    <w:link w:val="FooterChar"/>
    <w:uiPriority w:val="99"/>
    <w:unhideWhenUsed/>
    <w:rsid w:val="00FE79D9"/>
    <w:pPr>
      <w:tabs>
        <w:tab w:val="center" w:pos="4513"/>
        <w:tab w:val="right" w:pos="9026"/>
      </w:tabs>
      <w:spacing w:line="240" w:lineRule="auto"/>
    </w:pPr>
  </w:style>
  <w:style w:type="character" w:customStyle="1" w:styleId="FooterChar">
    <w:name w:val="Footer Char"/>
    <w:basedOn w:val="DefaultParagraphFont"/>
    <w:link w:val="Footer"/>
    <w:uiPriority w:val="99"/>
    <w:rsid w:val="00FE79D9"/>
    <w:rPr>
      <w:w w:val="100"/>
      <w:sz w:val="20"/>
      <w:szCs w:val="20"/>
    </w:rPr>
  </w:style>
  <w:style w:type="character" w:styleId="Hyperlink">
    <w:name w:val="Hyperlink"/>
    <w:basedOn w:val="DefaultParagraphFont"/>
    <w:uiPriority w:val="99"/>
    <w:unhideWhenUsed/>
    <w:rsid w:val="00D74116"/>
    <w:rPr>
      <w:color w:val="00F5A7" w:themeColor="hyperlink"/>
      <w:u w:val="single"/>
    </w:rPr>
  </w:style>
  <w:style w:type="character" w:styleId="UnresolvedMention">
    <w:name w:val="Unresolved Mention"/>
    <w:basedOn w:val="DefaultParagraphFont"/>
    <w:uiPriority w:val="99"/>
    <w:semiHidden/>
    <w:unhideWhenUsed/>
    <w:rsid w:val="00D74116"/>
    <w:rPr>
      <w:color w:val="605E5C"/>
      <w:shd w:val="clear" w:color="auto" w:fill="E1DFDD"/>
    </w:rPr>
  </w:style>
  <w:style w:type="table" w:styleId="TableGrid">
    <w:name w:val="Table Grid"/>
    <w:basedOn w:val="TableNormal"/>
    <w:uiPriority w:val="39"/>
    <w:rsid w:val="001B5DA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5756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B57560"/>
  </w:style>
  <w:style w:type="character" w:customStyle="1" w:styleId="eop">
    <w:name w:val="eop"/>
    <w:basedOn w:val="DefaultParagraphFont"/>
    <w:rsid w:val="00B57560"/>
  </w:style>
  <w:style w:type="table" w:customStyle="1" w:styleId="TableGrid1">
    <w:name w:val="Table Grid1"/>
    <w:basedOn w:val="TableNormal"/>
    <w:next w:val="TableGrid"/>
    <w:uiPriority w:val="39"/>
    <w:rsid w:val="005C577C"/>
    <w:pPr>
      <w:spacing w:line="240" w:lineRule="auto"/>
    </w:pPr>
    <w:rPr>
      <w:rFonts w:asciiTheme="minorHAnsi" w:hAnsiTheme="minorHAnsi" w:cstheme="minorBidi"/>
      <w:w w:val="10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6219"/>
    <w:pPr>
      <w:spacing w:line="240" w:lineRule="auto"/>
    </w:pPr>
    <w:rPr>
      <w:w w:val="100"/>
      <w:sz w:val="20"/>
      <w:szCs w:val="20"/>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w w:val="1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57B"/>
    <w:rPr>
      <w:b/>
      <w:bCs/>
    </w:rPr>
  </w:style>
  <w:style w:type="character" w:customStyle="1" w:styleId="CommentSubjectChar">
    <w:name w:val="Comment Subject Char"/>
    <w:basedOn w:val="CommentTextChar"/>
    <w:link w:val="CommentSubject"/>
    <w:uiPriority w:val="99"/>
    <w:semiHidden/>
    <w:rsid w:val="00FD157B"/>
    <w:rPr>
      <w:b/>
      <w:bCs/>
      <w:w w:val="100"/>
      <w:sz w:val="20"/>
      <w:szCs w:val="20"/>
    </w:rPr>
  </w:style>
  <w:style w:type="paragraph" w:styleId="FootnoteText">
    <w:name w:val="footnote text"/>
    <w:basedOn w:val="Normal"/>
    <w:link w:val="FootnoteTextChar"/>
    <w:uiPriority w:val="99"/>
    <w:semiHidden/>
    <w:unhideWhenUsed/>
    <w:rsid w:val="00993973"/>
    <w:pPr>
      <w:spacing w:line="240" w:lineRule="auto"/>
    </w:pPr>
  </w:style>
  <w:style w:type="character" w:customStyle="1" w:styleId="FootnoteTextChar">
    <w:name w:val="Footnote Text Char"/>
    <w:basedOn w:val="DefaultParagraphFont"/>
    <w:link w:val="FootnoteText"/>
    <w:uiPriority w:val="99"/>
    <w:semiHidden/>
    <w:rsid w:val="00993973"/>
    <w:rPr>
      <w:w w:val="100"/>
      <w:sz w:val="20"/>
      <w:szCs w:val="20"/>
    </w:rPr>
  </w:style>
  <w:style w:type="character" w:styleId="FootnoteReference">
    <w:name w:val="footnote reference"/>
    <w:basedOn w:val="DefaultParagraphFont"/>
    <w:uiPriority w:val="99"/>
    <w:semiHidden/>
    <w:unhideWhenUsed/>
    <w:rsid w:val="00993973"/>
    <w:rPr>
      <w:vertAlign w:val="superscript"/>
    </w:rPr>
  </w:style>
  <w:style w:type="table" w:styleId="ListTable3-Accent2">
    <w:name w:val="List Table 3 Accent 2"/>
    <w:basedOn w:val="TableNormal"/>
    <w:uiPriority w:val="48"/>
    <w:rsid w:val="0082258E"/>
    <w:pPr>
      <w:spacing w:line="240" w:lineRule="auto"/>
    </w:pPr>
    <w:tblPr>
      <w:tblStyleRowBandSize w:val="1"/>
      <w:tblStyleColBandSize w:val="1"/>
      <w:tblBorders>
        <w:top w:val="single" w:sz="4" w:space="0" w:color="0073F0" w:themeColor="accent2"/>
        <w:left w:val="single" w:sz="4" w:space="0" w:color="0073F0" w:themeColor="accent2"/>
        <w:bottom w:val="single" w:sz="4" w:space="0" w:color="0073F0" w:themeColor="accent2"/>
        <w:right w:val="single" w:sz="4" w:space="0" w:color="0073F0" w:themeColor="accent2"/>
      </w:tblBorders>
    </w:tblPr>
    <w:tblStylePr w:type="firstRow">
      <w:rPr>
        <w:b/>
        <w:bCs/>
        <w:color w:val="FFFFFF" w:themeColor="background1"/>
      </w:rPr>
      <w:tblPr/>
      <w:tcPr>
        <w:shd w:val="clear" w:color="auto" w:fill="0073F0" w:themeFill="accent2"/>
      </w:tcPr>
    </w:tblStylePr>
    <w:tblStylePr w:type="lastRow">
      <w:rPr>
        <w:b/>
        <w:bCs/>
      </w:rPr>
      <w:tblPr/>
      <w:tcPr>
        <w:tcBorders>
          <w:top w:val="double" w:sz="4" w:space="0" w:color="0073F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3F0" w:themeColor="accent2"/>
          <w:right w:val="single" w:sz="4" w:space="0" w:color="0073F0" w:themeColor="accent2"/>
        </w:tcBorders>
      </w:tcPr>
    </w:tblStylePr>
    <w:tblStylePr w:type="band1Horz">
      <w:tblPr/>
      <w:tcPr>
        <w:tcBorders>
          <w:top w:val="single" w:sz="4" w:space="0" w:color="0073F0" w:themeColor="accent2"/>
          <w:bottom w:val="single" w:sz="4" w:space="0" w:color="0073F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3F0" w:themeColor="accent2"/>
          <w:left w:val="nil"/>
        </w:tcBorders>
      </w:tcPr>
    </w:tblStylePr>
    <w:tblStylePr w:type="swCell">
      <w:tblPr/>
      <w:tcPr>
        <w:tcBorders>
          <w:top w:val="double" w:sz="4" w:space="0" w:color="0073F0" w:themeColor="accent2"/>
          <w:right w:val="nil"/>
        </w:tcBorders>
      </w:tcPr>
    </w:tblStylePr>
  </w:style>
  <w:style w:type="table" w:styleId="ListTable4-Accent3">
    <w:name w:val="List Table 4 Accent 3"/>
    <w:basedOn w:val="TableNormal"/>
    <w:uiPriority w:val="49"/>
    <w:rsid w:val="000217DD"/>
    <w:pPr>
      <w:spacing w:line="240" w:lineRule="auto"/>
    </w:pPr>
    <w:tblPr>
      <w:tblStyleRowBandSize w:val="1"/>
      <w:tblStyleColBandSize w:val="1"/>
      <w:tblBorders>
        <w:top w:val="single" w:sz="4" w:space="0" w:color="386FFD" w:themeColor="accent3" w:themeTint="99"/>
        <w:left w:val="single" w:sz="4" w:space="0" w:color="386FFD" w:themeColor="accent3" w:themeTint="99"/>
        <w:bottom w:val="single" w:sz="4" w:space="0" w:color="386FFD" w:themeColor="accent3" w:themeTint="99"/>
        <w:right w:val="single" w:sz="4" w:space="0" w:color="386FFD" w:themeColor="accent3" w:themeTint="99"/>
        <w:insideH w:val="single" w:sz="4" w:space="0" w:color="386FFD" w:themeColor="accent3" w:themeTint="99"/>
      </w:tblBorders>
    </w:tblPr>
    <w:tblStylePr w:type="firstRow">
      <w:rPr>
        <w:b/>
        <w:bCs/>
        <w:color w:val="FFFFFF" w:themeColor="background1"/>
      </w:rPr>
      <w:tblPr/>
      <w:tcPr>
        <w:tcBorders>
          <w:top w:val="single" w:sz="4" w:space="0" w:color="0132B0" w:themeColor="accent3"/>
          <w:left w:val="single" w:sz="4" w:space="0" w:color="0132B0" w:themeColor="accent3"/>
          <w:bottom w:val="single" w:sz="4" w:space="0" w:color="0132B0" w:themeColor="accent3"/>
          <w:right w:val="single" w:sz="4" w:space="0" w:color="0132B0" w:themeColor="accent3"/>
          <w:insideH w:val="nil"/>
        </w:tcBorders>
        <w:shd w:val="clear" w:color="auto" w:fill="0132B0" w:themeFill="accent3"/>
      </w:tcPr>
    </w:tblStylePr>
    <w:tblStylePr w:type="lastRow">
      <w:rPr>
        <w:b/>
        <w:bCs/>
      </w:rPr>
      <w:tblPr/>
      <w:tcPr>
        <w:tcBorders>
          <w:top w:val="double" w:sz="4" w:space="0" w:color="386FFD" w:themeColor="accent3" w:themeTint="99"/>
        </w:tcBorders>
      </w:tcPr>
    </w:tblStylePr>
    <w:tblStylePr w:type="firstCol">
      <w:rPr>
        <w:b/>
        <w:bCs/>
      </w:rPr>
    </w:tblStylePr>
    <w:tblStylePr w:type="lastCol">
      <w:rPr>
        <w:b/>
        <w:bCs/>
      </w:rPr>
    </w:tblStylePr>
    <w:tblStylePr w:type="band1Vert">
      <w:tblPr/>
      <w:tcPr>
        <w:shd w:val="clear" w:color="auto" w:fill="BCCFFE" w:themeFill="accent3" w:themeFillTint="33"/>
      </w:tcPr>
    </w:tblStylePr>
    <w:tblStylePr w:type="band1Horz">
      <w:tblPr/>
      <w:tcPr>
        <w:shd w:val="clear" w:color="auto" w:fill="BCCFFE" w:themeFill="accent3" w:themeFillTint="33"/>
      </w:tcPr>
    </w:tblStylePr>
  </w:style>
  <w:style w:type="table" w:styleId="ListTable3-Accent5">
    <w:name w:val="List Table 3 Accent 5"/>
    <w:basedOn w:val="TableNormal"/>
    <w:uiPriority w:val="48"/>
    <w:rsid w:val="00803252"/>
    <w:pPr>
      <w:spacing w:line="240" w:lineRule="auto"/>
    </w:pPr>
    <w:tblPr>
      <w:tblStyleRowBandSize w:val="1"/>
      <w:tblStyleColBandSize w:val="1"/>
      <w:tblBorders>
        <w:top w:val="single" w:sz="4" w:space="0" w:color="4E5968" w:themeColor="accent5"/>
        <w:left w:val="single" w:sz="4" w:space="0" w:color="4E5968" w:themeColor="accent5"/>
        <w:bottom w:val="single" w:sz="4" w:space="0" w:color="4E5968" w:themeColor="accent5"/>
        <w:right w:val="single" w:sz="4" w:space="0" w:color="4E5968" w:themeColor="accent5"/>
      </w:tblBorders>
    </w:tblPr>
    <w:tblStylePr w:type="firstRow">
      <w:rPr>
        <w:b/>
        <w:bCs/>
        <w:color w:val="FFFFFF" w:themeColor="background1"/>
      </w:rPr>
      <w:tblPr/>
      <w:tcPr>
        <w:shd w:val="clear" w:color="auto" w:fill="4E5968" w:themeFill="accent5"/>
      </w:tcPr>
    </w:tblStylePr>
    <w:tblStylePr w:type="lastRow">
      <w:rPr>
        <w:b/>
        <w:bCs/>
      </w:rPr>
      <w:tblPr/>
      <w:tcPr>
        <w:tcBorders>
          <w:top w:val="double" w:sz="4" w:space="0" w:color="4E596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5968" w:themeColor="accent5"/>
          <w:right w:val="single" w:sz="4" w:space="0" w:color="4E5968" w:themeColor="accent5"/>
        </w:tcBorders>
      </w:tcPr>
    </w:tblStylePr>
    <w:tblStylePr w:type="band1Horz">
      <w:tblPr/>
      <w:tcPr>
        <w:tcBorders>
          <w:top w:val="single" w:sz="4" w:space="0" w:color="4E5968" w:themeColor="accent5"/>
          <w:bottom w:val="single" w:sz="4" w:space="0" w:color="4E596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5968" w:themeColor="accent5"/>
          <w:left w:val="nil"/>
        </w:tcBorders>
      </w:tcPr>
    </w:tblStylePr>
    <w:tblStylePr w:type="swCell">
      <w:tblPr/>
      <w:tcPr>
        <w:tcBorders>
          <w:top w:val="double" w:sz="4" w:space="0" w:color="4E5968"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45404">
      <w:bodyDiv w:val="1"/>
      <w:marLeft w:val="0"/>
      <w:marRight w:val="0"/>
      <w:marTop w:val="0"/>
      <w:marBottom w:val="0"/>
      <w:divBdr>
        <w:top w:val="none" w:sz="0" w:space="0" w:color="auto"/>
        <w:left w:val="none" w:sz="0" w:space="0" w:color="auto"/>
        <w:bottom w:val="none" w:sz="0" w:space="0" w:color="auto"/>
        <w:right w:val="none" w:sz="0" w:space="0" w:color="auto"/>
      </w:divBdr>
    </w:div>
    <w:div w:id="158694413">
      <w:bodyDiv w:val="1"/>
      <w:marLeft w:val="0"/>
      <w:marRight w:val="0"/>
      <w:marTop w:val="0"/>
      <w:marBottom w:val="0"/>
      <w:divBdr>
        <w:top w:val="none" w:sz="0" w:space="0" w:color="auto"/>
        <w:left w:val="none" w:sz="0" w:space="0" w:color="auto"/>
        <w:bottom w:val="none" w:sz="0" w:space="0" w:color="auto"/>
        <w:right w:val="none" w:sz="0" w:space="0" w:color="auto"/>
      </w:divBdr>
      <w:divsChild>
        <w:div w:id="439254032">
          <w:marLeft w:val="0"/>
          <w:marRight w:val="0"/>
          <w:marTop w:val="0"/>
          <w:marBottom w:val="0"/>
          <w:divBdr>
            <w:top w:val="none" w:sz="0" w:space="0" w:color="auto"/>
            <w:left w:val="none" w:sz="0" w:space="0" w:color="auto"/>
            <w:bottom w:val="none" w:sz="0" w:space="0" w:color="auto"/>
            <w:right w:val="none" w:sz="0" w:space="0" w:color="auto"/>
          </w:divBdr>
        </w:div>
        <w:div w:id="645938761">
          <w:marLeft w:val="0"/>
          <w:marRight w:val="0"/>
          <w:marTop w:val="0"/>
          <w:marBottom w:val="0"/>
          <w:divBdr>
            <w:top w:val="none" w:sz="0" w:space="0" w:color="auto"/>
            <w:left w:val="none" w:sz="0" w:space="0" w:color="auto"/>
            <w:bottom w:val="none" w:sz="0" w:space="0" w:color="auto"/>
            <w:right w:val="none" w:sz="0" w:space="0" w:color="auto"/>
          </w:divBdr>
        </w:div>
      </w:divsChild>
    </w:div>
    <w:div w:id="306125861">
      <w:bodyDiv w:val="1"/>
      <w:marLeft w:val="0"/>
      <w:marRight w:val="0"/>
      <w:marTop w:val="0"/>
      <w:marBottom w:val="0"/>
      <w:divBdr>
        <w:top w:val="none" w:sz="0" w:space="0" w:color="auto"/>
        <w:left w:val="none" w:sz="0" w:space="0" w:color="auto"/>
        <w:bottom w:val="none" w:sz="0" w:space="0" w:color="auto"/>
        <w:right w:val="none" w:sz="0" w:space="0" w:color="auto"/>
      </w:divBdr>
    </w:div>
    <w:div w:id="480969266">
      <w:bodyDiv w:val="1"/>
      <w:marLeft w:val="0"/>
      <w:marRight w:val="0"/>
      <w:marTop w:val="0"/>
      <w:marBottom w:val="0"/>
      <w:divBdr>
        <w:top w:val="none" w:sz="0" w:space="0" w:color="auto"/>
        <w:left w:val="none" w:sz="0" w:space="0" w:color="auto"/>
        <w:bottom w:val="none" w:sz="0" w:space="0" w:color="auto"/>
        <w:right w:val="none" w:sz="0" w:space="0" w:color="auto"/>
      </w:divBdr>
    </w:div>
    <w:div w:id="567768111">
      <w:bodyDiv w:val="1"/>
      <w:marLeft w:val="0"/>
      <w:marRight w:val="0"/>
      <w:marTop w:val="0"/>
      <w:marBottom w:val="0"/>
      <w:divBdr>
        <w:top w:val="none" w:sz="0" w:space="0" w:color="auto"/>
        <w:left w:val="none" w:sz="0" w:space="0" w:color="auto"/>
        <w:bottom w:val="none" w:sz="0" w:space="0" w:color="auto"/>
        <w:right w:val="none" w:sz="0" w:space="0" w:color="auto"/>
      </w:divBdr>
    </w:div>
    <w:div w:id="822820141">
      <w:bodyDiv w:val="1"/>
      <w:marLeft w:val="0"/>
      <w:marRight w:val="0"/>
      <w:marTop w:val="0"/>
      <w:marBottom w:val="0"/>
      <w:divBdr>
        <w:top w:val="none" w:sz="0" w:space="0" w:color="auto"/>
        <w:left w:val="none" w:sz="0" w:space="0" w:color="auto"/>
        <w:bottom w:val="none" w:sz="0" w:space="0" w:color="auto"/>
        <w:right w:val="none" w:sz="0" w:space="0" w:color="auto"/>
      </w:divBdr>
    </w:div>
    <w:div w:id="916480342">
      <w:bodyDiv w:val="1"/>
      <w:marLeft w:val="0"/>
      <w:marRight w:val="0"/>
      <w:marTop w:val="0"/>
      <w:marBottom w:val="0"/>
      <w:divBdr>
        <w:top w:val="none" w:sz="0" w:space="0" w:color="auto"/>
        <w:left w:val="none" w:sz="0" w:space="0" w:color="auto"/>
        <w:bottom w:val="none" w:sz="0" w:space="0" w:color="auto"/>
        <w:right w:val="none" w:sz="0" w:space="0" w:color="auto"/>
      </w:divBdr>
    </w:div>
    <w:div w:id="1159539768">
      <w:bodyDiv w:val="1"/>
      <w:marLeft w:val="0"/>
      <w:marRight w:val="0"/>
      <w:marTop w:val="0"/>
      <w:marBottom w:val="0"/>
      <w:divBdr>
        <w:top w:val="none" w:sz="0" w:space="0" w:color="auto"/>
        <w:left w:val="none" w:sz="0" w:space="0" w:color="auto"/>
        <w:bottom w:val="none" w:sz="0" w:space="0" w:color="auto"/>
        <w:right w:val="none" w:sz="0" w:space="0" w:color="auto"/>
      </w:divBdr>
    </w:div>
    <w:div w:id="1319068513">
      <w:bodyDiv w:val="1"/>
      <w:marLeft w:val="0"/>
      <w:marRight w:val="0"/>
      <w:marTop w:val="0"/>
      <w:marBottom w:val="0"/>
      <w:divBdr>
        <w:top w:val="none" w:sz="0" w:space="0" w:color="auto"/>
        <w:left w:val="none" w:sz="0" w:space="0" w:color="auto"/>
        <w:bottom w:val="none" w:sz="0" w:space="0" w:color="auto"/>
        <w:right w:val="none" w:sz="0" w:space="0" w:color="auto"/>
      </w:divBdr>
    </w:div>
    <w:div w:id="213355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ining.gov.au/training/details/CPP20326/qualdetails" TargetMode="External"/><Relationship Id="rId18" Type="http://schemas.openxmlformats.org/officeDocument/2006/relationships/hyperlink" Target="https://training.gov.au/training/details/CPP40719/qualdetails" TargetMode="External"/><Relationship Id="rId26" Type="http://schemas.openxmlformats.org/officeDocument/2006/relationships/hyperlink" Target="https://training.gov.au/training/details/CPPSS00077/skillsetdetails" TargetMode="External"/><Relationship Id="rId3" Type="http://schemas.openxmlformats.org/officeDocument/2006/relationships/customXml" Target="../customXml/item3.xml"/><Relationship Id="rId21" Type="http://schemas.openxmlformats.org/officeDocument/2006/relationships/hyperlink" Target="https://training.gov.au/training/details/CPPSS00060/skillsetdetail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ining.gov.au/training/details/CPP30519/qualdetails" TargetMode="External"/><Relationship Id="rId17" Type="http://schemas.openxmlformats.org/officeDocument/2006/relationships/hyperlink" Target="https://training.gov.au/training/details/CPP41519/qualdetails" TargetMode="External"/><Relationship Id="rId25" Type="http://schemas.openxmlformats.org/officeDocument/2006/relationships/hyperlink" Target="https://training.gov.au/training/details/CPPSS00064/skillsetdetail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raining.gov.au/training/details/CPP30619/qualdetails" TargetMode="External"/><Relationship Id="rId20" Type="http://schemas.openxmlformats.org/officeDocument/2006/relationships/hyperlink" Target="https://training.gov.au/training/details/CPPSS00059/skillsetdetail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ining.gov.au/Training/Details/CPP20218/qualdetails" TargetMode="External"/><Relationship Id="rId24" Type="http://schemas.openxmlformats.org/officeDocument/2006/relationships/hyperlink" Target="https://training.gov.au/training/details/CPPSS00063/skillsetdetails"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training.gov.au/training/details/CPP31418/qualdetails" TargetMode="External"/><Relationship Id="rId23" Type="http://schemas.openxmlformats.org/officeDocument/2006/relationships/hyperlink" Target="https://training.gov.au/training/details/CPPSS00062/skillsetdetails" TargetMode="External"/><Relationship Id="rId28" Type="http://schemas.openxmlformats.org/officeDocument/2006/relationships/hyperlink" Target="mailto:MarisaK@buildskills.com.au" TargetMode="External"/><Relationship Id="rId10" Type="http://schemas.openxmlformats.org/officeDocument/2006/relationships/endnotes" Target="endnotes.xml"/><Relationship Id="rId19" Type="http://schemas.openxmlformats.org/officeDocument/2006/relationships/hyperlink" Target="https://training.gov.au/training/details/CPP50619/qualdetails"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ining.gov.au/training/details/CPP31318/qualdetails" TargetMode="External"/><Relationship Id="rId22" Type="http://schemas.openxmlformats.org/officeDocument/2006/relationships/hyperlink" Target="https://training.gov.au/training/details/CPPSS00061/skillsetdetails" TargetMode="External"/><Relationship Id="rId27" Type="http://schemas.openxmlformats.org/officeDocument/2006/relationships/hyperlink" Target="https://training.gov.au/training/details/CPPSS00078/skillsetdetails"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buildskills.com.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uildskills.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uildSkills">
      <a:dk1>
        <a:srgbClr val="0F1010"/>
      </a:dk1>
      <a:lt1>
        <a:srgbClr val="FFFFFF"/>
      </a:lt1>
      <a:dk2>
        <a:srgbClr val="0B184A"/>
      </a:dk2>
      <a:lt2>
        <a:srgbClr val="E7E6E6"/>
      </a:lt2>
      <a:accent1>
        <a:srgbClr val="00F5A7"/>
      </a:accent1>
      <a:accent2>
        <a:srgbClr val="0073F0"/>
      </a:accent2>
      <a:accent3>
        <a:srgbClr val="0132B0"/>
      </a:accent3>
      <a:accent4>
        <a:srgbClr val="BAC5C8"/>
      </a:accent4>
      <a:accent5>
        <a:srgbClr val="4E5968"/>
      </a:accent5>
      <a:accent6>
        <a:srgbClr val="70AD47"/>
      </a:accent6>
      <a:hlink>
        <a:srgbClr val="00F5A7"/>
      </a:hlink>
      <a:folHlink>
        <a:srgbClr val="00F5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496c792-4660-4553-852b-1ac8f0f95651" xsi:nil="true"/>
    <lcf76f155ced4ddcb4097134ff3c332f xmlns="2b38b38e-ee62-4a1e-8db8-41cacd24a849">
      <Terms xmlns="http://schemas.microsoft.com/office/infopath/2007/PartnerControls"/>
    </lcf76f155ced4ddcb4097134ff3c332f>
    <ProjectID xmlns="2b38b38e-ee62-4a1e-8db8-41cacd24a8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15BE428C668847AC783A473BB001E5" ma:contentTypeVersion="14" ma:contentTypeDescription="Create a new document." ma:contentTypeScope="" ma:versionID="e13267f97c6dd035cce7577a17d41394">
  <xsd:schema xmlns:xsd="http://www.w3.org/2001/XMLSchema" xmlns:xs="http://www.w3.org/2001/XMLSchema" xmlns:p="http://schemas.microsoft.com/office/2006/metadata/properties" xmlns:ns2="2b38b38e-ee62-4a1e-8db8-41cacd24a849" xmlns:ns3="6496c792-4660-4553-852b-1ac8f0f95651" targetNamespace="http://schemas.microsoft.com/office/2006/metadata/properties" ma:root="true" ma:fieldsID="3c82ea1dcb10c65c9c60d6ed19b34883" ns2:_="" ns3:_="">
    <xsd:import namespace="2b38b38e-ee62-4a1e-8db8-41cacd24a849"/>
    <xsd:import namespace="6496c792-4660-4553-852b-1ac8f0f95651"/>
    <xsd:element name="properties">
      <xsd:complexType>
        <xsd:sequence>
          <xsd:element name="documentManagement">
            <xsd:complexType>
              <xsd:all>
                <xsd:element ref="ns2:Project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8b38e-ee62-4a1e-8db8-41cacd24a849" elementFormDefault="qualified">
    <xsd:import namespace="http://schemas.microsoft.com/office/2006/documentManagement/types"/>
    <xsd:import namespace="http://schemas.microsoft.com/office/infopath/2007/PartnerControls"/>
    <xsd:element name="ProjectID" ma:index="8" nillable="true" ma:displayName="Project ID" ma:format="Dropdown" ma:internalName="Project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96c792-4660-4553-852b-1ac8f0f956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8e38a62-0d30-40a6-aa19-17845b4e4574}" ma:internalName="TaxCatchAll" ma:showField="CatchAllData" ma:web="6496c792-4660-4553-852b-1ac8f0f956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ABF6-F5BD-4840-BA05-26B7128B90E9}">
  <ds:schemaRefs>
    <ds:schemaRef ds:uri="http://schemas.microsoft.com/sharepoint/v3/contenttype/forms"/>
  </ds:schemaRefs>
</ds:datastoreItem>
</file>

<file path=customXml/itemProps2.xml><?xml version="1.0" encoding="utf-8"?>
<ds:datastoreItem xmlns:ds="http://schemas.openxmlformats.org/officeDocument/2006/customXml" ds:itemID="{6DC81F3A-6896-4BE7-ABAC-29DFA22F334D}">
  <ds:schemaRefs>
    <ds:schemaRef ds:uri="http://schemas.microsoft.com/office/2006/metadata/properties"/>
    <ds:schemaRef ds:uri="http://schemas.microsoft.com/office/infopath/2007/PartnerControls"/>
    <ds:schemaRef ds:uri="6496c792-4660-4553-852b-1ac8f0f95651"/>
    <ds:schemaRef ds:uri="2b38b38e-ee62-4a1e-8db8-41cacd24a849"/>
  </ds:schemaRefs>
</ds:datastoreItem>
</file>

<file path=customXml/itemProps3.xml><?xml version="1.0" encoding="utf-8"?>
<ds:datastoreItem xmlns:ds="http://schemas.openxmlformats.org/officeDocument/2006/customXml" ds:itemID="{BA0EDED7-5091-4E58-A809-E9D4AF09A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8b38e-ee62-4a1e-8db8-41cacd24a849"/>
    <ds:schemaRef ds:uri="6496c792-4660-4553-852b-1ac8f0f95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3785F-5132-4C30-8484-103A81324B80}">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1720</Words>
  <Characters>10011</Characters>
  <Application>Microsoft Office Word</Application>
  <DocSecurity>0</DocSecurity>
  <Lines>182</Lines>
  <Paragraphs>113</Paragraphs>
  <ScaleCrop>false</ScaleCrop>
  <Company/>
  <LinksUpToDate>false</LinksUpToDate>
  <CharactersWithSpaces>11618</CharactersWithSpaces>
  <SharedDoc>false</SharedDoc>
  <HLinks>
    <vt:vector size="24" baseType="variant">
      <vt:variant>
        <vt:i4>196609</vt:i4>
      </vt:variant>
      <vt:variant>
        <vt:i4>6</vt:i4>
      </vt:variant>
      <vt:variant>
        <vt:i4>0</vt:i4>
      </vt:variant>
      <vt:variant>
        <vt:i4>5</vt:i4>
      </vt:variant>
      <vt:variant>
        <vt:lpwstr>https://training.gov.au/training/details/RII40720/qualdetails</vt:lpwstr>
      </vt:variant>
      <vt:variant>
        <vt:lpwstr/>
      </vt:variant>
      <vt:variant>
        <vt:i4>2687091</vt:i4>
      </vt:variant>
      <vt:variant>
        <vt:i4>3</vt:i4>
      </vt:variant>
      <vt:variant>
        <vt:i4>0</vt:i4>
      </vt:variant>
      <vt:variant>
        <vt:i4>5</vt:i4>
      </vt:variant>
      <vt:variant>
        <vt:lpwstr>https://training.gov.au/training/details/RII/qualifications</vt:lpwstr>
      </vt:variant>
      <vt:variant>
        <vt:lpwstr/>
      </vt:variant>
      <vt:variant>
        <vt:i4>196616</vt:i4>
      </vt:variant>
      <vt:variant>
        <vt:i4>0</vt:i4>
      </vt:variant>
      <vt:variant>
        <vt:i4>0</vt:i4>
      </vt:variant>
      <vt:variant>
        <vt:i4>5</vt:i4>
      </vt:variant>
      <vt:variant>
        <vt:lpwstr>https://training.gov.au/training/details/RII30920/qualdetails</vt:lpwstr>
      </vt:variant>
      <vt:variant>
        <vt:lpwstr/>
      </vt:variant>
      <vt:variant>
        <vt:i4>7340069</vt:i4>
      </vt:variant>
      <vt:variant>
        <vt:i4>0</vt:i4>
      </vt:variant>
      <vt:variant>
        <vt:i4>0</vt:i4>
      </vt:variant>
      <vt:variant>
        <vt:i4>5</vt:i4>
      </vt:variant>
      <vt:variant>
        <vt:lpwstr>http://www.buildskills.com.au/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Sarah Martin</cp:lastModifiedBy>
  <cp:revision>2</cp:revision>
  <cp:lastPrinted>2025-08-27T22:31:00Z</cp:lastPrinted>
  <dcterms:created xsi:type="dcterms:W3CDTF">2026-11-05T03:58:00Z</dcterms:created>
  <dcterms:modified xsi:type="dcterms:W3CDTF">2026-11-05T03:58:00Z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2024-02-03T07:35:19Z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5a889865-20ae-495c-ae66-68b685747b9c</vt:lpwstr>
  </property>
  <property fmtid="{D5CDD505-2E9C-101B-9397-08002B2CF9AE}" pid="7" name="MSIP_Label_defa4170-0d19-0005-0004-bc88714345d2_ActionId">
    <vt:lpwstr>d098c2a1-e4bc-4327-845c-4ebe02db4242</vt:lpwstr>
  </property>
  <property fmtid="{D5CDD505-2E9C-101B-9397-08002B2CF9AE}" pid="8" name="MSIP_Label_defa4170-0d19-0005-0004-bc88714345d2_ContentBits">
    <vt:lpwstr>0</vt:lpwstr>
  </property>
  <property fmtid="{D5CDD505-2E9C-101B-9397-08002B2CF9AE}" pid="9" name="ContentTypeId">
    <vt:lpwstr>0x0101006E15BE428C668847AC783A473BB001E5</vt:lpwstr>
  </property>
  <property fmtid="{D5CDD505-2E9C-101B-9397-08002B2CF9AE}" pid="10" name="SharedWithUsers">
    <vt:lpwstr>37;#Sherree Price;#30;#Karen Noble;#15;#Adrian Shackleton;#33;#Sarah Cox</vt:lpwstr>
  </property>
  <property fmtid="{D5CDD505-2E9C-101B-9397-08002B2CF9AE}" pid="11" name="MediaServiceImageTags">
    <vt:lpwstr/>
  </property>
  <property fmtid="{D5CDD505-2E9C-101B-9397-08002B2CF9AE}" pid="12" name="_dlc_DocIdItemGuid">
    <vt:lpwstr>371156f2-341b-4396-8045-0016dfbb97c1</vt:lpwstr>
  </property>
  <property fmtid="{D5CDD505-2E9C-101B-9397-08002B2CF9AE}" pid="13" name="xd_ProgID">
    <vt:lpwstr/>
  </property>
  <property fmtid="{D5CDD505-2E9C-101B-9397-08002B2CF9AE}" pid="14" name="_dlc_DocId">
    <vt:lpwstr>BSA0-844878976-3394</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dlc_DocIdUrl">
    <vt:lpwstr>https://buildskillsau.sharepoint.com/sites/TPP/_layouts/15/DocIdRedir.aspx?ID=BSA0-844878976-3394, BSA0-844878976-3394</vt:lpwstr>
  </property>
  <property fmtid="{D5CDD505-2E9C-101B-9397-08002B2CF9AE}" pid="20" name="xd_Signature">
    <vt:bool>false</vt:bool>
  </property>
</Properties>
</file>