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37"/>
        <w:gridCol w:w="7551"/>
      </w:tblGrid>
      <w:tr w:rsidR="00380BC0" w:rsidRPr="000C0502" w14:paraId="59A6125A" w14:textId="77777777" w:rsidTr="0087615F">
        <w:tc>
          <w:tcPr>
            <w:tcW w:w="2093" w:type="dxa"/>
          </w:tcPr>
          <w:p w14:paraId="69E8BE38" w14:textId="4C347F2A" w:rsidR="00380BC0" w:rsidRPr="000C0502" w:rsidRDefault="005D3EE4" w:rsidP="005D3EE4">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t>Skill set code</w:t>
            </w:r>
          </w:p>
        </w:tc>
        <w:tc>
          <w:tcPr>
            <w:tcW w:w="7195" w:type="dxa"/>
          </w:tcPr>
          <w:p w14:paraId="20D655CB" w14:textId="66AC2BB9" w:rsidR="00380BC0" w:rsidRPr="000C0502" w:rsidRDefault="005D3EE4" w:rsidP="007029FB">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t>RIISS00058</w:t>
            </w:r>
          </w:p>
        </w:tc>
      </w:tr>
      <w:tr w:rsidR="00380BC0" w:rsidRPr="000C0502" w14:paraId="3FB695C9" w14:textId="77777777" w:rsidTr="0087615F">
        <w:tc>
          <w:tcPr>
            <w:tcW w:w="2093" w:type="dxa"/>
          </w:tcPr>
          <w:p w14:paraId="531AFD15" w14:textId="43657A99" w:rsidR="00380BC0" w:rsidRPr="000C0502" w:rsidRDefault="005D3EE4" w:rsidP="005D3EE4">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t>Skill set title</w:t>
            </w:r>
          </w:p>
        </w:tc>
        <w:tc>
          <w:tcPr>
            <w:tcW w:w="7195" w:type="dxa"/>
          </w:tcPr>
          <w:p w14:paraId="4D6BE82B" w14:textId="0CC016DA" w:rsidR="00380BC0" w:rsidRPr="000C0502" w:rsidRDefault="005D3EE4" w:rsidP="007029FB">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t>Traffic Controller Skill Set for Urban Streets and Low Volume Rural Roads</w:t>
            </w:r>
          </w:p>
        </w:tc>
      </w:tr>
      <w:tr w:rsidR="0078390A" w:rsidRPr="000C0502" w14:paraId="0FE9EA7F" w14:textId="77777777" w:rsidTr="0087615F">
        <w:tc>
          <w:tcPr>
            <w:tcW w:w="2093" w:type="dxa"/>
          </w:tcPr>
          <w:p w14:paraId="0739CBDC" w14:textId="2AFA0B46" w:rsidR="0078390A" w:rsidRPr="000C0502" w:rsidRDefault="0078390A" w:rsidP="005D3EE4">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t>Skill set description</w:t>
            </w:r>
          </w:p>
        </w:tc>
        <w:tc>
          <w:tcPr>
            <w:tcW w:w="7195" w:type="dxa"/>
          </w:tcPr>
          <w:p w14:paraId="2E2B0389" w14:textId="77777777" w:rsidR="00DD5F21" w:rsidRPr="000C0502" w:rsidRDefault="00DD5F21" w:rsidP="00DD5F21">
            <w:pPr>
              <w:pStyle w:val="BodyText"/>
              <w:rPr>
                <w:rFonts w:asciiTheme="minorHAnsi" w:hAnsiTheme="minorHAnsi" w:cstheme="minorHAnsi"/>
                <w:bCs/>
                <w:szCs w:val="24"/>
              </w:rPr>
            </w:pPr>
            <w:r w:rsidRPr="000C0502">
              <w:rPr>
                <w:rFonts w:asciiTheme="minorHAnsi" w:hAnsiTheme="minorHAnsi" w:cstheme="minorHAnsi"/>
                <w:bCs/>
                <w:szCs w:val="24"/>
              </w:rPr>
              <w:t xml:space="preserve">This skill set addresses the skills and knowledge required for those responsible for traffic control on Temporary Traffic Management Category 1 environments as described in the Austroads Guide to Temporary Traffic Management. </w:t>
            </w:r>
          </w:p>
          <w:p w14:paraId="79118517" w14:textId="77777777" w:rsidR="000F6FF5" w:rsidRPr="000C0502" w:rsidRDefault="00110270" w:rsidP="000F6FF5">
            <w:pPr>
              <w:pStyle w:val="Heading1"/>
              <w:rPr>
                <w:rFonts w:asciiTheme="minorHAnsi" w:hAnsiTheme="minorHAnsi" w:cstheme="minorHAnsi"/>
                <w:b w:val="0"/>
                <w:bCs/>
                <w:sz w:val="24"/>
                <w:szCs w:val="24"/>
              </w:rPr>
            </w:pPr>
            <w:r w:rsidRPr="000C0502">
              <w:rPr>
                <w:rFonts w:asciiTheme="minorHAnsi" w:hAnsiTheme="minorHAnsi" w:cstheme="minorHAnsi"/>
                <w:b w:val="0"/>
                <w:bCs/>
                <w:sz w:val="24"/>
                <w:szCs w:val="24"/>
              </w:rPr>
              <w:t xml:space="preserve">This skill set is for individuals responsible for traffic control in temporary traffic management on Temporary Traffic Management Category 1 roads. </w:t>
            </w:r>
          </w:p>
          <w:p w14:paraId="4F4E74F6" w14:textId="4CA37316" w:rsidR="0078390A" w:rsidRPr="000C0502" w:rsidRDefault="000F6FF5" w:rsidP="00591B7B">
            <w:pPr>
              <w:pStyle w:val="Heading1"/>
              <w:rPr>
                <w:rFonts w:asciiTheme="minorHAnsi" w:hAnsiTheme="minorHAnsi" w:cstheme="minorHAnsi"/>
                <w:b w:val="0"/>
                <w:bCs/>
                <w:sz w:val="24"/>
                <w:szCs w:val="24"/>
              </w:rPr>
            </w:pPr>
            <w:r w:rsidRPr="000C0502">
              <w:rPr>
                <w:rFonts w:asciiTheme="minorHAnsi" w:hAnsiTheme="minorHAnsi" w:cstheme="minorHAnsi"/>
                <w:b w:val="0"/>
                <w:bCs/>
                <w:sz w:val="24"/>
                <w:szCs w:val="24"/>
              </w:rPr>
              <w:t xml:space="preserve">Licensing/Regulatory Information; This skill set has been created to align to the requirements of individuals responsible for traffic control in temporary traffic management, as described in the Austroads Guide to Temporary Traffic Management Category 1 environments. Licensing, legislative and certification requirements that apply to this skill set can vary between states, territories and industry sectors. Users must check requirements with relevant body before applying the skill set. </w:t>
            </w:r>
          </w:p>
        </w:tc>
      </w:tr>
      <w:tr w:rsidR="00380BC0" w:rsidRPr="000C0502" w14:paraId="30720331" w14:textId="77777777" w:rsidTr="0087615F">
        <w:tc>
          <w:tcPr>
            <w:tcW w:w="2093" w:type="dxa"/>
          </w:tcPr>
          <w:p w14:paraId="5A9D0387" w14:textId="6B33B124" w:rsidR="00380BC0" w:rsidRPr="000C0502" w:rsidRDefault="003E15AB" w:rsidP="007029FB">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t>Pathways information</w:t>
            </w:r>
          </w:p>
        </w:tc>
        <w:tc>
          <w:tcPr>
            <w:tcW w:w="7195" w:type="dxa"/>
          </w:tcPr>
          <w:p w14:paraId="549D4522" w14:textId="4CEED994" w:rsidR="00380BC0" w:rsidRPr="000C0502" w:rsidRDefault="003E15AB" w:rsidP="000F6FF5">
            <w:pPr>
              <w:pStyle w:val="BodyText"/>
              <w:rPr>
                <w:rFonts w:asciiTheme="minorHAnsi" w:hAnsiTheme="minorHAnsi" w:cstheme="minorHAnsi"/>
                <w:bCs/>
                <w:szCs w:val="24"/>
              </w:rPr>
            </w:pPr>
            <w:r w:rsidRPr="000C0502">
              <w:rPr>
                <w:rFonts w:asciiTheme="minorHAnsi" w:hAnsiTheme="minorHAnsi" w:cstheme="minorHAnsi"/>
                <w:bCs/>
                <w:szCs w:val="24"/>
              </w:rPr>
              <w:t xml:space="preserve">The units provide credit towards </w:t>
            </w:r>
            <w:proofErr w:type="gramStart"/>
            <w:r w:rsidRPr="000C0502">
              <w:rPr>
                <w:rFonts w:asciiTheme="minorHAnsi" w:hAnsiTheme="minorHAnsi" w:cstheme="minorHAnsi"/>
                <w:bCs/>
                <w:szCs w:val="24"/>
              </w:rPr>
              <w:t>a number of</w:t>
            </w:r>
            <w:proofErr w:type="gramEnd"/>
            <w:r w:rsidRPr="000C0502">
              <w:rPr>
                <w:rFonts w:asciiTheme="minorHAnsi" w:hAnsiTheme="minorHAnsi" w:cstheme="minorHAnsi"/>
                <w:bCs/>
                <w:szCs w:val="24"/>
              </w:rPr>
              <w:t xml:space="preserve"> Certificate II and Certificate III qualifications in the RII Resources and Infrastructure Industry Training Package and other training package</w:t>
            </w:r>
            <w:r w:rsidR="00B933EF">
              <w:rPr>
                <w:rFonts w:asciiTheme="minorHAnsi" w:hAnsiTheme="minorHAnsi" w:cstheme="minorHAnsi"/>
                <w:bCs/>
                <w:szCs w:val="24"/>
              </w:rPr>
              <w:t>s.</w:t>
            </w:r>
          </w:p>
        </w:tc>
      </w:tr>
      <w:tr w:rsidR="00380BC0" w:rsidRPr="000C0502" w14:paraId="71C982C5" w14:textId="77777777" w:rsidTr="0087615F">
        <w:tc>
          <w:tcPr>
            <w:tcW w:w="2093" w:type="dxa"/>
          </w:tcPr>
          <w:p w14:paraId="11701DB3" w14:textId="00BC8A50" w:rsidR="00380BC0" w:rsidRPr="000C0502" w:rsidRDefault="003E15AB" w:rsidP="00F17241">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t>Entry requirements</w:t>
            </w:r>
          </w:p>
        </w:tc>
        <w:tc>
          <w:tcPr>
            <w:tcW w:w="7195" w:type="dxa"/>
          </w:tcPr>
          <w:p w14:paraId="15301CB2" w14:textId="6B3946AE" w:rsidR="00380BC0" w:rsidRPr="000C0502" w:rsidRDefault="00DD5F21" w:rsidP="00591B7B">
            <w:pPr>
              <w:pStyle w:val="BodyText"/>
              <w:rPr>
                <w:rFonts w:asciiTheme="minorHAnsi" w:hAnsiTheme="minorHAnsi" w:cstheme="minorHAnsi"/>
                <w:bCs/>
                <w:szCs w:val="24"/>
              </w:rPr>
            </w:pPr>
            <w:r w:rsidRPr="000C0502">
              <w:rPr>
                <w:rFonts w:asciiTheme="minorHAnsi" w:hAnsiTheme="minorHAnsi" w:cstheme="minorHAnsi"/>
                <w:bCs/>
                <w:szCs w:val="24"/>
              </w:rPr>
              <w:t>An individual wishing to enrol in this skill set must hold the unit CPCCWHS1001 Prepare to work safely in the construction industry or its equivalent unit.</w:t>
            </w:r>
          </w:p>
        </w:tc>
      </w:tr>
      <w:tr w:rsidR="00380BC0" w:rsidRPr="000C0502" w14:paraId="1A04CED5" w14:textId="77777777" w:rsidTr="0087615F">
        <w:tc>
          <w:tcPr>
            <w:tcW w:w="2093" w:type="dxa"/>
          </w:tcPr>
          <w:p w14:paraId="5AAAC2EA" w14:textId="16E8670C" w:rsidR="00380BC0" w:rsidRPr="000C0502" w:rsidRDefault="0078390A" w:rsidP="00F17241">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t>Foundation skills outcomes</w:t>
            </w:r>
          </w:p>
        </w:tc>
        <w:tc>
          <w:tcPr>
            <w:tcW w:w="7195" w:type="dxa"/>
          </w:tcPr>
          <w:p w14:paraId="640474E1" w14:textId="39951D68" w:rsidR="00380BC0" w:rsidRPr="000C0502" w:rsidRDefault="00C41A16" w:rsidP="00F17241">
            <w:pPr>
              <w:pStyle w:val="SuperHeading"/>
              <w:rPr>
                <w:rFonts w:asciiTheme="minorHAnsi" w:hAnsiTheme="minorHAnsi" w:cstheme="minorHAnsi"/>
                <w:b w:val="0"/>
                <w:bCs/>
                <w:sz w:val="24"/>
                <w:szCs w:val="24"/>
              </w:rPr>
            </w:pPr>
            <w:r w:rsidRPr="000C0502">
              <w:rPr>
                <w:rFonts w:asciiTheme="minorHAnsi" w:hAnsiTheme="minorHAnsi" w:cstheme="minorHAnsi"/>
                <w:b w:val="0"/>
                <w:bCs/>
                <w:noProof/>
                <w:sz w:val="24"/>
                <w:szCs w:val="24"/>
              </w:rPr>
              <w:drawing>
                <wp:inline distT="0" distB="0" distL="0" distR="0" wp14:anchorId="2895DF12" wp14:editId="189B8989">
                  <wp:extent cx="4657725" cy="2654300"/>
                  <wp:effectExtent l="0" t="0" r="0" b="0"/>
                  <wp:docPr id="1287960821" name="Chart 1">
                    <a:extLst xmlns:a="http://schemas.openxmlformats.org/drawingml/2006/main">
                      <a:ext uri="{FF2B5EF4-FFF2-40B4-BE49-F238E27FC236}">
                        <a16:creationId xmlns:a16="http://schemas.microsoft.com/office/drawing/2014/main" id="{D5D2A1E1-E44E-83D7-5BB6-96D721E776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380BC0" w:rsidRPr="000C0502" w14:paraId="7691FBD2" w14:textId="77777777" w:rsidTr="0087615F">
        <w:tc>
          <w:tcPr>
            <w:tcW w:w="2093" w:type="dxa"/>
          </w:tcPr>
          <w:p w14:paraId="457F74DB" w14:textId="2EC4739A" w:rsidR="00380BC0" w:rsidRPr="000C0502" w:rsidRDefault="00DD5F21" w:rsidP="00F17241">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t xml:space="preserve">Skill set </w:t>
            </w:r>
            <w:r w:rsidRPr="000C0502">
              <w:rPr>
                <w:rFonts w:asciiTheme="minorHAnsi" w:hAnsiTheme="minorHAnsi" w:cstheme="minorHAnsi"/>
                <w:b w:val="0"/>
                <w:bCs/>
                <w:sz w:val="24"/>
                <w:szCs w:val="24"/>
              </w:rPr>
              <w:lastRenderedPageBreak/>
              <w:t>requirements</w:t>
            </w:r>
          </w:p>
        </w:tc>
        <w:tc>
          <w:tcPr>
            <w:tcW w:w="7195" w:type="dxa"/>
          </w:tcPr>
          <w:p w14:paraId="1950421E" w14:textId="023C7593" w:rsidR="00110270" w:rsidRPr="000C0502" w:rsidRDefault="00110270" w:rsidP="00110270">
            <w:pPr>
              <w:pStyle w:val="BodyText"/>
              <w:rPr>
                <w:rFonts w:asciiTheme="minorHAnsi" w:hAnsiTheme="minorHAnsi" w:cstheme="minorHAnsi"/>
                <w:bCs/>
                <w:szCs w:val="24"/>
              </w:rPr>
            </w:pPr>
            <w:r w:rsidRPr="000C0502">
              <w:rPr>
                <w:rFonts w:asciiTheme="minorHAnsi" w:hAnsiTheme="minorHAnsi" w:cstheme="minorHAnsi"/>
                <w:bCs/>
                <w:szCs w:val="24"/>
              </w:rPr>
              <w:lastRenderedPageBreak/>
              <w:t xml:space="preserve">Successful completion of the following three units of competency inclusive </w:t>
            </w:r>
            <w:r w:rsidRPr="000C0502">
              <w:rPr>
                <w:rFonts w:asciiTheme="minorHAnsi" w:hAnsiTheme="minorHAnsi" w:cstheme="minorHAnsi"/>
                <w:bCs/>
                <w:szCs w:val="24"/>
              </w:rPr>
              <w:lastRenderedPageBreak/>
              <w:t xml:space="preserve">of at least </w:t>
            </w:r>
            <w:r w:rsidR="004B590B" w:rsidRPr="000C0502">
              <w:rPr>
                <w:rFonts w:asciiTheme="minorHAnsi" w:hAnsiTheme="minorHAnsi" w:cstheme="minorHAnsi"/>
                <w:bCs/>
                <w:szCs w:val="24"/>
              </w:rPr>
              <w:t>10</w:t>
            </w:r>
            <w:r w:rsidRPr="000C0502">
              <w:rPr>
                <w:rFonts w:asciiTheme="minorHAnsi" w:hAnsiTheme="minorHAnsi" w:cstheme="minorHAnsi"/>
                <w:bCs/>
                <w:szCs w:val="24"/>
              </w:rPr>
              <w:t xml:space="preserve"> hours practical experience applying the relevant skills and knowledge in a temporary traffic management workplace:</w:t>
            </w:r>
          </w:p>
          <w:p w14:paraId="37052987" w14:textId="77777777" w:rsidR="00110270" w:rsidRPr="000C0502" w:rsidRDefault="00110270" w:rsidP="00110270">
            <w:pPr>
              <w:pStyle w:val="ListBullet"/>
              <w:rPr>
                <w:rFonts w:asciiTheme="minorHAnsi" w:hAnsiTheme="minorHAnsi" w:cstheme="minorHAnsi"/>
                <w:bCs/>
                <w:szCs w:val="24"/>
              </w:rPr>
            </w:pPr>
            <w:r w:rsidRPr="000C0502">
              <w:rPr>
                <w:rFonts w:asciiTheme="minorHAnsi" w:hAnsiTheme="minorHAnsi" w:cstheme="minorHAnsi"/>
                <w:bCs/>
                <w:szCs w:val="24"/>
              </w:rPr>
              <w:t>RIICOM201E Communicate in the workplace</w:t>
            </w:r>
          </w:p>
          <w:p w14:paraId="5C16F576" w14:textId="77777777" w:rsidR="00110270" w:rsidRPr="000C0502" w:rsidRDefault="00110270" w:rsidP="00110270">
            <w:pPr>
              <w:pStyle w:val="ListBullet"/>
              <w:rPr>
                <w:rFonts w:asciiTheme="minorHAnsi" w:hAnsiTheme="minorHAnsi" w:cstheme="minorHAnsi"/>
                <w:bCs/>
                <w:szCs w:val="24"/>
              </w:rPr>
            </w:pPr>
            <w:r w:rsidRPr="000C0502">
              <w:rPr>
                <w:rFonts w:asciiTheme="minorHAnsi" w:hAnsiTheme="minorHAnsi" w:cstheme="minorHAnsi"/>
                <w:bCs/>
                <w:szCs w:val="24"/>
              </w:rPr>
              <w:t>RIIWHS205E Control traffic with stop-slow bat</w:t>
            </w:r>
          </w:p>
          <w:p w14:paraId="77D38C67" w14:textId="77777777" w:rsidR="00110270" w:rsidRPr="000C0502" w:rsidRDefault="00110270" w:rsidP="00110270">
            <w:pPr>
              <w:pStyle w:val="ListBullet"/>
              <w:rPr>
                <w:rFonts w:asciiTheme="minorHAnsi" w:hAnsiTheme="minorHAnsi" w:cstheme="minorHAnsi"/>
                <w:bCs/>
                <w:szCs w:val="24"/>
              </w:rPr>
            </w:pPr>
            <w:r w:rsidRPr="000C0502">
              <w:rPr>
                <w:rFonts w:asciiTheme="minorHAnsi" w:hAnsiTheme="minorHAnsi" w:cstheme="minorHAnsi"/>
                <w:bCs/>
                <w:szCs w:val="24"/>
              </w:rPr>
              <w:t>RIIWHS206 Control traffic with portable traffic control devices and temporary traffic signs.</w:t>
            </w:r>
          </w:p>
          <w:p w14:paraId="45B2C73B" w14:textId="09BE31C6" w:rsidR="00380BC0" w:rsidRPr="000C0502" w:rsidRDefault="00110270" w:rsidP="00110270">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t>The assessment for the units of competency comprises both theoretical and practical components. The practical assessment component is to be undertaken after the practical experience is gained. Practical experience requirements must be completed on declared Temporary Traffic Management Category 1 roads within at least six months of successfully completing the theoretical component.</w:t>
            </w:r>
          </w:p>
        </w:tc>
      </w:tr>
      <w:tr w:rsidR="00380BC0" w:rsidRPr="000C0502" w14:paraId="4848938F" w14:textId="77777777" w:rsidTr="0087615F">
        <w:tc>
          <w:tcPr>
            <w:tcW w:w="2093" w:type="dxa"/>
          </w:tcPr>
          <w:p w14:paraId="20F1407A" w14:textId="30F5CC85" w:rsidR="00380BC0" w:rsidRPr="000C0502" w:rsidRDefault="00DD5F21" w:rsidP="007029FB">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lastRenderedPageBreak/>
              <w:t>Skill set mapping information</w:t>
            </w:r>
          </w:p>
        </w:tc>
        <w:tc>
          <w:tcPr>
            <w:tcW w:w="7195" w:type="dxa"/>
          </w:tcPr>
          <w:p w14:paraId="62433B58" w14:textId="5AD6DB64" w:rsidR="00380BC0" w:rsidRPr="000C0502" w:rsidRDefault="00EF518D" w:rsidP="007029FB">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t xml:space="preserve">Equivalent </w:t>
            </w:r>
          </w:p>
        </w:tc>
      </w:tr>
      <w:tr w:rsidR="00380BC0" w:rsidRPr="000C0502" w14:paraId="3E022808" w14:textId="77777777" w:rsidTr="0087615F">
        <w:tc>
          <w:tcPr>
            <w:tcW w:w="2093" w:type="dxa"/>
          </w:tcPr>
          <w:p w14:paraId="2351A0B4" w14:textId="40D984C0" w:rsidR="00380BC0" w:rsidRPr="000C0502" w:rsidRDefault="00DD5F21" w:rsidP="00DD5F21">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t>Links</w:t>
            </w:r>
          </w:p>
        </w:tc>
        <w:tc>
          <w:tcPr>
            <w:tcW w:w="7195" w:type="dxa"/>
          </w:tcPr>
          <w:p w14:paraId="0D8EE55F" w14:textId="02E0B969" w:rsidR="00380BC0" w:rsidRPr="000C0502" w:rsidRDefault="003873E6" w:rsidP="007029FB">
            <w:pPr>
              <w:pStyle w:val="SuperHeading"/>
              <w:rPr>
                <w:rFonts w:asciiTheme="minorHAnsi" w:hAnsiTheme="minorHAnsi" w:cstheme="minorHAnsi"/>
                <w:b w:val="0"/>
                <w:bCs/>
                <w:sz w:val="24"/>
                <w:szCs w:val="24"/>
              </w:rPr>
            </w:pPr>
            <w:r w:rsidRPr="003873E6">
              <w:rPr>
                <w:rFonts w:asciiTheme="minorHAnsi" w:hAnsiTheme="minorHAnsi" w:cstheme="minorHAnsi"/>
                <w:b w:val="0"/>
                <w:bCs/>
                <w:sz w:val="24"/>
                <w:szCs w:val="24"/>
              </w:rPr>
              <w:t>An Implementation Guide to this Training Product is available here (Insert link)</w:t>
            </w:r>
          </w:p>
        </w:tc>
      </w:tr>
    </w:tbl>
    <w:p w14:paraId="549C2FAD" w14:textId="77777777" w:rsidR="000C0502" w:rsidRDefault="000C0502" w:rsidP="007029FB">
      <w:pPr>
        <w:pStyle w:val="Heading1"/>
        <w:rPr>
          <w:rFonts w:asciiTheme="minorHAnsi" w:hAnsiTheme="minorHAnsi" w:cstheme="minorHAnsi"/>
          <w:sz w:val="24"/>
          <w:szCs w:val="24"/>
        </w:rPr>
      </w:pPr>
      <w:bookmarkStart w:id="0" w:name="O_1254962"/>
      <w:bookmarkEnd w:id="0"/>
    </w:p>
    <w:p w14:paraId="0AFA43D3" w14:textId="4B1C25FF" w:rsidR="000C0502" w:rsidRDefault="00802CAC" w:rsidP="007029FB">
      <w:pPr>
        <w:pStyle w:val="Heading1"/>
        <w:rPr>
          <w:rFonts w:asciiTheme="minorHAnsi" w:hAnsiTheme="minorHAnsi" w:cstheme="minorHAnsi"/>
          <w:sz w:val="24"/>
          <w:szCs w:val="24"/>
        </w:rPr>
      </w:pPr>
      <w:r w:rsidRPr="00802CAC">
        <w:rPr>
          <w:rFonts w:asciiTheme="minorHAnsi" w:hAnsiTheme="minorHAnsi" w:cstheme="minorHAnsi"/>
          <w:sz w:val="24"/>
          <w:szCs w:val="24"/>
        </w:rPr>
        <w:t>Notes for Companion Volume Implementation Guide</w:t>
      </w:r>
    </w:p>
    <w:p w14:paraId="23D5F422" w14:textId="06DDEDD9" w:rsidR="004B0752" w:rsidRPr="000C0502" w:rsidRDefault="00255C0C" w:rsidP="007029FB">
      <w:pPr>
        <w:pStyle w:val="Heading1"/>
        <w:rPr>
          <w:rFonts w:asciiTheme="minorHAnsi" w:hAnsiTheme="minorHAnsi" w:cstheme="minorHAnsi"/>
          <w:sz w:val="24"/>
          <w:szCs w:val="24"/>
        </w:rPr>
      </w:pPr>
      <w:r w:rsidRPr="000C0502">
        <w:rPr>
          <w:rFonts w:asciiTheme="minorHAnsi" w:hAnsiTheme="minorHAnsi" w:cstheme="minorHAnsi"/>
          <w:sz w:val="24"/>
          <w:szCs w:val="24"/>
        </w:rPr>
        <w:t>Modification History</w:t>
      </w:r>
    </w:p>
    <w:tbl>
      <w:tblPr>
        <w:tblW w:w="9522" w:type="dxa"/>
        <w:tblLayout w:type="fixed"/>
        <w:tblCellMar>
          <w:left w:w="62" w:type="dxa"/>
          <w:right w:w="62" w:type="dxa"/>
        </w:tblCellMar>
        <w:tblLook w:val="0000" w:firstRow="0" w:lastRow="0" w:firstColumn="0" w:lastColumn="0" w:noHBand="0" w:noVBand="0"/>
      </w:tblPr>
      <w:tblGrid>
        <w:gridCol w:w="2886"/>
        <w:gridCol w:w="6636"/>
      </w:tblGrid>
      <w:tr w:rsidR="004B0752" w:rsidRPr="000C0502" w14:paraId="35C4C705" w14:textId="77777777" w:rsidTr="007029FB">
        <w:trPr>
          <w:trHeight w:val="438"/>
        </w:trPr>
        <w:tc>
          <w:tcPr>
            <w:tcW w:w="28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2037A51" w14:textId="77777777" w:rsidR="004B0752" w:rsidRPr="000C0502" w:rsidRDefault="00255C0C" w:rsidP="007029FB">
            <w:pPr>
              <w:pStyle w:val="BodyText"/>
              <w:rPr>
                <w:rFonts w:asciiTheme="minorHAnsi" w:hAnsiTheme="minorHAnsi" w:cstheme="minorHAnsi"/>
                <w:szCs w:val="24"/>
              </w:rPr>
            </w:pPr>
            <w:r w:rsidRPr="000C0502">
              <w:rPr>
                <w:rStyle w:val="SpecialBold"/>
                <w:rFonts w:asciiTheme="minorHAnsi" w:hAnsiTheme="minorHAnsi" w:cstheme="minorHAnsi"/>
                <w:szCs w:val="24"/>
              </w:rPr>
              <w:t>Release</w:t>
            </w:r>
          </w:p>
        </w:tc>
        <w:tc>
          <w:tcPr>
            <w:tcW w:w="663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A785795" w14:textId="77777777" w:rsidR="004B0752" w:rsidRPr="000C0502" w:rsidRDefault="00255C0C" w:rsidP="007029FB">
            <w:pPr>
              <w:pStyle w:val="BodyText"/>
              <w:rPr>
                <w:rFonts w:asciiTheme="minorHAnsi" w:hAnsiTheme="minorHAnsi" w:cstheme="minorHAnsi"/>
                <w:szCs w:val="24"/>
                <w:lang w:val="en-NZ"/>
              </w:rPr>
            </w:pPr>
            <w:r w:rsidRPr="000C0502">
              <w:rPr>
                <w:rStyle w:val="SpecialBold"/>
                <w:rFonts w:asciiTheme="minorHAnsi" w:hAnsiTheme="minorHAnsi" w:cstheme="minorHAnsi"/>
                <w:szCs w:val="24"/>
              </w:rPr>
              <w:t>Comments</w:t>
            </w:r>
          </w:p>
        </w:tc>
      </w:tr>
      <w:tr w:rsidR="00591B7B" w:rsidRPr="000C0502" w14:paraId="1D54089B" w14:textId="77777777" w:rsidTr="007029FB">
        <w:trPr>
          <w:trHeight w:val="742"/>
        </w:trPr>
        <w:tc>
          <w:tcPr>
            <w:tcW w:w="28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B33D37E" w14:textId="0E2BD308" w:rsidR="00591B7B" w:rsidRPr="000C0502" w:rsidRDefault="00591B7B" w:rsidP="007029FB">
            <w:pPr>
              <w:pStyle w:val="BodyText"/>
              <w:rPr>
                <w:rFonts w:asciiTheme="minorHAnsi" w:hAnsiTheme="minorHAnsi" w:cstheme="minorHAnsi"/>
                <w:szCs w:val="24"/>
              </w:rPr>
            </w:pPr>
            <w:r w:rsidRPr="000C0502">
              <w:rPr>
                <w:rFonts w:asciiTheme="minorHAnsi" w:hAnsiTheme="minorHAnsi" w:cstheme="minorHAnsi"/>
                <w:szCs w:val="24"/>
              </w:rPr>
              <w:t>DRAFT Release 3</w:t>
            </w:r>
          </w:p>
        </w:tc>
        <w:tc>
          <w:tcPr>
            <w:tcW w:w="663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E458D8D" w14:textId="134DB521" w:rsidR="00591B7B" w:rsidRPr="000C0502" w:rsidRDefault="00705202" w:rsidP="007029FB">
            <w:pPr>
              <w:pStyle w:val="BodyText"/>
              <w:rPr>
                <w:rFonts w:asciiTheme="minorHAnsi" w:hAnsiTheme="minorHAnsi" w:cstheme="minorHAnsi"/>
                <w:szCs w:val="24"/>
              </w:rPr>
            </w:pPr>
            <w:r w:rsidRPr="00705202">
              <w:rPr>
                <w:rFonts w:asciiTheme="minorHAnsi" w:hAnsiTheme="minorHAnsi" w:cstheme="minorHAnsi"/>
                <w:szCs w:val="24"/>
              </w:rPr>
              <w:t>This version has updated</w:t>
            </w:r>
            <w:r w:rsidRPr="00705202">
              <w:rPr>
                <w:rFonts w:asciiTheme="minorHAnsi" w:hAnsiTheme="minorHAnsi" w:cstheme="minorHAnsi"/>
                <w:szCs w:val="24"/>
              </w:rPr>
              <w:t xml:space="preserve"> </w:t>
            </w:r>
            <w:r w:rsidR="00DD0766">
              <w:rPr>
                <w:rFonts w:asciiTheme="minorHAnsi" w:hAnsiTheme="minorHAnsi" w:cstheme="minorHAnsi"/>
                <w:szCs w:val="24"/>
              </w:rPr>
              <w:t>s</w:t>
            </w:r>
            <w:r w:rsidR="004E6AED">
              <w:rPr>
                <w:rFonts w:asciiTheme="minorHAnsi" w:hAnsiTheme="minorHAnsi" w:cstheme="minorHAnsi"/>
                <w:szCs w:val="24"/>
              </w:rPr>
              <w:t>kill set</w:t>
            </w:r>
            <w:r w:rsidR="00853335">
              <w:rPr>
                <w:rFonts w:asciiTheme="minorHAnsi" w:hAnsiTheme="minorHAnsi" w:cstheme="minorHAnsi"/>
                <w:szCs w:val="24"/>
              </w:rPr>
              <w:t xml:space="preserve"> </w:t>
            </w:r>
            <w:r w:rsidR="00DD0766">
              <w:rPr>
                <w:rFonts w:asciiTheme="minorHAnsi" w:hAnsiTheme="minorHAnsi" w:cstheme="minorHAnsi"/>
                <w:szCs w:val="24"/>
              </w:rPr>
              <w:t>requirement</w:t>
            </w:r>
            <w:r w:rsidR="00853335">
              <w:rPr>
                <w:rFonts w:asciiTheme="minorHAnsi" w:hAnsiTheme="minorHAnsi" w:cstheme="minorHAnsi"/>
                <w:szCs w:val="24"/>
              </w:rPr>
              <w:t xml:space="preserve">s: </w:t>
            </w:r>
            <w:r w:rsidR="0042115D">
              <w:rPr>
                <w:rFonts w:asciiTheme="minorHAnsi" w:hAnsiTheme="minorHAnsi" w:cstheme="minorHAnsi"/>
                <w:szCs w:val="24"/>
              </w:rPr>
              <w:t>T</w:t>
            </w:r>
            <w:r w:rsidR="00904D79" w:rsidRPr="00904D79">
              <w:rPr>
                <w:rFonts w:asciiTheme="minorHAnsi" w:hAnsiTheme="minorHAnsi" w:cstheme="minorHAnsi"/>
                <w:szCs w:val="24"/>
              </w:rPr>
              <w:t>he</w:t>
            </w:r>
            <w:r w:rsidR="0042115D">
              <w:rPr>
                <w:rFonts w:asciiTheme="minorHAnsi" w:hAnsiTheme="minorHAnsi" w:cstheme="minorHAnsi"/>
                <w:szCs w:val="24"/>
              </w:rPr>
              <w:t xml:space="preserve"> 20 </w:t>
            </w:r>
            <w:proofErr w:type="gramStart"/>
            <w:r w:rsidR="0042115D">
              <w:rPr>
                <w:rFonts w:asciiTheme="minorHAnsi" w:hAnsiTheme="minorHAnsi" w:cstheme="minorHAnsi"/>
                <w:szCs w:val="24"/>
              </w:rPr>
              <w:t xml:space="preserve">hours </w:t>
            </w:r>
            <w:r w:rsidR="00904D79" w:rsidRPr="00904D79">
              <w:rPr>
                <w:rFonts w:asciiTheme="minorHAnsi" w:hAnsiTheme="minorHAnsi" w:cstheme="minorHAnsi"/>
                <w:szCs w:val="24"/>
              </w:rPr>
              <w:t xml:space="preserve"> practical</w:t>
            </w:r>
            <w:proofErr w:type="gramEnd"/>
            <w:r w:rsidR="00904D79" w:rsidRPr="00904D79">
              <w:rPr>
                <w:rFonts w:asciiTheme="minorHAnsi" w:hAnsiTheme="minorHAnsi" w:cstheme="minorHAnsi"/>
                <w:szCs w:val="24"/>
              </w:rPr>
              <w:t xml:space="preserve"> component </w:t>
            </w:r>
            <w:r w:rsidR="0042115D">
              <w:rPr>
                <w:rFonts w:asciiTheme="minorHAnsi" w:hAnsiTheme="minorHAnsi" w:cstheme="minorHAnsi"/>
                <w:szCs w:val="24"/>
              </w:rPr>
              <w:t xml:space="preserve">has been changed </w:t>
            </w:r>
            <w:r w:rsidR="00904D79" w:rsidRPr="00904D79">
              <w:rPr>
                <w:rFonts w:asciiTheme="minorHAnsi" w:hAnsiTheme="minorHAnsi" w:cstheme="minorHAnsi"/>
                <w:szCs w:val="24"/>
              </w:rPr>
              <w:t>to 10 hours</w:t>
            </w:r>
            <w:r w:rsidR="0042115D">
              <w:rPr>
                <w:rFonts w:asciiTheme="minorHAnsi" w:hAnsiTheme="minorHAnsi" w:cstheme="minorHAnsi"/>
                <w:szCs w:val="24"/>
              </w:rPr>
              <w:t>.</w:t>
            </w:r>
          </w:p>
        </w:tc>
      </w:tr>
      <w:tr w:rsidR="004B0752" w:rsidRPr="000C0502" w14:paraId="618249B9" w14:textId="77777777" w:rsidTr="007029FB">
        <w:trPr>
          <w:trHeight w:val="742"/>
        </w:trPr>
        <w:tc>
          <w:tcPr>
            <w:tcW w:w="28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913E720" w14:textId="77777777" w:rsidR="004B0752" w:rsidRPr="000C0502" w:rsidRDefault="00255C0C" w:rsidP="007029FB">
            <w:pPr>
              <w:pStyle w:val="BodyText"/>
              <w:rPr>
                <w:rFonts w:asciiTheme="minorHAnsi" w:hAnsiTheme="minorHAnsi" w:cstheme="minorHAnsi"/>
                <w:szCs w:val="24"/>
                <w:lang w:val="en-NZ"/>
              </w:rPr>
            </w:pPr>
            <w:r w:rsidRPr="000C0502">
              <w:rPr>
                <w:rFonts w:asciiTheme="minorHAnsi" w:hAnsiTheme="minorHAnsi" w:cstheme="minorHAnsi"/>
                <w:szCs w:val="24"/>
              </w:rPr>
              <w:t>Release 2</w:t>
            </w:r>
          </w:p>
        </w:tc>
        <w:tc>
          <w:tcPr>
            <w:tcW w:w="663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B96AE6F" w14:textId="77777777" w:rsidR="004B0752" w:rsidRPr="000C0502" w:rsidRDefault="00255C0C" w:rsidP="007029FB">
            <w:pPr>
              <w:pStyle w:val="BodyText"/>
              <w:rPr>
                <w:rFonts w:asciiTheme="minorHAnsi" w:hAnsiTheme="minorHAnsi" w:cstheme="minorHAnsi"/>
                <w:szCs w:val="24"/>
              </w:rPr>
            </w:pPr>
            <w:r w:rsidRPr="000C0502">
              <w:rPr>
                <w:rFonts w:asciiTheme="minorHAnsi" w:hAnsiTheme="minorHAnsi" w:cstheme="minorHAnsi"/>
                <w:szCs w:val="24"/>
              </w:rPr>
              <w:t>This version first released with RII Resources and Infrastructure Industry Training Package Version 9.0.</w:t>
            </w:r>
          </w:p>
          <w:p w14:paraId="0EAEC32D" w14:textId="77777777" w:rsidR="004B0752" w:rsidRPr="000C0502" w:rsidRDefault="00255C0C" w:rsidP="007029FB">
            <w:pPr>
              <w:pStyle w:val="BodyText"/>
              <w:rPr>
                <w:rFonts w:asciiTheme="minorHAnsi" w:hAnsiTheme="minorHAnsi" w:cstheme="minorHAnsi"/>
                <w:szCs w:val="24"/>
                <w:lang w:val="en-NZ"/>
              </w:rPr>
            </w:pPr>
            <w:r w:rsidRPr="000C0502">
              <w:rPr>
                <w:rFonts w:asciiTheme="minorHAnsi" w:hAnsiTheme="minorHAnsi" w:cstheme="minorHAnsi"/>
                <w:szCs w:val="24"/>
              </w:rPr>
              <w:t>This version has been updated in consultation with the Industry Reference Committee.</w:t>
            </w:r>
          </w:p>
        </w:tc>
      </w:tr>
      <w:tr w:rsidR="004B0752" w:rsidRPr="000C0502" w14:paraId="181A4228" w14:textId="77777777" w:rsidTr="007029FB">
        <w:trPr>
          <w:trHeight w:val="742"/>
        </w:trPr>
        <w:tc>
          <w:tcPr>
            <w:tcW w:w="28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E5316C5" w14:textId="77777777" w:rsidR="004B0752" w:rsidRPr="000C0502" w:rsidRDefault="00255C0C" w:rsidP="007029FB">
            <w:pPr>
              <w:pStyle w:val="BodyText"/>
              <w:rPr>
                <w:rFonts w:asciiTheme="minorHAnsi" w:hAnsiTheme="minorHAnsi" w:cstheme="minorHAnsi"/>
                <w:szCs w:val="24"/>
                <w:lang w:val="en-NZ"/>
              </w:rPr>
            </w:pPr>
            <w:r w:rsidRPr="000C0502">
              <w:rPr>
                <w:rFonts w:asciiTheme="minorHAnsi" w:hAnsiTheme="minorHAnsi" w:cstheme="minorHAnsi"/>
                <w:szCs w:val="24"/>
              </w:rPr>
              <w:t>Release 1</w:t>
            </w:r>
          </w:p>
        </w:tc>
        <w:tc>
          <w:tcPr>
            <w:tcW w:w="663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49D783B" w14:textId="77777777" w:rsidR="004B0752" w:rsidRPr="000C0502" w:rsidRDefault="00255C0C" w:rsidP="007029FB">
            <w:pPr>
              <w:pStyle w:val="BodyText"/>
              <w:rPr>
                <w:rFonts w:asciiTheme="minorHAnsi" w:hAnsiTheme="minorHAnsi" w:cstheme="minorHAnsi"/>
                <w:szCs w:val="24"/>
              </w:rPr>
            </w:pPr>
            <w:r w:rsidRPr="000C0502">
              <w:rPr>
                <w:rFonts w:asciiTheme="minorHAnsi" w:hAnsiTheme="minorHAnsi" w:cstheme="minorHAnsi"/>
                <w:szCs w:val="24"/>
              </w:rPr>
              <w:t>This version first released with RII Resources and Infrastructure Industry Training Package Version 6.0.</w:t>
            </w:r>
          </w:p>
        </w:tc>
      </w:tr>
    </w:tbl>
    <w:p w14:paraId="47A97739" w14:textId="77777777" w:rsidR="004B0752" w:rsidRPr="000C0502" w:rsidRDefault="004B0752" w:rsidP="007029FB">
      <w:pPr>
        <w:pStyle w:val="AllowPageBreak"/>
        <w:rPr>
          <w:rFonts w:asciiTheme="minorHAnsi" w:hAnsiTheme="minorHAnsi" w:cstheme="minorHAnsi"/>
          <w:sz w:val="24"/>
          <w:szCs w:val="24"/>
        </w:rPr>
      </w:pPr>
    </w:p>
    <w:p w14:paraId="77BCC978" w14:textId="77777777" w:rsidR="000C0502" w:rsidRPr="000C0502" w:rsidRDefault="000C0502" w:rsidP="007029FB">
      <w:pPr>
        <w:pStyle w:val="AllowPageBreak"/>
        <w:rPr>
          <w:rFonts w:asciiTheme="minorHAnsi" w:hAnsiTheme="minorHAnsi" w:cstheme="minorHAnsi"/>
          <w:sz w:val="24"/>
          <w:szCs w:val="24"/>
        </w:rPr>
      </w:pPr>
    </w:p>
    <w:p w14:paraId="291D7D09" w14:textId="77777777" w:rsidR="000C0502" w:rsidRPr="000C0502" w:rsidRDefault="000C0502" w:rsidP="000C0502">
      <w:pPr>
        <w:pStyle w:val="Heading1"/>
        <w:rPr>
          <w:rFonts w:asciiTheme="minorHAnsi" w:hAnsiTheme="minorHAnsi" w:cstheme="minorHAnsi"/>
          <w:sz w:val="24"/>
          <w:szCs w:val="24"/>
        </w:rPr>
      </w:pPr>
      <w:r w:rsidRPr="000C0502">
        <w:rPr>
          <w:rFonts w:asciiTheme="minorHAnsi" w:hAnsiTheme="minorHAnsi" w:cstheme="minorHAnsi"/>
          <w:sz w:val="24"/>
          <w:szCs w:val="24"/>
        </w:rPr>
        <w:lastRenderedPageBreak/>
        <w:t>Suggested words for Statement of Attainment</w:t>
      </w:r>
    </w:p>
    <w:p w14:paraId="65EF0AA7" w14:textId="77777777" w:rsidR="000C0502" w:rsidRPr="000C0502" w:rsidRDefault="000C0502" w:rsidP="007029FB">
      <w:pPr>
        <w:pStyle w:val="AllowPageBreak"/>
        <w:rPr>
          <w:rFonts w:asciiTheme="minorHAnsi" w:hAnsiTheme="minorHAnsi" w:cstheme="minorHAnsi"/>
          <w:sz w:val="24"/>
          <w:szCs w:val="24"/>
        </w:rPr>
      </w:pPr>
    </w:p>
    <w:tbl>
      <w:tblPr>
        <w:tblStyle w:val="TableGrid"/>
        <w:tblW w:w="9464" w:type="dxa"/>
        <w:tblLook w:val="04A0" w:firstRow="1" w:lastRow="0" w:firstColumn="1" w:lastColumn="0" w:noHBand="0" w:noVBand="1"/>
      </w:tblPr>
      <w:tblGrid>
        <w:gridCol w:w="9464"/>
      </w:tblGrid>
      <w:tr w:rsidR="000C0502" w:rsidRPr="000C0502" w14:paraId="32374D5D" w14:textId="77777777" w:rsidTr="000C0502">
        <w:tc>
          <w:tcPr>
            <w:tcW w:w="9464" w:type="dxa"/>
          </w:tcPr>
          <w:p w14:paraId="0003F0BE" w14:textId="77777777" w:rsidR="000C0502" w:rsidRPr="000C0502" w:rsidRDefault="000C0502" w:rsidP="000546DB">
            <w:pPr>
              <w:pStyle w:val="BodyText"/>
              <w:rPr>
                <w:rFonts w:asciiTheme="minorHAnsi" w:hAnsiTheme="minorHAnsi" w:cstheme="minorHAnsi"/>
                <w:bCs/>
                <w:szCs w:val="24"/>
              </w:rPr>
            </w:pPr>
            <w:r w:rsidRPr="000C0502">
              <w:rPr>
                <w:rFonts w:asciiTheme="minorHAnsi" w:hAnsiTheme="minorHAnsi" w:cstheme="minorHAnsi"/>
                <w:bCs/>
                <w:szCs w:val="24"/>
              </w:rPr>
              <w:t>These units of competency from the RII Resources and Infrastructure Industry Training Package meet industry requirements for individuals responsible for traffic control in temporary traffic management on Temporary Traffic Category 1</w:t>
            </w:r>
            <w:r w:rsidRPr="000C0502">
              <w:rPr>
                <w:rStyle w:val="Monospace"/>
                <w:rFonts w:asciiTheme="minorHAnsi" w:hAnsiTheme="minorHAnsi" w:cstheme="minorHAnsi"/>
                <w:bCs/>
                <w:szCs w:val="24"/>
              </w:rPr>
              <w:t xml:space="preserve"> </w:t>
            </w:r>
            <w:r w:rsidRPr="000C0502">
              <w:rPr>
                <w:rFonts w:asciiTheme="minorHAnsi" w:hAnsiTheme="minorHAnsi" w:cstheme="minorHAnsi"/>
                <w:bCs/>
                <w:szCs w:val="24"/>
              </w:rPr>
              <w:t>as described in the Austroads Guide to Temporary Traffic Management.</w:t>
            </w:r>
            <w:r w:rsidRPr="000C0502">
              <w:rPr>
                <w:rStyle w:val="Monospace"/>
                <w:rFonts w:asciiTheme="minorHAnsi" w:hAnsiTheme="minorHAnsi" w:cstheme="minorHAnsi"/>
                <w:bCs/>
                <w:szCs w:val="24"/>
              </w:rPr>
              <w:t xml:space="preserve"> </w:t>
            </w:r>
          </w:p>
        </w:tc>
      </w:tr>
    </w:tbl>
    <w:p w14:paraId="127B0CA6" w14:textId="77777777" w:rsidR="000C0502" w:rsidRPr="000C0502" w:rsidRDefault="000C0502" w:rsidP="007029FB">
      <w:pPr>
        <w:pStyle w:val="AllowPageBreak"/>
        <w:rPr>
          <w:rFonts w:asciiTheme="minorHAnsi" w:hAnsiTheme="minorHAnsi" w:cstheme="minorHAnsi"/>
          <w:sz w:val="24"/>
          <w:szCs w:val="24"/>
        </w:rPr>
      </w:pPr>
    </w:p>
    <w:sectPr w:rsidR="000C0502" w:rsidRPr="000C0502" w:rsidSect="007029FB">
      <w:headerReference w:type="even" r:id="rId12"/>
      <w:headerReference w:type="default" r:id="rId13"/>
      <w:footerReference w:type="even" r:id="rId14"/>
      <w:footerReference w:type="default" r:id="rId15"/>
      <w:headerReference w:type="first" r:id="rId16"/>
      <w:footerReference w:type="first" r:id="rId17"/>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CFD2" w14:textId="77777777" w:rsidR="00FC02B4" w:rsidRDefault="00FC02B4">
      <w:r>
        <w:separator/>
      </w:r>
    </w:p>
  </w:endnote>
  <w:endnote w:type="continuationSeparator" w:id="0">
    <w:p w14:paraId="74CDDBB3" w14:textId="77777777" w:rsidR="00FC02B4" w:rsidRDefault="00FC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EB5A" w14:textId="77777777" w:rsidR="00E62390" w:rsidRDefault="00E62390">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9026" w14:textId="00C65BBD" w:rsidR="0059480E" w:rsidRDefault="00255C0C" w:rsidP="007029FB">
    <w:pPr>
      <w:pStyle w:val="Footer"/>
      <w:framePr w:wrap="around"/>
    </w:pPr>
    <w:r>
      <w:tab/>
      <w:t xml:space="preserve">Page </w:t>
    </w:r>
    <w:r>
      <w:fldChar w:fldCharType="begin"/>
    </w:r>
    <w:r>
      <w:instrText xml:space="preserve"> PAGE  \* Arabic  \* MERGEFORMAT </w:instrText>
    </w:r>
    <w:r>
      <w:fldChar w:fldCharType="separate"/>
    </w:r>
    <w:r>
      <w:rPr>
        <w:noProof/>
      </w:rPr>
      <w:t>3</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p w14:paraId="2287E34A" w14:textId="18AB5AC8" w:rsidR="0059480E" w:rsidRDefault="00255C0C" w:rsidP="007029FB">
    <w:pPr>
      <w:pStyle w:val="Footer"/>
      <w:framePr w:wrap="around"/>
    </w:pPr>
    <w:r>
      <w:tab/>
    </w:r>
  </w:p>
  <w:p w14:paraId="52274D6C" w14:textId="77777777" w:rsidR="0059480E" w:rsidRDefault="0059480E" w:rsidP="007029FB">
    <w:pPr>
      <w:pStyle w:val="Footer"/>
      <w:framePr w:wrap="around"/>
      <w:pBdr>
        <w:top w:val="nil"/>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CE0" w14:textId="77777777" w:rsidR="00E62390" w:rsidRDefault="00E62390">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11D1" w14:textId="77777777" w:rsidR="00FC02B4" w:rsidRDefault="00FC02B4">
      <w:r>
        <w:separator/>
      </w:r>
    </w:p>
  </w:footnote>
  <w:footnote w:type="continuationSeparator" w:id="0">
    <w:p w14:paraId="3681091C" w14:textId="77777777" w:rsidR="00FC02B4" w:rsidRDefault="00FC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73B0" w14:textId="77777777" w:rsidR="00E62390" w:rsidRDefault="00E62390">
    <w:pPr>
      <w:pStyle w:val="Header"/>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42B5" w14:textId="6343D70A" w:rsidR="0059480E" w:rsidRPr="002D2AF8" w:rsidRDefault="00285C7E" w:rsidP="007029FB">
    <w:pPr>
      <w:pStyle w:val="Header"/>
      <w:framePr w:wrap="around"/>
    </w:pPr>
    <w:sdt>
      <w:sdtPr>
        <w:id w:val="1562898451"/>
        <w:docPartObj>
          <w:docPartGallery w:val="Watermarks"/>
          <w:docPartUnique/>
        </w:docPartObj>
      </w:sdtPr>
      <w:sdtEndPr/>
      <w:sdtContent>
        <w:r>
          <w:rPr>
            <w:noProof/>
          </w:rPr>
          <w:pict w14:anchorId="3EFFA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9480E">
      <w:fldChar w:fldCharType="begin"/>
    </w:r>
    <w:r w:rsidR="0059480E">
      <w:instrText xml:space="preserve"> TITLE   \* MERGEFORMAT </w:instrText>
    </w:r>
    <w:r w:rsidR="0059480E">
      <w:fldChar w:fldCharType="separate"/>
    </w:r>
    <w:r w:rsidR="0059480E">
      <w:t>RIISS00058 Traffic Controller Skill Set for Urban Streets and Low Volume Rural Roads</w:t>
    </w:r>
    <w:r w:rsidR="0059480E">
      <w:fldChar w:fldCharType="end"/>
    </w:r>
    <w:r w:rsidR="0059480E">
      <w:tab/>
    </w:r>
    <w:r w:rsidR="003C3457">
      <w:t>Draft Jan 26</w:t>
    </w:r>
  </w:p>
  <w:p w14:paraId="320C17C9" w14:textId="77777777" w:rsidR="0059480E" w:rsidRDefault="0059480E" w:rsidP="007029FB">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C78F" w14:textId="77777777" w:rsidR="00E62390" w:rsidRDefault="00E62390">
    <w:pPr>
      <w:pStyle w:val="Header"/>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9"/>
    <w:multiLevelType w:val="singleLevel"/>
    <w:tmpl w:val="165643C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1ED680EA"/>
    <w:lvl w:ilvl="0">
      <w:numFmt w:val="bullet"/>
      <w:lvlText w:val="*"/>
      <w:lvlJc w:val="left"/>
    </w:lvl>
  </w:abstractNum>
  <w:abstractNum w:abstractNumId="8" w15:restartNumberingAfterBreak="0">
    <w:nsid w:val="0F986AE9"/>
    <w:multiLevelType w:val="hybridMultilevel"/>
    <w:tmpl w:val="3224FB34"/>
    <w:lvl w:ilvl="0" w:tplc="8E8CFEA0">
      <w:start w:val="1"/>
      <w:numFmt w:val="bullet"/>
      <w:pStyle w:val="TableListBullet"/>
      <w:lvlText w:val=""/>
      <w:lvlJc w:val="left"/>
      <w:pPr>
        <w:tabs>
          <w:tab w:val="num" w:pos="360"/>
        </w:tabs>
        <w:ind w:left="360" w:hanging="360"/>
      </w:pPr>
      <w:rPr>
        <w:rFonts w:ascii="Webdings" w:hAnsi="Webdings" w:hint="default"/>
        <w:color w:val="808080"/>
        <w:sz w:val="20"/>
      </w:rPr>
    </w:lvl>
    <w:lvl w:ilvl="1" w:tplc="E7F68B70" w:tentative="1">
      <w:start w:val="1"/>
      <w:numFmt w:val="bullet"/>
      <w:lvlText w:val="o"/>
      <w:lvlJc w:val="left"/>
      <w:pPr>
        <w:tabs>
          <w:tab w:val="num" w:pos="1440"/>
        </w:tabs>
        <w:ind w:left="1440" w:hanging="360"/>
      </w:pPr>
      <w:rPr>
        <w:rFonts w:ascii="Courier New" w:hAnsi="Courier New" w:cs="Courier New" w:hint="default"/>
      </w:rPr>
    </w:lvl>
    <w:lvl w:ilvl="2" w:tplc="F2F65338" w:tentative="1">
      <w:start w:val="1"/>
      <w:numFmt w:val="bullet"/>
      <w:lvlText w:val=""/>
      <w:lvlJc w:val="left"/>
      <w:pPr>
        <w:tabs>
          <w:tab w:val="num" w:pos="2160"/>
        </w:tabs>
        <w:ind w:left="2160" w:hanging="360"/>
      </w:pPr>
      <w:rPr>
        <w:rFonts w:ascii="Wingdings" w:hAnsi="Wingdings" w:hint="default"/>
      </w:rPr>
    </w:lvl>
    <w:lvl w:ilvl="3" w:tplc="F79C9E20" w:tentative="1">
      <w:start w:val="1"/>
      <w:numFmt w:val="bullet"/>
      <w:lvlText w:val=""/>
      <w:lvlJc w:val="left"/>
      <w:pPr>
        <w:tabs>
          <w:tab w:val="num" w:pos="2880"/>
        </w:tabs>
        <w:ind w:left="2880" w:hanging="360"/>
      </w:pPr>
      <w:rPr>
        <w:rFonts w:ascii="Symbol" w:hAnsi="Symbol" w:hint="default"/>
      </w:rPr>
    </w:lvl>
    <w:lvl w:ilvl="4" w:tplc="E02464D8" w:tentative="1">
      <w:start w:val="1"/>
      <w:numFmt w:val="bullet"/>
      <w:lvlText w:val="o"/>
      <w:lvlJc w:val="left"/>
      <w:pPr>
        <w:tabs>
          <w:tab w:val="num" w:pos="3600"/>
        </w:tabs>
        <w:ind w:left="3600" w:hanging="360"/>
      </w:pPr>
      <w:rPr>
        <w:rFonts w:ascii="Courier New" w:hAnsi="Courier New" w:cs="Courier New" w:hint="default"/>
      </w:rPr>
    </w:lvl>
    <w:lvl w:ilvl="5" w:tplc="32FC6EA8" w:tentative="1">
      <w:start w:val="1"/>
      <w:numFmt w:val="bullet"/>
      <w:lvlText w:val=""/>
      <w:lvlJc w:val="left"/>
      <w:pPr>
        <w:tabs>
          <w:tab w:val="num" w:pos="4320"/>
        </w:tabs>
        <w:ind w:left="4320" w:hanging="360"/>
      </w:pPr>
      <w:rPr>
        <w:rFonts w:ascii="Wingdings" w:hAnsi="Wingdings" w:hint="default"/>
      </w:rPr>
    </w:lvl>
    <w:lvl w:ilvl="6" w:tplc="980A6400" w:tentative="1">
      <w:start w:val="1"/>
      <w:numFmt w:val="bullet"/>
      <w:lvlText w:val=""/>
      <w:lvlJc w:val="left"/>
      <w:pPr>
        <w:tabs>
          <w:tab w:val="num" w:pos="5040"/>
        </w:tabs>
        <w:ind w:left="5040" w:hanging="360"/>
      </w:pPr>
      <w:rPr>
        <w:rFonts w:ascii="Symbol" w:hAnsi="Symbol" w:hint="default"/>
      </w:rPr>
    </w:lvl>
    <w:lvl w:ilvl="7" w:tplc="D5E66814" w:tentative="1">
      <w:start w:val="1"/>
      <w:numFmt w:val="bullet"/>
      <w:lvlText w:val="o"/>
      <w:lvlJc w:val="left"/>
      <w:pPr>
        <w:tabs>
          <w:tab w:val="num" w:pos="5760"/>
        </w:tabs>
        <w:ind w:left="5760" w:hanging="360"/>
      </w:pPr>
      <w:rPr>
        <w:rFonts w:ascii="Courier New" w:hAnsi="Courier New" w:cs="Courier New" w:hint="default"/>
      </w:rPr>
    </w:lvl>
    <w:lvl w:ilvl="8" w:tplc="235241C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0" w15:restartNumberingAfterBreak="0">
    <w:nsid w:val="2E40016D"/>
    <w:multiLevelType w:val="hybridMultilevel"/>
    <w:tmpl w:val="4252A022"/>
    <w:lvl w:ilvl="0" w:tplc="3684BBAA">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EA30AFD2" w:tentative="1">
      <w:start w:val="1"/>
      <w:numFmt w:val="lowerLetter"/>
      <w:lvlText w:val="%2."/>
      <w:lvlJc w:val="left"/>
      <w:pPr>
        <w:tabs>
          <w:tab w:val="num" w:pos="1440"/>
        </w:tabs>
        <w:ind w:left="1440" w:hanging="360"/>
      </w:pPr>
    </w:lvl>
    <w:lvl w:ilvl="2" w:tplc="B34E4382" w:tentative="1">
      <w:start w:val="1"/>
      <w:numFmt w:val="lowerRoman"/>
      <w:lvlText w:val="%3."/>
      <w:lvlJc w:val="right"/>
      <w:pPr>
        <w:tabs>
          <w:tab w:val="num" w:pos="2160"/>
        </w:tabs>
        <w:ind w:left="2160" w:hanging="180"/>
      </w:pPr>
    </w:lvl>
    <w:lvl w:ilvl="3" w:tplc="505C289C" w:tentative="1">
      <w:start w:val="1"/>
      <w:numFmt w:val="decimal"/>
      <w:lvlText w:val="%4."/>
      <w:lvlJc w:val="left"/>
      <w:pPr>
        <w:tabs>
          <w:tab w:val="num" w:pos="2880"/>
        </w:tabs>
        <w:ind w:left="2880" w:hanging="360"/>
      </w:pPr>
    </w:lvl>
    <w:lvl w:ilvl="4" w:tplc="74D215FE" w:tentative="1">
      <w:start w:val="1"/>
      <w:numFmt w:val="lowerLetter"/>
      <w:lvlText w:val="%5."/>
      <w:lvlJc w:val="left"/>
      <w:pPr>
        <w:tabs>
          <w:tab w:val="num" w:pos="3600"/>
        </w:tabs>
        <w:ind w:left="3600" w:hanging="360"/>
      </w:pPr>
    </w:lvl>
    <w:lvl w:ilvl="5" w:tplc="0C2C6D06" w:tentative="1">
      <w:start w:val="1"/>
      <w:numFmt w:val="lowerRoman"/>
      <w:lvlText w:val="%6."/>
      <w:lvlJc w:val="right"/>
      <w:pPr>
        <w:tabs>
          <w:tab w:val="num" w:pos="4320"/>
        </w:tabs>
        <w:ind w:left="4320" w:hanging="180"/>
      </w:pPr>
    </w:lvl>
    <w:lvl w:ilvl="6" w:tplc="FBC8D680" w:tentative="1">
      <w:start w:val="1"/>
      <w:numFmt w:val="decimal"/>
      <w:lvlText w:val="%7."/>
      <w:lvlJc w:val="left"/>
      <w:pPr>
        <w:tabs>
          <w:tab w:val="num" w:pos="5040"/>
        </w:tabs>
        <w:ind w:left="5040" w:hanging="360"/>
      </w:pPr>
    </w:lvl>
    <w:lvl w:ilvl="7" w:tplc="96D04880" w:tentative="1">
      <w:start w:val="1"/>
      <w:numFmt w:val="lowerLetter"/>
      <w:lvlText w:val="%8."/>
      <w:lvlJc w:val="left"/>
      <w:pPr>
        <w:tabs>
          <w:tab w:val="num" w:pos="5760"/>
        </w:tabs>
        <w:ind w:left="5760" w:hanging="360"/>
      </w:pPr>
    </w:lvl>
    <w:lvl w:ilvl="8" w:tplc="B8AAFA32" w:tentative="1">
      <w:start w:val="1"/>
      <w:numFmt w:val="lowerRoman"/>
      <w:lvlText w:val="%9."/>
      <w:lvlJc w:val="right"/>
      <w:pPr>
        <w:tabs>
          <w:tab w:val="num" w:pos="6480"/>
        </w:tabs>
        <w:ind w:left="6480" w:hanging="180"/>
      </w:pPr>
    </w:lvl>
  </w:abstractNum>
  <w:abstractNum w:abstractNumId="11"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2"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3" w15:restartNumberingAfterBreak="0">
    <w:nsid w:val="7B332CA8"/>
    <w:multiLevelType w:val="hybridMultilevel"/>
    <w:tmpl w:val="F2C40DCA"/>
    <w:lvl w:ilvl="0" w:tplc="953827DC">
      <w:start w:val="1"/>
      <w:numFmt w:val="lowerLetter"/>
      <w:pStyle w:val="ListAlpha2"/>
      <w:lvlText w:val="%1."/>
      <w:lvlJc w:val="left"/>
      <w:pPr>
        <w:tabs>
          <w:tab w:val="num" w:pos="1060"/>
        </w:tabs>
        <w:ind w:left="681" w:hanging="341"/>
      </w:pPr>
      <w:rPr>
        <w:rFonts w:hint="default"/>
      </w:rPr>
    </w:lvl>
    <w:lvl w:ilvl="1" w:tplc="AEE876DE" w:tentative="1">
      <w:start w:val="1"/>
      <w:numFmt w:val="lowerLetter"/>
      <w:lvlText w:val="%2."/>
      <w:lvlJc w:val="left"/>
      <w:pPr>
        <w:tabs>
          <w:tab w:val="num" w:pos="1780"/>
        </w:tabs>
        <w:ind w:left="1780" w:hanging="360"/>
      </w:pPr>
    </w:lvl>
    <w:lvl w:ilvl="2" w:tplc="B1CA2C9A" w:tentative="1">
      <w:start w:val="1"/>
      <w:numFmt w:val="lowerRoman"/>
      <w:lvlText w:val="%3."/>
      <w:lvlJc w:val="right"/>
      <w:pPr>
        <w:tabs>
          <w:tab w:val="num" w:pos="2500"/>
        </w:tabs>
        <w:ind w:left="2500" w:hanging="180"/>
      </w:pPr>
    </w:lvl>
    <w:lvl w:ilvl="3" w:tplc="8E500156" w:tentative="1">
      <w:start w:val="1"/>
      <w:numFmt w:val="decimal"/>
      <w:lvlText w:val="%4."/>
      <w:lvlJc w:val="left"/>
      <w:pPr>
        <w:tabs>
          <w:tab w:val="num" w:pos="3220"/>
        </w:tabs>
        <w:ind w:left="3220" w:hanging="360"/>
      </w:pPr>
    </w:lvl>
    <w:lvl w:ilvl="4" w:tplc="9474B4C8" w:tentative="1">
      <w:start w:val="1"/>
      <w:numFmt w:val="lowerLetter"/>
      <w:lvlText w:val="%5."/>
      <w:lvlJc w:val="left"/>
      <w:pPr>
        <w:tabs>
          <w:tab w:val="num" w:pos="3940"/>
        </w:tabs>
        <w:ind w:left="3940" w:hanging="360"/>
      </w:pPr>
    </w:lvl>
    <w:lvl w:ilvl="5" w:tplc="D6A884E2" w:tentative="1">
      <w:start w:val="1"/>
      <w:numFmt w:val="lowerRoman"/>
      <w:lvlText w:val="%6."/>
      <w:lvlJc w:val="right"/>
      <w:pPr>
        <w:tabs>
          <w:tab w:val="num" w:pos="4660"/>
        </w:tabs>
        <w:ind w:left="4660" w:hanging="180"/>
      </w:pPr>
    </w:lvl>
    <w:lvl w:ilvl="6" w:tplc="37A8ADB6" w:tentative="1">
      <w:start w:val="1"/>
      <w:numFmt w:val="decimal"/>
      <w:lvlText w:val="%7."/>
      <w:lvlJc w:val="left"/>
      <w:pPr>
        <w:tabs>
          <w:tab w:val="num" w:pos="5380"/>
        </w:tabs>
        <w:ind w:left="5380" w:hanging="360"/>
      </w:pPr>
    </w:lvl>
    <w:lvl w:ilvl="7" w:tplc="D20A47F8" w:tentative="1">
      <w:start w:val="1"/>
      <w:numFmt w:val="lowerLetter"/>
      <w:lvlText w:val="%8."/>
      <w:lvlJc w:val="left"/>
      <w:pPr>
        <w:tabs>
          <w:tab w:val="num" w:pos="6100"/>
        </w:tabs>
        <w:ind w:left="6100" w:hanging="360"/>
      </w:pPr>
    </w:lvl>
    <w:lvl w:ilvl="8" w:tplc="78BA090A" w:tentative="1">
      <w:start w:val="1"/>
      <w:numFmt w:val="lowerRoman"/>
      <w:lvlText w:val="%9."/>
      <w:lvlJc w:val="right"/>
      <w:pPr>
        <w:tabs>
          <w:tab w:val="num" w:pos="6820"/>
        </w:tabs>
        <w:ind w:left="6820" w:hanging="180"/>
      </w:pPr>
    </w:lvl>
  </w:abstractNum>
  <w:abstractNum w:abstractNumId="14"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796489112">
    <w:abstractNumId w:val="6"/>
  </w:num>
  <w:num w:numId="2" w16cid:durableId="1123962647">
    <w:abstractNumId w:val="4"/>
  </w:num>
  <w:num w:numId="3" w16cid:durableId="88238866">
    <w:abstractNumId w:val="3"/>
  </w:num>
  <w:num w:numId="4" w16cid:durableId="31543005">
    <w:abstractNumId w:val="2"/>
  </w:num>
  <w:num w:numId="5" w16cid:durableId="400299063">
    <w:abstractNumId w:val="1"/>
  </w:num>
  <w:num w:numId="6" w16cid:durableId="194925840">
    <w:abstractNumId w:val="0"/>
  </w:num>
  <w:num w:numId="7" w16cid:durableId="1850099475">
    <w:abstractNumId w:val="13"/>
  </w:num>
  <w:num w:numId="8" w16cid:durableId="2144611270">
    <w:abstractNumId w:val="10"/>
  </w:num>
  <w:num w:numId="9" w16cid:durableId="1610241083">
    <w:abstractNumId w:val="14"/>
  </w:num>
  <w:num w:numId="10" w16cid:durableId="101270873">
    <w:abstractNumId w:val="8"/>
  </w:num>
  <w:num w:numId="11" w16cid:durableId="1557742005">
    <w:abstractNumId w:val="11"/>
  </w:num>
  <w:num w:numId="12" w16cid:durableId="1638532965">
    <w:abstractNumId w:val="9"/>
  </w:num>
  <w:num w:numId="13" w16cid:durableId="1063524600">
    <w:abstractNumId w:val="5"/>
  </w:num>
  <w:num w:numId="14" w16cid:durableId="716703395">
    <w:abstractNumId w:val="12"/>
  </w:num>
  <w:num w:numId="15" w16cid:durableId="1207377909">
    <w:abstractNumId w:val="7"/>
    <w:lvlOverride w:ilvl="0">
      <w:lvl w:ilvl="0">
        <w:numFmt w:val="bullet"/>
        <w:lvlText w:val=""/>
        <w:legacy w:legacy="1" w:legacySpace="0" w:legacyIndent="0"/>
        <w:lvlJc w:val="left"/>
        <w:pPr>
          <w:ind w:left="0" w:firstLine="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B0752"/>
    <w:rsid w:val="000C0502"/>
    <w:rsid w:val="000F6FF5"/>
    <w:rsid w:val="00110270"/>
    <w:rsid w:val="00154422"/>
    <w:rsid w:val="001575D3"/>
    <w:rsid w:val="00255C0C"/>
    <w:rsid w:val="00285C7E"/>
    <w:rsid w:val="003404CF"/>
    <w:rsid w:val="00366C4E"/>
    <w:rsid w:val="00380BC0"/>
    <w:rsid w:val="00383019"/>
    <w:rsid w:val="003873E6"/>
    <w:rsid w:val="003C3457"/>
    <w:rsid w:val="003E15AB"/>
    <w:rsid w:val="0042115D"/>
    <w:rsid w:val="004B0752"/>
    <w:rsid w:val="004B590B"/>
    <w:rsid w:val="004C4D66"/>
    <w:rsid w:val="004E6AED"/>
    <w:rsid w:val="00591B7B"/>
    <w:rsid w:val="0059480E"/>
    <w:rsid w:val="005B1189"/>
    <w:rsid w:val="005D3EE4"/>
    <w:rsid w:val="006D55D4"/>
    <w:rsid w:val="00705202"/>
    <w:rsid w:val="0078390A"/>
    <w:rsid w:val="00802CAC"/>
    <w:rsid w:val="0082096C"/>
    <w:rsid w:val="00853335"/>
    <w:rsid w:val="0087615F"/>
    <w:rsid w:val="00904D79"/>
    <w:rsid w:val="00992BB8"/>
    <w:rsid w:val="009F401F"/>
    <w:rsid w:val="00AA1612"/>
    <w:rsid w:val="00B03161"/>
    <w:rsid w:val="00B933EF"/>
    <w:rsid w:val="00BA11D4"/>
    <w:rsid w:val="00C4078A"/>
    <w:rsid w:val="00C41A16"/>
    <w:rsid w:val="00CB798E"/>
    <w:rsid w:val="00CC2149"/>
    <w:rsid w:val="00DC46BE"/>
    <w:rsid w:val="00DD0766"/>
    <w:rsid w:val="00DD5F21"/>
    <w:rsid w:val="00E62390"/>
    <w:rsid w:val="00EA6631"/>
    <w:rsid w:val="00EF518D"/>
    <w:rsid w:val="00F80D6B"/>
    <w:rsid w:val="00F85291"/>
    <w:rsid w:val="00FC02B4"/>
    <w:rsid w:val="00FE3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4904BB"/>
  <w15:docId w15:val="{6064E76D-65ED-4E9D-9C81-B472DFF2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9FB"/>
    <w:pPr>
      <w:keepNext/>
      <w:keepLines/>
      <w:spacing w:after="0" w:line="240" w:lineRule="auto"/>
    </w:pPr>
    <w:rPr>
      <w:rFonts w:ascii="Courier New" w:hAnsi="Courier New"/>
      <w:szCs w:val="20"/>
      <w:lang w:eastAsia="en-US"/>
    </w:rPr>
  </w:style>
  <w:style w:type="paragraph" w:styleId="Heading1">
    <w:name w:val="heading 1"/>
    <w:basedOn w:val="HeadingBase"/>
    <w:next w:val="Heading2"/>
    <w:link w:val="Heading1Char"/>
    <w:qFormat/>
    <w:rsid w:val="007029FB"/>
    <w:pPr>
      <w:spacing w:before="360" w:after="60"/>
      <w:outlineLvl w:val="0"/>
    </w:pPr>
    <w:rPr>
      <w:sz w:val="32"/>
    </w:rPr>
  </w:style>
  <w:style w:type="paragraph" w:styleId="Heading2">
    <w:name w:val="heading 2"/>
    <w:basedOn w:val="HeadingBase"/>
    <w:next w:val="BodyText"/>
    <w:link w:val="Heading2Char"/>
    <w:qFormat/>
    <w:rsid w:val="007029FB"/>
    <w:pPr>
      <w:keepLines/>
      <w:spacing w:before="240" w:after="120"/>
      <w:outlineLvl w:val="1"/>
    </w:pPr>
    <w:rPr>
      <w:sz w:val="28"/>
      <w:szCs w:val="40"/>
    </w:rPr>
  </w:style>
  <w:style w:type="paragraph" w:styleId="Heading3">
    <w:name w:val="heading 3"/>
    <w:basedOn w:val="HeadingBase"/>
    <w:next w:val="BodyText"/>
    <w:link w:val="Heading3Char"/>
    <w:qFormat/>
    <w:rsid w:val="007029FB"/>
    <w:pPr>
      <w:spacing w:before="180" w:after="120"/>
      <w:outlineLvl w:val="2"/>
    </w:pPr>
    <w:rPr>
      <w:spacing w:val="-10"/>
      <w:kern w:val="32"/>
    </w:rPr>
  </w:style>
  <w:style w:type="paragraph" w:styleId="Heading4">
    <w:name w:val="heading 4"/>
    <w:basedOn w:val="HeadingBase"/>
    <w:next w:val="BodyText"/>
    <w:link w:val="Heading4Char"/>
    <w:qFormat/>
    <w:rsid w:val="007029FB"/>
    <w:pPr>
      <w:spacing w:before="160" w:after="120"/>
      <w:outlineLvl w:val="3"/>
    </w:pPr>
    <w:rPr>
      <w:sz w:val="22"/>
    </w:rPr>
  </w:style>
  <w:style w:type="paragraph" w:styleId="Heading5">
    <w:name w:val="heading 5"/>
    <w:basedOn w:val="HeadingBase"/>
    <w:next w:val="Normal"/>
    <w:link w:val="Heading5Char"/>
    <w:qFormat/>
    <w:rsid w:val="007029FB"/>
    <w:pPr>
      <w:spacing w:before="80"/>
      <w:outlineLvl w:val="4"/>
    </w:pPr>
    <w:rPr>
      <w:color w:val="918585"/>
      <w:sz w:val="20"/>
    </w:rPr>
  </w:style>
  <w:style w:type="paragraph" w:styleId="Heading6">
    <w:name w:val="heading 6"/>
    <w:basedOn w:val="HeadingBase"/>
    <w:next w:val="Normal"/>
    <w:link w:val="Heading6Char"/>
    <w:qFormat/>
    <w:rsid w:val="007029FB"/>
    <w:pPr>
      <w:spacing w:before="60"/>
      <w:outlineLvl w:val="5"/>
    </w:pPr>
    <w:rPr>
      <w:color w:val="918585"/>
      <w:sz w:val="20"/>
    </w:rPr>
  </w:style>
  <w:style w:type="paragraph" w:styleId="Heading7">
    <w:name w:val="heading 7"/>
    <w:basedOn w:val="Normal"/>
    <w:next w:val="Normal"/>
    <w:link w:val="Heading7Char"/>
    <w:qFormat/>
    <w:rsid w:val="007029FB"/>
    <w:pPr>
      <w:ind w:left="720"/>
      <w:outlineLvl w:val="6"/>
    </w:pPr>
    <w:rPr>
      <w:i/>
    </w:rPr>
  </w:style>
  <w:style w:type="paragraph" w:styleId="Heading8">
    <w:name w:val="heading 8"/>
    <w:basedOn w:val="Normal"/>
    <w:next w:val="Normal"/>
    <w:link w:val="Heading8Char"/>
    <w:qFormat/>
    <w:rsid w:val="007029FB"/>
    <w:pPr>
      <w:ind w:left="720"/>
      <w:outlineLvl w:val="7"/>
    </w:pPr>
    <w:rPr>
      <w:i/>
    </w:rPr>
  </w:style>
  <w:style w:type="paragraph" w:styleId="Heading9">
    <w:name w:val="heading 9"/>
    <w:basedOn w:val="Normal"/>
    <w:next w:val="Normal"/>
    <w:link w:val="Heading9Char"/>
    <w:qFormat/>
    <w:rsid w:val="007029FB"/>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9FB"/>
    <w:rPr>
      <w:rFonts w:ascii="Times New Roman" w:eastAsia="Times New Roman" w:hAnsi="Times New Roman" w:cs="Times New Roman"/>
      <w:b/>
      <w:sz w:val="32"/>
      <w:szCs w:val="20"/>
      <w:lang w:eastAsia="en-US"/>
    </w:rPr>
  </w:style>
  <w:style w:type="character" w:customStyle="1" w:styleId="Heading3Char">
    <w:name w:val="Heading 3 Char"/>
    <w:basedOn w:val="DefaultParagraphFont"/>
    <w:link w:val="Heading3"/>
    <w:rsid w:val="007029FB"/>
    <w:rPr>
      <w:rFonts w:ascii="Times New Roman" w:eastAsia="Times New Roman" w:hAnsi="Times New Roman" w:cs="Times New Roman"/>
      <w:b/>
      <w:spacing w:val="-10"/>
      <w:kern w:val="32"/>
      <w:sz w:val="24"/>
      <w:szCs w:val="20"/>
      <w:lang w:eastAsia="en-US"/>
    </w:rPr>
  </w:style>
  <w:style w:type="paragraph" w:styleId="BodyText">
    <w:name w:val="Body Text"/>
    <w:basedOn w:val="Normal"/>
    <w:link w:val="BodyTextChar"/>
    <w:rsid w:val="007029FB"/>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7029FB"/>
    <w:rPr>
      <w:rFonts w:ascii="Times New Roman" w:eastAsia="Times New Roman" w:hAnsi="Times New Roman" w:cs="Times New Roman"/>
      <w:sz w:val="24"/>
      <w:lang w:eastAsia="en-US"/>
    </w:rPr>
  </w:style>
  <w:style w:type="paragraph" w:styleId="ListBullet">
    <w:name w:val="List Bullet"/>
    <w:basedOn w:val="List"/>
    <w:rsid w:val="007029FB"/>
    <w:pPr>
      <w:numPr>
        <w:numId w:val="11"/>
      </w:numPr>
      <w:tabs>
        <w:tab w:val="clear" w:pos="340"/>
      </w:tabs>
      <w:spacing w:before="40" w:after="40"/>
    </w:pPr>
  </w:style>
  <w:style w:type="character" w:customStyle="1" w:styleId="SpecialBold">
    <w:name w:val="Special Bold"/>
    <w:basedOn w:val="DefaultParagraphFont"/>
    <w:rsid w:val="007029FB"/>
    <w:rPr>
      <w:b/>
      <w:spacing w:val="0"/>
    </w:rPr>
  </w:style>
  <w:style w:type="paragraph" w:customStyle="1" w:styleId="SuperHeading">
    <w:name w:val="SuperHeading"/>
    <w:basedOn w:val="Normal"/>
    <w:rsid w:val="007029FB"/>
    <w:pPr>
      <w:spacing w:before="240" w:after="120"/>
      <w:outlineLvl w:val="0"/>
    </w:pPr>
    <w:rPr>
      <w:rFonts w:ascii="Times New Roman" w:hAnsi="Times New Roman"/>
      <w:b/>
      <w:sz w:val="32"/>
    </w:rPr>
  </w:style>
  <w:style w:type="paragraph" w:customStyle="1" w:styleId="AllowPageBreak">
    <w:name w:val="AllowPageBreak"/>
    <w:rsid w:val="007029FB"/>
    <w:pPr>
      <w:widowControl w:val="0"/>
      <w:spacing w:after="0" w:line="240" w:lineRule="auto"/>
    </w:pPr>
    <w:rPr>
      <w:rFonts w:ascii="Times New Roman" w:hAnsi="Times New Roman"/>
      <w:noProof/>
      <w:sz w:val="2"/>
      <w:szCs w:val="20"/>
      <w:lang w:eastAsia="en-US"/>
    </w:rPr>
  </w:style>
  <w:style w:type="character" w:customStyle="1" w:styleId="Monospace">
    <w:name w:val="Monospace"/>
    <w:basedOn w:val="DefaultParagraphFont"/>
    <w:rsid w:val="007029FB"/>
    <w:rPr>
      <w:rFonts w:ascii="Courier New" w:hAnsi="Courier New"/>
    </w:rPr>
  </w:style>
  <w:style w:type="character" w:customStyle="1" w:styleId="Heading2Char">
    <w:name w:val="Heading 2 Char"/>
    <w:basedOn w:val="DefaultParagraphFont"/>
    <w:link w:val="Heading2"/>
    <w:rsid w:val="007029FB"/>
    <w:rPr>
      <w:rFonts w:ascii="Times New Roman" w:eastAsia="Times New Roman" w:hAnsi="Times New Roman" w:cs="Times New Roman"/>
      <w:b/>
      <w:sz w:val="28"/>
      <w:szCs w:val="40"/>
      <w:lang w:eastAsia="en-US"/>
    </w:rPr>
  </w:style>
  <w:style w:type="character" w:customStyle="1" w:styleId="Heading4Char">
    <w:name w:val="Heading 4 Char"/>
    <w:basedOn w:val="DefaultParagraphFont"/>
    <w:link w:val="Heading4"/>
    <w:rsid w:val="007029FB"/>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7029FB"/>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7029FB"/>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7029FB"/>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7029FB"/>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7029FB"/>
    <w:rPr>
      <w:rFonts w:ascii="Courier New" w:eastAsia="Times New Roman" w:hAnsi="Courier New" w:cs="Times New Roman"/>
      <w:i/>
      <w:szCs w:val="20"/>
      <w:lang w:eastAsia="en-US"/>
    </w:rPr>
  </w:style>
  <w:style w:type="paragraph" w:customStyle="1" w:styleId="HeadingBase">
    <w:name w:val="Heading Base"/>
    <w:rsid w:val="007029FB"/>
    <w:pPr>
      <w:keepNext/>
      <w:spacing w:after="0" w:line="240" w:lineRule="auto"/>
    </w:pPr>
    <w:rPr>
      <w:rFonts w:ascii="Times New Roman" w:hAnsi="Times New Roman"/>
      <w:b/>
      <w:sz w:val="24"/>
      <w:szCs w:val="20"/>
      <w:lang w:eastAsia="en-US"/>
    </w:rPr>
  </w:style>
  <w:style w:type="paragraph" w:styleId="TOC3">
    <w:name w:val="toc 3"/>
    <w:basedOn w:val="TOCBase"/>
    <w:next w:val="Normal"/>
    <w:semiHidden/>
    <w:rsid w:val="007029FB"/>
    <w:pPr>
      <w:tabs>
        <w:tab w:val="right" w:leader="dot" w:pos="9072"/>
      </w:tabs>
      <w:ind w:left="567"/>
    </w:pPr>
    <w:rPr>
      <w:szCs w:val="22"/>
    </w:rPr>
  </w:style>
  <w:style w:type="paragraph" w:customStyle="1" w:styleId="TOCBase">
    <w:name w:val="TOC Base"/>
    <w:rsid w:val="007029FB"/>
    <w:pPr>
      <w:spacing w:after="0" w:line="240" w:lineRule="auto"/>
    </w:pPr>
    <w:rPr>
      <w:rFonts w:ascii="Garamond" w:hAnsi="Garamond"/>
      <w:noProof/>
      <w:sz w:val="20"/>
      <w:szCs w:val="20"/>
      <w:lang w:eastAsia="en-US"/>
    </w:rPr>
  </w:style>
  <w:style w:type="paragraph" w:styleId="TOC2">
    <w:name w:val="toc 2"/>
    <w:basedOn w:val="TOCBase"/>
    <w:next w:val="Normal"/>
    <w:rsid w:val="007029FB"/>
    <w:pPr>
      <w:tabs>
        <w:tab w:val="right" w:leader="dot" w:pos="9072"/>
      </w:tabs>
      <w:spacing w:before="40" w:after="40"/>
      <w:ind w:left="284"/>
    </w:pPr>
    <w:rPr>
      <w:rFonts w:ascii="Times New Roman" w:hAnsi="Times New Roman"/>
    </w:rPr>
  </w:style>
  <w:style w:type="paragraph" w:styleId="TOC1">
    <w:name w:val="toc 1"/>
    <w:basedOn w:val="TOCBase"/>
    <w:next w:val="Normal"/>
    <w:rsid w:val="007029FB"/>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7029FB"/>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7029FB"/>
    <w:rPr>
      <w:rFonts w:ascii="Times New Roman" w:eastAsia="Times New Roman" w:hAnsi="Times New Roman" w:cs="Times New Roman"/>
      <w:sz w:val="16"/>
      <w:lang w:eastAsia="en-US"/>
    </w:rPr>
  </w:style>
  <w:style w:type="paragraph" w:styleId="Title">
    <w:name w:val="Title"/>
    <w:basedOn w:val="HeadingBase"/>
    <w:link w:val="TitleChar"/>
    <w:qFormat/>
    <w:rsid w:val="007029FB"/>
    <w:pPr>
      <w:spacing w:before="5040"/>
      <w:jc w:val="center"/>
    </w:pPr>
    <w:rPr>
      <w:sz w:val="48"/>
      <w:szCs w:val="72"/>
      <w:lang w:val="en-US"/>
    </w:rPr>
  </w:style>
  <w:style w:type="character" w:customStyle="1" w:styleId="TitleChar">
    <w:name w:val="Title Char"/>
    <w:basedOn w:val="DefaultParagraphFont"/>
    <w:link w:val="Title"/>
    <w:rsid w:val="007029FB"/>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7029FB"/>
    <w:pPr>
      <w:tabs>
        <w:tab w:val="left" w:pos="3600"/>
        <w:tab w:val="left" w:pos="3958"/>
      </w:tabs>
    </w:pPr>
  </w:style>
  <w:style w:type="paragraph" w:styleId="List">
    <w:name w:val="List"/>
    <w:basedOn w:val="BodyText"/>
    <w:next w:val="BodyText"/>
    <w:rsid w:val="007029FB"/>
    <w:pPr>
      <w:tabs>
        <w:tab w:val="left" w:pos="340"/>
      </w:tabs>
      <w:spacing w:before="60" w:after="60"/>
      <w:ind w:left="340" w:hanging="340"/>
    </w:pPr>
  </w:style>
  <w:style w:type="paragraph" w:customStyle="1" w:styleId="Note">
    <w:name w:val="Note"/>
    <w:basedOn w:val="BodyText"/>
    <w:rsid w:val="007029FB"/>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7029FB"/>
    <w:pPr>
      <w:framePr w:wrap="auto" w:hAnchor="text" w:y="6049"/>
    </w:pPr>
    <w:rPr>
      <w:color w:val="000000"/>
      <w:sz w:val="40"/>
    </w:rPr>
  </w:style>
  <w:style w:type="paragraph" w:customStyle="1" w:styleId="TOCTitle">
    <w:name w:val="TOCTitle"/>
    <w:basedOn w:val="Heading1"/>
    <w:rsid w:val="007029FB"/>
    <w:pPr>
      <w:spacing w:after="240"/>
      <w:jc w:val="center"/>
      <w:outlineLvl w:val="9"/>
    </w:pPr>
    <w:rPr>
      <w:caps/>
    </w:rPr>
  </w:style>
  <w:style w:type="paragraph" w:customStyle="1" w:styleId="Version">
    <w:name w:val="Version"/>
    <w:rsid w:val="007029FB"/>
    <w:pPr>
      <w:spacing w:before="5600" w:after="0" w:line="240" w:lineRule="auto"/>
    </w:pPr>
    <w:rPr>
      <w:rFonts w:ascii="Times New Roman" w:hAnsi="Times New Roman"/>
      <w:b/>
      <w:sz w:val="20"/>
      <w:szCs w:val="72"/>
      <w:lang w:val="en-US" w:eastAsia="en-US"/>
    </w:rPr>
  </w:style>
  <w:style w:type="paragraph" w:styleId="ListBullet2">
    <w:name w:val="List Bullet 2"/>
    <w:basedOn w:val="List2"/>
    <w:rsid w:val="007029FB"/>
    <w:pPr>
      <w:numPr>
        <w:numId w:val="12"/>
      </w:numPr>
      <w:tabs>
        <w:tab w:val="clear" w:pos="680"/>
      </w:tabs>
    </w:pPr>
  </w:style>
  <w:style w:type="paragraph" w:styleId="Index1">
    <w:name w:val="index 1"/>
    <w:basedOn w:val="Normal"/>
    <w:next w:val="Normal"/>
    <w:semiHidden/>
    <w:rsid w:val="007029FB"/>
    <w:pPr>
      <w:keepNext w:val="0"/>
      <w:tabs>
        <w:tab w:val="right" w:pos="4176"/>
      </w:tabs>
      <w:ind w:left="198" w:hanging="198"/>
    </w:pPr>
    <w:rPr>
      <w:rFonts w:ascii="Garamond" w:hAnsi="Garamond"/>
    </w:rPr>
  </w:style>
  <w:style w:type="paragraph" w:styleId="IndexHeading">
    <w:name w:val="index heading"/>
    <w:basedOn w:val="Normal"/>
    <w:next w:val="Index1"/>
    <w:semiHidden/>
    <w:rsid w:val="007029FB"/>
    <w:pPr>
      <w:spacing w:before="120" w:after="120"/>
    </w:pPr>
    <w:rPr>
      <w:rFonts w:ascii="Arial" w:hAnsi="Arial"/>
      <w:b/>
      <w:color w:val="918585"/>
      <w:sz w:val="24"/>
    </w:rPr>
  </w:style>
  <w:style w:type="paragraph" w:styleId="Header">
    <w:name w:val="header"/>
    <w:basedOn w:val="Normal"/>
    <w:link w:val="HeaderChar"/>
    <w:rsid w:val="007029FB"/>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7029FB"/>
    <w:rPr>
      <w:rFonts w:ascii="Times New Roman" w:eastAsia="Times New Roman" w:hAnsi="Times New Roman" w:cs="Times New Roman"/>
      <w:sz w:val="16"/>
      <w:szCs w:val="20"/>
      <w:lang w:val="en-GB" w:eastAsia="en-US"/>
    </w:rPr>
  </w:style>
  <w:style w:type="paragraph" w:customStyle="1" w:styleId="Chapter">
    <w:name w:val="Chapter"/>
    <w:basedOn w:val="Normal"/>
    <w:rsid w:val="007029FB"/>
    <w:pPr>
      <w:spacing w:before="240"/>
    </w:pPr>
    <w:rPr>
      <w:rFonts w:ascii="Times New Roman" w:hAnsi="Times New Roman"/>
      <w:smallCaps/>
      <w:spacing w:val="80"/>
      <w:sz w:val="28"/>
    </w:rPr>
  </w:style>
  <w:style w:type="paragraph" w:customStyle="1" w:styleId="InChapter">
    <w:name w:val="InChapter"/>
    <w:basedOn w:val="Heading3"/>
    <w:rsid w:val="007029FB"/>
    <w:pPr>
      <w:spacing w:after="240"/>
      <w:outlineLvl w:val="9"/>
    </w:pPr>
    <w:rPr>
      <w:noProof/>
    </w:rPr>
  </w:style>
  <w:style w:type="paragraph" w:styleId="Index2">
    <w:name w:val="index 2"/>
    <w:basedOn w:val="Normal"/>
    <w:next w:val="Normal"/>
    <w:semiHidden/>
    <w:rsid w:val="007029FB"/>
    <w:pPr>
      <w:tabs>
        <w:tab w:val="right" w:pos="4176"/>
      </w:tabs>
      <w:ind w:left="568" w:hanging="284"/>
    </w:pPr>
    <w:rPr>
      <w:rFonts w:ascii="Garamond" w:hAnsi="Garamond"/>
    </w:rPr>
  </w:style>
  <w:style w:type="paragraph" w:customStyle="1" w:styleId="Byline">
    <w:name w:val="Byline"/>
    <w:rsid w:val="007029FB"/>
    <w:pPr>
      <w:framePr w:wrap="around" w:vAnchor="page" w:hAnchor="page" w:x="1666" w:y="13933"/>
      <w:spacing w:after="0" w:line="240" w:lineRule="auto"/>
    </w:pPr>
    <w:rPr>
      <w:rFonts w:ascii="Times New Roman" w:hAnsi="Times New Roman"/>
      <w:color w:val="000000"/>
      <w:sz w:val="24"/>
      <w:szCs w:val="28"/>
      <w:lang w:val="en-US" w:eastAsia="en-US"/>
    </w:rPr>
  </w:style>
  <w:style w:type="paragraph" w:customStyle="1" w:styleId="Drawings">
    <w:name w:val="Drawings"/>
    <w:basedOn w:val="Figures"/>
    <w:rsid w:val="007029FB"/>
    <w:pPr>
      <w:tabs>
        <w:tab w:val="clear" w:pos="3600"/>
        <w:tab w:val="clear" w:pos="3958"/>
      </w:tabs>
      <w:jc w:val="right"/>
    </w:pPr>
  </w:style>
  <w:style w:type="character" w:styleId="Emphasis">
    <w:name w:val="Emphasis"/>
    <w:basedOn w:val="DefaultParagraphFont"/>
    <w:qFormat/>
    <w:rsid w:val="007029FB"/>
    <w:rPr>
      <w:i/>
    </w:rPr>
  </w:style>
  <w:style w:type="paragraph" w:styleId="Caption">
    <w:name w:val="caption"/>
    <w:basedOn w:val="BodyText"/>
    <w:next w:val="Normal"/>
    <w:qFormat/>
    <w:rsid w:val="007029FB"/>
    <w:pPr>
      <w:framePr w:w="2268" w:hSpace="181" w:vSpace="181" w:wrap="around" w:vAnchor="text" w:hAnchor="page" w:x="1135" w:y="285" w:anchorLock="1"/>
    </w:pPr>
    <w:rPr>
      <w:i/>
    </w:rPr>
  </w:style>
  <w:style w:type="paragraph" w:customStyle="1" w:styleId="MiniTOCTitle">
    <w:name w:val="MiniTOCTitle"/>
    <w:basedOn w:val="Heading4"/>
    <w:rsid w:val="007029FB"/>
    <w:pPr>
      <w:spacing w:before="240"/>
      <w:outlineLvl w:val="9"/>
    </w:pPr>
    <w:rPr>
      <w:noProof/>
      <w:sz w:val="24"/>
    </w:rPr>
  </w:style>
  <w:style w:type="paragraph" w:customStyle="1" w:styleId="MiniTOCItem">
    <w:name w:val="MiniTOCItem"/>
    <w:basedOn w:val="ListBullet"/>
    <w:rsid w:val="007029FB"/>
    <w:pPr>
      <w:numPr>
        <w:numId w:val="0"/>
      </w:numPr>
      <w:tabs>
        <w:tab w:val="right" w:leader="dot" w:pos="6521"/>
      </w:tabs>
      <w:spacing w:before="0" w:after="0"/>
    </w:pPr>
  </w:style>
  <w:style w:type="paragraph" w:customStyle="1" w:styleId="TOFTitle">
    <w:name w:val="TOFTitle"/>
    <w:basedOn w:val="TOCTitle"/>
    <w:rsid w:val="007029FB"/>
  </w:style>
  <w:style w:type="paragraph" w:styleId="TableofFigures">
    <w:name w:val="table of figures"/>
    <w:basedOn w:val="Normal"/>
    <w:next w:val="Normal"/>
    <w:semiHidden/>
    <w:rsid w:val="007029FB"/>
    <w:pPr>
      <w:tabs>
        <w:tab w:val="right" w:leader="dot" w:pos="9072"/>
      </w:tabs>
      <w:ind w:left="970" w:hanging="403"/>
    </w:pPr>
    <w:rPr>
      <w:rFonts w:ascii="Times New Roman" w:hAnsi="Times New Roman"/>
      <w:b/>
    </w:rPr>
  </w:style>
  <w:style w:type="paragraph" w:styleId="ListNumber">
    <w:name w:val="List Number"/>
    <w:basedOn w:val="List"/>
    <w:rsid w:val="007029FB"/>
    <w:pPr>
      <w:numPr>
        <w:numId w:val="14"/>
      </w:numPr>
      <w:tabs>
        <w:tab w:val="clear" w:pos="340"/>
      </w:tabs>
    </w:pPr>
  </w:style>
  <w:style w:type="character" w:customStyle="1" w:styleId="WingdingSymbols">
    <w:name w:val="Wingding Symbols"/>
    <w:rsid w:val="007029FB"/>
    <w:rPr>
      <w:rFonts w:ascii="Wingdings" w:hAnsi="Wingdings"/>
    </w:rPr>
  </w:style>
  <w:style w:type="paragraph" w:customStyle="1" w:styleId="TableHeading">
    <w:name w:val="Table Heading"/>
    <w:basedOn w:val="HeadingBase"/>
    <w:rsid w:val="007029FB"/>
    <w:pPr>
      <w:keepLines/>
      <w:pBdr>
        <w:bottom w:val="single" w:sz="6" w:space="1" w:color="918585"/>
      </w:pBdr>
      <w:spacing w:before="240"/>
    </w:pPr>
  </w:style>
  <w:style w:type="character" w:customStyle="1" w:styleId="HotSpot">
    <w:name w:val="HotSpot"/>
    <w:rsid w:val="007029FB"/>
    <w:rPr>
      <w:color w:val="0033CC"/>
      <w:u w:val="none"/>
    </w:rPr>
  </w:style>
  <w:style w:type="paragraph" w:customStyle="1" w:styleId="BodyTextRight">
    <w:name w:val="Body Text Right"/>
    <w:basedOn w:val="BodyText"/>
    <w:rsid w:val="007029FB"/>
    <w:pPr>
      <w:spacing w:before="0" w:after="0"/>
      <w:jc w:val="right"/>
    </w:pPr>
  </w:style>
  <w:style w:type="paragraph" w:styleId="Index3">
    <w:name w:val="index 3"/>
    <w:basedOn w:val="ListNumber2"/>
    <w:next w:val="Normal"/>
    <w:semiHidden/>
    <w:rsid w:val="007029FB"/>
    <w:pPr>
      <w:numPr>
        <w:numId w:val="0"/>
      </w:numPr>
      <w:tabs>
        <w:tab w:val="right" w:leader="dot" w:pos="4176"/>
      </w:tabs>
    </w:pPr>
  </w:style>
  <w:style w:type="paragraph" w:styleId="ListNumber2">
    <w:name w:val="List Number 2"/>
    <w:basedOn w:val="List2"/>
    <w:rsid w:val="007029FB"/>
    <w:pPr>
      <w:numPr>
        <w:numId w:val="9"/>
      </w:numPr>
      <w:tabs>
        <w:tab w:val="clear" w:pos="1060"/>
      </w:tabs>
    </w:pPr>
  </w:style>
  <w:style w:type="paragraph" w:customStyle="1" w:styleId="MarginNote">
    <w:name w:val="Margin Note"/>
    <w:basedOn w:val="BodyText"/>
    <w:rsid w:val="007029FB"/>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7029FB"/>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7029FB"/>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7029FB"/>
    <w:rPr>
      <w:sz w:val="32"/>
    </w:rPr>
  </w:style>
  <w:style w:type="paragraph" w:customStyle="1" w:styleId="HeadingProcedure">
    <w:name w:val="Heading Procedure"/>
    <w:basedOn w:val="HeadingBase"/>
    <w:next w:val="Normal"/>
    <w:rsid w:val="007029FB"/>
    <w:pPr>
      <w:tabs>
        <w:tab w:val="left" w:pos="0"/>
      </w:tabs>
      <w:spacing w:before="120" w:after="60"/>
    </w:pPr>
    <w:rPr>
      <w:i/>
      <w:color w:val="918585"/>
      <w:sz w:val="22"/>
    </w:rPr>
  </w:style>
  <w:style w:type="paragraph" w:customStyle="1" w:styleId="TableBodyText">
    <w:name w:val="Table Body Text"/>
    <w:basedOn w:val="BodyText"/>
    <w:rsid w:val="007029FB"/>
    <w:pPr>
      <w:spacing w:before="60" w:after="60"/>
    </w:pPr>
  </w:style>
  <w:style w:type="paragraph" w:styleId="ListContinue">
    <w:name w:val="List Continue"/>
    <w:basedOn w:val="List"/>
    <w:rsid w:val="007029FB"/>
    <w:pPr>
      <w:ind w:firstLine="0"/>
    </w:pPr>
  </w:style>
  <w:style w:type="paragraph" w:customStyle="1" w:styleId="ListNote">
    <w:name w:val="List Note"/>
    <w:basedOn w:val="List"/>
    <w:rsid w:val="007029FB"/>
    <w:pPr>
      <w:pBdr>
        <w:top w:val="single" w:sz="6" w:space="2" w:color="918585"/>
        <w:bottom w:val="single" w:sz="6" w:space="2" w:color="918585"/>
      </w:pBdr>
      <w:tabs>
        <w:tab w:val="left" w:pos="1021"/>
      </w:tabs>
      <w:ind w:firstLine="0"/>
    </w:pPr>
  </w:style>
  <w:style w:type="paragraph" w:customStyle="1" w:styleId="Warning">
    <w:name w:val="Warning"/>
    <w:basedOn w:val="BodyText"/>
    <w:rsid w:val="007029FB"/>
    <w:pPr>
      <w:shd w:val="clear" w:color="auto" w:fill="D9D9D9"/>
      <w:tabs>
        <w:tab w:val="left" w:pos="992"/>
      </w:tabs>
      <w:ind w:left="119" w:right="119"/>
    </w:pPr>
    <w:rPr>
      <w:sz w:val="20"/>
    </w:rPr>
  </w:style>
  <w:style w:type="paragraph" w:customStyle="1" w:styleId="MarginIcons">
    <w:name w:val="Margin Icons"/>
    <w:basedOn w:val="BodyText"/>
    <w:rsid w:val="007029FB"/>
    <w:pPr>
      <w:framePr w:w="1134" w:wrap="around" w:vAnchor="text" w:hAnchor="page" w:x="1419" w:y="455" w:anchorLock="1"/>
      <w:spacing w:before="60" w:after="60"/>
      <w:jc w:val="right"/>
    </w:pPr>
    <w:rPr>
      <w:rFonts w:ascii="Trebuchet MS" w:hAnsi="Trebuchet MS"/>
      <w:b/>
    </w:rPr>
  </w:style>
  <w:style w:type="paragraph" w:customStyle="1" w:styleId="NoteBullet">
    <w:name w:val="Note Bullet"/>
    <w:basedOn w:val="Note"/>
    <w:rsid w:val="007029FB"/>
    <w:pPr>
      <w:tabs>
        <w:tab w:val="clear" w:pos="680"/>
      </w:tabs>
      <w:spacing w:before="60" w:after="60"/>
    </w:pPr>
  </w:style>
  <w:style w:type="paragraph" w:customStyle="1" w:styleId="SubHeading2">
    <w:name w:val="SubHeading2"/>
    <w:basedOn w:val="HeadingBase"/>
    <w:rsid w:val="007029FB"/>
    <w:pPr>
      <w:spacing w:before="240" w:after="60"/>
    </w:pPr>
    <w:rPr>
      <w:sz w:val="20"/>
    </w:rPr>
  </w:style>
  <w:style w:type="paragraph" w:customStyle="1" w:styleId="SubHeading1">
    <w:name w:val="SubHeading1"/>
    <w:basedOn w:val="HeadingBase"/>
    <w:rsid w:val="007029FB"/>
    <w:pPr>
      <w:spacing w:before="240" w:after="60"/>
    </w:pPr>
    <w:rPr>
      <w:color w:val="918585"/>
      <w:sz w:val="22"/>
    </w:rPr>
  </w:style>
  <w:style w:type="paragraph" w:customStyle="1" w:styleId="SideHeading">
    <w:name w:val="Side Heading"/>
    <w:basedOn w:val="HeadingBase"/>
    <w:rsid w:val="007029FB"/>
    <w:pPr>
      <w:framePr w:w="2268" w:h="567" w:hSpace="181" w:vSpace="181" w:wrap="around" w:vAnchor="text" w:hAnchor="page" w:x="1419" w:y="370" w:anchorLock="1"/>
    </w:pPr>
    <w:rPr>
      <w:sz w:val="22"/>
    </w:rPr>
  </w:style>
  <w:style w:type="paragraph" w:customStyle="1" w:styleId="TableListBullet">
    <w:name w:val="Table List Bullet"/>
    <w:basedOn w:val="ListBullet"/>
    <w:rsid w:val="007029FB"/>
    <w:pPr>
      <w:numPr>
        <w:numId w:val="10"/>
      </w:numPr>
    </w:pPr>
  </w:style>
  <w:style w:type="paragraph" w:styleId="PlainText">
    <w:name w:val="Plain Text"/>
    <w:basedOn w:val="Normal"/>
    <w:link w:val="PlainTextChar"/>
    <w:rsid w:val="007029FB"/>
    <w:rPr>
      <w:sz w:val="20"/>
    </w:rPr>
  </w:style>
  <w:style w:type="character" w:customStyle="1" w:styleId="PlainTextChar">
    <w:name w:val="Plain Text Char"/>
    <w:basedOn w:val="DefaultParagraphFont"/>
    <w:link w:val="PlainText"/>
    <w:rsid w:val="007029FB"/>
    <w:rPr>
      <w:rFonts w:ascii="Courier New" w:eastAsia="Times New Roman" w:hAnsi="Courier New" w:cs="Times New Roman"/>
      <w:sz w:val="20"/>
      <w:szCs w:val="20"/>
      <w:lang w:eastAsia="en-US"/>
    </w:rPr>
  </w:style>
  <w:style w:type="character" w:customStyle="1" w:styleId="MenuOption">
    <w:name w:val="Menu Option"/>
    <w:basedOn w:val="DefaultParagraphFont"/>
    <w:rsid w:val="007029FB"/>
    <w:rPr>
      <w:b/>
      <w:smallCaps/>
    </w:rPr>
  </w:style>
  <w:style w:type="paragraph" w:customStyle="1" w:styleId="TableListNumber">
    <w:name w:val="Table List Number"/>
    <w:basedOn w:val="ListNumber"/>
    <w:rsid w:val="007029FB"/>
    <w:pPr>
      <w:numPr>
        <w:numId w:val="0"/>
      </w:numPr>
    </w:pPr>
  </w:style>
  <w:style w:type="paragraph" w:styleId="TOC4">
    <w:name w:val="toc 4"/>
    <w:basedOn w:val="TOCBase"/>
    <w:next w:val="Normal"/>
    <w:semiHidden/>
    <w:rsid w:val="007029FB"/>
    <w:pPr>
      <w:tabs>
        <w:tab w:val="right" w:leader="dot" w:pos="9071"/>
      </w:tabs>
      <w:ind w:left="1701"/>
    </w:pPr>
  </w:style>
  <w:style w:type="paragraph" w:customStyle="1" w:styleId="ListAlpha">
    <w:name w:val="List Alpha"/>
    <w:basedOn w:val="List"/>
    <w:rsid w:val="007029FB"/>
    <w:pPr>
      <w:numPr>
        <w:numId w:val="8"/>
      </w:numPr>
    </w:pPr>
  </w:style>
  <w:style w:type="paragraph" w:customStyle="1" w:styleId="ListAlpha2">
    <w:name w:val="List Alpha 2"/>
    <w:basedOn w:val="List2"/>
    <w:rsid w:val="007029FB"/>
    <w:pPr>
      <w:numPr>
        <w:numId w:val="7"/>
      </w:numPr>
    </w:pPr>
  </w:style>
  <w:style w:type="paragraph" w:styleId="List2">
    <w:name w:val="List 2"/>
    <w:basedOn w:val="BodyText"/>
    <w:rsid w:val="007029FB"/>
    <w:pPr>
      <w:tabs>
        <w:tab w:val="left" w:pos="680"/>
      </w:tabs>
      <w:spacing w:before="60" w:after="60"/>
      <w:ind w:left="680" w:hanging="340"/>
    </w:pPr>
  </w:style>
  <w:style w:type="paragraph" w:styleId="List3">
    <w:name w:val="List 3"/>
    <w:basedOn w:val="BodyText"/>
    <w:rsid w:val="007029FB"/>
    <w:pPr>
      <w:tabs>
        <w:tab w:val="left" w:pos="1021"/>
      </w:tabs>
      <w:spacing w:before="60" w:after="60"/>
      <w:ind w:left="1020" w:hanging="340"/>
    </w:pPr>
  </w:style>
  <w:style w:type="paragraph" w:styleId="List4">
    <w:name w:val="List 4"/>
    <w:basedOn w:val="BodyText"/>
    <w:rsid w:val="007029FB"/>
    <w:pPr>
      <w:tabs>
        <w:tab w:val="left" w:pos="1361"/>
      </w:tabs>
      <w:spacing w:before="60" w:after="60"/>
      <w:ind w:left="1361" w:hanging="340"/>
    </w:pPr>
  </w:style>
  <w:style w:type="paragraph" w:styleId="List5">
    <w:name w:val="List 5"/>
    <w:basedOn w:val="BodyText"/>
    <w:rsid w:val="007029FB"/>
    <w:pPr>
      <w:tabs>
        <w:tab w:val="left" w:pos="1701"/>
      </w:tabs>
      <w:spacing w:before="60" w:after="60"/>
      <w:ind w:left="1701" w:hanging="340"/>
    </w:pPr>
  </w:style>
  <w:style w:type="paragraph" w:styleId="ListBullet3">
    <w:name w:val="List Bullet 3"/>
    <w:basedOn w:val="List3"/>
    <w:rsid w:val="007029FB"/>
    <w:pPr>
      <w:numPr>
        <w:numId w:val="13"/>
      </w:numPr>
      <w:tabs>
        <w:tab w:val="clear" w:pos="1021"/>
      </w:tabs>
      <w:ind w:left="1037" w:hanging="357"/>
    </w:pPr>
  </w:style>
  <w:style w:type="paragraph" w:styleId="ListBullet4">
    <w:name w:val="List Bullet 4"/>
    <w:basedOn w:val="List4"/>
    <w:rsid w:val="007029FB"/>
    <w:pPr>
      <w:numPr>
        <w:numId w:val="2"/>
      </w:numPr>
      <w:tabs>
        <w:tab w:val="clear" w:pos="1361"/>
      </w:tabs>
    </w:pPr>
  </w:style>
  <w:style w:type="paragraph" w:styleId="ListBullet5">
    <w:name w:val="List Bullet 5"/>
    <w:basedOn w:val="List5"/>
    <w:rsid w:val="007029FB"/>
    <w:pPr>
      <w:numPr>
        <w:numId w:val="3"/>
      </w:numPr>
    </w:pPr>
  </w:style>
  <w:style w:type="paragraph" w:styleId="ListContinue2">
    <w:name w:val="List Continue 2"/>
    <w:basedOn w:val="List2"/>
    <w:rsid w:val="007029FB"/>
    <w:pPr>
      <w:ind w:firstLine="0"/>
    </w:pPr>
  </w:style>
  <w:style w:type="paragraph" w:styleId="ListContinue3">
    <w:name w:val="List Continue 3"/>
    <w:basedOn w:val="List3"/>
    <w:rsid w:val="007029FB"/>
    <w:pPr>
      <w:ind w:left="1021" w:firstLine="0"/>
    </w:pPr>
  </w:style>
  <w:style w:type="paragraph" w:styleId="ListContinue4">
    <w:name w:val="List Continue 4"/>
    <w:basedOn w:val="List4"/>
    <w:rsid w:val="007029FB"/>
    <w:pPr>
      <w:ind w:firstLine="0"/>
    </w:pPr>
  </w:style>
  <w:style w:type="paragraph" w:styleId="ListContinue5">
    <w:name w:val="List Continue 5"/>
    <w:basedOn w:val="List5"/>
    <w:rsid w:val="007029FB"/>
    <w:pPr>
      <w:ind w:firstLine="0"/>
    </w:pPr>
  </w:style>
  <w:style w:type="paragraph" w:styleId="ListNumber3">
    <w:name w:val="List Number 3"/>
    <w:basedOn w:val="List3"/>
    <w:rsid w:val="007029FB"/>
    <w:pPr>
      <w:numPr>
        <w:numId w:val="4"/>
      </w:numPr>
    </w:pPr>
  </w:style>
  <w:style w:type="paragraph" w:styleId="ListNumber4">
    <w:name w:val="List Number 4"/>
    <w:basedOn w:val="List4"/>
    <w:rsid w:val="007029FB"/>
    <w:pPr>
      <w:numPr>
        <w:numId w:val="5"/>
      </w:numPr>
    </w:pPr>
  </w:style>
  <w:style w:type="paragraph" w:styleId="ListNumber5">
    <w:name w:val="List Number 5"/>
    <w:basedOn w:val="List5"/>
    <w:rsid w:val="007029FB"/>
    <w:pPr>
      <w:numPr>
        <w:numId w:val="6"/>
      </w:numPr>
    </w:pPr>
  </w:style>
  <w:style w:type="paragraph" w:styleId="BlockText">
    <w:name w:val="Block Text"/>
    <w:basedOn w:val="Normal"/>
    <w:rsid w:val="007029FB"/>
    <w:pPr>
      <w:spacing w:after="120"/>
      <w:ind w:left="1440" w:right="1440"/>
    </w:pPr>
  </w:style>
  <w:style w:type="character" w:customStyle="1" w:styleId="Subscript">
    <w:name w:val="Subscript"/>
    <w:basedOn w:val="DefaultParagraphFont"/>
    <w:rsid w:val="007029FB"/>
    <w:rPr>
      <w:sz w:val="16"/>
      <w:vertAlign w:val="subscript"/>
    </w:rPr>
  </w:style>
  <w:style w:type="character" w:customStyle="1" w:styleId="Superscript">
    <w:name w:val="Superscript"/>
    <w:basedOn w:val="DefaultParagraphFont"/>
    <w:rsid w:val="007029FB"/>
    <w:rPr>
      <w:sz w:val="16"/>
      <w:vertAlign w:val="superscript"/>
    </w:rPr>
  </w:style>
  <w:style w:type="character" w:customStyle="1" w:styleId="Symbols">
    <w:name w:val="Symbols"/>
    <w:basedOn w:val="DefaultParagraphFont"/>
    <w:rsid w:val="007029FB"/>
    <w:rPr>
      <w:rFonts w:ascii="Symbol" w:hAnsi="Symbol"/>
    </w:rPr>
  </w:style>
  <w:style w:type="character" w:customStyle="1" w:styleId="MenuOptions">
    <w:name w:val="Menu Options"/>
    <w:basedOn w:val="DefaultParagraphFont"/>
    <w:rsid w:val="007029FB"/>
    <w:rPr>
      <w:rFonts w:ascii="Arial Narrow" w:hAnsi="Arial Narrow"/>
      <w:smallCaps/>
    </w:rPr>
  </w:style>
  <w:style w:type="character" w:customStyle="1" w:styleId="Buttons">
    <w:name w:val="Buttons"/>
    <w:basedOn w:val="DefaultParagraphFont"/>
    <w:rsid w:val="007029FB"/>
    <w:rPr>
      <w:b/>
    </w:rPr>
  </w:style>
  <w:style w:type="character" w:customStyle="1" w:styleId="Underlined">
    <w:name w:val="Underlined"/>
    <w:basedOn w:val="DefaultParagraphFont"/>
    <w:rsid w:val="007029FB"/>
    <w:rPr>
      <w:u w:val="single"/>
    </w:rPr>
  </w:style>
  <w:style w:type="paragraph" w:customStyle="1" w:styleId="TableBodyTextRight">
    <w:name w:val="Table Body Text Right"/>
    <w:basedOn w:val="TableBodyText"/>
    <w:rsid w:val="007029FB"/>
    <w:pPr>
      <w:widowControl w:val="0"/>
      <w:autoSpaceDE w:val="0"/>
      <w:autoSpaceDN w:val="0"/>
      <w:adjustRightInd w:val="0"/>
      <w:jc w:val="right"/>
    </w:pPr>
    <w:rPr>
      <w:rFonts w:cs="Arial"/>
      <w:szCs w:val="18"/>
    </w:rPr>
  </w:style>
  <w:style w:type="paragraph" w:customStyle="1" w:styleId="CopyrightText">
    <w:name w:val="Copyright Text"/>
    <w:basedOn w:val="BodyText"/>
    <w:rsid w:val="007029FB"/>
    <w:rPr>
      <w:sz w:val="18"/>
    </w:rPr>
  </w:style>
  <w:style w:type="paragraph" w:customStyle="1" w:styleId="BodySmallRight">
    <w:name w:val="Body Small Right"/>
    <w:basedOn w:val="BodyTextRight"/>
    <w:rsid w:val="007029FB"/>
    <w:rPr>
      <w:sz w:val="18"/>
      <w:szCs w:val="18"/>
    </w:rPr>
  </w:style>
  <w:style w:type="paragraph" w:customStyle="1" w:styleId="MarginEdition">
    <w:name w:val="Margin Edition"/>
    <w:basedOn w:val="MarginNote"/>
    <w:rsid w:val="007029FB"/>
    <w:pPr>
      <w:spacing w:before="0" w:after="0"/>
    </w:pPr>
    <w:rPr>
      <w:rFonts w:ascii="Times New Roman" w:hAnsi="Times New Roman"/>
      <w:color w:val="999999"/>
    </w:rPr>
  </w:style>
  <w:style w:type="paragraph" w:customStyle="1" w:styleId="Spacer">
    <w:name w:val="Spacer"/>
    <w:basedOn w:val="Normal"/>
    <w:rsid w:val="007029FB"/>
    <w:rPr>
      <w:sz w:val="2"/>
      <w:szCs w:val="2"/>
    </w:rPr>
  </w:style>
  <w:style w:type="character" w:customStyle="1" w:styleId="Small">
    <w:name w:val="Small"/>
    <w:basedOn w:val="DefaultParagraphFont"/>
    <w:rsid w:val="007029FB"/>
    <w:rPr>
      <w:sz w:val="16"/>
    </w:rPr>
  </w:style>
  <w:style w:type="paragraph" w:customStyle="1" w:styleId="WideTable">
    <w:name w:val="Wide Table"/>
    <w:basedOn w:val="Normal"/>
    <w:rsid w:val="007029FB"/>
    <w:pPr>
      <w:ind w:left="-1418"/>
    </w:pPr>
    <w:rPr>
      <w:sz w:val="2"/>
      <w:szCs w:val="2"/>
    </w:rPr>
  </w:style>
  <w:style w:type="character" w:styleId="PageNumber">
    <w:name w:val="page number"/>
    <w:basedOn w:val="DefaultParagraphFont"/>
    <w:rsid w:val="007029FB"/>
  </w:style>
  <w:style w:type="paragraph" w:styleId="Quote">
    <w:name w:val="Quote"/>
    <w:basedOn w:val="Heading1"/>
    <w:link w:val="QuoteChar"/>
    <w:qFormat/>
    <w:rsid w:val="007029FB"/>
    <w:rPr>
      <w:b w:val="0"/>
      <w:sz w:val="72"/>
      <w:szCs w:val="72"/>
      <w:lang w:val="en-NZ"/>
    </w:rPr>
  </w:style>
  <w:style w:type="character" w:customStyle="1" w:styleId="QuoteChar">
    <w:name w:val="Quote Char"/>
    <w:basedOn w:val="DefaultParagraphFont"/>
    <w:link w:val="Quote"/>
    <w:rsid w:val="007029FB"/>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7029FB"/>
    <w:pPr>
      <w:pageBreakBefore/>
    </w:pPr>
  </w:style>
  <w:style w:type="paragraph" w:customStyle="1" w:styleId="Border">
    <w:name w:val="Border"/>
    <w:basedOn w:val="Normal"/>
    <w:qFormat/>
    <w:rsid w:val="007029FB"/>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7029FB"/>
    <w:rPr>
      <w:b/>
      <w:bCs/>
      <w:i/>
      <w:iCs/>
      <w:color w:val="auto"/>
    </w:rPr>
  </w:style>
  <w:style w:type="paragraph" w:styleId="IntenseQuote">
    <w:name w:val="Intense Quote"/>
    <w:basedOn w:val="Normal"/>
    <w:next w:val="Normal"/>
    <w:link w:val="IntenseQuoteChar"/>
    <w:uiPriority w:val="30"/>
    <w:qFormat/>
    <w:rsid w:val="007029FB"/>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7029FB"/>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7029FB"/>
    <w:rPr>
      <w:smallCaps/>
      <w:color w:val="auto"/>
      <w:u w:val="single"/>
    </w:rPr>
  </w:style>
  <w:style w:type="character" w:styleId="IntenseReference">
    <w:name w:val="Intense Reference"/>
    <w:basedOn w:val="DefaultParagraphFont"/>
    <w:uiPriority w:val="32"/>
    <w:qFormat/>
    <w:rsid w:val="007029FB"/>
    <w:rPr>
      <w:b/>
      <w:bCs/>
      <w:smallCaps/>
      <w:color w:val="auto"/>
      <w:spacing w:val="5"/>
      <w:u w:val="single"/>
    </w:rPr>
  </w:style>
  <w:style w:type="paragraph" w:customStyle="1" w:styleId="2ColumnHeading">
    <w:name w:val="2Column Heading"/>
    <w:basedOn w:val="BodyText"/>
    <w:qFormat/>
    <w:rsid w:val="007029FB"/>
    <w:pPr>
      <w:spacing w:after="60"/>
      <w:ind w:left="-2268"/>
    </w:pPr>
    <w:rPr>
      <w:b/>
    </w:rPr>
  </w:style>
  <w:style w:type="paragraph" w:customStyle="1" w:styleId="Heading1TOC">
    <w:name w:val="Heading1 TOC"/>
    <w:basedOn w:val="Normal"/>
    <w:qFormat/>
    <w:rsid w:val="007029FB"/>
    <w:pPr>
      <w:spacing w:before="240" w:after="120"/>
    </w:pPr>
    <w:rPr>
      <w:rFonts w:ascii="Times New Roman" w:hAnsi="Times New Roman"/>
      <w:b/>
      <w:sz w:val="32"/>
    </w:rPr>
  </w:style>
  <w:style w:type="paragraph" w:customStyle="1" w:styleId="Heading2TOC">
    <w:name w:val="Heading2 TOC"/>
    <w:basedOn w:val="Normal"/>
    <w:qFormat/>
    <w:rsid w:val="007029FB"/>
    <w:pPr>
      <w:spacing w:before="240" w:after="60"/>
    </w:pPr>
    <w:rPr>
      <w:rFonts w:ascii="Times New Roman" w:hAnsi="Times New Roman"/>
      <w:b/>
      <w:sz w:val="28"/>
    </w:rPr>
  </w:style>
  <w:style w:type="character" w:customStyle="1" w:styleId="Underline">
    <w:name w:val="Underline"/>
    <w:basedOn w:val="DefaultParagraphFont"/>
    <w:qFormat/>
    <w:rsid w:val="007029FB"/>
    <w:rPr>
      <w:u w:val="single"/>
    </w:rPr>
  </w:style>
  <w:style w:type="character" w:customStyle="1" w:styleId="BoldandItalics">
    <w:name w:val="Bold and Italics"/>
    <w:qFormat/>
    <w:rsid w:val="007029FB"/>
    <w:rPr>
      <w:b/>
      <w:i/>
      <w:u w:val="none"/>
    </w:rPr>
  </w:style>
  <w:style w:type="paragraph" w:styleId="BalloonText">
    <w:name w:val="Balloon Text"/>
    <w:basedOn w:val="Normal"/>
    <w:link w:val="BalloonTextChar"/>
    <w:rsid w:val="007029FB"/>
    <w:rPr>
      <w:rFonts w:ascii="Tahoma" w:hAnsi="Tahoma" w:cs="Tahoma"/>
      <w:sz w:val="16"/>
      <w:szCs w:val="16"/>
    </w:rPr>
  </w:style>
  <w:style w:type="character" w:customStyle="1" w:styleId="BalloonTextChar">
    <w:name w:val="Balloon Text Char"/>
    <w:basedOn w:val="DefaultParagraphFont"/>
    <w:link w:val="BalloonText"/>
    <w:rsid w:val="007029FB"/>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7029FB"/>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7029FB"/>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7029FB"/>
    <w:rPr>
      <w:b/>
      <w:color w:val="660033"/>
      <w:spacing w:val="0"/>
    </w:rPr>
  </w:style>
  <w:style w:type="paragraph" w:customStyle="1" w:styleId="Nameditemlist">
    <w:name w:val="Named item list"/>
    <w:basedOn w:val="BodyText"/>
    <w:qFormat/>
    <w:rsid w:val="007029FB"/>
    <w:pPr>
      <w:tabs>
        <w:tab w:val="left" w:pos="2835"/>
      </w:tabs>
      <w:ind w:left="2835" w:hanging="2835"/>
    </w:pPr>
  </w:style>
  <w:style w:type="paragraph" w:customStyle="1" w:styleId="BodyTextnopadding">
    <w:name w:val="Body Text no padding"/>
    <w:basedOn w:val="BodyText"/>
    <w:qFormat/>
    <w:rsid w:val="007029FB"/>
    <w:pPr>
      <w:spacing w:before="0" w:after="0"/>
    </w:pPr>
  </w:style>
  <w:style w:type="paragraph" w:customStyle="1" w:styleId="BodyTextBold">
    <w:name w:val="Body Text Bold"/>
    <w:basedOn w:val="BodyText"/>
    <w:qFormat/>
    <w:rsid w:val="007029FB"/>
    <w:rPr>
      <w:b/>
    </w:rPr>
  </w:style>
  <w:style w:type="table" w:styleId="TableGrid">
    <w:name w:val="Table Grid"/>
    <w:basedOn w:val="TableNormal"/>
    <w:uiPriority w:val="59"/>
    <w:rsid w:val="00380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'Spiky Profile'!$C$3</c:f>
              <c:strCache>
                <c:ptCount val="1"/>
                <c:pt idx="0">
                  <c:v>ACSF level</c:v>
                </c:pt>
              </c:strCache>
            </c:strRef>
          </c:tx>
          <c:spPr>
            <a:solidFill>
              <a:schemeClr val="accent2"/>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708F-4D78-BB6D-E32E58A9DB9F}"/>
              </c:ext>
            </c:extLst>
          </c:dPt>
          <c:dPt>
            <c:idx val="1"/>
            <c:invertIfNegative val="0"/>
            <c:bubble3D val="0"/>
            <c:spPr>
              <a:solidFill>
                <a:srgbClr val="FF66FF"/>
              </a:solidFill>
              <a:ln>
                <a:noFill/>
              </a:ln>
              <a:effectLst/>
            </c:spPr>
            <c:extLst>
              <c:ext xmlns:c16="http://schemas.microsoft.com/office/drawing/2014/chart" uri="{C3380CC4-5D6E-409C-BE32-E72D297353CC}">
                <c16:uniqueId val="{00000003-708F-4D78-BB6D-E32E58A9DB9F}"/>
              </c:ext>
            </c:extLst>
          </c:dPt>
          <c:dPt>
            <c:idx val="2"/>
            <c:invertIfNegative val="0"/>
            <c:bubble3D val="0"/>
            <c:spPr>
              <a:solidFill>
                <a:srgbClr val="00B0F0"/>
              </a:solidFill>
              <a:ln>
                <a:noFill/>
              </a:ln>
              <a:effectLst/>
            </c:spPr>
            <c:extLst>
              <c:ext xmlns:c16="http://schemas.microsoft.com/office/drawing/2014/chart" uri="{C3380CC4-5D6E-409C-BE32-E72D297353CC}">
                <c16:uniqueId val="{00000005-708F-4D78-BB6D-E32E58A9DB9F}"/>
              </c:ext>
            </c:extLst>
          </c:dPt>
          <c:dPt>
            <c:idx val="3"/>
            <c:invertIfNegative val="0"/>
            <c:bubble3D val="0"/>
            <c:spPr>
              <a:solidFill>
                <a:srgbClr val="8D42C6"/>
              </a:solidFill>
              <a:ln>
                <a:solidFill>
                  <a:srgbClr val="8D42C6"/>
                </a:solidFill>
              </a:ln>
              <a:effectLst/>
            </c:spPr>
            <c:extLst>
              <c:ext xmlns:c16="http://schemas.microsoft.com/office/drawing/2014/chart" uri="{C3380CC4-5D6E-409C-BE32-E72D297353CC}">
                <c16:uniqueId val="{00000007-708F-4D78-BB6D-E32E58A9DB9F}"/>
              </c:ext>
            </c:extLst>
          </c:dPt>
          <c:dPt>
            <c:idx val="4"/>
            <c:invertIfNegative val="0"/>
            <c:bubble3D val="0"/>
            <c:spPr>
              <a:solidFill>
                <a:srgbClr val="00B050"/>
              </a:solidFill>
              <a:ln>
                <a:noFill/>
              </a:ln>
              <a:effectLst/>
            </c:spPr>
            <c:extLst>
              <c:ext xmlns:c16="http://schemas.microsoft.com/office/drawing/2014/chart" uri="{C3380CC4-5D6E-409C-BE32-E72D297353CC}">
                <c16:uniqueId val="{00000009-708F-4D78-BB6D-E32E58A9DB9F}"/>
              </c:ext>
            </c:extLst>
          </c:dPt>
          <c:cat>
            <c:strRef>
              <c:f>'Spiky Profile'!$B$4:$B$8</c:f>
              <c:strCache>
                <c:ptCount val="5"/>
                <c:pt idx="0">
                  <c:v>Learning</c:v>
                </c:pt>
                <c:pt idx="1">
                  <c:v>Reading</c:v>
                </c:pt>
                <c:pt idx="2">
                  <c:v>Writing</c:v>
                </c:pt>
                <c:pt idx="3">
                  <c:v>Oral Comms</c:v>
                </c:pt>
                <c:pt idx="4">
                  <c:v>Numeracy</c:v>
                </c:pt>
              </c:strCache>
            </c:strRef>
          </c:cat>
          <c:val>
            <c:numRef>
              <c:f>'Spiky Profile'!$C$4:$C$8</c:f>
              <c:numCache>
                <c:formatCode>General</c:formatCode>
                <c:ptCount val="5"/>
                <c:pt idx="0">
                  <c:v>3.2</c:v>
                </c:pt>
                <c:pt idx="1">
                  <c:v>3.4</c:v>
                </c:pt>
                <c:pt idx="2">
                  <c:v>3.6</c:v>
                </c:pt>
                <c:pt idx="3">
                  <c:v>3.8</c:v>
                </c:pt>
                <c:pt idx="4">
                  <c:v>2.11</c:v>
                </c:pt>
              </c:numCache>
            </c:numRef>
          </c:val>
          <c:extLst>
            <c:ext xmlns:c16="http://schemas.microsoft.com/office/drawing/2014/chart" uri="{C3380CC4-5D6E-409C-BE32-E72D297353CC}">
              <c16:uniqueId val="{0000000A-708F-4D78-BB6D-E32E58A9DB9F}"/>
            </c:ext>
          </c:extLst>
        </c:ser>
        <c:dLbls>
          <c:showLegendKey val="0"/>
          <c:showVal val="0"/>
          <c:showCatName val="0"/>
          <c:showSerName val="0"/>
          <c:showPercent val="0"/>
          <c:showBubbleSize val="0"/>
        </c:dLbls>
        <c:gapWidth val="219"/>
        <c:overlap val="-27"/>
        <c:axId val="1669141551"/>
        <c:axId val="1669137231"/>
      </c:barChart>
      <c:catAx>
        <c:axId val="16691415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ACSF core skill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9137231"/>
        <c:crosses val="autoZero"/>
        <c:auto val="1"/>
        <c:lblAlgn val="ctr"/>
        <c:lblOffset val="100"/>
        <c:noMultiLvlLbl val="0"/>
      </c:catAx>
      <c:valAx>
        <c:axId val="1669137231"/>
        <c:scaling>
          <c:orientation val="minMax"/>
          <c:max val="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ACSF level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9141551"/>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85000"/>
      </a:schemeClr>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ACSF">
    <a:dk1>
      <a:sysClr val="windowText" lastClr="000000"/>
    </a:dk1>
    <a:lt1>
      <a:sysClr val="window" lastClr="FFFFFF"/>
    </a:lt1>
    <a:dk2>
      <a:srgbClr val="0E2841"/>
    </a:dk2>
    <a:lt2>
      <a:srgbClr val="E8E8E8"/>
    </a:lt2>
    <a:accent1>
      <a:srgbClr val="FFC000"/>
    </a:accent1>
    <a:accent2>
      <a:srgbClr val="EB15AE"/>
    </a:accent2>
    <a:accent3>
      <a:srgbClr val="00B0F0"/>
    </a:accent3>
    <a:accent4>
      <a:srgbClr val="8D42C6"/>
    </a:accent4>
    <a:accent5>
      <a:srgbClr val="00B050"/>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8" ma:contentTypeDescription="Create a new document." ma:contentTypeScope="" ma:versionID="816e19a5ffa4042b604ea0a91dd9112b">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53c434eff5bf0d0f32c9f5eb896f218f"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f9bcaeb-e359-437b-a5fa-cbf9e45c6eba">
      <Terms xmlns="http://schemas.microsoft.com/office/infopath/2007/PartnerControls"/>
    </lcf76f155ced4ddcb4097134ff3c332f>
    <_ip_UnifiedCompliancePolicyProperties xmlns="http://schemas.microsoft.com/sharepoint/v3" xsi:nil="true"/>
    <TaxCatchAll xmlns="d5d0da67-d85c-4470-a8ba-81864a0ab3eb" xsi:nil="true"/>
    <_Flow_SignoffStatus xmlns="ff9bcaeb-e359-437b-a5fa-cbf9e45c6eba" xsi:nil="true"/>
    <_dlc_DocId xmlns="d5d0da67-d85c-4470-a8ba-81864a0ab3eb">BSA0-844878976-5501</_dlc_DocId>
    <_dlc_DocIdUrl xmlns="d5d0da67-d85c-4470-a8ba-81864a0ab3eb">
      <Url>https://buildskillsau.sharepoint.com/sites/TPP/_layouts/15/DocIdRedir.aspx?ID=BSA0-844878976-5501</Url>
      <Description>BSA0-844878976-5501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C58B50-D40C-48FC-9008-0D7AD1FFE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31E00-2BF5-4E63-B6C1-BC6E6F85EB6B}">
  <ds:schemaRefs>
    <ds:schemaRef ds:uri="http://schemas.microsoft.com/sharepoint/v3/contenttype/forms"/>
  </ds:schemaRefs>
</ds:datastoreItem>
</file>

<file path=customXml/itemProps3.xml><?xml version="1.0" encoding="utf-8"?>
<ds:datastoreItem xmlns:ds="http://schemas.openxmlformats.org/officeDocument/2006/customXml" ds:itemID="{A24DE950-E390-43BD-B609-A40B26BEBA33}">
  <ds:schemaRefs>
    <ds:schemaRef ds:uri="http://schemas.microsoft.com/sharepoint/v3"/>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 ds:uri="d5d0da67-d85c-4470-a8ba-81864a0ab3eb"/>
    <ds:schemaRef ds:uri="ff9bcaeb-e359-437b-a5fa-cbf9e45c6eba"/>
    <ds:schemaRef ds:uri="http://purl.org/dc/dcmitype/"/>
  </ds:schemaRefs>
</ds:datastoreItem>
</file>

<file path=customXml/itemProps4.xml><?xml version="1.0" encoding="utf-8"?>
<ds:datastoreItem xmlns:ds="http://schemas.openxmlformats.org/officeDocument/2006/customXml" ds:itemID="{72B4EC87-21A9-4A97-BD0F-2C3FC6F177D7}">
  <ds:schemaRefs>
    <ds:schemaRef ds:uri="http://schemas.microsoft.com/sharepoint/events"/>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2790</Characters>
  <Application>Microsoft Office Word</Application>
  <DocSecurity>0</DocSecurity>
  <Lines>84</Lines>
  <Paragraphs>36</Paragraphs>
  <ScaleCrop>false</ScaleCrop>
  <Company>Author-it Software Corporation Ltd.</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RIISS00058 Traffic Controller Skill Set for Urban Streets and Low Volume Rural Roads</dc:title>
  <dc:subject>Approved</dc:subject>
  <dc:creator>PwC’s Skills for Australia</dc:creator>
  <cp:keywords>Release 2</cp:keywords>
  <dc:description>Review Date: 12 April 2008</dc:description>
  <cp:lastModifiedBy>Sarah Martin</cp:lastModifiedBy>
  <cp:revision>2</cp:revision>
  <dcterms:created xsi:type="dcterms:W3CDTF">2026-01-20T02:06:00Z</dcterms:created>
  <dcterms:modified xsi:type="dcterms:W3CDTF">2026-01-20T02:06:00Z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0x010100B9791D0B51B3964DAE1E4A4F38D04C90</vt:lpwstr>
  </property>
  <property fmtid="{D5CDD505-2E9C-101B-9397-08002B2CF9AE}" pid="3" name="MediaServiceImageTags">
    <vt:lpwstr/>
  </property>
  <property fmtid="{D5CDD505-2E9C-101B-9397-08002B2CF9AE}" pid="4" name="_dlc_DocIdItemGuid">
    <vt:lpwstr>31ba21e9-2ee5-43ad-a1df-b0fe6411a02f</vt:lpwstr>
  </property>
</Properties>
</file>