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9172F" w14:textId="77777777" w:rsidR="00113C48" w:rsidRPr="00113C48" w:rsidRDefault="006172D5" w:rsidP="00FA4076">
      <w:pPr>
        <w:pStyle w:val="Title-TOCExcluded"/>
        <w:spacing w:before="5200" w:after="120"/>
        <w:sectPr w:rsidR="00113C48" w:rsidRPr="00113C48" w:rsidSect="00F31508">
          <w:headerReference w:type="even" r:id="rId8"/>
          <w:headerReference w:type="default" r:id="rId9"/>
          <w:footerReference w:type="default" r:id="rId10"/>
          <w:headerReference w:type="first" r:id="rId11"/>
          <w:pgSz w:w="11906" w:h="16838"/>
          <w:pgMar w:top="1701" w:right="1418" w:bottom="1701" w:left="1418" w:header="709" w:footer="709" w:gutter="0"/>
          <w:cols w:space="708"/>
          <w:docGrid w:linePitch="360"/>
        </w:sectPr>
      </w:pPr>
      <w:bookmarkStart w:id="0" w:name="_Toc184217249"/>
      <w:bookmarkStart w:id="1" w:name="_Toc184220964"/>
      <w:r w:rsidRPr="00262572">
        <w:t>CPP31226 Certificate III in Swimming Pool and Spa Service</w:t>
      </w:r>
      <w:bookmarkEnd w:id="0"/>
      <w:bookmarkEnd w:id="1"/>
    </w:p>
    <w:p w14:paraId="2E0B405D" w14:textId="77777777" w:rsidR="00D44002" w:rsidRPr="00F31CE3" w:rsidRDefault="006172D5" w:rsidP="00F31CE3">
      <w:pPr>
        <w:pStyle w:val="ChapterTitle"/>
      </w:pPr>
      <w:bookmarkStart w:id="2" w:name="CPP31226"/>
      <w:r w:rsidRPr="00F31CE3">
        <w:lastRenderedPageBreak/>
        <w:t>CPP31226 Certificate III in Swimming Pool and Spa Service</w:t>
      </w:r>
    </w:p>
    <w:bookmarkEnd w:id="2"/>
    <w:p w14:paraId="00B104E8" w14:textId="77777777" w:rsidR="00D44002" w:rsidRPr="00F31CE3" w:rsidRDefault="006172D5" w:rsidP="00F31CE3">
      <w:pPr>
        <w:pStyle w:val="Heading1"/>
      </w:pPr>
      <w:r w:rsidRPr="00F31CE3">
        <w:t>Modification History</w:t>
      </w:r>
    </w:p>
    <w:tbl>
      <w:tblPr>
        <w:tblStyle w:val="TableGrid"/>
        <w:tblW w:w="5000" w:type="pct"/>
        <w:tblLook w:val="04A0" w:firstRow="1" w:lastRow="0" w:firstColumn="1" w:lastColumn="0" w:noHBand="0" w:noVBand="1"/>
      </w:tblPr>
      <w:tblGrid>
        <w:gridCol w:w="1599"/>
        <w:gridCol w:w="7461"/>
      </w:tblGrid>
      <w:tr w:rsidR="001821ED" w14:paraId="483FBA74" w14:textId="77777777">
        <w:tc>
          <w:tcPr>
            <w:tcW w:w="1600" w:type="dxa"/>
          </w:tcPr>
          <w:p w14:paraId="2215F8F2" w14:textId="77777777" w:rsidR="00D44002" w:rsidRPr="00F31CE3" w:rsidRDefault="006172D5" w:rsidP="00F31CE3">
            <w:r w:rsidRPr="00F31CE3">
              <w:t>Release</w:t>
            </w:r>
          </w:p>
        </w:tc>
        <w:tc>
          <w:tcPr>
            <w:tcW w:w="7470" w:type="dxa"/>
          </w:tcPr>
          <w:p w14:paraId="3FFC2C63" w14:textId="77777777" w:rsidR="00D44002" w:rsidRPr="00F31CE3" w:rsidRDefault="006172D5" w:rsidP="00F31CE3">
            <w:r w:rsidRPr="00F31CE3">
              <w:t>Comments</w:t>
            </w:r>
          </w:p>
        </w:tc>
      </w:tr>
      <w:tr w:rsidR="001821ED" w14:paraId="3C58FB36" w14:textId="77777777">
        <w:tc>
          <w:tcPr>
            <w:tcW w:w="1600" w:type="dxa"/>
          </w:tcPr>
          <w:p w14:paraId="4FE0C643" w14:textId="77777777" w:rsidR="00D44002" w:rsidRPr="00F31CE3" w:rsidRDefault="006172D5" w:rsidP="00F31CE3">
            <w:r w:rsidRPr="00F31CE3">
              <w:t>1</w:t>
            </w:r>
          </w:p>
        </w:tc>
        <w:tc>
          <w:tcPr>
            <w:tcW w:w="7470" w:type="dxa"/>
          </w:tcPr>
          <w:p w14:paraId="7D22D52C" w14:textId="77777777" w:rsidR="00D44002" w:rsidRPr="00F31CE3" w:rsidRDefault="006172D5" w:rsidP="00F31CE3">
            <w:r>
              <w:rPr>
                <w:rFonts w:eastAsia="Times New Roman"/>
                <w:kern w:val="0"/>
                <w14:ligatures w14:val="none"/>
              </w:rPr>
              <w:t>This qualification was first released in CPP Property Services Training Package Release 19.0.</w:t>
            </w:r>
          </w:p>
        </w:tc>
      </w:tr>
    </w:tbl>
    <w:p w14:paraId="3CAA14C5" w14:textId="77777777" w:rsidR="00D44002" w:rsidRPr="00F31CE3" w:rsidRDefault="006172D5" w:rsidP="00F31CE3">
      <w:pPr>
        <w:pStyle w:val="Heading1"/>
      </w:pPr>
      <w:r w:rsidRPr="00F31CE3">
        <w:t>Qualification Description</w:t>
      </w:r>
    </w:p>
    <w:p w14:paraId="63EB8E59" w14:textId="77777777" w:rsidR="00D44002" w:rsidRPr="00F31CE3" w:rsidRDefault="006172D5" w:rsidP="00F31CE3">
      <w:r w:rsidRPr="00F31CE3">
        <w:t>This is an entry level qualification that provides the competencies required by swimming pool and spa technicians to routinely maintain swimming pools and spas in domestic, commercial and public settings.</w:t>
      </w:r>
    </w:p>
    <w:p w14:paraId="5EC0E2CB" w14:textId="77777777" w:rsidR="00D44002" w:rsidRPr="00F31CE3" w:rsidRDefault="006172D5" w:rsidP="00F31CE3">
      <w:r w:rsidRPr="00F31CE3">
        <w:t>The qualification is suitable for an Australian Apprenticeship pathway.</w:t>
      </w:r>
    </w:p>
    <w:p w14:paraId="28C96641" w14:textId="77777777" w:rsidR="00D44002" w:rsidRPr="00F31CE3" w:rsidRDefault="006172D5" w:rsidP="00F31CE3">
      <w:r w:rsidRPr="00F31CE3">
        <w:t>Occupational titles include:</w:t>
      </w:r>
    </w:p>
    <w:p w14:paraId="5164A3A7" w14:textId="77777777" w:rsidR="00D44002" w:rsidRPr="00F31CE3" w:rsidRDefault="006172D5" w:rsidP="00F31CE3">
      <w:pPr>
        <w:numPr>
          <w:ilvl w:val="0"/>
          <w:numId w:val="2"/>
        </w:numPr>
      </w:pPr>
      <w:r w:rsidRPr="00F31CE3">
        <w:t>Swimming pool and spa maintenance technician.</w:t>
      </w:r>
    </w:p>
    <w:p w14:paraId="1CE727EB" w14:textId="77777777" w:rsidR="00D44002" w:rsidRPr="00F31CE3" w:rsidRDefault="006172D5" w:rsidP="00F31CE3">
      <w:pPr>
        <w:pStyle w:val="Heading1"/>
      </w:pPr>
      <w:r w:rsidRPr="00F31CE3">
        <w:t>Licensing/Regulatory Information</w:t>
      </w:r>
    </w:p>
    <w:p w14:paraId="6AF32B93" w14:textId="77777777" w:rsidR="00D44002" w:rsidRPr="00F31CE3" w:rsidRDefault="006172D5" w:rsidP="00F31CE3">
      <w:r w:rsidRPr="00F31CE3">
        <w:t>Technicians perform tasks permitted under relevant state or territory legislation and are required to coordinate with or defer to licensed gas, electrical and plumbing trades for restricted work.</w:t>
      </w:r>
    </w:p>
    <w:p w14:paraId="0DDB9201" w14:textId="77777777" w:rsidR="00D44002" w:rsidRPr="00F31CE3" w:rsidRDefault="006172D5" w:rsidP="00F31CE3">
      <w:pPr>
        <w:pStyle w:val="Heading1"/>
      </w:pPr>
      <w:r w:rsidRPr="00F31CE3">
        <w:t>Foundation Skills Outcomes</w:t>
      </w:r>
    </w:p>
    <w:p w14:paraId="3B7CDD8C" w14:textId="77777777" w:rsidR="00D44002" w:rsidRPr="00F31CE3" w:rsidRDefault="006172D5" w:rsidP="00F31CE3">
      <w:r w:rsidRPr="00F31CE3">
        <w:t>The foundation skills outcomes in this qualification are outlined below.</w:t>
      </w:r>
    </w:p>
    <w:p w14:paraId="404C0BA4" w14:textId="77777777" w:rsidR="00D44002" w:rsidRPr="00F31CE3" w:rsidRDefault="006172D5" w:rsidP="00F31CE3">
      <w:r w:rsidRPr="00F31CE3">
        <w:rPr>
          <w:noProof/>
        </w:rPr>
        <w:lastRenderedPageBreak/>
        <w:drawing>
          <wp:inline distT="0" distB="0" distL="0" distR="0" wp14:anchorId="65F61427" wp14:editId="2C7014BB">
            <wp:extent cx="5759450" cy="3359679"/>
            <wp:effectExtent l="0" t="0" r="0" b="0"/>
            <wp:docPr id="100001" name="Chart 1000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0676CDE" w14:textId="77777777" w:rsidR="00D44002" w:rsidRPr="00F31CE3" w:rsidRDefault="006172D5" w:rsidP="00F31CE3">
      <w:pPr>
        <w:pStyle w:val="Heading1"/>
      </w:pPr>
      <w:r w:rsidRPr="00F31CE3">
        <w:t>Entry Requirements</w:t>
      </w:r>
    </w:p>
    <w:p w14:paraId="5AC855C4" w14:textId="77777777" w:rsidR="00D44002" w:rsidRPr="00F31CE3" w:rsidRDefault="006172D5" w:rsidP="00F31CE3">
      <w:r w:rsidRPr="00F31CE3">
        <w:t>There are no entry requirements for this qualification.</w:t>
      </w:r>
    </w:p>
    <w:p w14:paraId="528F273B" w14:textId="77777777" w:rsidR="00D44002" w:rsidRPr="00F31CE3" w:rsidRDefault="006172D5" w:rsidP="00F31CE3">
      <w:pPr>
        <w:pStyle w:val="Heading1"/>
      </w:pPr>
      <w:r w:rsidRPr="00F31CE3">
        <w:t>Packaging Rules</w:t>
      </w:r>
    </w:p>
    <w:p w14:paraId="58E0D2E8" w14:textId="77777777" w:rsidR="00D44002" w:rsidRPr="00F31CE3" w:rsidRDefault="006172D5" w:rsidP="00F31CE3">
      <w:r w:rsidRPr="00F31CE3">
        <w:t>To achieve this qualification, competency must be demonstrated in:</w:t>
      </w:r>
    </w:p>
    <w:p w14:paraId="4407EB44" w14:textId="77777777" w:rsidR="00D44002" w:rsidRPr="00F31CE3" w:rsidRDefault="006172D5" w:rsidP="00F31CE3">
      <w:pPr>
        <w:numPr>
          <w:ilvl w:val="0"/>
          <w:numId w:val="3"/>
        </w:numPr>
      </w:pPr>
      <w:r w:rsidRPr="00F31CE3">
        <w:t>14 units of competency</w:t>
      </w:r>
    </w:p>
    <w:p w14:paraId="7ED97980" w14:textId="77777777" w:rsidR="00D44002" w:rsidRPr="00F31CE3" w:rsidRDefault="006172D5" w:rsidP="00F31CE3">
      <w:pPr>
        <w:numPr>
          <w:ilvl w:val="1"/>
          <w:numId w:val="3"/>
        </w:numPr>
      </w:pPr>
      <w:r w:rsidRPr="00F31CE3">
        <w:t>9 core units</w:t>
      </w:r>
    </w:p>
    <w:p w14:paraId="78170F9E" w14:textId="77777777" w:rsidR="00D44002" w:rsidRPr="00F31CE3" w:rsidRDefault="006172D5" w:rsidP="00F31CE3">
      <w:pPr>
        <w:numPr>
          <w:ilvl w:val="1"/>
          <w:numId w:val="3"/>
        </w:numPr>
      </w:pPr>
      <w:r w:rsidRPr="00F31CE3">
        <w:t>5 elective units</w:t>
      </w:r>
    </w:p>
    <w:p w14:paraId="27BF24CC" w14:textId="77777777" w:rsidR="00D44002" w:rsidRPr="00F31CE3" w:rsidRDefault="006172D5" w:rsidP="00F31CE3">
      <w:r w:rsidRPr="00F31CE3">
        <w:t>The elective units must ensure the integrity of the AQF qualification level and contribute to a valid, industry-supported vocational outcome and are to be chosen as follows:</w:t>
      </w:r>
    </w:p>
    <w:p w14:paraId="6AF37E73" w14:textId="77777777" w:rsidR="00D44002" w:rsidRPr="00F31CE3" w:rsidRDefault="006172D5" w:rsidP="00F31CE3">
      <w:pPr>
        <w:numPr>
          <w:ilvl w:val="0"/>
          <w:numId w:val="4"/>
        </w:numPr>
      </w:pPr>
      <w:r w:rsidRPr="00F31CE3">
        <w:t>All five elective units may be chosen from the elective units listed below.</w:t>
      </w:r>
    </w:p>
    <w:p w14:paraId="1A46E18A" w14:textId="77777777" w:rsidR="00D44002" w:rsidRPr="00F31CE3" w:rsidRDefault="006172D5" w:rsidP="00F31CE3">
      <w:pPr>
        <w:numPr>
          <w:ilvl w:val="0"/>
          <w:numId w:val="4"/>
        </w:numPr>
      </w:pPr>
      <w:r w:rsidRPr="00F31CE3">
        <w:t>Up to three elective units may be chosen from other Certificate III or Certificate IV qualifications in the CPP Property Services Training Package, or another current Training Package or accredited course, provided they do not duplicate the outcome of another unit already chosen for the qualification.</w:t>
      </w:r>
      <w:r w:rsidRPr="00F31CE3">
        <w:br/>
        <w:t> </w:t>
      </w:r>
    </w:p>
    <w:p w14:paraId="2C472401" w14:textId="77777777" w:rsidR="00D44002" w:rsidRPr="00F31CE3" w:rsidRDefault="006172D5" w:rsidP="00F31CE3">
      <w:pPr>
        <w:numPr>
          <w:ilvl w:val="0"/>
          <w:numId w:val="4"/>
        </w:numPr>
      </w:pPr>
      <w:r w:rsidRPr="00F31CE3">
        <w:t>Prerequisite units </w:t>
      </w:r>
      <w:r w:rsidRPr="00F31CE3">
        <w:br/>
      </w:r>
      <w:r w:rsidRPr="00F31CE3">
        <w:t>An asterisk (*) against a unit code below indicates that there is a prerequisite requirement that must be met. Prerequisite units must be assessed before assessment of any unit of competency with an asterisk. Check the unit of competency for information on specific prerequisite requirements. All prerequisite requirements are packaged in the qualification.</w:t>
      </w:r>
      <w:r w:rsidRPr="00F31CE3">
        <w:br/>
        <w:t> </w:t>
      </w:r>
    </w:p>
    <w:tbl>
      <w:tblPr>
        <w:tblStyle w:val="TableGrid"/>
        <w:tblW w:w="5000" w:type="pct"/>
        <w:tblLook w:val="04A0" w:firstRow="1" w:lastRow="0" w:firstColumn="1" w:lastColumn="0" w:noHBand="0" w:noVBand="1"/>
      </w:tblPr>
      <w:tblGrid>
        <w:gridCol w:w="1844"/>
        <w:gridCol w:w="7216"/>
      </w:tblGrid>
      <w:tr w:rsidR="001821ED" w14:paraId="0176897D" w14:textId="77777777">
        <w:tc>
          <w:tcPr>
            <w:tcW w:w="0" w:type="auto"/>
            <w:gridSpan w:val="2"/>
          </w:tcPr>
          <w:p w14:paraId="403D0F08" w14:textId="77777777" w:rsidR="00D44002" w:rsidRPr="00F31CE3" w:rsidRDefault="006172D5" w:rsidP="00F31CE3">
            <w:pPr>
              <w:rPr>
                <w:b/>
                <w:bCs/>
              </w:rPr>
            </w:pPr>
            <w:r w:rsidRPr="00F31CE3">
              <w:rPr>
                <w:b/>
                <w:bCs/>
              </w:rPr>
              <w:lastRenderedPageBreak/>
              <w:t>Core units</w:t>
            </w:r>
          </w:p>
        </w:tc>
      </w:tr>
      <w:tr w:rsidR="001821ED" w14:paraId="5C78B827" w14:textId="77777777">
        <w:tc>
          <w:tcPr>
            <w:tcW w:w="0" w:type="auto"/>
          </w:tcPr>
          <w:p w14:paraId="3B85433F" w14:textId="77777777" w:rsidR="00D44002" w:rsidRPr="00F31CE3" w:rsidRDefault="006172D5" w:rsidP="00F31CE3">
            <w:r w:rsidRPr="00F31CE3">
              <w:t>CPPSPS3001</w:t>
            </w:r>
          </w:p>
        </w:tc>
        <w:tc>
          <w:tcPr>
            <w:tcW w:w="0" w:type="auto"/>
          </w:tcPr>
          <w:p w14:paraId="0271A2A1" w14:textId="77777777" w:rsidR="00D44002" w:rsidRPr="00F31CE3" w:rsidRDefault="006172D5" w:rsidP="00F31CE3">
            <w:r w:rsidRPr="00F31CE3">
              <w:t>Handle, transport and store swimming pool and spa chemicals safely</w:t>
            </w:r>
          </w:p>
        </w:tc>
      </w:tr>
      <w:tr w:rsidR="001821ED" w14:paraId="2703AD4D" w14:textId="77777777">
        <w:tc>
          <w:tcPr>
            <w:tcW w:w="0" w:type="auto"/>
          </w:tcPr>
          <w:p w14:paraId="1E3D9CD2" w14:textId="77777777" w:rsidR="00D44002" w:rsidRPr="00F31CE3" w:rsidRDefault="006172D5" w:rsidP="00F31CE3">
            <w:r w:rsidRPr="00F31CE3">
              <w:t>CPPSPS3002</w:t>
            </w:r>
          </w:p>
        </w:tc>
        <w:tc>
          <w:tcPr>
            <w:tcW w:w="0" w:type="auto"/>
          </w:tcPr>
          <w:p w14:paraId="3CB5D6F1" w14:textId="77777777" w:rsidR="00D44002" w:rsidRPr="00F31CE3" w:rsidRDefault="006172D5" w:rsidP="00F31CE3">
            <w:r w:rsidRPr="00F31CE3">
              <w:t>Perform basic swimming pool and spa measurements and calculations</w:t>
            </w:r>
          </w:p>
        </w:tc>
      </w:tr>
      <w:tr w:rsidR="001821ED" w14:paraId="4C3010A7" w14:textId="77777777">
        <w:tc>
          <w:tcPr>
            <w:tcW w:w="0" w:type="auto"/>
          </w:tcPr>
          <w:p w14:paraId="531C1CF7" w14:textId="77777777" w:rsidR="00D44002" w:rsidRPr="00F31CE3" w:rsidRDefault="006172D5" w:rsidP="00F31CE3">
            <w:r w:rsidRPr="00F31CE3">
              <w:t>CPPSPS3003</w:t>
            </w:r>
          </w:p>
        </w:tc>
        <w:tc>
          <w:tcPr>
            <w:tcW w:w="0" w:type="auto"/>
          </w:tcPr>
          <w:p w14:paraId="78902032" w14:textId="77777777" w:rsidR="00D44002" w:rsidRPr="00F31CE3" w:rsidRDefault="006172D5" w:rsidP="00F31CE3">
            <w:r w:rsidRPr="00F31CE3">
              <w:t>Maintain swimming pools and spas</w:t>
            </w:r>
          </w:p>
        </w:tc>
      </w:tr>
      <w:tr w:rsidR="001821ED" w14:paraId="7EC3EE7A" w14:textId="77777777">
        <w:tc>
          <w:tcPr>
            <w:tcW w:w="0" w:type="auto"/>
          </w:tcPr>
          <w:p w14:paraId="6AFBC57C" w14:textId="77777777" w:rsidR="00D44002" w:rsidRPr="00F31CE3" w:rsidRDefault="006172D5" w:rsidP="00F31CE3">
            <w:r w:rsidRPr="00F31CE3">
              <w:t>CPPSPS3014</w:t>
            </w:r>
          </w:p>
        </w:tc>
        <w:tc>
          <w:tcPr>
            <w:tcW w:w="0" w:type="auto"/>
          </w:tcPr>
          <w:p w14:paraId="57D418B0" w14:textId="77777777" w:rsidR="00D44002" w:rsidRPr="00F31CE3" w:rsidRDefault="006172D5" w:rsidP="00F31CE3">
            <w:r w:rsidRPr="00F31CE3">
              <w:t>Maintain swimming pool and spa water circulation and filtration systems</w:t>
            </w:r>
          </w:p>
        </w:tc>
      </w:tr>
      <w:tr w:rsidR="001821ED" w14:paraId="6ED1634E" w14:textId="77777777">
        <w:tc>
          <w:tcPr>
            <w:tcW w:w="0" w:type="auto"/>
          </w:tcPr>
          <w:p w14:paraId="3DA0B6A8" w14:textId="77777777" w:rsidR="00D44002" w:rsidRPr="00F31CE3" w:rsidRDefault="006172D5" w:rsidP="00F31CE3">
            <w:r w:rsidRPr="00F31CE3">
              <w:t>CPPSPS3015</w:t>
            </w:r>
          </w:p>
        </w:tc>
        <w:tc>
          <w:tcPr>
            <w:tcW w:w="0" w:type="auto"/>
          </w:tcPr>
          <w:p w14:paraId="598C1A14" w14:textId="77777777" w:rsidR="00D44002" w:rsidRPr="00F31CE3" w:rsidRDefault="006172D5" w:rsidP="00F31CE3">
            <w:r w:rsidRPr="00F31CE3">
              <w:t>Maintain swimming pool and spa dosing systems</w:t>
            </w:r>
          </w:p>
        </w:tc>
      </w:tr>
      <w:tr w:rsidR="001821ED" w14:paraId="577DDC91" w14:textId="77777777">
        <w:tc>
          <w:tcPr>
            <w:tcW w:w="0" w:type="auto"/>
          </w:tcPr>
          <w:p w14:paraId="71DB92B5" w14:textId="77777777" w:rsidR="00D44002" w:rsidRPr="00F31CE3" w:rsidRDefault="006172D5" w:rsidP="00F31CE3">
            <w:r w:rsidRPr="00F31CE3">
              <w:t>CPPSPS3016</w:t>
            </w:r>
          </w:p>
        </w:tc>
        <w:tc>
          <w:tcPr>
            <w:tcW w:w="0" w:type="auto"/>
          </w:tcPr>
          <w:p w14:paraId="0F980ED6" w14:textId="77777777" w:rsidR="00D44002" w:rsidRPr="00F31CE3" w:rsidRDefault="006172D5" w:rsidP="00F31CE3">
            <w:r w:rsidRPr="00F31CE3">
              <w:t>Maintain swimming pool and spa cleaning and vacuuming systems</w:t>
            </w:r>
          </w:p>
        </w:tc>
      </w:tr>
      <w:tr w:rsidR="001821ED" w14:paraId="696BE757" w14:textId="77777777">
        <w:tc>
          <w:tcPr>
            <w:tcW w:w="0" w:type="auto"/>
          </w:tcPr>
          <w:p w14:paraId="128382B1" w14:textId="77777777" w:rsidR="00D44002" w:rsidRPr="00F31CE3" w:rsidRDefault="006172D5" w:rsidP="00F31CE3">
            <w:r w:rsidRPr="00F31CE3">
              <w:t>CPPSPS3017</w:t>
            </w:r>
          </w:p>
        </w:tc>
        <w:tc>
          <w:tcPr>
            <w:tcW w:w="0" w:type="auto"/>
          </w:tcPr>
          <w:p w14:paraId="5A3975E0" w14:textId="77777777" w:rsidR="00D44002" w:rsidRPr="00F31CE3" w:rsidRDefault="006172D5" w:rsidP="00F31CE3">
            <w:r w:rsidRPr="00F31CE3">
              <w:t>Use and maintain digital service records technology for swimming pool and spa systems</w:t>
            </w:r>
          </w:p>
        </w:tc>
      </w:tr>
      <w:tr w:rsidR="001821ED" w14:paraId="24C8737F" w14:textId="77777777">
        <w:tc>
          <w:tcPr>
            <w:tcW w:w="0" w:type="auto"/>
          </w:tcPr>
          <w:p w14:paraId="6B96F40E" w14:textId="77777777" w:rsidR="00D44002" w:rsidRPr="00F31CE3" w:rsidRDefault="006172D5" w:rsidP="00F31CE3">
            <w:r w:rsidRPr="00F31CE3">
              <w:t>CPPSPS3018</w:t>
            </w:r>
          </w:p>
        </w:tc>
        <w:tc>
          <w:tcPr>
            <w:tcW w:w="0" w:type="auto"/>
          </w:tcPr>
          <w:p w14:paraId="191DBC2B" w14:textId="77777777" w:rsidR="00D44002" w:rsidRPr="00F31CE3" w:rsidRDefault="006172D5" w:rsidP="00F31CE3">
            <w:r w:rsidRPr="00F31CE3">
              <w:t>Apply public safety, health and compliance practices in swimming pool and spa operations</w:t>
            </w:r>
          </w:p>
        </w:tc>
      </w:tr>
      <w:tr w:rsidR="001821ED" w14:paraId="7397FF93" w14:textId="77777777">
        <w:tc>
          <w:tcPr>
            <w:tcW w:w="0" w:type="auto"/>
          </w:tcPr>
          <w:p w14:paraId="3903999E" w14:textId="77777777" w:rsidR="00D44002" w:rsidRPr="00F31CE3" w:rsidRDefault="006172D5" w:rsidP="00F31CE3">
            <w:r w:rsidRPr="00F31CE3">
              <w:t>CPPSPS3021</w:t>
            </w:r>
          </w:p>
        </w:tc>
        <w:tc>
          <w:tcPr>
            <w:tcW w:w="0" w:type="auto"/>
          </w:tcPr>
          <w:p w14:paraId="5A290B01" w14:textId="77777777" w:rsidR="00D44002" w:rsidRPr="00F31CE3" w:rsidRDefault="006172D5" w:rsidP="00F31CE3">
            <w:r w:rsidRPr="00F31CE3">
              <w:t>Perform post-service inspection and customer handover</w:t>
            </w:r>
          </w:p>
        </w:tc>
      </w:tr>
      <w:tr w:rsidR="001821ED" w14:paraId="2FE24880" w14:textId="77777777">
        <w:tc>
          <w:tcPr>
            <w:tcW w:w="0" w:type="auto"/>
          </w:tcPr>
          <w:p w14:paraId="29349EEB" w14:textId="77777777" w:rsidR="00D44002" w:rsidRPr="00F31CE3" w:rsidRDefault="006172D5" w:rsidP="00F31CE3">
            <w:r w:rsidRPr="00F31CE3">
              <w:rPr>
                <w:rStyle w:val="Strong"/>
              </w:rPr>
              <w:t>Elective units</w:t>
            </w:r>
          </w:p>
        </w:tc>
        <w:tc>
          <w:tcPr>
            <w:tcW w:w="0" w:type="auto"/>
          </w:tcPr>
          <w:p w14:paraId="62C1623A" w14:textId="77777777" w:rsidR="00D44002" w:rsidRPr="00F31CE3" w:rsidRDefault="006172D5" w:rsidP="00F31CE3">
            <w:r w:rsidRPr="00F31CE3">
              <w:t> </w:t>
            </w:r>
          </w:p>
        </w:tc>
      </w:tr>
      <w:tr w:rsidR="001821ED" w14:paraId="6911CC76" w14:textId="77777777">
        <w:tc>
          <w:tcPr>
            <w:tcW w:w="0" w:type="auto"/>
          </w:tcPr>
          <w:p w14:paraId="170432E4" w14:textId="77777777" w:rsidR="00D44002" w:rsidRPr="00F31CE3" w:rsidRDefault="006172D5" w:rsidP="00F31CE3">
            <w:r w:rsidRPr="00F31CE3">
              <w:t>BSBWHS308</w:t>
            </w:r>
          </w:p>
        </w:tc>
        <w:tc>
          <w:tcPr>
            <w:tcW w:w="0" w:type="auto"/>
          </w:tcPr>
          <w:p w14:paraId="172106E2" w14:textId="77777777" w:rsidR="00D44002" w:rsidRPr="00F31CE3" w:rsidRDefault="006172D5" w:rsidP="00F31CE3">
            <w:r w:rsidRPr="00F31CE3">
              <w:t>Participate in WHS hazard identification, risk assessment and risk control processes</w:t>
            </w:r>
          </w:p>
        </w:tc>
      </w:tr>
      <w:tr w:rsidR="001821ED" w14:paraId="4F737C71" w14:textId="77777777">
        <w:tc>
          <w:tcPr>
            <w:tcW w:w="0" w:type="auto"/>
          </w:tcPr>
          <w:p w14:paraId="6ADDCC31" w14:textId="77777777" w:rsidR="00D44002" w:rsidRPr="00F31CE3" w:rsidRDefault="006172D5" w:rsidP="00F31CE3">
            <w:r w:rsidRPr="00F31CE3">
              <w:t>CPCCCM2012*</w:t>
            </w:r>
          </w:p>
        </w:tc>
        <w:tc>
          <w:tcPr>
            <w:tcW w:w="0" w:type="auto"/>
          </w:tcPr>
          <w:p w14:paraId="59EF6145" w14:textId="77777777" w:rsidR="00D44002" w:rsidRPr="00F31CE3" w:rsidRDefault="006172D5" w:rsidP="00F31CE3">
            <w:r w:rsidRPr="00F31CE3">
              <w:t>Work safely at heights</w:t>
            </w:r>
          </w:p>
        </w:tc>
      </w:tr>
      <w:tr w:rsidR="001821ED" w14:paraId="07586879" w14:textId="77777777">
        <w:tc>
          <w:tcPr>
            <w:tcW w:w="0" w:type="auto"/>
          </w:tcPr>
          <w:p w14:paraId="1C79D5DE" w14:textId="77777777" w:rsidR="00D44002" w:rsidRPr="00F31CE3" w:rsidRDefault="006172D5" w:rsidP="00F31CE3">
            <w:r w:rsidRPr="00F31CE3">
              <w:t>CPCCWHS2001</w:t>
            </w:r>
          </w:p>
        </w:tc>
        <w:tc>
          <w:tcPr>
            <w:tcW w:w="0" w:type="auto"/>
          </w:tcPr>
          <w:p w14:paraId="090E5ED3" w14:textId="77777777" w:rsidR="00D44002" w:rsidRPr="00F31CE3" w:rsidRDefault="006172D5" w:rsidP="00F31CE3">
            <w:r w:rsidRPr="00F31CE3">
              <w:t>Apply WHS requirements, policies and procedures in the construction industry</w:t>
            </w:r>
          </w:p>
        </w:tc>
      </w:tr>
      <w:tr w:rsidR="001821ED" w14:paraId="76A6E1DD" w14:textId="77777777">
        <w:tc>
          <w:tcPr>
            <w:tcW w:w="0" w:type="auto"/>
          </w:tcPr>
          <w:p w14:paraId="65AC96B0" w14:textId="77777777" w:rsidR="00D44002" w:rsidRPr="00F31CE3" w:rsidRDefault="006172D5" w:rsidP="00F31CE3">
            <w:r w:rsidRPr="00F31CE3">
              <w:t>CPPSPS3007</w:t>
            </w:r>
          </w:p>
        </w:tc>
        <w:tc>
          <w:tcPr>
            <w:tcW w:w="0" w:type="auto"/>
          </w:tcPr>
          <w:p w14:paraId="291DC8A3" w14:textId="77777777" w:rsidR="00D44002" w:rsidRPr="00F31CE3" w:rsidRDefault="006172D5" w:rsidP="00F31CE3">
            <w:r w:rsidRPr="00F31CE3">
              <w:t>Maintain swimming pool and spa heating systems</w:t>
            </w:r>
          </w:p>
        </w:tc>
      </w:tr>
      <w:tr w:rsidR="001821ED" w14:paraId="7E4B7300" w14:textId="77777777">
        <w:tc>
          <w:tcPr>
            <w:tcW w:w="0" w:type="auto"/>
          </w:tcPr>
          <w:p w14:paraId="7B33D484" w14:textId="77777777" w:rsidR="00D44002" w:rsidRPr="00F31CE3" w:rsidRDefault="006172D5" w:rsidP="00F31CE3">
            <w:r w:rsidRPr="00F31CE3">
              <w:t>CPPSPS3008</w:t>
            </w:r>
          </w:p>
        </w:tc>
        <w:tc>
          <w:tcPr>
            <w:tcW w:w="0" w:type="auto"/>
          </w:tcPr>
          <w:p w14:paraId="0E6CC843" w14:textId="77777777" w:rsidR="00D44002" w:rsidRPr="00F31CE3" w:rsidRDefault="006172D5" w:rsidP="00F31CE3">
            <w:r w:rsidRPr="00F31CE3">
              <w:t>Work in the swimming pool and spa servicing industry</w:t>
            </w:r>
          </w:p>
        </w:tc>
      </w:tr>
      <w:tr w:rsidR="001821ED" w14:paraId="30F1641D" w14:textId="77777777">
        <w:tc>
          <w:tcPr>
            <w:tcW w:w="0" w:type="auto"/>
          </w:tcPr>
          <w:p w14:paraId="2F87BDD6" w14:textId="77777777" w:rsidR="00D44002" w:rsidRPr="00F31CE3" w:rsidRDefault="006172D5" w:rsidP="00F31CE3">
            <w:r w:rsidRPr="00F31CE3">
              <w:t>CPPSPS3009</w:t>
            </w:r>
          </w:p>
        </w:tc>
        <w:tc>
          <w:tcPr>
            <w:tcW w:w="0" w:type="auto"/>
          </w:tcPr>
          <w:p w14:paraId="058A97E2" w14:textId="77777777" w:rsidR="00D44002" w:rsidRPr="00F31CE3" w:rsidRDefault="006172D5" w:rsidP="00F31CE3">
            <w:r w:rsidRPr="00F31CE3">
              <w:t>Maintain swimming pool and spa stock</w:t>
            </w:r>
          </w:p>
        </w:tc>
      </w:tr>
      <w:tr w:rsidR="001821ED" w14:paraId="61049394" w14:textId="77777777">
        <w:tc>
          <w:tcPr>
            <w:tcW w:w="0" w:type="auto"/>
          </w:tcPr>
          <w:p w14:paraId="379A6A0D" w14:textId="77777777" w:rsidR="00D44002" w:rsidRPr="00F31CE3" w:rsidRDefault="006172D5" w:rsidP="00F31CE3">
            <w:r w:rsidRPr="00F31CE3">
              <w:t>CPPSPS3010</w:t>
            </w:r>
          </w:p>
        </w:tc>
        <w:tc>
          <w:tcPr>
            <w:tcW w:w="0" w:type="auto"/>
          </w:tcPr>
          <w:p w14:paraId="39E3536F" w14:textId="77777777" w:rsidR="00D44002" w:rsidRPr="00F31CE3" w:rsidRDefault="006172D5" w:rsidP="00F31CE3">
            <w:r w:rsidRPr="00F31CE3">
              <w:t>Sell swimming pool and spa products and services</w:t>
            </w:r>
          </w:p>
        </w:tc>
      </w:tr>
      <w:tr w:rsidR="001821ED" w14:paraId="205A113F" w14:textId="77777777">
        <w:tc>
          <w:tcPr>
            <w:tcW w:w="0" w:type="auto"/>
          </w:tcPr>
          <w:p w14:paraId="079E6ED5" w14:textId="77777777" w:rsidR="00D44002" w:rsidRPr="00F31CE3" w:rsidRDefault="006172D5" w:rsidP="00F31CE3">
            <w:r w:rsidRPr="00F31CE3">
              <w:t>CPPSPS3012</w:t>
            </w:r>
          </w:p>
        </w:tc>
        <w:tc>
          <w:tcPr>
            <w:tcW w:w="0" w:type="auto"/>
          </w:tcPr>
          <w:p w14:paraId="640EA197" w14:textId="77777777" w:rsidR="00D44002" w:rsidRPr="00F31CE3" w:rsidRDefault="006172D5" w:rsidP="00F31CE3">
            <w:r w:rsidRPr="00F31CE3">
              <w:t>Access and apply information from swimming pool and spa technical manuals</w:t>
            </w:r>
          </w:p>
        </w:tc>
      </w:tr>
      <w:tr w:rsidR="001821ED" w14:paraId="25CEF739" w14:textId="77777777">
        <w:tc>
          <w:tcPr>
            <w:tcW w:w="0" w:type="auto"/>
          </w:tcPr>
          <w:p w14:paraId="3A546D3D" w14:textId="77777777" w:rsidR="00D44002" w:rsidRPr="00F31CE3" w:rsidRDefault="006172D5" w:rsidP="00F31CE3">
            <w:r w:rsidRPr="00F31CE3">
              <w:t>CPPSPS3019</w:t>
            </w:r>
          </w:p>
        </w:tc>
        <w:tc>
          <w:tcPr>
            <w:tcW w:w="0" w:type="auto"/>
          </w:tcPr>
          <w:p w14:paraId="53EF7E59" w14:textId="77777777" w:rsidR="00D44002" w:rsidRPr="00F31CE3" w:rsidRDefault="006172D5" w:rsidP="00F31CE3">
            <w:r w:rsidRPr="00F31CE3">
              <w:t>Service and repair hydraulic and mechanical swimming pool and spa systems</w:t>
            </w:r>
          </w:p>
        </w:tc>
      </w:tr>
      <w:tr w:rsidR="001821ED" w14:paraId="67FACD4C" w14:textId="77777777">
        <w:tc>
          <w:tcPr>
            <w:tcW w:w="0" w:type="auto"/>
          </w:tcPr>
          <w:p w14:paraId="0FEF05D9" w14:textId="77777777" w:rsidR="00D44002" w:rsidRPr="00F31CE3" w:rsidRDefault="006172D5" w:rsidP="00F31CE3">
            <w:r w:rsidRPr="00F31CE3">
              <w:t>CPPSPS3020</w:t>
            </w:r>
          </w:p>
        </w:tc>
        <w:tc>
          <w:tcPr>
            <w:tcW w:w="0" w:type="auto"/>
          </w:tcPr>
          <w:p w14:paraId="5FC01BE3" w14:textId="77777777" w:rsidR="00D44002" w:rsidRPr="00F31CE3" w:rsidRDefault="006172D5" w:rsidP="00F31CE3">
            <w:r w:rsidRPr="00F31CE3">
              <w:t>Maintain automated and digital swimming pool and spa control systems</w:t>
            </w:r>
          </w:p>
        </w:tc>
      </w:tr>
      <w:tr w:rsidR="001821ED" w14:paraId="350B54B5" w14:textId="77777777">
        <w:tc>
          <w:tcPr>
            <w:tcW w:w="0" w:type="auto"/>
          </w:tcPr>
          <w:p w14:paraId="1BA2C3CA" w14:textId="77777777" w:rsidR="00D44002" w:rsidRPr="00F31CE3" w:rsidRDefault="006172D5" w:rsidP="00F31CE3">
            <w:r w:rsidRPr="00F31CE3">
              <w:lastRenderedPageBreak/>
              <w:t>CPPSPS3022</w:t>
            </w:r>
          </w:p>
        </w:tc>
        <w:tc>
          <w:tcPr>
            <w:tcW w:w="0" w:type="auto"/>
          </w:tcPr>
          <w:p w14:paraId="4E3DD46E" w14:textId="77777777" w:rsidR="00D44002" w:rsidRPr="00F31CE3" w:rsidRDefault="006172D5" w:rsidP="00F31CE3">
            <w:r w:rsidRPr="00F31CE3">
              <w:t>Apply energy and water efficiency practices in swimming pool and spa operations</w:t>
            </w:r>
          </w:p>
        </w:tc>
      </w:tr>
      <w:tr w:rsidR="001821ED" w14:paraId="7D3FD6D0" w14:textId="77777777">
        <w:tc>
          <w:tcPr>
            <w:tcW w:w="0" w:type="auto"/>
          </w:tcPr>
          <w:p w14:paraId="0EBD67F1" w14:textId="77777777" w:rsidR="00D44002" w:rsidRPr="00F31CE3" w:rsidRDefault="006172D5" w:rsidP="00F31CE3">
            <w:r w:rsidRPr="00F31CE3">
              <w:t>HLTAID011</w:t>
            </w:r>
          </w:p>
        </w:tc>
        <w:tc>
          <w:tcPr>
            <w:tcW w:w="0" w:type="auto"/>
          </w:tcPr>
          <w:p w14:paraId="13494745" w14:textId="77777777" w:rsidR="00D44002" w:rsidRPr="00F31CE3" w:rsidRDefault="006172D5" w:rsidP="00F31CE3">
            <w:r w:rsidRPr="00F31CE3">
              <w:t>Provide First Aid</w:t>
            </w:r>
          </w:p>
        </w:tc>
      </w:tr>
      <w:tr w:rsidR="001821ED" w14:paraId="64E632A1" w14:textId="77777777">
        <w:tc>
          <w:tcPr>
            <w:tcW w:w="0" w:type="auto"/>
          </w:tcPr>
          <w:p w14:paraId="1520E4F9" w14:textId="77777777" w:rsidR="00D44002" w:rsidRPr="00F31CE3" w:rsidRDefault="006172D5" w:rsidP="00F31CE3">
            <w:r w:rsidRPr="00F31CE3">
              <w:t>SISCAQU015</w:t>
            </w:r>
          </w:p>
        </w:tc>
        <w:tc>
          <w:tcPr>
            <w:tcW w:w="0" w:type="auto"/>
          </w:tcPr>
          <w:p w14:paraId="29FCDE3A" w14:textId="77777777" w:rsidR="00D44002" w:rsidRPr="00F31CE3" w:rsidRDefault="006172D5" w:rsidP="00F31CE3">
            <w:r w:rsidRPr="00F31CE3">
              <w:t>Test pool water quality</w:t>
            </w:r>
          </w:p>
        </w:tc>
      </w:tr>
      <w:tr w:rsidR="001821ED" w14:paraId="2CC86CD1" w14:textId="77777777">
        <w:tc>
          <w:tcPr>
            <w:tcW w:w="0" w:type="auto"/>
          </w:tcPr>
          <w:p w14:paraId="6E314957" w14:textId="77777777" w:rsidR="00D44002" w:rsidRPr="00F31CE3" w:rsidRDefault="006172D5" w:rsidP="00F31CE3">
            <w:r w:rsidRPr="00F31CE3">
              <w:t>SISCAQU016</w:t>
            </w:r>
          </w:p>
        </w:tc>
        <w:tc>
          <w:tcPr>
            <w:tcW w:w="0" w:type="auto"/>
          </w:tcPr>
          <w:p w14:paraId="73D77C4C" w14:textId="77777777" w:rsidR="00D44002" w:rsidRPr="00F31CE3" w:rsidRDefault="006172D5" w:rsidP="00F31CE3">
            <w:r w:rsidRPr="00F31CE3">
              <w:t>Manage pool water quality</w:t>
            </w:r>
          </w:p>
        </w:tc>
      </w:tr>
    </w:tbl>
    <w:p w14:paraId="2003557C" w14:textId="77777777" w:rsidR="00D44002" w:rsidRPr="00F31CE3" w:rsidRDefault="006172D5" w:rsidP="00F31CE3">
      <w:pPr>
        <w:pStyle w:val="Heading1"/>
      </w:pPr>
      <w:r w:rsidRPr="00F31CE3">
        <w:t>Pre-requisite Requirements</w:t>
      </w:r>
    </w:p>
    <w:tbl>
      <w:tblPr>
        <w:tblStyle w:val="TableGrid"/>
        <w:tblW w:w="5000" w:type="pct"/>
        <w:tblLook w:val="04A0" w:firstRow="1" w:lastRow="0" w:firstColumn="1" w:lastColumn="0" w:noHBand="0" w:noVBand="1"/>
      </w:tblPr>
      <w:tblGrid>
        <w:gridCol w:w="4530"/>
        <w:gridCol w:w="4530"/>
      </w:tblGrid>
      <w:tr w:rsidR="001821ED" w14:paraId="311EF0F4" w14:textId="77777777">
        <w:tc>
          <w:tcPr>
            <w:tcW w:w="4535" w:type="dxa"/>
            <w:tcMar>
              <w:top w:w="0" w:type="dxa"/>
              <w:left w:w="108" w:type="dxa"/>
              <w:bottom w:w="0" w:type="dxa"/>
              <w:right w:w="108" w:type="dxa"/>
            </w:tcMar>
            <w:hideMark/>
          </w:tcPr>
          <w:p w14:paraId="3AF33B6E" w14:textId="77777777" w:rsidR="00D44002" w:rsidRPr="00F31CE3" w:rsidRDefault="006172D5" w:rsidP="00F31CE3">
            <w:r w:rsidRPr="00F31CE3">
              <w:t>Unit of competency</w:t>
            </w:r>
          </w:p>
        </w:tc>
        <w:tc>
          <w:tcPr>
            <w:tcW w:w="4535" w:type="dxa"/>
            <w:tcMar>
              <w:top w:w="0" w:type="dxa"/>
              <w:left w:w="108" w:type="dxa"/>
              <w:bottom w:w="0" w:type="dxa"/>
              <w:right w:w="108" w:type="dxa"/>
            </w:tcMar>
            <w:hideMark/>
          </w:tcPr>
          <w:p w14:paraId="203BCC72" w14:textId="77777777" w:rsidR="00D44002" w:rsidRPr="00F31CE3" w:rsidRDefault="006172D5" w:rsidP="00F31CE3">
            <w:r w:rsidRPr="00F31CE3">
              <w:t>Pre-requisite requirement</w:t>
            </w:r>
          </w:p>
        </w:tc>
      </w:tr>
      <w:tr w:rsidR="001821ED" w14:paraId="424C5B3F" w14:textId="77777777">
        <w:tc>
          <w:tcPr>
            <w:tcW w:w="4535" w:type="dxa"/>
            <w:tcMar>
              <w:top w:w="0" w:type="dxa"/>
              <w:left w:w="108" w:type="dxa"/>
              <w:bottom w:w="0" w:type="dxa"/>
              <w:right w:w="108" w:type="dxa"/>
            </w:tcMar>
            <w:hideMark/>
          </w:tcPr>
          <w:p w14:paraId="0B0E9BAF" w14:textId="77777777" w:rsidR="00D44002" w:rsidRPr="00F31CE3" w:rsidRDefault="006172D5" w:rsidP="00F31CE3">
            <w:r w:rsidRPr="00F31CE3">
              <w:t>CPCCCM2012 Work safely at heights</w:t>
            </w:r>
          </w:p>
        </w:tc>
        <w:tc>
          <w:tcPr>
            <w:tcW w:w="4535" w:type="dxa"/>
            <w:tcMar>
              <w:top w:w="0" w:type="dxa"/>
              <w:left w:w="108" w:type="dxa"/>
              <w:bottom w:w="0" w:type="dxa"/>
              <w:right w:w="108" w:type="dxa"/>
            </w:tcMar>
            <w:hideMark/>
          </w:tcPr>
          <w:p w14:paraId="4A773049" w14:textId="77777777" w:rsidR="001821ED" w:rsidRDefault="006172D5">
            <w:pPr>
              <w:spacing w:before="0" w:after="240"/>
              <w:rPr>
                <w:rFonts w:eastAsia="Times New Roman"/>
                <w:kern w:val="0"/>
                <w14:ligatures w14:val="none"/>
              </w:rPr>
            </w:pPr>
            <w:r>
              <w:rPr>
                <w:rFonts w:eastAsia="Times New Roman"/>
                <w:kern w:val="0"/>
                <w14:ligatures w14:val="none"/>
              </w:rPr>
              <w:t>CPCCWHS2001 Apply WHS requirements, policies and procedures in the construction industry</w:t>
            </w:r>
          </w:p>
          <w:p w14:paraId="598444B3" w14:textId="77777777" w:rsidR="00D44002" w:rsidRPr="00F31CE3" w:rsidRDefault="00D44002" w:rsidP="00F31CE3"/>
        </w:tc>
      </w:tr>
    </w:tbl>
    <w:p w14:paraId="06556006" w14:textId="77777777" w:rsidR="00D44002" w:rsidRPr="00F31CE3" w:rsidRDefault="006172D5" w:rsidP="00F31CE3">
      <w:pPr>
        <w:pStyle w:val="Heading1"/>
      </w:pPr>
      <w:r w:rsidRPr="00F31CE3">
        <w:t>Mandatory Workplace Requirements</w:t>
      </w:r>
    </w:p>
    <w:p w14:paraId="14517B62" w14:textId="77777777" w:rsidR="00D44002" w:rsidRPr="00F31CE3" w:rsidRDefault="006172D5" w:rsidP="00F31CE3">
      <w:r w:rsidRPr="00F31CE3">
        <w:t>There are no mandatory workplace requirements associated with units packaged in this qualification.</w:t>
      </w:r>
    </w:p>
    <w:p w14:paraId="14F710BB" w14:textId="77777777" w:rsidR="00D44002" w:rsidRPr="00F31CE3" w:rsidRDefault="006172D5" w:rsidP="00F31CE3">
      <w:pPr>
        <w:pStyle w:val="Heading1"/>
      </w:pPr>
      <w:r w:rsidRPr="00F31CE3">
        <w:t>Qualification Mapping Information</w:t>
      </w:r>
    </w:p>
    <w:tbl>
      <w:tblPr>
        <w:tblStyle w:val="TableGrid"/>
        <w:tblW w:w="5000" w:type="pct"/>
        <w:tblLook w:val="04A0" w:firstRow="1" w:lastRow="0" w:firstColumn="1" w:lastColumn="0" w:noHBand="0" w:noVBand="1"/>
      </w:tblPr>
      <w:tblGrid>
        <w:gridCol w:w="3020"/>
        <w:gridCol w:w="3020"/>
        <w:gridCol w:w="3020"/>
      </w:tblGrid>
      <w:tr w:rsidR="001821ED" w14:paraId="5B80F862" w14:textId="77777777">
        <w:tc>
          <w:tcPr>
            <w:tcW w:w="3023" w:type="dxa"/>
            <w:tcMar>
              <w:top w:w="0" w:type="dxa"/>
              <w:left w:w="108" w:type="dxa"/>
              <w:bottom w:w="0" w:type="dxa"/>
              <w:right w:w="108" w:type="dxa"/>
            </w:tcMar>
            <w:hideMark/>
          </w:tcPr>
          <w:p w14:paraId="65499D43" w14:textId="77777777" w:rsidR="00D44002" w:rsidRPr="00F31CE3" w:rsidRDefault="006172D5" w:rsidP="00F31CE3">
            <w:r w:rsidRPr="00F31CE3">
              <w:t>Previous Code and Title</w:t>
            </w:r>
          </w:p>
        </w:tc>
        <w:tc>
          <w:tcPr>
            <w:tcW w:w="3023" w:type="dxa"/>
            <w:tcMar>
              <w:top w:w="0" w:type="dxa"/>
              <w:left w:w="108" w:type="dxa"/>
              <w:bottom w:w="0" w:type="dxa"/>
              <w:right w:w="108" w:type="dxa"/>
            </w:tcMar>
            <w:hideMark/>
          </w:tcPr>
          <w:p w14:paraId="5423108B" w14:textId="77777777" w:rsidR="00D44002" w:rsidRPr="00F31CE3" w:rsidRDefault="006172D5" w:rsidP="00F31CE3">
            <w:r w:rsidRPr="00F31CE3">
              <w:t>Equivalence</w:t>
            </w:r>
          </w:p>
        </w:tc>
        <w:tc>
          <w:tcPr>
            <w:tcW w:w="3023" w:type="dxa"/>
            <w:tcMar>
              <w:top w:w="0" w:type="dxa"/>
              <w:left w:w="108" w:type="dxa"/>
              <w:bottom w:w="0" w:type="dxa"/>
              <w:right w:w="108" w:type="dxa"/>
            </w:tcMar>
            <w:hideMark/>
          </w:tcPr>
          <w:p w14:paraId="603E9257" w14:textId="77777777" w:rsidR="00D44002" w:rsidRPr="00F31CE3" w:rsidRDefault="006172D5" w:rsidP="00F31CE3">
            <w:r w:rsidRPr="00F31CE3">
              <w:t>Comments</w:t>
            </w:r>
          </w:p>
        </w:tc>
      </w:tr>
      <w:tr w:rsidR="001821ED" w14:paraId="502C11C6" w14:textId="77777777">
        <w:tc>
          <w:tcPr>
            <w:tcW w:w="3023" w:type="dxa"/>
            <w:tcMar>
              <w:top w:w="0" w:type="dxa"/>
              <w:left w:w="108" w:type="dxa"/>
              <w:bottom w:w="0" w:type="dxa"/>
              <w:right w:w="108" w:type="dxa"/>
            </w:tcMar>
            <w:hideMark/>
          </w:tcPr>
          <w:p w14:paraId="7DC5AD33" w14:textId="77777777" w:rsidR="00D44002" w:rsidRPr="00F31CE3" w:rsidRDefault="006172D5" w:rsidP="00F31CE3">
            <w:r w:rsidRPr="00F31CE3">
              <w:t>CPP31218 Certificate III in Swimming Pool and Spa Service</w:t>
            </w:r>
          </w:p>
        </w:tc>
        <w:tc>
          <w:tcPr>
            <w:tcW w:w="3023" w:type="dxa"/>
            <w:tcMar>
              <w:top w:w="0" w:type="dxa"/>
              <w:left w:w="108" w:type="dxa"/>
              <w:bottom w:w="0" w:type="dxa"/>
              <w:right w:w="108" w:type="dxa"/>
            </w:tcMar>
            <w:hideMark/>
          </w:tcPr>
          <w:p w14:paraId="2392896C" w14:textId="77777777" w:rsidR="00D44002" w:rsidRPr="00F31CE3" w:rsidRDefault="006172D5" w:rsidP="00F31CE3">
            <w:r w:rsidRPr="00F31CE3">
              <w:t>Not equivalent</w:t>
            </w:r>
          </w:p>
        </w:tc>
        <w:tc>
          <w:tcPr>
            <w:tcW w:w="3023" w:type="dxa"/>
            <w:tcMar>
              <w:top w:w="0" w:type="dxa"/>
              <w:left w:w="108" w:type="dxa"/>
              <w:bottom w:w="0" w:type="dxa"/>
              <w:right w:w="108" w:type="dxa"/>
            </w:tcMar>
            <w:hideMark/>
          </w:tcPr>
          <w:p w14:paraId="47AEAC81" w14:textId="77777777" w:rsidR="001821ED" w:rsidRDefault="006172D5">
            <w:pPr>
              <w:spacing w:before="0" w:after="240"/>
              <w:rPr>
                <w:rFonts w:eastAsia="Times New Roman"/>
                <w:kern w:val="0"/>
                <w14:ligatures w14:val="none"/>
              </w:rPr>
            </w:pPr>
            <w:r>
              <w:rPr>
                <w:rFonts w:eastAsia="Times New Roman"/>
                <w:kern w:val="0"/>
                <w14:ligatures w14:val="none"/>
              </w:rPr>
              <w:t>Updated Packaging rules, updated units, created new units, replaced superseeded units </w:t>
            </w:r>
          </w:p>
          <w:p w14:paraId="131CBA84" w14:textId="77777777" w:rsidR="00D44002" w:rsidRPr="00F31CE3" w:rsidRDefault="00D44002" w:rsidP="00F31CE3"/>
        </w:tc>
      </w:tr>
    </w:tbl>
    <w:p w14:paraId="45B2BF22" w14:textId="77777777" w:rsidR="00D44002" w:rsidRPr="00F31CE3" w:rsidRDefault="006172D5" w:rsidP="00F31CE3">
      <w:pPr>
        <w:pStyle w:val="Heading1"/>
      </w:pPr>
      <w:r w:rsidRPr="00F31CE3">
        <w:t>Links</w:t>
      </w:r>
    </w:p>
    <w:p w14:paraId="755B4BE6" w14:textId="77777777" w:rsidR="00D44002" w:rsidRPr="00F31CE3" w:rsidRDefault="006172D5" w:rsidP="00F31CE3">
      <w:r w:rsidRPr="00F31CE3">
        <w:t xml:space="preserve">Companion volumes, including implementation guides, are found on the national training register - </w:t>
      </w:r>
      <w:hyperlink r:id="rId13" w:history="1">
        <w:r w:rsidR="00D44002" w:rsidRPr="00F31CE3">
          <w:rPr>
            <w:rStyle w:val="Hyperlink"/>
          </w:rPr>
          <w:t>https://training.gov.au/training/details/CPP</w:t>
        </w:r>
      </w:hyperlink>
      <w:r w:rsidRPr="00F31CE3">
        <w:t>.</w:t>
      </w:r>
    </w:p>
    <w:p w14:paraId="4A7B9A82" w14:textId="77777777" w:rsidR="00D44002" w:rsidRPr="00F31CE3" w:rsidRDefault="006172D5" w:rsidP="00F31CE3">
      <w:r w:rsidRPr="00F31CE3">
        <w:rPr>
          <w:rStyle w:val="Strong"/>
        </w:rPr>
        <w:t>CPP Property Services Training Package</w:t>
      </w:r>
      <w:r w:rsidRPr="00F31CE3">
        <w:t>:  </w:t>
      </w:r>
      <w:hyperlink r:id="rId14" w:history="1">
        <w:r w:rsidR="00D44002" w:rsidRPr="00F31CE3">
          <w:rPr>
            <w:rStyle w:val="Hyperlink"/>
          </w:rPr>
          <w:t>https://training.gov.au/training/details/CPP/summary</w:t>
        </w:r>
      </w:hyperlink>
    </w:p>
    <w:p w14:paraId="02E3530F" w14:textId="77777777" w:rsidR="00D44002" w:rsidRPr="00F31CE3" w:rsidRDefault="00D44002" w:rsidP="00F31CE3"/>
    <w:sectPr w:rsidR="00D44002" w:rsidRPr="00F31CE3" w:rsidSect="00F31508">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9A608" w14:textId="77777777" w:rsidR="006172D5" w:rsidRDefault="006172D5">
      <w:pPr>
        <w:spacing w:before="0" w:after="0"/>
      </w:pPr>
      <w:r>
        <w:separator/>
      </w:r>
    </w:p>
  </w:endnote>
  <w:endnote w:type="continuationSeparator" w:id="0">
    <w:p w14:paraId="590AB97D" w14:textId="77777777" w:rsidR="006172D5" w:rsidRDefault="006172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8758" w14:textId="77777777" w:rsidR="00FA4076" w:rsidRPr="00FA4076" w:rsidRDefault="006172D5" w:rsidP="00FA4076">
    <w:pPr>
      <w:pStyle w:val="Footer"/>
    </w:pPr>
    <w:r w:rsidRPr="00E53E67">
      <w:rPr>
        <w:b/>
        <w:bCs/>
        <w:sz w:val="20"/>
        <w:szCs w:val="20"/>
      </w:rPr>
      <w:t>Release: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9449D" w14:textId="77777777" w:rsidR="00F27B0A" w:rsidRDefault="00F27B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10CE" w14:textId="77777777" w:rsidR="00F27B0A" w:rsidRPr="003E4545" w:rsidRDefault="006172D5"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5</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5</w:t>
    </w:r>
    <w:r>
      <w:rPr>
        <w:sz w:val="16"/>
        <w:szCs w:val="16"/>
      </w:rPr>
      <w:fldChar w:fldCharType="end"/>
    </w:r>
  </w:p>
  <w:p w14:paraId="0EF775F2" w14:textId="77777777" w:rsidR="00F27B0A" w:rsidRDefault="006172D5"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5711D7">
      <w:rPr>
        <w:noProof/>
        <w:sz w:val="16"/>
        <w:szCs w:val="16"/>
      </w:rPr>
      <w:t>2026</w:t>
    </w:r>
    <w:r>
      <w:rPr>
        <w:sz w:val="16"/>
        <w:szCs w:val="16"/>
      </w:rPr>
      <w:fldChar w:fldCharType="end"/>
    </w:r>
    <w:r w:rsidRPr="003E4545">
      <w:rPr>
        <w:sz w:val="16"/>
        <w:szCs w:val="16"/>
      </w:rPr>
      <w:tab/>
      <w:t>BuildSkills Australia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2CD7" w14:textId="77777777" w:rsidR="00F27B0A" w:rsidRDefault="00F27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7652B" w14:textId="77777777" w:rsidR="006172D5" w:rsidRDefault="006172D5">
      <w:pPr>
        <w:spacing w:before="0" w:after="0"/>
      </w:pPr>
      <w:r>
        <w:separator/>
      </w:r>
    </w:p>
  </w:footnote>
  <w:footnote w:type="continuationSeparator" w:id="0">
    <w:p w14:paraId="69185936" w14:textId="77777777" w:rsidR="006172D5" w:rsidRDefault="006172D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42384" w14:textId="77777777" w:rsidR="001821ED" w:rsidRDefault="006172D5">
    <w:r>
      <w:rPr>
        <w:sz w:val="2"/>
      </w:rPr>
      <w:pict w14:anchorId="3C3588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4" o:spid="_x0000_s3075" type="#_x0000_t136" style="position:absolute;margin-left:0;margin-top:0;width:429.4pt;height:195.3pt;rotation:315;z-index:-25165619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B7E4" w14:textId="77777777" w:rsidR="00FA4076" w:rsidRDefault="006172D5" w:rsidP="00FA4076">
    <w:pPr>
      <w:pStyle w:val="Header"/>
      <w:jc w:val="center"/>
    </w:pPr>
    <w:r>
      <w:rPr>
        <w:noProof/>
      </w:rPr>
      <w:drawing>
        <wp:inline distT="0" distB="0" distL="0" distR="0" wp14:anchorId="6CB7F681" wp14:editId="6878A01B">
          <wp:extent cx="2066667" cy="1076190"/>
          <wp:effectExtent l="0" t="0" r="0" b="0"/>
          <wp:docPr id="1572583867"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83867" name="Picture 1" descr="Australian Government Crest"/>
                  <pic:cNvPicPr/>
                </pic:nvPicPr>
                <pic:blipFill>
                  <a:blip r:embed="rId1"/>
                  <a:stretch>
                    <a:fillRect/>
                  </a:stretch>
                </pic:blipFill>
                <pic:spPr>
                  <a:xfrm>
                    <a:off x="0" y="0"/>
                    <a:ext cx="2066667" cy="1076190"/>
                  </a:xfrm>
                  <a:prstGeom prst="rect">
                    <a:avLst/>
                  </a:prstGeom>
                </pic:spPr>
              </pic:pic>
            </a:graphicData>
          </a:graphic>
        </wp:inline>
      </w:drawing>
    </w:r>
    <w:r>
      <w:rPr>
        <w:sz w:val="2"/>
      </w:rPr>
      <w:pict w14:anchorId="76A32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5" o:spid="_x0000_s3073" type="#_x0000_t136" style="position:absolute;left:0;text-align:left;margin-left:0;margin-top:0;width:429.4pt;height:195.3pt;rotation:315;z-index:-25165824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1E707" w14:textId="77777777" w:rsidR="001821ED" w:rsidRDefault="006172D5">
    <w:r>
      <w:rPr>
        <w:sz w:val="2"/>
      </w:rPr>
      <w:pict w14:anchorId="6BEACB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3" o:spid="_x0000_s3074" type="#_x0000_t136" style="position:absolute;margin-left:0;margin-top:0;width:429.4pt;height:195.3pt;rotation:315;z-index:-25165721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3E895" w14:textId="77777777" w:rsidR="00F27B0A" w:rsidRDefault="006172D5">
    <w:pPr>
      <w:pStyle w:val="Header"/>
    </w:pPr>
    <w:r>
      <w:rPr>
        <w:sz w:val="2"/>
      </w:rPr>
      <w:pict w14:anchorId="299293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7" o:spid="_x0000_s3076" type="#_x0000_t136" style="position:absolute;margin-left:0;margin-top:0;width:429.4pt;height:195.3pt;rotation:315;z-index:-25165516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1AB70" w14:textId="77777777" w:rsidR="008F3E52" w:rsidRPr="003E4545" w:rsidRDefault="006172D5" w:rsidP="0038530E">
    <w:pPr>
      <w:pStyle w:val="Header"/>
      <w:pBdr>
        <w:bottom w:val="single" w:sz="4" w:space="1" w:color="auto"/>
      </w:pBdr>
      <w:tabs>
        <w:tab w:val="clear" w:pos="4513"/>
      </w:tabs>
      <w:rPr>
        <w:sz w:val="16"/>
        <w:szCs w:val="16"/>
      </w:rPr>
    </w:pPr>
    <w:r w:rsidRPr="003E4545">
      <w:rPr>
        <w:sz w:val="16"/>
        <w:szCs w:val="16"/>
      </w:rPr>
      <w:t>CPP31226 Certificate III in Swimming Pool and Spa Service</w:t>
    </w:r>
    <w:r>
      <w:rPr>
        <w:sz w:val="16"/>
        <w:szCs w:val="16"/>
      </w:rPr>
      <w:tab/>
    </w:r>
    <w:r w:rsidRPr="003E4545">
      <w:rPr>
        <w:sz w:val="16"/>
        <w:szCs w:val="16"/>
      </w:rPr>
      <w:t xml:space="preserve">Date this document was generated: </w:t>
    </w:r>
    <w:r>
      <w:rPr>
        <w:sz w:val="16"/>
        <w:szCs w:val="16"/>
      </w:rPr>
      <w:t>22 July 2026</w:t>
    </w:r>
    <w:r>
      <w:rPr>
        <w:sz w:val="2"/>
      </w:rPr>
      <w:pict w14:anchorId="7733DE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8" o:spid="_x0000_s3077" type="#_x0000_t136" style="position:absolute;margin-left:0;margin-top:0;width:429.4pt;height:195.3pt;rotation:315;z-index:-251654144;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2D09" w14:textId="77777777" w:rsidR="00F27B0A" w:rsidRDefault="006172D5">
    <w:pPr>
      <w:pStyle w:val="Header"/>
    </w:pPr>
    <w:r>
      <w:rPr>
        <w:sz w:val="2"/>
      </w:rPr>
      <w:pict w14:anchorId="1BE97A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6" o:spid="_x0000_s3078" type="#_x0000_t136" style="position:absolute;margin-left:0;margin-top:0;width:429.4pt;height:195.3pt;rotation:315;z-index:-25165312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1" w15:restartNumberingAfterBreak="0">
    <w:nsid w:val="665D409A"/>
    <w:multiLevelType w:val="hybridMultilevel"/>
    <w:tmpl w:val="665D409A"/>
    <w:lvl w:ilvl="0" w:tplc="A9B2BDAA">
      <w:start w:val="1"/>
      <w:numFmt w:val="bullet"/>
      <w:lvlText w:val=""/>
      <w:lvlJc w:val="left"/>
      <w:pPr>
        <w:ind w:left="720" w:hanging="360"/>
      </w:pPr>
      <w:rPr>
        <w:rFonts w:ascii="Symbol" w:hAnsi="Symbol"/>
      </w:rPr>
    </w:lvl>
    <w:lvl w:ilvl="1" w:tplc="9D3A562A">
      <w:start w:val="1"/>
      <w:numFmt w:val="bullet"/>
      <w:lvlText w:val="o"/>
      <w:lvlJc w:val="left"/>
      <w:pPr>
        <w:tabs>
          <w:tab w:val="num" w:pos="1440"/>
        </w:tabs>
        <w:ind w:left="1440" w:hanging="360"/>
      </w:pPr>
      <w:rPr>
        <w:rFonts w:ascii="Courier New" w:hAnsi="Courier New"/>
      </w:rPr>
    </w:lvl>
    <w:lvl w:ilvl="2" w:tplc="0CB871F2">
      <w:start w:val="1"/>
      <w:numFmt w:val="bullet"/>
      <w:lvlText w:val=""/>
      <w:lvlJc w:val="left"/>
      <w:pPr>
        <w:tabs>
          <w:tab w:val="num" w:pos="2160"/>
        </w:tabs>
        <w:ind w:left="2160" w:hanging="360"/>
      </w:pPr>
      <w:rPr>
        <w:rFonts w:ascii="Wingdings" w:hAnsi="Wingdings"/>
      </w:rPr>
    </w:lvl>
    <w:lvl w:ilvl="3" w:tplc="BCB84E16">
      <w:start w:val="1"/>
      <w:numFmt w:val="bullet"/>
      <w:lvlText w:val=""/>
      <w:lvlJc w:val="left"/>
      <w:pPr>
        <w:tabs>
          <w:tab w:val="num" w:pos="2880"/>
        </w:tabs>
        <w:ind w:left="2880" w:hanging="360"/>
      </w:pPr>
      <w:rPr>
        <w:rFonts w:ascii="Symbol" w:hAnsi="Symbol"/>
      </w:rPr>
    </w:lvl>
    <w:lvl w:ilvl="4" w:tplc="34F64B64">
      <w:start w:val="1"/>
      <w:numFmt w:val="bullet"/>
      <w:lvlText w:val="o"/>
      <w:lvlJc w:val="left"/>
      <w:pPr>
        <w:tabs>
          <w:tab w:val="num" w:pos="3600"/>
        </w:tabs>
        <w:ind w:left="3600" w:hanging="360"/>
      </w:pPr>
      <w:rPr>
        <w:rFonts w:ascii="Courier New" w:hAnsi="Courier New"/>
      </w:rPr>
    </w:lvl>
    <w:lvl w:ilvl="5" w:tplc="B9D010DC">
      <w:start w:val="1"/>
      <w:numFmt w:val="bullet"/>
      <w:lvlText w:val=""/>
      <w:lvlJc w:val="left"/>
      <w:pPr>
        <w:tabs>
          <w:tab w:val="num" w:pos="4320"/>
        </w:tabs>
        <w:ind w:left="4320" w:hanging="360"/>
      </w:pPr>
      <w:rPr>
        <w:rFonts w:ascii="Wingdings" w:hAnsi="Wingdings"/>
      </w:rPr>
    </w:lvl>
    <w:lvl w:ilvl="6" w:tplc="1C205F0C">
      <w:start w:val="1"/>
      <w:numFmt w:val="bullet"/>
      <w:lvlText w:val=""/>
      <w:lvlJc w:val="left"/>
      <w:pPr>
        <w:tabs>
          <w:tab w:val="num" w:pos="5040"/>
        </w:tabs>
        <w:ind w:left="5040" w:hanging="360"/>
      </w:pPr>
      <w:rPr>
        <w:rFonts w:ascii="Symbol" w:hAnsi="Symbol"/>
      </w:rPr>
    </w:lvl>
    <w:lvl w:ilvl="7" w:tplc="C8120FAE">
      <w:start w:val="1"/>
      <w:numFmt w:val="bullet"/>
      <w:lvlText w:val="o"/>
      <w:lvlJc w:val="left"/>
      <w:pPr>
        <w:tabs>
          <w:tab w:val="num" w:pos="5760"/>
        </w:tabs>
        <w:ind w:left="5760" w:hanging="360"/>
      </w:pPr>
      <w:rPr>
        <w:rFonts w:ascii="Courier New" w:hAnsi="Courier New"/>
      </w:rPr>
    </w:lvl>
    <w:lvl w:ilvl="8" w:tplc="D2DCD3C0">
      <w:start w:val="1"/>
      <w:numFmt w:val="bullet"/>
      <w:lvlText w:val=""/>
      <w:lvlJc w:val="left"/>
      <w:pPr>
        <w:tabs>
          <w:tab w:val="num" w:pos="6480"/>
        </w:tabs>
        <w:ind w:left="6480" w:hanging="360"/>
      </w:pPr>
      <w:rPr>
        <w:rFonts w:ascii="Wingdings" w:hAnsi="Wingdings"/>
      </w:rPr>
    </w:lvl>
  </w:abstractNum>
  <w:abstractNum w:abstractNumId="2" w15:restartNumberingAfterBreak="0">
    <w:nsid w:val="665D409B"/>
    <w:multiLevelType w:val="hybridMultilevel"/>
    <w:tmpl w:val="665D409B"/>
    <w:lvl w:ilvl="0" w:tplc="C09EED48">
      <w:start w:val="1"/>
      <w:numFmt w:val="bullet"/>
      <w:lvlText w:val=""/>
      <w:lvlJc w:val="left"/>
      <w:pPr>
        <w:ind w:left="720" w:hanging="360"/>
      </w:pPr>
      <w:rPr>
        <w:rFonts w:ascii="Symbol" w:hAnsi="Symbol"/>
      </w:rPr>
    </w:lvl>
    <w:lvl w:ilvl="1" w:tplc="8CE226D4">
      <w:start w:val="1"/>
      <w:numFmt w:val="bullet"/>
      <w:lvlText w:val="o"/>
      <w:lvlJc w:val="left"/>
      <w:pPr>
        <w:ind w:left="1440" w:hanging="360"/>
      </w:pPr>
      <w:rPr>
        <w:rFonts w:ascii="Courier New" w:hAnsi="Courier New"/>
      </w:rPr>
    </w:lvl>
    <w:lvl w:ilvl="2" w:tplc="DE82C846">
      <w:start w:val="1"/>
      <w:numFmt w:val="bullet"/>
      <w:lvlText w:val=""/>
      <w:lvlJc w:val="left"/>
      <w:pPr>
        <w:tabs>
          <w:tab w:val="num" w:pos="2160"/>
        </w:tabs>
        <w:ind w:left="2160" w:hanging="360"/>
      </w:pPr>
      <w:rPr>
        <w:rFonts w:ascii="Wingdings" w:hAnsi="Wingdings"/>
      </w:rPr>
    </w:lvl>
    <w:lvl w:ilvl="3" w:tplc="C89A7418">
      <w:start w:val="1"/>
      <w:numFmt w:val="bullet"/>
      <w:lvlText w:val=""/>
      <w:lvlJc w:val="left"/>
      <w:pPr>
        <w:tabs>
          <w:tab w:val="num" w:pos="2880"/>
        </w:tabs>
        <w:ind w:left="2880" w:hanging="360"/>
      </w:pPr>
      <w:rPr>
        <w:rFonts w:ascii="Symbol" w:hAnsi="Symbol"/>
      </w:rPr>
    </w:lvl>
    <w:lvl w:ilvl="4" w:tplc="317A7E12">
      <w:start w:val="1"/>
      <w:numFmt w:val="bullet"/>
      <w:lvlText w:val="o"/>
      <w:lvlJc w:val="left"/>
      <w:pPr>
        <w:tabs>
          <w:tab w:val="num" w:pos="3600"/>
        </w:tabs>
        <w:ind w:left="3600" w:hanging="360"/>
      </w:pPr>
      <w:rPr>
        <w:rFonts w:ascii="Courier New" w:hAnsi="Courier New"/>
      </w:rPr>
    </w:lvl>
    <w:lvl w:ilvl="5" w:tplc="2106427C">
      <w:start w:val="1"/>
      <w:numFmt w:val="bullet"/>
      <w:lvlText w:val=""/>
      <w:lvlJc w:val="left"/>
      <w:pPr>
        <w:tabs>
          <w:tab w:val="num" w:pos="4320"/>
        </w:tabs>
        <w:ind w:left="4320" w:hanging="360"/>
      </w:pPr>
      <w:rPr>
        <w:rFonts w:ascii="Wingdings" w:hAnsi="Wingdings"/>
      </w:rPr>
    </w:lvl>
    <w:lvl w:ilvl="6" w:tplc="F620D1C6">
      <w:start w:val="1"/>
      <w:numFmt w:val="bullet"/>
      <w:lvlText w:val=""/>
      <w:lvlJc w:val="left"/>
      <w:pPr>
        <w:tabs>
          <w:tab w:val="num" w:pos="5040"/>
        </w:tabs>
        <w:ind w:left="5040" w:hanging="360"/>
      </w:pPr>
      <w:rPr>
        <w:rFonts w:ascii="Symbol" w:hAnsi="Symbol"/>
      </w:rPr>
    </w:lvl>
    <w:lvl w:ilvl="7" w:tplc="57C81CCE">
      <w:start w:val="1"/>
      <w:numFmt w:val="bullet"/>
      <w:lvlText w:val="o"/>
      <w:lvlJc w:val="left"/>
      <w:pPr>
        <w:tabs>
          <w:tab w:val="num" w:pos="5760"/>
        </w:tabs>
        <w:ind w:left="5760" w:hanging="360"/>
      </w:pPr>
      <w:rPr>
        <w:rFonts w:ascii="Courier New" w:hAnsi="Courier New"/>
      </w:rPr>
    </w:lvl>
    <w:lvl w:ilvl="8" w:tplc="615C708E">
      <w:start w:val="1"/>
      <w:numFmt w:val="bullet"/>
      <w:lvlText w:val=""/>
      <w:lvlJc w:val="left"/>
      <w:pPr>
        <w:tabs>
          <w:tab w:val="num" w:pos="6480"/>
        </w:tabs>
        <w:ind w:left="6480" w:hanging="360"/>
      </w:pPr>
      <w:rPr>
        <w:rFonts w:ascii="Wingdings" w:hAnsi="Wingdings"/>
      </w:rPr>
    </w:lvl>
  </w:abstractNum>
  <w:abstractNum w:abstractNumId="3" w15:restartNumberingAfterBreak="0">
    <w:nsid w:val="665D409C"/>
    <w:multiLevelType w:val="hybridMultilevel"/>
    <w:tmpl w:val="665D409C"/>
    <w:lvl w:ilvl="0" w:tplc="C6BA50BE">
      <w:start w:val="1"/>
      <w:numFmt w:val="bullet"/>
      <w:lvlText w:val=""/>
      <w:lvlJc w:val="left"/>
      <w:pPr>
        <w:ind w:left="720" w:hanging="360"/>
      </w:pPr>
      <w:rPr>
        <w:rFonts w:ascii="Symbol" w:hAnsi="Symbol"/>
      </w:rPr>
    </w:lvl>
    <w:lvl w:ilvl="1" w:tplc="F0523156">
      <w:start w:val="1"/>
      <w:numFmt w:val="bullet"/>
      <w:lvlText w:val="o"/>
      <w:lvlJc w:val="left"/>
      <w:pPr>
        <w:tabs>
          <w:tab w:val="num" w:pos="1440"/>
        </w:tabs>
        <w:ind w:left="1440" w:hanging="360"/>
      </w:pPr>
      <w:rPr>
        <w:rFonts w:ascii="Courier New" w:hAnsi="Courier New"/>
      </w:rPr>
    </w:lvl>
    <w:lvl w:ilvl="2" w:tplc="01D6E646">
      <w:start w:val="1"/>
      <w:numFmt w:val="bullet"/>
      <w:lvlText w:val=""/>
      <w:lvlJc w:val="left"/>
      <w:pPr>
        <w:tabs>
          <w:tab w:val="num" w:pos="2160"/>
        </w:tabs>
        <w:ind w:left="2160" w:hanging="360"/>
      </w:pPr>
      <w:rPr>
        <w:rFonts w:ascii="Wingdings" w:hAnsi="Wingdings"/>
      </w:rPr>
    </w:lvl>
    <w:lvl w:ilvl="3" w:tplc="AA20F770">
      <w:start w:val="1"/>
      <w:numFmt w:val="bullet"/>
      <w:lvlText w:val=""/>
      <w:lvlJc w:val="left"/>
      <w:pPr>
        <w:tabs>
          <w:tab w:val="num" w:pos="2880"/>
        </w:tabs>
        <w:ind w:left="2880" w:hanging="360"/>
      </w:pPr>
      <w:rPr>
        <w:rFonts w:ascii="Symbol" w:hAnsi="Symbol"/>
      </w:rPr>
    </w:lvl>
    <w:lvl w:ilvl="4" w:tplc="360A769E">
      <w:start w:val="1"/>
      <w:numFmt w:val="bullet"/>
      <w:lvlText w:val="o"/>
      <w:lvlJc w:val="left"/>
      <w:pPr>
        <w:tabs>
          <w:tab w:val="num" w:pos="3600"/>
        </w:tabs>
        <w:ind w:left="3600" w:hanging="360"/>
      </w:pPr>
      <w:rPr>
        <w:rFonts w:ascii="Courier New" w:hAnsi="Courier New"/>
      </w:rPr>
    </w:lvl>
    <w:lvl w:ilvl="5" w:tplc="1F6A7CAE">
      <w:start w:val="1"/>
      <w:numFmt w:val="bullet"/>
      <w:lvlText w:val=""/>
      <w:lvlJc w:val="left"/>
      <w:pPr>
        <w:tabs>
          <w:tab w:val="num" w:pos="4320"/>
        </w:tabs>
        <w:ind w:left="4320" w:hanging="360"/>
      </w:pPr>
      <w:rPr>
        <w:rFonts w:ascii="Wingdings" w:hAnsi="Wingdings"/>
      </w:rPr>
    </w:lvl>
    <w:lvl w:ilvl="6" w:tplc="930003AA">
      <w:start w:val="1"/>
      <w:numFmt w:val="bullet"/>
      <w:lvlText w:val=""/>
      <w:lvlJc w:val="left"/>
      <w:pPr>
        <w:tabs>
          <w:tab w:val="num" w:pos="5040"/>
        </w:tabs>
        <w:ind w:left="5040" w:hanging="360"/>
      </w:pPr>
      <w:rPr>
        <w:rFonts w:ascii="Symbol" w:hAnsi="Symbol"/>
      </w:rPr>
    </w:lvl>
    <w:lvl w:ilvl="7" w:tplc="FE3606E0">
      <w:start w:val="1"/>
      <w:numFmt w:val="bullet"/>
      <w:lvlText w:val="o"/>
      <w:lvlJc w:val="left"/>
      <w:pPr>
        <w:tabs>
          <w:tab w:val="num" w:pos="5760"/>
        </w:tabs>
        <w:ind w:left="5760" w:hanging="360"/>
      </w:pPr>
      <w:rPr>
        <w:rFonts w:ascii="Courier New" w:hAnsi="Courier New"/>
      </w:rPr>
    </w:lvl>
    <w:lvl w:ilvl="8" w:tplc="3FEEF21C">
      <w:start w:val="1"/>
      <w:numFmt w:val="bullet"/>
      <w:lvlText w:val=""/>
      <w:lvlJc w:val="left"/>
      <w:pPr>
        <w:tabs>
          <w:tab w:val="num" w:pos="6480"/>
        </w:tabs>
        <w:ind w:left="6480" w:hanging="360"/>
      </w:pPr>
      <w:rPr>
        <w:rFonts w:ascii="Wingdings" w:hAnsi="Wingdings"/>
      </w:rPr>
    </w:lvl>
  </w:abstractNum>
  <w:num w:numId="1" w16cid:durableId="2124492594">
    <w:abstractNumId w:val="0"/>
  </w:num>
  <w:num w:numId="2" w16cid:durableId="2123259589">
    <w:abstractNumId w:val="1"/>
  </w:num>
  <w:num w:numId="3" w16cid:durableId="1337197397">
    <w:abstractNumId w:val="2"/>
  </w:num>
  <w:num w:numId="4" w16cid:durableId="18833215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3079"/>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2E"/>
    <w:rsid w:val="00001716"/>
    <w:rsid w:val="00003DB6"/>
    <w:rsid w:val="00011C84"/>
    <w:rsid w:val="0002276B"/>
    <w:rsid w:val="00032672"/>
    <w:rsid w:val="00032758"/>
    <w:rsid w:val="00036205"/>
    <w:rsid w:val="00041A6A"/>
    <w:rsid w:val="0004324C"/>
    <w:rsid w:val="00043658"/>
    <w:rsid w:val="00043FE6"/>
    <w:rsid w:val="00044734"/>
    <w:rsid w:val="0006329A"/>
    <w:rsid w:val="00063382"/>
    <w:rsid w:val="000670DA"/>
    <w:rsid w:val="000761A0"/>
    <w:rsid w:val="000934AA"/>
    <w:rsid w:val="0009533A"/>
    <w:rsid w:val="000A3C26"/>
    <w:rsid w:val="000A4105"/>
    <w:rsid w:val="000A6888"/>
    <w:rsid w:val="000B3C8F"/>
    <w:rsid w:val="000B5D56"/>
    <w:rsid w:val="000D392F"/>
    <w:rsid w:val="000D4918"/>
    <w:rsid w:val="000D52E6"/>
    <w:rsid w:val="000E134A"/>
    <w:rsid w:val="000F7257"/>
    <w:rsid w:val="00100960"/>
    <w:rsid w:val="001025D1"/>
    <w:rsid w:val="00102854"/>
    <w:rsid w:val="00104464"/>
    <w:rsid w:val="0010497C"/>
    <w:rsid w:val="00112439"/>
    <w:rsid w:val="001139F8"/>
    <w:rsid w:val="00113C48"/>
    <w:rsid w:val="001279EF"/>
    <w:rsid w:val="00155E51"/>
    <w:rsid w:val="001639BB"/>
    <w:rsid w:val="00164298"/>
    <w:rsid w:val="0017445A"/>
    <w:rsid w:val="00174B3C"/>
    <w:rsid w:val="001821ED"/>
    <w:rsid w:val="00187F7F"/>
    <w:rsid w:val="00190EA1"/>
    <w:rsid w:val="00191956"/>
    <w:rsid w:val="00197ABF"/>
    <w:rsid w:val="001A3FC6"/>
    <w:rsid w:val="001B0586"/>
    <w:rsid w:val="001B2903"/>
    <w:rsid w:val="001B3FB2"/>
    <w:rsid w:val="001B64A1"/>
    <w:rsid w:val="001B76F4"/>
    <w:rsid w:val="001C11F8"/>
    <w:rsid w:val="001C6F51"/>
    <w:rsid w:val="001C71B5"/>
    <w:rsid w:val="001D7B20"/>
    <w:rsid w:val="001E36D4"/>
    <w:rsid w:val="001F08C6"/>
    <w:rsid w:val="001F65FC"/>
    <w:rsid w:val="002103C0"/>
    <w:rsid w:val="00211A8C"/>
    <w:rsid w:val="00213466"/>
    <w:rsid w:val="00222E93"/>
    <w:rsid w:val="00226877"/>
    <w:rsid w:val="00227BD4"/>
    <w:rsid w:val="00246CE0"/>
    <w:rsid w:val="00262572"/>
    <w:rsid w:val="0026375B"/>
    <w:rsid w:val="002644C1"/>
    <w:rsid w:val="00266B3B"/>
    <w:rsid w:val="00266C4D"/>
    <w:rsid w:val="002807FD"/>
    <w:rsid w:val="00282869"/>
    <w:rsid w:val="002869A9"/>
    <w:rsid w:val="002A002E"/>
    <w:rsid w:val="002A5613"/>
    <w:rsid w:val="002B6140"/>
    <w:rsid w:val="002C1A16"/>
    <w:rsid w:val="002C2B22"/>
    <w:rsid w:val="002D4A04"/>
    <w:rsid w:val="002E425A"/>
    <w:rsid w:val="002E6BE1"/>
    <w:rsid w:val="002E6E27"/>
    <w:rsid w:val="002F4DCD"/>
    <w:rsid w:val="002F6500"/>
    <w:rsid w:val="003030C4"/>
    <w:rsid w:val="0030690A"/>
    <w:rsid w:val="003069B6"/>
    <w:rsid w:val="00330352"/>
    <w:rsid w:val="00346FFB"/>
    <w:rsid w:val="00351D9D"/>
    <w:rsid w:val="003571B9"/>
    <w:rsid w:val="00370B77"/>
    <w:rsid w:val="00380794"/>
    <w:rsid w:val="00381B18"/>
    <w:rsid w:val="003820E9"/>
    <w:rsid w:val="00382DF4"/>
    <w:rsid w:val="0038530E"/>
    <w:rsid w:val="00385C31"/>
    <w:rsid w:val="003B286B"/>
    <w:rsid w:val="003B39E2"/>
    <w:rsid w:val="003D175E"/>
    <w:rsid w:val="003E4545"/>
    <w:rsid w:val="003F26B2"/>
    <w:rsid w:val="003F3D1F"/>
    <w:rsid w:val="003F615F"/>
    <w:rsid w:val="00403B2B"/>
    <w:rsid w:val="00404AE8"/>
    <w:rsid w:val="004235DB"/>
    <w:rsid w:val="0042688C"/>
    <w:rsid w:val="00431CBB"/>
    <w:rsid w:val="00432B22"/>
    <w:rsid w:val="004368AF"/>
    <w:rsid w:val="00441958"/>
    <w:rsid w:val="00454D3D"/>
    <w:rsid w:val="00457698"/>
    <w:rsid w:val="004726B8"/>
    <w:rsid w:val="0047638B"/>
    <w:rsid w:val="004832B7"/>
    <w:rsid w:val="00490D5E"/>
    <w:rsid w:val="00492374"/>
    <w:rsid w:val="00497944"/>
    <w:rsid w:val="004B00D0"/>
    <w:rsid w:val="004B18E5"/>
    <w:rsid w:val="004B20E2"/>
    <w:rsid w:val="004B23A7"/>
    <w:rsid w:val="004C2B1A"/>
    <w:rsid w:val="004D10E5"/>
    <w:rsid w:val="004D1A81"/>
    <w:rsid w:val="004E290E"/>
    <w:rsid w:val="004F165C"/>
    <w:rsid w:val="004F1795"/>
    <w:rsid w:val="00500FFC"/>
    <w:rsid w:val="00501C36"/>
    <w:rsid w:val="005067E8"/>
    <w:rsid w:val="00512FF0"/>
    <w:rsid w:val="00513126"/>
    <w:rsid w:val="00516904"/>
    <w:rsid w:val="005219D8"/>
    <w:rsid w:val="00522E1A"/>
    <w:rsid w:val="00524DAA"/>
    <w:rsid w:val="005355BA"/>
    <w:rsid w:val="00542D25"/>
    <w:rsid w:val="0054353E"/>
    <w:rsid w:val="005503CB"/>
    <w:rsid w:val="00560137"/>
    <w:rsid w:val="00564561"/>
    <w:rsid w:val="005663F8"/>
    <w:rsid w:val="0056754A"/>
    <w:rsid w:val="005711D7"/>
    <w:rsid w:val="00572299"/>
    <w:rsid w:val="005743C4"/>
    <w:rsid w:val="005871AF"/>
    <w:rsid w:val="00593918"/>
    <w:rsid w:val="005A2B1D"/>
    <w:rsid w:val="005B33BC"/>
    <w:rsid w:val="005B543F"/>
    <w:rsid w:val="005B7A74"/>
    <w:rsid w:val="005C16AE"/>
    <w:rsid w:val="005C4CC6"/>
    <w:rsid w:val="005D2B3F"/>
    <w:rsid w:val="005E3CC2"/>
    <w:rsid w:val="005E7A34"/>
    <w:rsid w:val="005F118A"/>
    <w:rsid w:val="005F40E1"/>
    <w:rsid w:val="005F489F"/>
    <w:rsid w:val="005F6F5B"/>
    <w:rsid w:val="00614E9C"/>
    <w:rsid w:val="006161E3"/>
    <w:rsid w:val="006170D3"/>
    <w:rsid w:val="006172D5"/>
    <w:rsid w:val="00621CBC"/>
    <w:rsid w:val="0062273A"/>
    <w:rsid w:val="006301FF"/>
    <w:rsid w:val="00630517"/>
    <w:rsid w:val="00635D48"/>
    <w:rsid w:val="00637A3D"/>
    <w:rsid w:val="006600D1"/>
    <w:rsid w:val="0066407A"/>
    <w:rsid w:val="006705FA"/>
    <w:rsid w:val="00674A8A"/>
    <w:rsid w:val="0067722C"/>
    <w:rsid w:val="00677884"/>
    <w:rsid w:val="00682E9B"/>
    <w:rsid w:val="00684D0F"/>
    <w:rsid w:val="006A43BF"/>
    <w:rsid w:val="006A5202"/>
    <w:rsid w:val="006B5BAE"/>
    <w:rsid w:val="006C1244"/>
    <w:rsid w:val="006D323C"/>
    <w:rsid w:val="006D3EB7"/>
    <w:rsid w:val="006E472E"/>
    <w:rsid w:val="006F06EC"/>
    <w:rsid w:val="006F1DFD"/>
    <w:rsid w:val="006F231B"/>
    <w:rsid w:val="006F3A9E"/>
    <w:rsid w:val="00704250"/>
    <w:rsid w:val="007103AD"/>
    <w:rsid w:val="00712B8A"/>
    <w:rsid w:val="0071575F"/>
    <w:rsid w:val="00726497"/>
    <w:rsid w:val="007351F1"/>
    <w:rsid w:val="00735D94"/>
    <w:rsid w:val="00736341"/>
    <w:rsid w:val="0074423E"/>
    <w:rsid w:val="00751158"/>
    <w:rsid w:val="007519C1"/>
    <w:rsid w:val="00752378"/>
    <w:rsid w:val="00757A0E"/>
    <w:rsid w:val="00761FC7"/>
    <w:rsid w:val="007628C3"/>
    <w:rsid w:val="00773269"/>
    <w:rsid w:val="00774FEA"/>
    <w:rsid w:val="00775E24"/>
    <w:rsid w:val="0078256D"/>
    <w:rsid w:val="00787507"/>
    <w:rsid w:val="00793E01"/>
    <w:rsid w:val="00794E49"/>
    <w:rsid w:val="00794FA5"/>
    <w:rsid w:val="007A1A24"/>
    <w:rsid w:val="007C1BA3"/>
    <w:rsid w:val="007D1B11"/>
    <w:rsid w:val="007D59B6"/>
    <w:rsid w:val="007F18D6"/>
    <w:rsid w:val="007F520C"/>
    <w:rsid w:val="007F6285"/>
    <w:rsid w:val="008108B8"/>
    <w:rsid w:val="00812B70"/>
    <w:rsid w:val="0081463A"/>
    <w:rsid w:val="00814E85"/>
    <w:rsid w:val="00823A11"/>
    <w:rsid w:val="00824604"/>
    <w:rsid w:val="00825426"/>
    <w:rsid w:val="00836A00"/>
    <w:rsid w:val="00847844"/>
    <w:rsid w:val="00862744"/>
    <w:rsid w:val="008649CB"/>
    <w:rsid w:val="00872EBC"/>
    <w:rsid w:val="00874FF7"/>
    <w:rsid w:val="008805C8"/>
    <w:rsid w:val="00882287"/>
    <w:rsid w:val="00883F83"/>
    <w:rsid w:val="008845E8"/>
    <w:rsid w:val="00884D2C"/>
    <w:rsid w:val="00887EFD"/>
    <w:rsid w:val="00894669"/>
    <w:rsid w:val="0089616F"/>
    <w:rsid w:val="00897001"/>
    <w:rsid w:val="00897CB4"/>
    <w:rsid w:val="008A5287"/>
    <w:rsid w:val="008B51CD"/>
    <w:rsid w:val="008B6DCB"/>
    <w:rsid w:val="008C6C7B"/>
    <w:rsid w:val="008F3E52"/>
    <w:rsid w:val="00910A1D"/>
    <w:rsid w:val="009121B0"/>
    <w:rsid w:val="009125CA"/>
    <w:rsid w:val="0091477C"/>
    <w:rsid w:val="009264EB"/>
    <w:rsid w:val="009345F5"/>
    <w:rsid w:val="00936235"/>
    <w:rsid w:val="00950F79"/>
    <w:rsid w:val="00961188"/>
    <w:rsid w:val="00961A5C"/>
    <w:rsid w:val="00964EBF"/>
    <w:rsid w:val="00967B77"/>
    <w:rsid w:val="00970070"/>
    <w:rsid w:val="00971518"/>
    <w:rsid w:val="0097697A"/>
    <w:rsid w:val="00986284"/>
    <w:rsid w:val="00991A5B"/>
    <w:rsid w:val="009926F6"/>
    <w:rsid w:val="00992FD5"/>
    <w:rsid w:val="00996622"/>
    <w:rsid w:val="009A5BA7"/>
    <w:rsid w:val="009A6430"/>
    <w:rsid w:val="009B0979"/>
    <w:rsid w:val="009B7E04"/>
    <w:rsid w:val="009C0105"/>
    <w:rsid w:val="009D0860"/>
    <w:rsid w:val="009E40FF"/>
    <w:rsid w:val="009E6DC5"/>
    <w:rsid w:val="009F22CE"/>
    <w:rsid w:val="00A06DAE"/>
    <w:rsid w:val="00A11C08"/>
    <w:rsid w:val="00A1681D"/>
    <w:rsid w:val="00A20013"/>
    <w:rsid w:val="00A26181"/>
    <w:rsid w:val="00A32B80"/>
    <w:rsid w:val="00A32F83"/>
    <w:rsid w:val="00A43A63"/>
    <w:rsid w:val="00A574ED"/>
    <w:rsid w:val="00A73A18"/>
    <w:rsid w:val="00A74143"/>
    <w:rsid w:val="00A90BFD"/>
    <w:rsid w:val="00A91052"/>
    <w:rsid w:val="00AA0300"/>
    <w:rsid w:val="00AA168D"/>
    <w:rsid w:val="00AA3131"/>
    <w:rsid w:val="00AB352E"/>
    <w:rsid w:val="00AB36F5"/>
    <w:rsid w:val="00AB3ACF"/>
    <w:rsid w:val="00AD4375"/>
    <w:rsid w:val="00AD5023"/>
    <w:rsid w:val="00AD752D"/>
    <w:rsid w:val="00AD7694"/>
    <w:rsid w:val="00AE5A77"/>
    <w:rsid w:val="00AF08AC"/>
    <w:rsid w:val="00AF21BF"/>
    <w:rsid w:val="00AF38BF"/>
    <w:rsid w:val="00B118FB"/>
    <w:rsid w:val="00B136BC"/>
    <w:rsid w:val="00B1796F"/>
    <w:rsid w:val="00B209D8"/>
    <w:rsid w:val="00B249EE"/>
    <w:rsid w:val="00B31BAE"/>
    <w:rsid w:val="00B329CB"/>
    <w:rsid w:val="00B4103E"/>
    <w:rsid w:val="00B47210"/>
    <w:rsid w:val="00B5364D"/>
    <w:rsid w:val="00B53F2D"/>
    <w:rsid w:val="00B544EB"/>
    <w:rsid w:val="00B62662"/>
    <w:rsid w:val="00B72256"/>
    <w:rsid w:val="00B74DD7"/>
    <w:rsid w:val="00B76710"/>
    <w:rsid w:val="00B818B5"/>
    <w:rsid w:val="00B8457C"/>
    <w:rsid w:val="00B911E4"/>
    <w:rsid w:val="00B950C0"/>
    <w:rsid w:val="00B9610D"/>
    <w:rsid w:val="00BA7986"/>
    <w:rsid w:val="00BB4157"/>
    <w:rsid w:val="00BB4203"/>
    <w:rsid w:val="00BB5487"/>
    <w:rsid w:val="00BC0299"/>
    <w:rsid w:val="00BC0C2F"/>
    <w:rsid w:val="00BC739F"/>
    <w:rsid w:val="00BD6B5A"/>
    <w:rsid w:val="00BE3983"/>
    <w:rsid w:val="00BE44A9"/>
    <w:rsid w:val="00BE4637"/>
    <w:rsid w:val="00BF0323"/>
    <w:rsid w:val="00BF3F89"/>
    <w:rsid w:val="00C002D5"/>
    <w:rsid w:val="00C0142E"/>
    <w:rsid w:val="00C01EDA"/>
    <w:rsid w:val="00C02768"/>
    <w:rsid w:val="00C04A97"/>
    <w:rsid w:val="00C12C67"/>
    <w:rsid w:val="00C14C5E"/>
    <w:rsid w:val="00C24235"/>
    <w:rsid w:val="00C2423E"/>
    <w:rsid w:val="00C25A99"/>
    <w:rsid w:val="00C32154"/>
    <w:rsid w:val="00C538BF"/>
    <w:rsid w:val="00C60C23"/>
    <w:rsid w:val="00C646F2"/>
    <w:rsid w:val="00C660CF"/>
    <w:rsid w:val="00C73758"/>
    <w:rsid w:val="00C83175"/>
    <w:rsid w:val="00C87216"/>
    <w:rsid w:val="00C9219C"/>
    <w:rsid w:val="00C9530A"/>
    <w:rsid w:val="00CA6667"/>
    <w:rsid w:val="00CB3533"/>
    <w:rsid w:val="00CB4607"/>
    <w:rsid w:val="00CC67A9"/>
    <w:rsid w:val="00CD5F00"/>
    <w:rsid w:val="00CE70D8"/>
    <w:rsid w:val="00CE75EB"/>
    <w:rsid w:val="00CF261C"/>
    <w:rsid w:val="00CF42BF"/>
    <w:rsid w:val="00D14D06"/>
    <w:rsid w:val="00D15825"/>
    <w:rsid w:val="00D1773F"/>
    <w:rsid w:val="00D2347B"/>
    <w:rsid w:val="00D339C2"/>
    <w:rsid w:val="00D33E57"/>
    <w:rsid w:val="00D33FBB"/>
    <w:rsid w:val="00D35252"/>
    <w:rsid w:val="00D44002"/>
    <w:rsid w:val="00D55866"/>
    <w:rsid w:val="00D57635"/>
    <w:rsid w:val="00D57872"/>
    <w:rsid w:val="00D76614"/>
    <w:rsid w:val="00D85E80"/>
    <w:rsid w:val="00D9069F"/>
    <w:rsid w:val="00D90BA3"/>
    <w:rsid w:val="00D916A4"/>
    <w:rsid w:val="00D9243B"/>
    <w:rsid w:val="00D9446B"/>
    <w:rsid w:val="00D96FCE"/>
    <w:rsid w:val="00DA164C"/>
    <w:rsid w:val="00DA2A72"/>
    <w:rsid w:val="00DB1F0E"/>
    <w:rsid w:val="00DB1F57"/>
    <w:rsid w:val="00DB7CFC"/>
    <w:rsid w:val="00DC17E3"/>
    <w:rsid w:val="00DC27CD"/>
    <w:rsid w:val="00DD2F58"/>
    <w:rsid w:val="00DD33C6"/>
    <w:rsid w:val="00DD5401"/>
    <w:rsid w:val="00DD5CA1"/>
    <w:rsid w:val="00DE0D78"/>
    <w:rsid w:val="00DE77A4"/>
    <w:rsid w:val="00DF2DA7"/>
    <w:rsid w:val="00E04D84"/>
    <w:rsid w:val="00E11E5F"/>
    <w:rsid w:val="00E148D6"/>
    <w:rsid w:val="00E3418A"/>
    <w:rsid w:val="00E34BE6"/>
    <w:rsid w:val="00E364A5"/>
    <w:rsid w:val="00E4345F"/>
    <w:rsid w:val="00E434CD"/>
    <w:rsid w:val="00E436F8"/>
    <w:rsid w:val="00E449F4"/>
    <w:rsid w:val="00E52B5E"/>
    <w:rsid w:val="00E52CE1"/>
    <w:rsid w:val="00E53E67"/>
    <w:rsid w:val="00E6153B"/>
    <w:rsid w:val="00E61734"/>
    <w:rsid w:val="00E61B97"/>
    <w:rsid w:val="00E61F1A"/>
    <w:rsid w:val="00E67B41"/>
    <w:rsid w:val="00E7051D"/>
    <w:rsid w:val="00E709D6"/>
    <w:rsid w:val="00E73351"/>
    <w:rsid w:val="00E7448D"/>
    <w:rsid w:val="00E763D9"/>
    <w:rsid w:val="00E8515B"/>
    <w:rsid w:val="00E8581E"/>
    <w:rsid w:val="00EA0642"/>
    <w:rsid w:val="00EB07CD"/>
    <w:rsid w:val="00EC15C8"/>
    <w:rsid w:val="00EC5C3D"/>
    <w:rsid w:val="00EE2270"/>
    <w:rsid w:val="00EF2FF5"/>
    <w:rsid w:val="00EF6E84"/>
    <w:rsid w:val="00F0357A"/>
    <w:rsid w:val="00F048D2"/>
    <w:rsid w:val="00F12AC6"/>
    <w:rsid w:val="00F14533"/>
    <w:rsid w:val="00F16052"/>
    <w:rsid w:val="00F23D12"/>
    <w:rsid w:val="00F2677E"/>
    <w:rsid w:val="00F27B0A"/>
    <w:rsid w:val="00F3025B"/>
    <w:rsid w:val="00F31508"/>
    <w:rsid w:val="00F31CE3"/>
    <w:rsid w:val="00F4021B"/>
    <w:rsid w:val="00F453FC"/>
    <w:rsid w:val="00F559E5"/>
    <w:rsid w:val="00F622F2"/>
    <w:rsid w:val="00F6277A"/>
    <w:rsid w:val="00F6342E"/>
    <w:rsid w:val="00F660FA"/>
    <w:rsid w:val="00F82094"/>
    <w:rsid w:val="00F843E5"/>
    <w:rsid w:val="00F8649C"/>
    <w:rsid w:val="00F86589"/>
    <w:rsid w:val="00F960CB"/>
    <w:rsid w:val="00FA4076"/>
    <w:rsid w:val="00FA4516"/>
    <w:rsid w:val="00FB447B"/>
    <w:rsid w:val="00FB5854"/>
    <w:rsid w:val="00FC257E"/>
    <w:rsid w:val="00FC2D28"/>
    <w:rsid w:val="00FD1820"/>
    <w:rsid w:val="00FD6CAA"/>
    <w:rsid w:val="00FD7729"/>
    <w:rsid w:val="00FD7A21"/>
    <w:rsid w:val="00FD7FCC"/>
    <w:rsid w:val="00FF43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9"/>
    <o:shapelayout v:ext="edit">
      <o:idmap v:ext="edit" data="2"/>
    </o:shapelayout>
  </w:shapeDefaults>
  <w:decimalSymbol w:val="."/>
  <w:listSeparator w:val=","/>
  <w14:docId w14:val="2883F6EB"/>
  <w15:chartTrackingRefBased/>
  <w15:docId w15:val="{9484522D-40FD-4F62-8642-C46B5A35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642"/>
    <w:pPr>
      <w:spacing w:before="120" w:after="120" w:line="240" w:lineRule="auto"/>
    </w:pPr>
    <w:rPr>
      <w:rFonts w:ascii="Times New Roman" w:hAnsi="Times New Roman" w:cs="Times New Roman"/>
      <w:sz w:val="24"/>
      <w:szCs w:val="24"/>
    </w:rPr>
  </w:style>
  <w:style w:type="paragraph" w:styleId="Heading1">
    <w:name w:val="heading 1"/>
    <w:basedOn w:val="Heading2"/>
    <w:next w:val="Normal"/>
    <w:link w:val="Heading1Char"/>
    <w:uiPriority w:val="9"/>
    <w:qFormat/>
    <w:rsid w:val="00BC0299"/>
    <w:pPr>
      <w:keepNext/>
      <w:spacing w:after="60"/>
      <w:outlineLvl w:val="0"/>
    </w:pPr>
  </w:style>
  <w:style w:type="paragraph" w:styleId="Heading2">
    <w:name w:val="heading 2"/>
    <w:basedOn w:val="Normal"/>
    <w:next w:val="Normal"/>
    <w:link w:val="Heading2Char"/>
    <w:uiPriority w:val="9"/>
    <w:unhideWhenUsed/>
    <w:rsid w:val="00736341"/>
    <w:pPr>
      <w:spacing w:before="360"/>
      <w:outlineLvl w:val="1"/>
    </w:pPr>
    <w:rPr>
      <w:b/>
      <w:bCs/>
      <w:sz w:val="32"/>
      <w:szCs w:val="32"/>
    </w:rPr>
  </w:style>
  <w:style w:type="paragraph" w:styleId="Heading3">
    <w:name w:val="heading 3"/>
    <w:basedOn w:val="Normal"/>
    <w:next w:val="Normal"/>
    <w:link w:val="Heading3Char"/>
    <w:uiPriority w:val="9"/>
    <w:semiHidden/>
    <w:unhideWhenUsed/>
    <w:rsid w:val="00992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299"/>
    <w:rPr>
      <w:rFonts w:ascii="Times New Roman" w:hAnsi="Times New Roman" w:cs="Times New Roman"/>
      <w:b/>
      <w:bCs/>
      <w:sz w:val="32"/>
      <w:szCs w:val="32"/>
    </w:rPr>
  </w:style>
  <w:style w:type="character" w:customStyle="1" w:styleId="Heading2Char">
    <w:name w:val="Heading 2 Char"/>
    <w:basedOn w:val="DefaultParagraphFont"/>
    <w:link w:val="Heading2"/>
    <w:uiPriority w:val="9"/>
    <w:rsid w:val="00736341"/>
    <w:rPr>
      <w:rFonts w:ascii="Times New Roman" w:hAnsi="Times New Roman" w:cs="Times New Roman"/>
      <w:b/>
      <w:bCs/>
      <w:sz w:val="32"/>
      <w:szCs w:val="32"/>
    </w:rPr>
  </w:style>
  <w:style w:type="character" w:customStyle="1" w:styleId="Heading3Char">
    <w:name w:val="Heading 3 Char"/>
    <w:basedOn w:val="DefaultParagraphFont"/>
    <w:link w:val="Heading3"/>
    <w:uiPriority w:val="9"/>
    <w:semiHidden/>
    <w:rsid w:val="00992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6F6"/>
    <w:rPr>
      <w:rFonts w:eastAsiaTheme="majorEastAsia" w:cstheme="majorBidi"/>
      <w:color w:val="272727" w:themeColor="text1" w:themeTint="D8"/>
    </w:rPr>
  </w:style>
  <w:style w:type="paragraph" w:styleId="Title">
    <w:name w:val="Title"/>
    <w:basedOn w:val="Heading1"/>
    <w:next w:val="Normal"/>
    <w:link w:val="TitleChar"/>
    <w:uiPriority w:val="10"/>
    <w:qFormat/>
    <w:rsid w:val="00262572"/>
    <w:pPr>
      <w:spacing w:before="5040"/>
      <w:jc w:val="center"/>
    </w:pPr>
    <w:rPr>
      <w:sz w:val="48"/>
      <w:szCs w:val="48"/>
    </w:rPr>
  </w:style>
  <w:style w:type="character" w:customStyle="1" w:styleId="TitleChar">
    <w:name w:val="Title Char"/>
    <w:basedOn w:val="DefaultParagraphFont"/>
    <w:link w:val="Title"/>
    <w:uiPriority w:val="10"/>
    <w:rsid w:val="00262572"/>
    <w:rPr>
      <w:rFonts w:ascii="Times New Roman" w:hAnsi="Times New Roman" w:cs="Times New Roman"/>
      <w:b/>
      <w:bCs/>
      <w:sz w:val="48"/>
      <w:szCs w:val="48"/>
    </w:rPr>
  </w:style>
  <w:style w:type="paragraph" w:styleId="Subtitle">
    <w:name w:val="Subtitle"/>
    <w:basedOn w:val="Normal"/>
    <w:next w:val="Normal"/>
    <w:link w:val="SubtitleChar"/>
    <w:uiPriority w:val="11"/>
    <w:qFormat/>
    <w:rsid w:val="009926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6F6"/>
    <w:pPr>
      <w:spacing w:before="160"/>
      <w:jc w:val="center"/>
    </w:pPr>
    <w:rPr>
      <w:i/>
      <w:iCs/>
      <w:color w:val="404040" w:themeColor="text1" w:themeTint="BF"/>
    </w:rPr>
  </w:style>
  <w:style w:type="character" w:customStyle="1" w:styleId="QuoteChar">
    <w:name w:val="Quote Char"/>
    <w:basedOn w:val="DefaultParagraphFont"/>
    <w:link w:val="Quote"/>
    <w:uiPriority w:val="29"/>
    <w:rsid w:val="009926F6"/>
    <w:rPr>
      <w:i/>
      <w:iCs/>
      <w:color w:val="404040" w:themeColor="text1" w:themeTint="BF"/>
    </w:rPr>
  </w:style>
  <w:style w:type="paragraph" w:styleId="ListParagraph">
    <w:name w:val="List Paragraph"/>
    <w:basedOn w:val="Normal"/>
    <w:uiPriority w:val="34"/>
    <w:qFormat/>
    <w:rsid w:val="009926F6"/>
    <w:pPr>
      <w:ind w:left="720"/>
      <w:contextualSpacing/>
    </w:pPr>
  </w:style>
  <w:style w:type="character" w:styleId="IntenseEmphasis">
    <w:name w:val="Intense Emphasis"/>
    <w:basedOn w:val="DefaultParagraphFont"/>
    <w:uiPriority w:val="21"/>
    <w:qFormat/>
    <w:rsid w:val="009926F6"/>
    <w:rPr>
      <w:i/>
      <w:iCs/>
      <w:color w:val="0F4761" w:themeColor="accent1" w:themeShade="BF"/>
    </w:rPr>
  </w:style>
  <w:style w:type="paragraph" w:styleId="IntenseQuote">
    <w:name w:val="Intense Quote"/>
    <w:basedOn w:val="Normal"/>
    <w:next w:val="Normal"/>
    <w:link w:val="IntenseQuoteChar"/>
    <w:uiPriority w:val="30"/>
    <w:qFormat/>
    <w:rsid w:val="00992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6F6"/>
    <w:rPr>
      <w:i/>
      <w:iCs/>
      <w:color w:val="0F4761" w:themeColor="accent1" w:themeShade="BF"/>
    </w:rPr>
  </w:style>
  <w:style w:type="character" w:styleId="IntenseReference">
    <w:name w:val="Intense Reference"/>
    <w:basedOn w:val="DefaultParagraphFont"/>
    <w:uiPriority w:val="32"/>
    <w:qFormat/>
    <w:rsid w:val="009926F6"/>
    <w:rPr>
      <w:b/>
      <w:bCs/>
      <w:smallCaps/>
      <w:color w:val="0F4761" w:themeColor="accent1" w:themeShade="BF"/>
      <w:spacing w:val="5"/>
    </w:rPr>
  </w:style>
  <w:style w:type="paragraph" w:styleId="Header">
    <w:name w:val="header"/>
    <w:basedOn w:val="Normal"/>
    <w:link w:val="HeaderChar"/>
    <w:uiPriority w:val="99"/>
    <w:unhideWhenUsed/>
    <w:rsid w:val="009926F6"/>
    <w:pPr>
      <w:tabs>
        <w:tab w:val="center" w:pos="4513"/>
        <w:tab w:val="right" w:pos="9026"/>
      </w:tabs>
      <w:spacing w:after="0"/>
    </w:pPr>
  </w:style>
  <w:style w:type="character" w:customStyle="1" w:styleId="HeaderChar">
    <w:name w:val="Header Char"/>
    <w:basedOn w:val="DefaultParagraphFont"/>
    <w:link w:val="Header"/>
    <w:uiPriority w:val="99"/>
    <w:rsid w:val="009926F6"/>
  </w:style>
  <w:style w:type="paragraph" w:styleId="Footer">
    <w:name w:val="footer"/>
    <w:basedOn w:val="Normal"/>
    <w:link w:val="FooterChar"/>
    <w:uiPriority w:val="99"/>
    <w:unhideWhenUsed/>
    <w:rsid w:val="009926F6"/>
    <w:pPr>
      <w:tabs>
        <w:tab w:val="center" w:pos="4513"/>
        <w:tab w:val="right" w:pos="9026"/>
      </w:tabs>
      <w:spacing w:after="0"/>
    </w:pPr>
  </w:style>
  <w:style w:type="character" w:customStyle="1" w:styleId="FooterChar">
    <w:name w:val="Footer Char"/>
    <w:basedOn w:val="DefaultParagraphFont"/>
    <w:link w:val="Footer"/>
    <w:uiPriority w:val="99"/>
    <w:rsid w:val="009926F6"/>
  </w:style>
  <w:style w:type="table" w:styleId="TableGrid">
    <w:name w:val="Table Grid"/>
    <w:basedOn w:val="TableNormal"/>
    <w:uiPriority w:val="39"/>
    <w:rsid w:val="00330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rsid w:val="007F18D6"/>
    <w:rPr>
      <w:i/>
    </w:rPr>
  </w:style>
  <w:style w:type="paragraph" w:styleId="BodyText">
    <w:name w:val="Body Text"/>
    <w:basedOn w:val="Normal"/>
    <w:link w:val="BodyTextChar"/>
    <w:rsid w:val="000670DA"/>
    <w:pPr>
      <w:keepLines/>
    </w:pPr>
    <w:rPr>
      <w:rFonts w:eastAsia="Times New Roman"/>
      <w:kern w:val="0"/>
      <w:szCs w:val="22"/>
      <w14:ligatures w14:val="none"/>
    </w:rPr>
  </w:style>
  <w:style w:type="character" w:customStyle="1" w:styleId="BodyTextChar">
    <w:name w:val="Body Text Char"/>
    <w:basedOn w:val="DefaultParagraphFont"/>
    <w:link w:val="BodyText"/>
    <w:rsid w:val="000670DA"/>
    <w:rPr>
      <w:rFonts w:ascii="Times New Roman" w:eastAsia="Times New Roman" w:hAnsi="Times New Roman" w:cs="Times New Roman"/>
      <w:kern w:val="0"/>
      <w:sz w:val="24"/>
      <w14:ligatures w14:val="none"/>
    </w:rPr>
  </w:style>
  <w:style w:type="paragraph" w:customStyle="1" w:styleId="BodyTextBold">
    <w:name w:val="Body Text Bold"/>
    <w:basedOn w:val="BodyText"/>
    <w:qFormat/>
    <w:rsid w:val="000670DA"/>
    <w:rPr>
      <w:b/>
    </w:rPr>
  </w:style>
  <w:style w:type="paragraph" w:styleId="ListBullet">
    <w:name w:val="List Bullet"/>
    <w:basedOn w:val="List"/>
    <w:rsid w:val="00D916A4"/>
    <w:pPr>
      <w:keepLines/>
      <w:numPr>
        <w:numId w:val="1"/>
      </w:numPr>
      <w:spacing w:before="40" w:after="40"/>
      <w:contextualSpacing w:val="0"/>
    </w:pPr>
    <w:rPr>
      <w:rFonts w:eastAsia="Times New Roman"/>
      <w:kern w:val="0"/>
      <w:szCs w:val="22"/>
      <w14:ligatures w14:val="none"/>
    </w:rPr>
  </w:style>
  <w:style w:type="paragraph" w:customStyle="1" w:styleId="SmallText">
    <w:name w:val="Small Text"/>
    <w:basedOn w:val="Normal"/>
    <w:qFormat/>
    <w:rsid w:val="00D916A4"/>
    <w:pPr>
      <w:keepNext/>
      <w:keepLines/>
      <w:spacing w:before="0" w:after="0"/>
    </w:pPr>
    <w:rPr>
      <w:rFonts w:ascii="Tahoma" w:eastAsia="Times New Roman" w:hAnsi="Tahoma"/>
      <w:kern w:val="0"/>
      <w:sz w:val="16"/>
      <w:szCs w:val="20"/>
      <w14:ligatures w14:val="none"/>
    </w:rPr>
  </w:style>
  <w:style w:type="paragraph" w:customStyle="1" w:styleId="WhiteCentredHeading">
    <w:name w:val="White Centred Heading"/>
    <w:basedOn w:val="Heading1"/>
    <w:qFormat/>
    <w:rsid w:val="00D916A4"/>
    <w:pPr>
      <w:jc w:val="center"/>
    </w:pPr>
    <w:rPr>
      <w:rFonts w:eastAsia="Times New Roman"/>
      <w:bCs w:val="0"/>
      <w:color w:val="FFFFFF" w:themeColor="background1"/>
      <w:kern w:val="0"/>
      <w:sz w:val="24"/>
      <w:szCs w:val="20"/>
      <w14:ligatures w14:val="none"/>
    </w:rPr>
  </w:style>
  <w:style w:type="paragraph" w:styleId="List">
    <w:name w:val="List"/>
    <w:basedOn w:val="Normal"/>
    <w:uiPriority w:val="99"/>
    <w:semiHidden/>
    <w:unhideWhenUsed/>
    <w:rsid w:val="00D916A4"/>
    <w:pPr>
      <w:ind w:left="283" w:hanging="283"/>
      <w:contextualSpacing/>
    </w:pPr>
  </w:style>
  <w:style w:type="paragraph" w:styleId="TOCHeading">
    <w:name w:val="TOC Heading"/>
    <w:basedOn w:val="Heading1"/>
    <w:next w:val="Normal"/>
    <w:uiPriority w:val="39"/>
    <w:unhideWhenUsed/>
    <w:qFormat/>
    <w:rsid w:val="008F3E52"/>
    <w:pPr>
      <w:keepLines/>
      <w:spacing w:line="259" w:lineRule="auto"/>
      <w:jc w:val="center"/>
      <w:outlineLvl w:val="9"/>
    </w:pPr>
    <w:rPr>
      <w:rFonts w:asciiTheme="majorHAnsi" w:eastAsiaTheme="majorEastAsia" w:hAnsiTheme="majorHAnsi" w:cstheme="majorBidi"/>
      <w:bCs w:val="0"/>
      <w:kern w:val="0"/>
      <w:lang w:val="en-US"/>
      <w14:ligatures w14:val="none"/>
    </w:rPr>
  </w:style>
  <w:style w:type="paragraph" w:styleId="TOC1">
    <w:name w:val="toc 1"/>
    <w:basedOn w:val="Normal"/>
    <w:next w:val="Normal"/>
    <w:autoRedefine/>
    <w:uiPriority w:val="39"/>
    <w:unhideWhenUsed/>
    <w:rsid w:val="004F165C"/>
    <w:pPr>
      <w:spacing w:after="100"/>
    </w:pPr>
  </w:style>
  <w:style w:type="character" w:styleId="Hyperlink">
    <w:name w:val="Hyperlink"/>
    <w:basedOn w:val="DefaultParagraphFont"/>
    <w:uiPriority w:val="99"/>
    <w:unhideWhenUsed/>
    <w:rsid w:val="004F165C"/>
    <w:rPr>
      <w:color w:val="467886" w:themeColor="hyperlink"/>
      <w:u w:val="single"/>
    </w:rPr>
  </w:style>
  <w:style w:type="paragraph" w:customStyle="1" w:styleId="Title-TOCExcluded">
    <w:name w:val="Title - TOC Excluded"/>
    <w:link w:val="Title-TOCExcludedChar"/>
    <w:qFormat/>
    <w:rsid w:val="00B911E4"/>
    <w:pPr>
      <w:jc w:val="center"/>
    </w:pPr>
    <w:rPr>
      <w:rFonts w:ascii="Times New Roman" w:hAnsi="Times New Roman" w:cs="Times New Roman"/>
      <w:b/>
      <w:bCs/>
      <w:sz w:val="48"/>
      <w:szCs w:val="48"/>
    </w:rPr>
  </w:style>
  <w:style w:type="character" w:customStyle="1" w:styleId="Title-TOCExcludedChar">
    <w:name w:val="Title - TOC Excluded Char"/>
    <w:basedOn w:val="DefaultParagraphFont"/>
    <w:link w:val="Title-TOCExcluded"/>
    <w:rsid w:val="00B911E4"/>
    <w:rPr>
      <w:rFonts w:ascii="Times New Roman" w:hAnsi="Times New Roman" w:cs="Times New Roman"/>
      <w:b/>
      <w:bCs/>
      <w:sz w:val="48"/>
      <w:szCs w:val="48"/>
    </w:rPr>
  </w:style>
  <w:style w:type="paragraph" w:customStyle="1" w:styleId="ChapterTitle">
    <w:name w:val="Chapter Title"/>
    <w:basedOn w:val="Heading1"/>
    <w:next w:val="Normal"/>
    <w:link w:val="ChapterTitleChar"/>
    <w:qFormat/>
    <w:rsid w:val="00C87216"/>
    <w:pPr>
      <w:spacing w:before="240"/>
    </w:pPr>
    <w:rPr>
      <w:bCs w:val="0"/>
    </w:rPr>
  </w:style>
  <w:style w:type="character" w:customStyle="1" w:styleId="ChapterTitleChar">
    <w:name w:val="Chapter Title Char"/>
    <w:basedOn w:val="DefaultParagraphFont"/>
    <w:link w:val="ChapterTitle"/>
    <w:rsid w:val="00C87216"/>
    <w:rPr>
      <w:rFonts w:ascii="Times New Roman" w:hAnsi="Times New Roman" w:cs="Times New Roman"/>
      <w:b/>
      <w:sz w:val="32"/>
      <w:szCs w:val="32"/>
    </w:rPr>
  </w:style>
  <w:style w:type="character" w:styleId="Strong">
    <w:name w:val="Strong"/>
    <w:basedOn w:val="DefaultParagraphFont"/>
    <w:uiPriority w:val="22"/>
    <w:qFormat/>
    <w:rsid w:val="00506D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raining.gov.au/training/details/CPP" TargetMode="External"/><Relationship Id="rId18" Type="http://schemas.openxmlformats.org/officeDocument/2006/relationships/footer" Target="footer3.xm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raining.gov.au/training/details/CPP/summary"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ACSF core skill</c:v>
          </c:tx>
          <c:invertIfNegative val="0"/>
          <c:cat>
            <c:strLit>
              <c:ptCount val="5"/>
              <c:pt idx="0">
                <c:v>Learning</c:v>
              </c:pt>
              <c:pt idx="1">
                <c:v>Reading</c:v>
              </c:pt>
              <c:pt idx="2">
                <c:v>Writing</c:v>
              </c:pt>
              <c:pt idx="3">
                <c:v>Oral Communication</c:v>
              </c:pt>
              <c:pt idx="4">
                <c:v>Numeracy</c:v>
              </c:pt>
            </c:strLit>
          </c:cat>
          <c:val>
            <c:numLit>
              <c:formatCode>General</c:formatCode>
              <c:ptCount val="5"/>
              <c:pt idx="0">
                <c:v>3</c:v>
              </c:pt>
              <c:pt idx="1">
                <c:v>4</c:v>
              </c:pt>
              <c:pt idx="2">
                <c:v>3</c:v>
              </c:pt>
              <c:pt idx="3">
                <c:v>4</c:v>
              </c:pt>
              <c:pt idx="4">
                <c:v>3</c:v>
              </c:pt>
            </c:numLit>
          </c:val>
          <c:extLst>
            <c:ext xmlns:c16="http://schemas.microsoft.com/office/drawing/2014/chart" uri="{C3380CC4-5D6E-409C-BE32-E72D297353CC}">
              <c16:uniqueId val="{00000000-3271-433C-A16A-680F48C8686A}"/>
            </c:ext>
          </c:extLst>
        </c:ser>
        <c:dLbls>
          <c:showLegendKey val="0"/>
          <c:showVal val="0"/>
          <c:showCatName val="0"/>
          <c:showSerName val="0"/>
          <c:showPercent val="0"/>
          <c:showBubbleSize val="0"/>
        </c:dLbls>
        <c:gapWidth val="219"/>
        <c:overlap val="-27"/>
        <c:axId val="305324448"/>
        <c:axId val="305318568"/>
      </c:barChart>
      <c:catAx>
        <c:axId val="305324448"/>
        <c:scaling>
          <c:orientation val="minMax"/>
        </c:scaling>
        <c:delete val="0"/>
        <c:axPos val="b"/>
        <c:title>
          <c:tx>
            <c:rich>
              <a:bodyPr/>
              <a:lstStyle/>
              <a:p>
                <a:pPr>
                  <a:defRPr sz="1200" b="0" i="0" u="none" strike="noStrike" kern="1200" spc="0" baseline="0">
                    <a:solidFill>
                      <a:schemeClr val="tx1">
                        <a:lumMod val="65000"/>
                        <a:lumOff val="35000"/>
                      </a:schemeClr>
                    </a:solidFill>
                  </a:defRPr>
                </a:pPr>
                <a:r>
                  <a:rPr lang="en-AU" sz="1200"/>
                  <a:t>ACSF core skill</a:t>
                </a:r>
              </a:p>
            </c:rich>
          </c:tx>
          <c:overlay val="0"/>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318568"/>
        <c:crosses val="autoZero"/>
        <c:auto val="1"/>
        <c:lblAlgn val="ctr"/>
        <c:lblOffset val="100"/>
        <c:noMultiLvlLbl val="0"/>
      </c:catAx>
      <c:valAx>
        <c:axId val="305318568"/>
        <c:scaling>
          <c:orientation val="minMax"/>
          <c:max val="5"/>
          <c:min val="0"/>
        </c:scaling>
        <c:delete val="0"/>
        <c:axPos val="l"/>
        <c:majorGridlines>
          <c:spPr>
            <a:ln w="9525">
              <a:solidFill>
                <a:schemeClr val="tx1">
                  <a:lumMod val="15000"/>
                  <a:lumOff val="85000"/>
                </a:schemeClr>
              </a:solidFill>
              <a:round/>
            </a:ln>
            <a:effectLst/>
          </c:spPr>
        </c:majorGridlines>
        <c:title>
          <c:tx>
            <c:rich>
              <a:bodyPr/>
              <a:lstStyle/>
              <a:p>
                <a:pPr>
                  <a:defRPr sz="1200" b="0" i="0" u="none" strike="noStrike" kern="1200" spc="0" baseline="0">
                    <a:solidFill>
                      <a:schemeClr val="tx1">
                        <a:lumMod val="65000"/>
                        <a:lumOff val="35000"/>
                      </a:schemeClr>
                    </a:solidFill>
                  </a:defRPr>
                </a:pPr>
                <a:r>
                  <a:rPr lang="en-AU" sz="1200"/>
                  <a:t>ACSF level</a:t>
                </a:r>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324448"/>
        <c:crosses val="autoZero"/>
        <c:crossBetween val="between"/>
        <c:majorUnit val="1"/>
        <c:minorUnit val="1"/>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791D0B51B3964DAE1E4A4F38D04C90" ma:contentTypeVersion="18" ma:contentTypeDescription="Create a new document." ma:contentTypeScope="" ma:versionID="816e19a5ffa4042b604ea0a91dd9112b">
  <xsd:schema xmlns:xsd="http://www.w3.org/2001/XMLSchema" xmlns:xs="http://www.w3.org/2001/XMLSchema" xmlns:p="http://schemas.microsoft.com/office/2006/metadata/properties" xmlns:ns1="http://schemas.microsoft.com/sharepoint/v3" xmlns:ns2="ff9bcaeb-e359-437b-a5fa-cbf9e45c6eba" xmlns:ns3="d5d0da67-d85c-4470-a8ba-81864a0ab3eb" targetNamespace="http://schemas.microsoft.com/office/2006/metadata/properties" ma:root="true" ma:fieldsID="53c434eff5bf0d0f32c9f5eb896f218f" ns1:_="" ns2:_="" ns3:_="">
    <xsd:import namespace="http://schemas.microsoft.com/sharepoint/v3"/>
    <xsd:import namespace="ff9bcaeb-e359-437b-a5fa-cbf9e45c6eba"/>
    <xsd:import namespace="d5d0da67-d85c-4470-a8ba-81864a0ab3e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bcaeb-e359-437b-a5fa-cbf9e45c6eba"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0da67-d85c-4470-a8ba-81864a0ab3eb"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9ecdeb92-e6cf-4f60-bb59-e30d0a4da880}" ma:internalName="TaxCatchAll" ma:showField="CatchAllData" ma:web="d5d0da67-d85c-4470-a8ba-81864a0a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f9bcaeb-e359-437b-a5fa-cbf9e45c6eba">
      <Terms xmlns="http://schemas.microsoft.com/office/infopath/2007/PartnerControls"/>
    </lcf76f155ced4ddcb4097134ff3c332f>
    <_ip_UnifiedCompliancePolicyProperties xmlns="http://schemas.microsoft.com/sharepoint/v3" xsi:nil="true"/>
    <TaxCatchAll xmlns="d5d0da67-d85c-4470-a8ba-81864a0ab3eb" xsi:nil="true"/>
    <_Flow_SignoffStatus xmlns="ff9bcaeb-e359-437b-a5fa-cbf9e45c6eba" xsi:nil="true"/>
    <_dlc_DocId xmlns="d5d0da67-d85c-4470-a8ba-81864a0ab3eb">BSA0-844878976-8014</_dlc_DocId>
    <_dlc_DocIdUrl xmlns="d5d0da67-d85c-4470-a8ba-81864a0ab3eb">
      <Url>https://buildskillsau.sharepoint.com/sites/TPP/_layouts/15/DocIdRedir.aspx?ID=BSA0-844878976-8014</Url>
      <Description>BSA0-844878976-8014</Description>
    </_dlc_DocIdUrl>
  </documentManagement>
</p:properties>
</file>

<file path=customXml/itemProps1.xml><?xml version="1.0" encoding="utf-8"?>
<ds:datastoreItem xmlns:ds="http://schemas.openxmlformats.org/officeDocument/2006/customXml" ds:itemID="{1715D1FD-CC37-42A8-9988-D7D032043C2B}">
  <ds:schemaRefs>
    <ds:schemaRef ds:uri="http://schemas.openxmlformats.org/officeDocument/2006/bibliography"/>
  </ds:schemaRefs>
</ds:datastoreItem>
</file>

<file path=customXml/itemProps2.xml><?xml version="1.0" encoding="utf-8"?>
<ds:datastoreItem xmlns:ds="http://schemas.openxmlformats.org/officeDocument/2006/customXml" ds:itemID="{3E4F22A8-2174-42DC-9FEB-9279CFB06C42}"/>
</file>

<file path=customXml/itemProps3.xml><?xml version="1.0" encoding="utf-8"?>
<ds:datastoreItem xmlns:ds="http://schemas.openxmlformats.org/officeDocument/2006/customXml" ds:itemID="{4D154A2B-3D35-4FF5-911E-3E7CA44CDF7E}"/>
</file>

<file path=customXml/itemProps4.xml><?xml version="1.0" encoding="utf-8"?>
<ds:datastoreItem xmlns:ds="http://schemas.openxmlformats.org/officeDocument/2006/customXml" ds:itemID="{274C6BB9-0D66-414F-9D8E-4EEA6A98682E}"/>
</file>

<file path=customXml/itemProps5.xml><?xml version="1.0" encoding="utf-8"?>
<ds:datastoreItem xmlns:ds="http://schemas.openxmlformats.org/officeDocument/2006/customXml" ds:itemID="{628EE63C-246E-4937-A7F8-F6220EA2542B}"/>
</file>

<file path=docMetadata/LabelInfo.xml><?xml version="1.0" encoding="utf-8"?>
<clbl:labelList xmlns:clbl="http://schemas.microsoft.com/office/2020/mipLabelMetadata">
  <clbl:label id="{defa4170-0d19-0005-0004-bc88714345d2}" enabled="1" method="Standard" siteId="{5a889865-20ae-495c-ae66-68b685747b9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BuildSkills Australia</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CPP31226 Certificate III in Swimming Pool and Spa Service</dc:title>
  <dc:subject>Release: 1</dc:subject>
  <dc:creator>BuildSkills Australia</dc:creator>
  <cp:keywords>TPC v2.32.0-beta.1+1964.Branch.releases-2026-07-15.Sha.22929af3e836b2f6577eadee82a674da8e6851f9.22929af3e836b2f6577eadee82a674da8e6851f9</cp:keywords>
  <cp:lastModifiedBy>Clint Franzone</cp:lastModifiedBy>
  <cp:revision>2</cp:revision>
  <dcterms:created xsi:type="dcterms:W3CDTF">2026-07-21T22:42:00Z</dcterms:created>
  <dcterms:modified xsi:type="dcterms:W3CDTF">2026-07-21T22:42:00Z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ActionId">
    <vt:lpwstr>abd97b8f-d1c9-4757-9d6f-2d16a89172d4</vt:lpwstr>
  </property>
  <property fmtid="{D5CDD505-2E9C-101B-9397-08002B2CF9AE}" pid="3" name="MSIP_Label_79d889eb-932f-4752-8739-64d25806ef64_ContentBits">
    <vt:lpwstr>0</vt:lpwstr>
  </property>
  <property fmtid="{D5CDD505-2E9C-101B-9397-08002B2CF9AE}" pid="4" name="MSIP_Label_79d889eb-932f-4752-8739-64d25806ef64_Enabled">
    <vt:lpwstr>true</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etDate">
    <vt:lpwstr>2024-11-13T03:44:06Z</vt:lpwstr>
  </property>
  <property fmtid="{D5CDD505-2E9C-101B-9397-08002B2CF9AE}" pid="8" name="MSIP_Label_79d889eb-932f-4752-8739-64d25806ef64_SiteId">
    <vt:lpwstr>dd0cfd15-4558-4b12-8bad-ea26984fc417</vt:lpwstr>
  </property>
  <property fmtid="{D5CDD505-2E9C-101B-9397-08002B2CF9AE}" pid="9" name="MSIP_Label_8b160e8f-e4bd-494f-8ddf-e78e1834eb0e_ActionId">
    <vt:lpwstr>5670ec57-b4f4-4914-985d-2cf22212a888</vt:lpwstr>
  </property>
  <property fmtid="{D5CDD505-2E9C-101B-9397-08002B2CF9AE}" pid="10" name="MSIP_Label_8b160e8f-e4bd-494f-8ddf-e78e1834eb0e_ContentBits">
    <vt:lpwstr>0</vt:lpwstr>
  </property>
  <property fmtid="{D5CDD505-2E9C-101B-9397-08002B2CF9AE}" pid="11" name="MSIP_Label_8b160e8f-e4bd-494f-8ddf-e78e1834eb0e_Enabled">
    <vt:lpwstr>true</vt:lpwstr>
  </property>
  <property fmtid="{D5CDD505-2E9C-101B-9397-08002B2CF9AE}" pid="12" name="MSIP_Label_8b160e8f-e4bd-494f-8ddf-e78e1834eb0e_Method">
    <vt:lpwstr>Privileged</vt:lpwstr>
  </property>
  <property fmtid="{D5CDD505-2E9C-101B-9397-08002B2CF9AE}" pid="13" name="MSIP_Label_8b160e8f-e4bd-494f-8ddf-e78e1834eb0e_Name">
    <vt:lpwstr>General</vt:lpwstr>
  </property>
  <property fmtid="{D5CDD505-2E9C-101B-9397-08002B2CF9AE}" pid="14" name="MSIP_Label_8b160e8f-e4bd-494f-8ddf-e78e1834eb0e_SetDate">
    <vt:lpwstr>2024-11-28T04:30:51Z</vt:lpwstr>
  </property>
  <property fmtid="{D5CDD505-2E9C-101B-9397-08002B2CF9AE}" pid="15" name="MSIP_Label_8b160e8f-e4bd-494f-8ddf-e78e1834eb0e_SiteId">
    <vt:lpwstr>ff8a34aa-31fe-4a22-9c22-29e2af4a065d</vt:lpwstr>
  </property>
  <property fmtid="{D5CDD505-2E9C-101B-9397-08002B2CF9AE}" pid="16" name="ContentTypeId">
    <vt:lpwstr>0x010100B9791D0B51B3964DAE1E4A4F38D04C90</vt:lpwstr>
  </property>
  <property fmtid="{D5CDD505-2E9C-101B-9397-08002B2CF9AE}" pid="17" name="_dlc_DocIdItemGuid">
    <vt:lpwstr>6fa60613-45f3-410a-90dd-abc14cf89061</vt:lpwstr>
  </property>
</Properties>
</file>