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60A8" w14:textId="2A23357E" w:rsidR="0023699A" w:rsidRDefault="0023699A" w:rsidP="0023699A">
      <w:pPr>
        <w:spacing w:after="0" w:line="240" w:lineRule="auto"/>
        <w:textAlignment w:val="baseline"/>
        <w:rPr>
          <w:rFonts w:ascii="GT America Regular" w:eastAsia="Times New Roman" w:hAnsi="GT America Regular" w:cs="Arial"/>
          <w:color w:val="0F1010"/>
          <w:lang w:eastAsia="en-AU"/>
        </w:rPr>
      </w:pPr>
      <w:r w:rsidRPr="00BA1F52">
        <w:rPr>
          <w:rFonts w:ascii="GT America Regular" w:eastAsia="Times New Roman" w:hAnsi="GT America Regular" w:cs="Arial"/>
          <w:color w:val="0F1010"/>
          <w:lang w:eastAsia="en-AU"/>
        </w:rPr>
        <w:t xml:space="preserve">Summary of </w:t>
      </w:r>
      <w:r w:rsidR="00614BCC">
        <w:rPr>
          <w:rFonts w:ascii="GT America Regular" w:eastAsia="Times New Roman" w:hAnsi="GT America Regular" w:cs="Arial"/>
          <w:color w:val="0F1010"/>
          <w:lang w:eastAsia="en-AU"/>
        </w:rPr>
        <w:t>Changes to training products (HT09-24):</w:t>
      </w:r>
    </w:p>
    <w:p w14:paraId="739E0AC1" w14:textId="77777777" w:rsidR="003D779E" w:rsidRDefault="003D779E" w:rsidP="0023699A">
      <w:pPr>
        <w:spacing w:after="0" w:line="240" w:lineRule="auto"/>
        <w:textAlignment w:val="baseline"/>
        <w:rPr>
          <w:rFonts w:ascii="GT America Regular" w:eastAsia="Times New Roman" w:hAnsi="GT America Regular" w:cs="Arial"/>
          <w:color w:val="0F1010"/>
          <w:lang w:eastAsia="en-AU"/>
        </w:rPr>
      </w:pPr>
    </w:p>
    <w:p w14:paraId="5FF406B3" w14:textId="77777777" w:rsidR="003D779E" w:rsidRPr="003D779E" w:rsidRDefault="003D779E" w:rsidP="003D779E">
      <w:pPr>
        <w:spacing w:after="0" w:line="240" w:lineRule="auto"/>
        <w:textAlignment w:val="baseline"/>
        <w:rPr>
          <w:rFonts w:ascii="GT America Regular" w:eastAsia="Times New Roman" w:hAnsi="GT America Regular" w:cs="Arial"/>
          <w:color w:val="0F1010"/>
          <w:lang w:eastAsia="en-AU"/>
        </w:rPr>
      </w:pPr>
      <w:r w:rsidRPr="003D779E">
        <w:rPr>
          <w:rFonts w:ascii="GT America Regular" w:eastAsia="Times New Roman" w:hAnsi="GT America Regular" w:cs="Arial"/>
          <w:color w:val="0F1010"/>
          <w:lang w:eastAsia="en-AU"/>
        </w:rPr>
        <w:t xml:space="preserve">Currently, there are no formally qualified technicians available to install, maintain, or service hydrogen systems and appliances. It is critical to develop a workforce of suitably skilled plumbing and gas fitting technicians capable of undertaking this work competently and safely. </w:t>
      </w:r>
    </w:p>
    <w:p w14:paraId="19023725" w14:textId="17B01936" w:rsidR="003D779E" w:rsidRPr="00614BCC" w:rsidRDefault="003D779E" w:rsidP="003D779E">
      <w:pPr>
        <w:spacing w:after="0" w:line="240" w:lineRule="auto"/>
        <w:textAlignment w:val="baseline"/>
        <w:rPr>
          <w:rFonts w:ascii="GT America Regular" w:eastAsia="Times New Roman" w:hAnsi="GT America Regular" w:cs="Arial"/>
          <w:color w:val="0F1010"/>
          <w:lang w:eastAsia="en-AU"/>
        </w:rPr>
      </w:pPr>
      <w:r w:rsidRPr="003D779E">
        <w:rPr>
          <w:rFonts w:ascii="GT America Regular" w:eastAsia="Times New Roman" w:hAnsi="GT America Regular" w:cs="Arial"/>
          <w:color w:val="0F1010"/>
          <w:lang w:eastAsia="en-AU"/>
        </w:rPr>
        <w:t>This project has developed a dedicated hydrogen unit of competency designed to build workforce capability in identifying, assessing, and managing risks associated with hydrogen storage systems, pipework, and appliances within a plumbing and building services environment</w:t>
      </w:r>
      <w:r>
        <w:rPr>
          <w:rFonts w:ascii="GT America Regular" w:eastAsia="Times New Roman" w:hAnsi="GT America Regular" w:cs="Arial"/>
          <w:color w:val="0F1010"/>
          <w:lang w:eastAsia="en-AU"/>
        </w:rPr>
        <w:t xml:space="preserve">. In addition, the project has imposed minor changes to current qualifications and established a new Skill Set. </w:t>
      </w:r>
    </w:p>
    <w:p w14:paraId="5BBF79B8" w14:textId="77777777" w:rsidR="0049636B" w:rsidRPr="00BA1F52" w:rsidRDefault="0049636B" w:rsidP="0023699A">
      <w:pPr>
        <w:spacing w:after="0" w:line="240" w:lineRule="auto"/>
        <w:textAlignment w:val="baseline"/>
        <w:rPr>
          <w:rFonts w:ascii="GT America Regular" w:eastAsia="Times New Roman" w:hAnsi="GT America Regular" w:cs="Arial"/>
          <w:color w:val="0F1010"/>
          <w:lang w:eastAsia="en-AU"/>
        </w:rPr>
      </w:pPr>
    </w:p>
    <w:tbl>
      <w:tblPr>
        <w:tblStyle w:val="TableGrid2"/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537"/>
        <w:gridCol w:w="1276"/>
        <w:gridCol w:w="1134"/>
        <w:gridCol w:w="6833"/>
      </w:tblGrid>
      <w:tr w:rsidR="009F606D" w:rsidRPr="00BA1F52" w14:paraId="7A077866" w14:textId="77777777" w:rsidTr="003D779E">
        <w:trPr>
          <w:tblHeader/>
          <w:jc w:val="center"/>
        </w:trPr>
        <w:tc>
          <w:tcPr>
            <w:tcW w:w="2542" w:type="dxa"/>
            <w:shd w:val="clear" w:color="auto" w:fill="E7E6E6"/>
          </w:tcPr>
          <w:p w14:paraId="125955E5" w14:textId="77777777" w:rsidR="009F606D" w:rsidRPr="00BA1F52" w:rsidRDefault="009F606D" w:rsidP="009F606D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 w:rsidRPr="00BA1F52">
              <w:rPr>
                <w:rFonts w:eastAsia="Calibri" w:cs="Arial"/>
                <w:b/>
                <w:bCs/>
                <w:sz w:val="20"/>
                <w:szCs w:val="20"/>
              </w:rPr>
              <w:t>Current unit code and title</w:t>
            </w:r>
          </w:p>
        </w:tc>
        <w:tc>
          <w:tcPr>
            <w:tcW w:w="2537" w:type="dxa"/>
            <w:shd w:val="clear" w:color="auto" w:fill="E7E6E6"/>
          </w:tcPr>
          <w:p w14:paraId="0840F27C" w14:textId="77777777" w:rsidR="009F606D" w:rsidRPr="00BA1F52" w:rsidRDefault="009F606D" w:rsidP="009F606D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 w:rsidRPr="00BA1F52">
              <w:rPr>
                <w:rFonts w:eastAsia="Calibri" w:cs="Arial"/>
                <w:b/>
                <w:bCs/>
                <w:sz w:val="20"/>
                <w:szCs w:val="20"/>
              </w:rPr>
              <w:t>Proposed replacement unit code and title</w:t>
            </w:r>
          </w:p>
        </w:tc>
        <w:tc>
          <w:tcPr>
            <w:tcW w:w="1276" w:type="dxa"/>
            <w:shd w:val="clear" w:color="auto" w:fill="E7E6E6"/>
          </w:tcPr>
          <w:p w14:paraId="3EA32CAE" w14:textId="77777777" w:rsidR="009F606D" w:rsidRPr="00BA1F52" w:rsidRDefault="009F606D" w:rsidP="009F606D">
            <w:pPr>
              <w:spacing w:after="24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A1F52">
              <w:rPr>
                <w:rFonts w:eastAsia="Calibri" w:cs="Arial"/>
                <w:b/>
                <w:bCs/>
                <w:sz w:val="20"/>
                <w:szCs w:val="20"/>
              </w:rPr>
              <w:t xml:space="preserve">Status </w:t>
            </w:r>
          </w:p>
        </w:tc>
        <w:tc>
          <w:tcPr>
            <w:tcW w:w="1134" w:type="dxa"/>
            <w:shd w:val="clear" w:color="auto" w:fill="E7E6E6"/>
          </w:tcPr>
          <w:p w14:paraId="14F5DA71" w14:textId="77777777" w:rsidR="009F606D" w:rsidRPr="00BA1F52" w:rsidRDefault="009F606D" w:rsidP="009F606D">
            <w:pPr>
              <w:spacing w:after="24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A1F52">
              <w:rPr>
                <w:rFonts w:eastAsia="Calibri" w:cs="Arial"/>
                <w:b/>
                <w:bCs/>
                <w:sz w:val="20"/>
                <w:szCs w:val="20"/>
              </w:rPr>
              <w:t>Core/ Elective</w:t>
            </w:r>
          </w:p>
        </w:tc>
        <w:tc>
          <w:tcPr>
            <w:tcW w:w="6833" w:type="dxa"/>
            <w:shd w:val="clear" w:color="auto" w:fill="E7E6E6"/>
          </w:tcPr>
          <w:p w14:paraId="36C9E29D" w14:textId="77777777" w:rsidR="009F606D" w:rsidRPr="00BA1F52" w:rsidRDefault="009F606D" w:rsidP="009F606D">
            <w:pPr>
              <w:spacing w:after="24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A1F52">
              <w:rPr>
                <w:rFonts w:eastAsia="Calibri" w:cs="Arial"/>
                <w:b/>
                <w:bCs/>
                <w:sz w:val="20"/>
                <w:szCs w:val="20"/>
              </w:rPr>
              <w:t>Modification history and proposed amendments</w:t>
            </w:r>
          </w:p>
        </w:tc>
      </w:tr>
      <w:tr w:rsidR="00CA4EB5" w:rsidRPr="00BA1F52" w14:paraId="2CD733DB" w14:textId="77777777" w:rsidTr="003D779E">
        <w:trPr>
          <w:jc w:val="center"/>
        </w:trPr>
        <w:tc>
          <w:tcPr>
            <w:tcW w:w="2542" w:type="dxa"/>
          </w:tcPr>
          <w:p w14:paraId="4158114A" w14:textId="5EF26ED3" w:rsidR="00CA4EB5" w:rsidRPr="00BA1F52" w:rsidRDefault="00CA4EB5" w:rsidP="007A58AE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CPC32420 Certificate III in Plumbing</w:t>
            </w:r>
          </w:p>
        </w:tc>
        <w:tc>
          <w:tcPr>
            <w:tcW w:w="2537" w:type="dxa"/>
          </w:tcPr>
          <w:p w14:paraId="6A9C1C99" w14:textId="41D3028B" w:rsidR="00CA4EB5" w:rsidRPr="00BA1F52" w:rsidRDefault="00CA4EB5" w:rsidP="007A58AE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CPC32420 Certificate III in Plumbing</w:t>
            </w:r>
          </w:p>
        </w:tc>
        <w:tc>
          <w:tcPr>
            <w:tcW w:w="1276" w:type="dxa"/>
          </w:tcPr>
          <w:p w14:paraId="02020CD3" w14:textId="31F0AD4A" w:rsidR="00CA4EB5" w:rsidRPr="00BA1F52" w:rsidRDefault="00CA4EB5" w:rsidP="007A58AE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Equivalent</w:t>
            </w:r>
            <w:r w:rsidRPr="00BA1F52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3B2BC11" w14:textId="40342BDA" w:rsidR="00CA4EB5" w:rsidRPr="00BA1F52" w:rsidRDefault="00CA4EB5" w:rsidP="007A58AE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Elective</w:t>
            </w:r>
          </w:p>
        </w:tc>
        <w:tc>
          <w:tcPr>
            <w:tcW w:w="6833" w:type="dxa"/>
            <w:vAlign w:val="bottom"/>
          </w:tcPr>
          <w:p w14:paraId="025D47E4" w14:textId="1EAC789D" w:rsidR="00CA4EB5" w:rsidRDefault="00CA4EB5" w:rsidP="007A58AE">
            <w:pPr>
              <w:spacing w:after="5" w:line="372" w:lineRule="auto"/>
              <w:ind w:right="23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 Release:</w:t>
            </w:r>
          </w:p>
          <w:p w14:paraId="4CCE992D" w14:textId="628C0638" w:rsidR="00CA4EB5" w:rsidRPr="00D35ABC" w:rsidRDefault="00CA4EB5" w:rsidP="003C3943">
            <w:pPr>
              <w:spacing w:after="5" w:line="372" w:lineRule="auto"/>
              <w:ind w:right="328"/>
              <w:rPr>
                <w:bCs/>
                <w:sz w:val="20"/>
                <w:szCs w:val="20"/>
              </w:rPr>
            </w:pPr>
            <w:r w:rsidRPr="009A1BAA">
              <w:rPr>
                <w:bCs/>
                <w:sz w:val="20"/>
                <w:szCs w:val="20"/>
              </w:rPr>
              <w:t>Added one new unit of competency to the elective</w:t>
            </w:r>
            <w:r w:rsidR="003C3943">
              <w:rPr>
                <w:bCs/>
                <w:sz w:val="20"/>
                <w:szCs w:val="20"/>
              </w:rPr>
              <w:t xml:space="preserve"> bank, Group A (general electives)</w:t>
            </w:r>
          </w:p>
        </w:tc>
      </w:tr>
      <w:tr w:rsidR="001F5E8C" w:rsidRPr="00BA1F52" w14:paraId="75AE0C2B" w14:textId="77777777" w:rsidTr="003D779E">
        <w:trPr>
          <w:jc w:val="center"/>
        </w:trPr>
        <w:tc>
          <w:tcPr>
            <w:tcW w:w="2542" w:type="dxa"/>
          </w:tcPr>
          <w:p w14:paraId="52218D5D" w14:textId="0774D21D" w:rsidR="001F5E8C" w:rsidRPr="00BA1F52" w:rsidRDefault="001F5E8C" w:rsidP="00105ED6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CPC32720 Certificate III in Gas Fitting</w:t>
            </w:r>
          </w:p>
        </w:tc>
        <w:tc>
          <w:tcPr>
            <w:tcW w:w="2537" w:type="dxa"/>
          </w:tcPr>
          <w:p w14:paraId="6C38F9C8" w14:textId="6F8B1747" w:rsidR="001F5E8C" w:rsidRPr="00BA1F52" w:rsidRDefault="001F5E8C" w:rsidP="00105ED6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CPC32720 Certificate III in Gas Fitting</w:t>
            </w:r>
          </w:p>
        </w:tc>
        <w:tc>
          <w:tcPr>
            <w:tcW w:w="1276" w:type="dxa"/>
          </w:tcPr>
          <w:p w14:paraId="60D3550E" w14:textId="77777777" w:rsidR="001F5E8C" w:rsidRPr="00BA1F52" w:rsidRDefault="001F5E8C" w:rsidP="00105ED6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Equivalent</w:t>
            </w:r>
            <w:r w:rsidRPr="00BA1F52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72ED67" w14:textId="77777777" w:rsidR="001F5E8C" w:rsidRPr="00BA1F52" w:rsidRDefault="001F5E8C" w:rsidP="00105ED6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Elective</w:t>
            </w:r>
          </w:p>
        </w:tc>
        <w:tc>
          <w:tcPr>
            <w:tcW w:w="6833" w:type="dxa"/>
            <w:vAlign w:val="bottom"/>
          </w:tcPr>
          <w:p w14:paraId="220A50CD" w14:textId="77777777" w:rsidR="001F5E8C" w:rsidRDefault="001F5E8C" w:rsidP="00105ED6">
            <w:pPr>
              <w:spacing w:after="5" w:line="372" w:lineRule="auto"/>
              <w:ind w:right="23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 Release:</w:t>
            </w:r>
          </w:p>
          <w:p w14:paraId="00CA8DC9" w14:textId="77777777" w:rsidR="001F5E8C" w:rsidRPr="00D35ABC" w:rsidRDefault="001F5E8C" w:rsidP="00105ED6">
            <w:pPr>
              <w:spacing w:after="5" w:line="372" w:lineRule="auto"/>
              <w:ind w:right="328"/>
              <w:rPr>
                <w:bCs/>
                <w:sz w:val="20"/>
                <w:szCs w:val="20"/>
              </w:rPr>
            </w:pPr>
            <w:r w:rsidRPr="009A1BAA">
              <w:rPr>
                <w:bCs/>
                <w:sz w:val="20"/>
                <w:szCs w:val="20"/>
              </w:rPr>
              <w:t>Added one new unit of competency to the elective</w:t>
            </w:r>
            <w:r>
              <w:rPr>
                <w:bCs/>
                <w:sz w:val="20"/>
                <w:szCs w:val="20"/>
              </w:rPr>
              <w:t xml:space="preserve"> bank, Group A (general electives)</w:t>
            </w:r>
          </w:p>
        </w:tc>
      </w:tr>
      <w:tr w:rsidR="00B34AD7" w:rsidRPr="00BA1F52" w14:paraId="103A2D98" w14:textId="77777777" w:rsidTr="003D779E">
        <w:trPr>
          <w:jc w:val="center"/>
        </w:trPr>
        <w:tc>
          <w:tcPr>
            <w:tcW w:w="2542" w:type="dxa"/>
          </w:tcPr>
          <w:p w14:paraId="268E43B7" w14:textId="6EDF18C7" w:rsidR="00B34AD7" w:rsidRPr="00BA1F52" w:rsidRDefault="00B34AD7" w:rsidP="007A58AE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</w:t>
            </w:r>
          </w:p>
        </w:tc>
        <w:tc>
          <w:tcPr>
            <w:tcW w:w="2537" w:type="dxa"/>
          </w:tcPr>
          <w:p w14:paraId="3AC89035" w14:textId="15F0F23F" w:rsidR="00B34AD7" w:rsidRPr="00BA1F52" w:rsidRDefault="00B34AD7" w:rsidP="007A58AE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 w:rsidRPr="00173FEF">
              <w:rPr>
                <w:rFonts w:eastAsia="Times New Roman" w:cs="Arial"/>
                <w:sz w:val="20"/>
                <w:szCs w:val="20"/>
              </w:rPr>
              <w:t>CPCPG</w:t>
            </w:r>
            <w:r>
              <w:rPr>
                <w:rFonts w:eastAsia="Times New Roman" w:cs="Arial"/>
                <w:sz w:val="20"/>
                <w:szCs w:val="20"/>
              </w:rPr>
              <w:t xml:space="preserve">S3026 Assess operational risk when working with </w:t>
            </w:r>
            <w:r w:rsidRPr="00173FEF">
              <w:rPr>
                <w:rFonts w:eastAsia="Times New Roman" w:cs="Arial"/>
                <w:sz w:val="20"/>
                <w:szCs w:val="20"/>
              </w:rPr>
              <w:t xml:space="preserve">hydrogen </w:t>
            </w:r>
          </w:p>
        </w:tc>
        <w:tc>
          <w:tcPr>
            <w:tcW w:w="1276" w:type="dxa"/>
          </w:tcPr>
          <w:p w14:paraId="3B511B18" w14:textId="2CAA28BD" w:rsidR="00B34AD7" w:rsidRPr="00BA1F52" w:rsidRDefault="00B34AD7" w:rsidP="007A58AE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N/A</w:t>
            </w:r>
            <w:r w:rsidRPr="00BA1F52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1893964" w14:textId="1AB6729A" w:rsidR="00B34AD7" w:rsidRPr="00BA1F52" w:rsidRDefault="00B34AD7" w:rsidP="007A58AE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Elective</w:t>
            </w:r>
          </w:p>
        </w:tc>
        <w:tc>
          <w:tcPr>
            <w:tcW w:w="6833" w:type="dxa"/>
          </w:tcPr>
          <w:p w14:paraId="751A3970" w14:textId="276B5561" w:rsidR="00B34AD7" w:rsidRDefault="00B34AD7" w:rsidP="007A58AE">
            <w:pPr>
              <w:spacing w:line="276" w:lineRule="auto"/>
              <w:rPr>
                <w:rFonts w:eastAsia="Times New Roman" w:cs="Arial"/>
                <w:sz w:val="20"/>
                <w:szCs w:val="20"/>
              </w:rPr>
            </w:pPr>
            <w:r w:rsidRPr="008E60C9">
              <w:rPr>
                <w:rFonts w:eastAsia="Times New Roman" w:cs="Arial"/>
                <w:sz w:val="20"/>
                <w:szCs w:val="20"/>
              </w:rPr>
              <w:t>This unit specifies the skills and knowledge required to work safely with hydrogen storage systems, pipe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8E60C9">
              <w:rPr>
                <w:rFonts w:eastAsia="Times New Roman" w:cs="Arial"/>
                <w:sz w:val="20"/>
                <w:szCs w:val="20"/>
              </w:rPr>
              <w:t xml:space="preserve">work, and appliances </w:t>
            </w:r>
            <w:r w:rsidR="00F73AEE" w:rsidRPr="008E60C9">
              <w:rPr>
                <w:rFonts w:eastAsia="Times New Roman" w:cs="Arial"/>
                <w:sz w:val="20"/>
                <w:szCs w:val="20"/>
              </w:rPr>
              <w:t xml:space="preserve">in a plumbing </w:t>
            </w:r>
            <w:r w:rsidR="00F73AEE">
              <w:rPr>
                <w:rFonts w:eastAsia="Times New Roman" w:cs="Arial"/>
                <w:sz w:val="20"/>
                <w:szCs w:val="20"/>
              </w:rPr>
              <w:t>or gas fitting setting</w:t>
            </w:r>
            <w:r w:rsidR="00F73AEE" w:rsidRPr="008E60C9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59A7AA39" w14:textId="244DBECA" w:rsidR="00B34AD7" w:rsidRPr="007269EF" w:rsidRDefault="00712EA0" w:rsidP="007A58AE">
            <w:pPr>
              <w:spacing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Current and future learners who are yet to study </w:t>
            </w:r>
            <w:r w:rsidR="00636F8E">
              <w:rPr>
                <w:rFonts w:eastAsia="Times New Roman" w:cs="Arial"/>
                <w:sz w:val="20"/>
                <w:szCs w:val="20"/>
              </w:rPr>
              <w:t xml:space="preserve">CPC32420 or CPC32720 </w:t>
            </w:r>
            <w:r w:rsidR="004B7F91">
              <w:rPr>
                <w:rFonts w:eastAsia="Times New Roman" w:cs="Arial"/>
                <w:sz w:val="20"/>
                <w:szCs w:val="20"/>
              </w:rPr>
              <w:t xml:space="preserve">will have the option to select this as a general </w:t>
            </w:r>
            <w:r w:rsidR="00BC200A">
              <w:rPr>
                <w:rFonts w:eastAsia="Times New Roman" w:cs="Arial"/>
                <w:sz w:val="20"/>
                <w:szCs w:val="20"/>
              </w:rPr>
              <w:t>elective. The</w:t>
            </w:r>
            <w:r w:rsidR="00B34AD7">
              <w:rPr>
                <w:rFonts w:eastAsia="Times New Roman" w:cs="Arial"/>
                <w:sz w:val="20"/>
                <w:szCs w:val="20"/>
              </w:rPr>
              <w:t xml:space="preserve"> intention of this unit of competency is to provide </w:t>
            </w:r>
            <w:r w:rsidR="00E247BF">
              <w:rPr>
                <w:rFonts w:eastAsia="Times New Roman" w:cs="Arial"/>
                <w:sz w:val="20"/>
                <w:szCs w:val="20"/>
              </w:rPr>
              <w:t>hydrogen</w:t>
            </w:r>
            <w:r w:rsidR="00B34AD7">
              <w:rPr>
                <w:rFonts w:eastAsia="Times New Roman" w:cs="Arial"/>
                <w:sz w:val="20"/>
                <w:szCs w:val="20"/>
              </w:rPr>
              <w:t xml:space="preserve"> knowledge and awareness </w:t>
            </w:r>
            <w:r w:rsidR="00F73AEE">
              <w:rPr>
                <w:rFonts w:eastAsia="Times New Roman" w:cs="Arial"/>
                <w:sz w:val="20"/>
                <w:szCs w:val="20"/>
              </w:rPr>
              <w:t>during</w:t>
            </w:r>
            <w:r w:rsidR="0092479B">
              <w:rPr>
                <w:rFonts w:eastAsia="Times New Roman" w:cs="Arial"/>
                <w:sz w:val="20"/>
                <w:szCs w:val="20"/>
              </w:rPr>
              <w:t xml:space="preserve"> their studies</w:t>
            </w:r>
            <w:r w:rsidR="00B34AD7">
              <w:rPr>
                <w:rFonts w:eastAsia="Times New Roman" w:cs="Arial"/>
                <w:sz w:val="20"/>
                <w:szCs w:val="20"/>
              </w:rPr>
              <w:t xml:space="preserve">. </w:t>
            </w:r>
          </w:p>
        </w:tc>
      </w:tr>
      <w:tr w:rsidR="0092479B" w:rsidRPr="00BA1F52" w14:paraId="61DDE306" w14:textId="77777777" w:rsidTr="003D779E">
        <w:trPr>
          <w:jc w:val="center"/>
        </w:trPr>
        <w:tc>
          <w:tcPr>
            <w:tcW w:w="2542" w:type="dxa"/>
          </w:tcPr>
          <w:p w14:paraId="6E1AC8D1" w14:textId="77777777" w:rsidR="0092479B" w:rsidRPr="00BA1F52" w:rsidRDefault="0092479B" w:rsidP="00105ED6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</w:t>
            </w:r>
          </w:p>
        </w:tc>
        <w:tc>
          <w:tcPr>
            <w:tcW w:w="2537" w:type="dxa"/>
          </w:tcPr>
          <w:p w14:paraId="1496E96C" w14:textId="4938F83A" w:rsidR="0092479B" w:rsidRPr="00BA1F52" w:rsidRDefault="00620DF3" w:rsidP="00105ED6">
            <w:pPr>
              <w:spacing w:after="240" w:line="276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CPCSS00026 </w:t>
            </w:r>
            <w:r w:rsidRPr="00620DF3">
              <w:rPr>
                <w:rFonts w:eastAsia="Times New Roman" w:cs="Arial"/>
                <w:sz w:val="20"/>
                <w:szCs w:val="20"/>
              </w:rPr>
              <w:t>Assess Operational Risk When Working with Hydrogen Skill Set</w:t>
            </w:r>
          </w:p>
        </w:tc>
        <w:tc>
          <w:tcPr>
            <w:tcW w:w="1276" w:type="dxa"/>
          </w:tcPr>
          <w:p w14:paraId="7C85927F" w14:textId="77777777" w:rsidR="0092479B" w:rsidRPr="00BA1F52" w:rsidRDefault="0092479B" w:rsidP="00105ED6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N/A</w:t>
            </w:r>
            <w:r w:rsidRPr="00BA1F52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B52102B" w14:textId="2D7E614A" w:rsidR="0092479B" w:rsidRPr="00BA1F52" w:rsidRDefault="00620DF3" w:rsidP="00105ED6">
            <w:pPr>
              <w:spacing w:after="240"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Skill Set</w:t>
            </w:r>
          </w:p>
        </w:tc>
        <w:tc>
          <w:tcPr>
            <w:tcW w:w="6833" w:type="dxa"/>
          </w:tcPr>
          <w:p w14:paraId="1F2B796C" w14:textId="25F9F983" w:rsidR="0092479B" w:rsidRPr="007269EF" w:rsidRDefault="0092479B" w:rsidP="00105ED6">
            <w:pPr>
              <w:spacing w:line="276" w:lineRule="auto"/>
              <w:rPr>
                <w:rFonts w:eastAsia="Times New Roman" w:cs="Arial"/>
                <w:sz w:val="20"/>
                <w:szCs w:val="20"/>
              </w:rPr>
            </w:pPr>
            <w:r w:rsidRPr="008E60C9">
              <w:rPr>
                <w:rFonts w:eastAsia="Times New Roman" w:cs="Arial"/>
                <w:sz w:val="20"/>
                <w:szCs w:val="20"/>
              </w:rPr>
              <w:t xml:space="preserve">This </w:t>
            </w:r>
            <w:r w:rsidR="002663B4">
              <w:rPr>
                <w:rFonts w:eastAsia="Times New Roman" w:cs="Arial"/>
                <w:sz w:val="20"/>
                <w:szCs w:val="20"/>
              </w:rPr>
              <w:t>Skill Set</w:t>
            </w:r>
            <w:r w:rsidR="00BA7CBD">
              <w:rPr>
                <w:rFonts w:eastAsia="Times New Roman" w:cs="Arial"/>
                <w:sz w:val="20"/>
                <w:szCs w:val="20"/>
              </w:rPr>
              <w:t xml:space="preserve"> contains the unit CPCPGS3026 </w:t>
            </w:r>
            <w:r w:rsidR="006D1FD8">
              <w:rPr>
                <w:rFonts w:eastAsia="Times New Roman" w:cs="Arial"/>
                <w:sz w:val="20"/>
                <w:szCs w:val="20"/>
              </w:rPr>
              <w:t xml:space="preserve">Assess operational risk when working with hydrogen. The Skill Set is available for learners and workers that have previously </w:t>
            </w:r>
            <w:r w:rsidR="002C62D0">
              <w:rPr>
                <w:rFonts w:eastAsia="Times New Roman" w:cs="Arial"/>
                <w:sz w:val="20"/>
                <w:szCs w:val="20"/>
              </w:rPr>
              <w:t>completed either CPC32420 or CPC32720</w:t>
            </w:r>
            <w:r w:rsidR="00522A8D">
              <w:rPr>
                <w:rFonts w:eastAsia="Times New Roman" w:cs="Arial"/>
                <w:sz w:val="20"/>
                <w:szCs w:val="20"/>
              </w:rPr>
              <w:t xml:space="preserve"> and are seeking </w:t>
            </w:r>
            <w:r w:rsidR="00F73AEE">
              <w:rPr>
                <w:rFonts w:eastAsia="Times New Roman" w:cs="Arial"/>
                <w:sz w:val="20"/>
                <w:szCs w:val="20"/>
              </w:rPr>
              <w:t xml:space="preserve">the </w:t>
            </w:r>
            <w:r w:rsidR="00F73AEE" w:rsidRPr="008E60C9">
              <w:rPr>
                <w:rFonts w:eastAsia="Times New Roman" w:cs="Arial"/>
                <w:sz w:val="20"/>
                <w:szCs w:val="20"/>
              </w:rPr>
              <w:t>skills</w:t>
            </w:r>
            <w:r w:rsidRPr="008E60C9">
              <w:rPr>
                <w:rFonts w:eastAsia="Times New Roman" w:cs="Arial"/>
                <w:sz w:val="20"/>
                <w:szCs w:val="20"/>
              </w:rPr>
              <w:t xml:space="preserve"> and knowledge required to work safely with hydrogen storage systems, pipe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8E60C9">
              <w:rPr>
                <w:rFonts w:eastAsia="Times New Roman" w:cs="Arial"/>
                <w:sz w:val="20"/>
                <w:szCs w:val="20"/>
              </w:rPr>
              <w:t xml:space="preserve">work, and appliances in a plumbing </w:t>
            </w:r>
            <w:r w:rsidR="00522A8D">
              <w:rPr>
                <w:rFonts w:eastAsia="Times New Roman" w:cs="Arial"/>
                <w:sz w:val="20"/>
                <w:szCs w:val="20"/>
              </w:rPr>
              <w:t>or gas fitting setting</w:t>
            </w:r>
            <w:r>
              <w:rPr>
                <w:rFonts w:eastAsia="Times New Roman" w:cs="Arial"/>
                <w:sz w:val="20"/>
                <w:szCs w:val="20"/>
              </w:rPr>
              <w:t xml:space="preserve">. </w:t>
            </w:r>
          </w:p>
        </w:tc>
      </w:tr>
    </w:tbl>
    <w:p w14:paraId="582AE6BD" w14:textId="7170D65B" w:rsidR="00654C21" w:rsidRDefault="00654C21">
      <w:pPr>
        <w:rPr>
          <w:rFonts w:ascii="GT America Regular" w:hAnsi="GT America Regular"/>
          <w:i/>
          <w:iCs/>
          <w:lang w:val="en-US"/>
        </w:rPr>
      </w:pPr>
    </w:p>
    <w:sectPr w:rsidR="00654C21" w:rsidSect="00705912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2DCF" w14:textId="77777777" w:rsidR="0042474E" w:rsidRDefault="0042474E" w:rsidP="00E77DA2">
      <w:pPr>
        <w:spacing w:after="0" w:line="240" w:lineRule="auto"/>
      </w:pPr>
      <w:r>
        <w:separator/>
      </w:r>
    </w:p>
  </w:endnote>
  <w:endnote w:type="continuationSeparator" w:id="0">
    <w:p w14:paraId="06B4EEDA" w14:textId="77777777" w:rsidR="0042474E" w:rsidRDefault="0042474E" w:rsidP="00E7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America Regular">
    <w:altName w:val="Calibri"/>
    <w:charset w:val="00"/>
    <w:family w:val="modern"/>
    <w:pitch w:val="variable"/>
    <w:sig w:usb0="A10000FF" w:usb1="4200A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3DA2" w14:textId="26B25DA0" w:rsidR="009C1413" w:rsidRPr="003671D6" w:rsidRDefault="004857AE" w:rsidP="009C1413">
    <w:pPr>
      <w:pStyle w:val="Header"/>
      <w:jc w:val="right"/>
      <w:rPr>
        <w:sz w:val="10"/>
        <w:szCs w:val="10"/>
      </w:rPr>
    </w:pPr>
    <w:r>
      <w:rPr>
        <w:rFonts w:asciiTheme="majorHAnsi" w:eastAsiaTheme="majorEastAsia" w:hAnsiTheme="majorHAnsi" w:cstheme="majorBidi"/>
        <w:color w:val="0F4761" w:themeColor="accent1" w:themeShade="BF"/>
        <w:sz w:val="20"/>
        <w:szCs w:val="20"/>
        <w:lang w:val="en-US"/>
      </w:rPr>
      <w:t>Hydrogen skill needs in the plumbing and gas industry</w:t>
    </w:r>
  </w:p>
  <w:p w14:paraId="3D1204F8" w14:textId="74A3F68F" w:rsidR="00E77DA2" w:rsidRPr="00060D1B" w:rsidRDefault="00E77DA2" w:rsidP="00E77DA2">
    <w:pPr>
      <w:pStyle w:val="Header"/>
      <w:jc w:val="right"/>
      <w:rPr>
        <w:sz w:val="10"/>
        <w:szCs w:val="10"/>
        <w:lang w:val="en-US"/>
      </w:rPr>
    </w:pPr>
    <w:r w:rsidRPr="00060D1B">
      <w:rPr>
        <w:noProof/>
        <w:sz w:val="10"/>
        <w:szCs w:val="10"/>
        <w:lang w:val="en-US"/>
      </w:rPr>
      <w:t xml:space="preserve">V1 </w:t>
    </w:r>
    <w:r w:rsidR="004857AE">
      <w:rPr>
        <w:noProof/>
        <w:sz w:val="10"/>
        <w:szCs w:val="10"/>
        <w:lang w:val="en-US"/>
      </w:rPr>
      <w:t>10</w:t>
    </w:r>
    <w:r w:rsidRPr="00060D1B">
      <w:rPr>
        <w:noProof/>
        <w:sz w:val="10"/>
        <w:szCs w:val="10"/>
        <w:lang w:val="en-US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A369" w14:textId="77777777" w:rsidR="0042474E" w:rsidRDefault="0042474E" w:rsidP="00E77DA2">
      <w:pPr>
        <w:spacing w:after="0" w:line="240" w:lineRule="auto"/>
      </w:pPr>
      <w:r>
        <w:separator/>
      </w:r>
    </w:p>
  </w:footnote>
  <w:footnote w:type="continuationSeparator" w:id="0">
    <w:p w14:paraId="31EAD051" w14:textId="77777777" w:rsidR="0042474E" w:rsidRDefault="0042474E" w:rsidP="00E7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8F7F" w14:textId="77777777" w:rsidR="00F270B1" w:rsidRDefault="00E77DA2" w:rsidP="005D3772">
    <w:pPr>
      <w:pStyle w:val="Header"/>
      <w:jc w:val="right"/>
      <w:rPr>
        <w:rFonts w:asciiTheme="majorHAnsi" w:eastAsiaTheme="majorEastAsia" w:hAnsiTheme="majorHAnsi" w:cstheme="majorBidi"/>
        <w:color w:val="0F4761" w:themeColor="accent1" w:themeShade="BF"/>
        <w:sz w:val="40"/>
        <w:szCs w:val="40"/>
        <w:lang w:val="en-US"/>
      </w:rPr>
    </w:pPr>
    <w:r>
      <w:rPr>
        <w:noProof/>
      </w:rPr>
      <w:drawing>
        <wp:inline distT="0" distB="0" distL="0" distR="0" wp14:anchorId="1036E9D5" wp14:editId="25B55A43">
          <wp:extent cx="936581" cy="647700"/>
          <wp:effectExtent l="0" t="0" r="0" b="0"/>
          <wp:docPr id="76533097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655035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65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70B1">
      <w:rPr>
        <w:rFonts w:asciiTheme="majorHAnsi" w:eastAsiaTheme="majorEastAsia" w:hAnsiTheme="majorHAnsi" w:cstheme="majorBidi"/>
        <w:color w:val="0F4761" w:themeColor="accent1" w:themeShade="BF"/>
        <w:sz w:val="40"/>
        <w:szCs w:val="4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72"/>
    <w:multiLevelType w:val="multilevel"/>
    <w:tmpl w:val="E070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GT America Regular" w:eastAsia="Times New Roman" w:hAnsi="GT America Regular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F6C9D"/>
    <w:multiLevelType w:val="hybridMultilevel"/>
    <w:tmpl w:val="40903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16A7"/>
    <w:multiLevelType w:val="multilevel"/>
    <w:tmpl w:val="8C8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F1433"/>
    <w:multiLevelType w:val="hybridMultilevel"/>
    <w:tmpl w:val="CB143F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6BFE"/>
    <w:multiLevelType w:val="multilevel"/>
    <w:tmpl w:val="5FB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81E78"/>
    <w:multiLevelType w:val="hybridMultilevel"/>
    <w:tmpl w:val="199CE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4DFB"/>
    <w:multiLevelType w:val="multilevel"/>
    <w:tmpl w:val="C38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26E52"/>
    <w:multiLevelType w:val="multilevel"/>
    <w:tmpl w:val="29EE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1C39E4"/>
    <w:multiLevelType w:val="hybridMultilevel"/>
    <w:tmpl w:val="892CC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8763E"/>
    <w:multiLevelType w:val="multilevel"/>
    <w:tmpl w:val="0AC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3D1133"/>
    <w:multiLevelType w:val="multilevel"/>
    <w:tmpl w:val="17E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982F04"/>
    <w:multiLevelType w:val="multilevel"/>
    <w:tmpl w:val="C37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CB029A"/>
    <w:multiLevelType w:val="hybridMultilevel"/>
    <w:tmpl w:val="0E427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39C5"/>
    <w:multiLevelType w:val="hybridMultilevel"/>
    <w:tmpl w:val="B90A5FB6"/>
    <w:lvl w:ilvl="0" w:tplc="3D52ED00">
      <w:start w:val="1"/>
      <w:numFmt w:val="bullet"/>
      <w:pStyle w:val="TableBullet1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0551C"/>
    <w:multiLevelType w:val="multilevel"/>
    <w:tmpl w:val="AE8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45DED"/>
    <w:multiLevelType w:val="multilevel"/>
    <w:tmpl w:val="2E6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CA5EB0"/>
    <w:multiLevelType w:val="hybridMultilevel"/>
    <w:tmpl w:val="7C449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D2A6C"/>
    <w:multiLevelType w:val="hybridMultilevel"/>
    <w:tmpl w:val="3A6CA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2B04"/>
    <w:multiLevelType w:val="multilevel"/>
    <w:tmpl w:val="E014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8401AC"/>
    <w:multiLevelType w:val="hybridMultilevel"/>
    <w:tmpl w:val="F0E640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908472">
    <w:abstractNumId w:val="19"/>
  </w:num>
  <w:num w:numId="2" w16cid:durableId="1026246973">
    <w:abstractNumId w:val="3"/>
  </w:num>
  <w:num w:numId="3" w16cid:durableId="1753426531">
    <w:abstractNumId w:val="16"/>
  </w:num>
  <w:num w:numId="4" w16cid:durableId="413013140">
    <w:abstractNumId w:val="10"/>
  </w:num>
  <w:num w:numId="5" w16cid:durableId="2025087433">
    <w:abstractNumId w:val="18"/>
  </w:num>
  <w:num w:numId="6" w16cid:durableId="577783873">
    <w:abstractNumId w:val="9"/>
  </w:num>
  <w:num w:numId="7" w16cid:durableId="1055272572">
    <w:abstractNumId w:val="4"/>
  </w:num>
  <w:num w:numId="8" w16cid:durableId="1283419255">
    <w:abstractNumId w:val="15"/>
  </w:num>
  <w:num w:numId="9" w16cid:durableId="393429235">
    <w:abstractNumId w:val="2"/>
  </w:num>
  <w:num w:numId="10" w16cid:durableId="788549844">
    <w:abstractNumId w:val="6"/>
  </w:num>
  <w:num w:numId="11" w16cid:durableId="458645574">
    <w:abstractNumId w:val="0"/>
  </w:num>
  <w:num w:numId="12" w16cid:durableId="500707555">
    <w:abstractNumId w:val="11"/>
  </w:num>
  <w:num w:numId="13" w16cid:durableId="1573539407">
    <w:abstractNumId w:val="14"/>
  </w:num>
  <w:num w:numId="14" w16cid:durableId="694506125">
    <w:abstractNumId w:val="7"/>
  </w:num>
  <w:num w:numId="15" w16cid:durableId="339040018">
    <w:abstractNumId w:val="1"/>
  </w:num>
  <w:num w:numId="16" w16cid:durableId="178282630">
    <w:abstractNumId w:val="8"/>
  </w:num>
  <w:num w:numId="17" w16cid:durableId="360859417">
    <w:abstractNumId w:val="12"/>
  </w:num>
  <w:num w:numId="18" w16cid:durableId="686374194">
    <w:abstractNumId w:val="17"/>
  </w:num>
  <w:num w:numId="19" w16cid:durableId="1898974462">
    <w:abstractNumId w:val="5"/>
  </w:num>
  <w:num w:numId="20" w16cid:durableId="114925308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A2"/>
    <w:rsid w:val="000011AC"/>
    <w:rsid w:val="000032D2"/>
    <w:rsid w:val="00007430"/>
    <w:rsid w:val="0001047D"/>
    <w:rsid w:val="00011564"/>
    <w:rsid w:val="00016737"/>
    <w:rsid w:val="000225D9"/>
    <w:rsid w:val="000226B5"/>
    <w:rsid w:val="00023A0A"/>
    <w:rsid w:val="00024E50"/>
    <w:rsid w:val="000367CD"/>
    <w:rsid w:val="000444C7"/>
    <w:rsid w:val="00044801"/>
    <w:rsid w:val="0004633B"/>
    <w:rsid w:val="00055D30"/>
    <w:rsid w:val="00056109"/>
    <w:rsid w:val="00060D1B"/>
    <w:rsid w:val="00072E6D"/>
    <w:rsid w:val="00077D4F"/>
    <w:rsid w:val="0008494D"/>
    <w:rsid w:val="00092E82"/>
    <w:rsid w:val="00093986"/>
    <w:rsid w:val="000A7D69"/>
    <w:rsid w:val="000B04D2"/>
    <w:rsid w:val="000B5033"/>
    <w:rsid w:val="000B7956"/>
    <w:rsid w:val="000C0251"/>
    <w:rsid w:val="000C1FDF"/>
    <w:rsid w:val="000D0F5E"/>
    <w:rsid w:val="000E3F51"/>
    <w:rsid w:val="000E4DD7"/>
    <w:rsid w:val="000F6996"/>
    <w:rsid w:val="0010094F"/>
    <w:rsid w:val="00104F90"/>
    <w:rsid w:val="00107926"/>
    <w:rsid w:val="00107A54"/>
    <w:rsid w:val="00107F67"/>
    <w:rsid w:val="0011373C"/>
    <w:rsid w:val="00114BC9"/>
    <w:rsid w:val="00114BE5"/>
    <w:rsid w:val="0014002F"/>
    <w:rsid w:val="00145686"/>
    <w:rsid w:val="00147070"/>
    <w:rsid w:val="0014724C"/>
    <w:rsid w:val="001529F6"/>
    <w:rsid w:val="00155DEA"/>
    <w:rsid w:val="00156044"/>
    <w:rsid w:val="00157C0D"/>
    <w:rsid w:val="0016576A"/>
    <w:rsid w:val="0017026C"/>
    <w:rsid w:val="00170949"/>
    <w:rsid w:val="00173FEF"/>
    <w:rsid w:val="00174128"/>
    <w:rsid w:val="00175477"/>
    <w:rsid w:val="001810F7"/>
    <w:rsid w:val="0019306F"/>
    <w:rsid w:val="00195C94"/>
    <w:rsid w:val="001A7EBD"/>
    <w:rsid w:val="001B2677"/>
    <w:rsid w:val="001B6AA4"/>
    <w:rsid w:val="001B7A17"/>
    <w:rsid w:val="001C373F"/>
    <w:rsid w:val="001C7E42"/>
    <w:rsid w:val="001D5C62"/>
    <w:rsid w:val="001E5C44"/>
    <w:rsid w:val="001E6344"/>
    <w:rsid w:val="001F1848"/>
    <w:rsid w:val="001F43D4"/>
    <w:rsid w:val="001F5E8C"/>
    <w:rsid w:val="00213860"/>
    <w:rsid w:val="00217CC6"/>
    <w:rsid w:val="002228A6"/>
    <w:rsid w:val="00223A81"/>
    <w:rsid w:val="00223C16"/>
    <w:rsid w:val="00235529"/>
    <w:rsid w:val="0023699A"/>
    <w:rsid w:val="00240F28"/>
    <w:rsid w:val="0024256A"/>
    <w:rsid w:val="00245818"/>
    <w:rsid w:val="00255DDE"/>
    <w:rsid w:val="002612FD"/>
    <w:rsid w:val="002663B4"/>
    <w:rsid w:val="00271E80"/>
    <w:rsid w:val="00274356"/>
    <w:rsid w:val="00286EB9"/>
    <w:rsid w:val="00290670"/>
    <w:rsid w:val="00297E05"/>
    <w:rsid w:val="002A5E71"/>
    <w:rsid w:val="002A6B44"/>
    <w:rsid w:val="002A788F"/>
    <w:rsid w:val="002B4297"/>
    <w:rsid w:val="002C36E8"/>
    <w:rsid w:val="002C5A48"/>
    <w:rsid w:val="002C62D0"/>
    <w:rsid w:val="002D6250"/>
    <w:rsid w:val="002E5272"/>
    <w:rsid w:val="002F33D5"/>
    <w:rsid w:val="002F54D7"/>
    <w:rsid w:val="0030188B"/>
    <w:rsid w:val="0031040B"/>
    <w:rsid w:val="003152B5"/>
    <w:rsid w:val="003174F0"/>
    <w:rsid w:val="00332C32"/>
    <w:rsid w:val="00341906"/>
    <w:rsid w:val="00341D2E"/>
    <w:rsid w:val="003427E7"/>
    <w:rsid w:val="00342B75"/>
    <w:rsid w:val="00342DD8"/>
    <w:rsid w:val="00344C3D"/>
    <w:rsid w:val="00354786"/>
    <w:rsid w:val="00356629"/>
    <w:rsid w:val="003573A9"/>
    <w:rsid w:val="00361FE2"/>
    <w:rsid w:val="003671D6"/>
    <w:rsid w:val="003704F1"/>
    <w:rsid w:val="003715BA"/>
    <w:rsid w:val="00375A7C"/>
    <w:rsid w:val="00385EF8"/>
    <w:rsid w:val="00387940"/>
    <w:rsid w:val="00390430"/>
    <w:rsid w:val="00394711"/>
    <w:rsid w:val="003A0EA4"/>
    <w:rsid w:val="003A7094"/>
    <w:rsid w:val="003C220C"/>
    <w:rsid w:val="003C2A95"/>
    <w:rsid w:val="003C2C9B"/>
    <w:rsid w:val="003C3943"/>
    <w:rsid w:val="003C5AA2"/>
    <w:rsid w:val="003D42C0"/>
    <w:rsid w:val="003D779E"/>
    <w:rsid w:val="003E1A48"/>
    <w:rsid w:val="003E1AA5"/>
    <w:rsid w:val="003E25CD"/>
    <w:rsid w:val="003E4BAC"/>
    <w:rsid w:val="003E7331"/>
    <w:rsid w:val="003F2278"/>
    <w:rsid w:val="003F5A48"/>
    <w:rsid w:val="00400547"/>
    <w:rsid w:val="004019CA"/>
    <w:rsid w:val="00403C83"/>
    <w:rsid w:val="00407183"/>
    <w:rsid w:val="00413BDB"/>
    <w:rsid w:val="00416390"/>
    <w:rsid w:val="0042474E"/>
    <w:rsid w:val="00434D90"/>
    <w:rsid w:val="00435511"/>
    <w:rsid w:val="00446554"/>
    <w:rsid w:val="00452EB8"/>
    <w:rsid w:val="00456304"/>
    <w:rsid w:val="00460385"/>
    <w:rsid w:val="00467FE3"/>
    <w:rsid w:val="004857AE"/>
    <w:rsid w:val="00491EF7"/>
    <w:rsid w:val="004924A8"/>
    <w:rsid w:val="0049636B"/>
    <w:rsid w:val="0049654A"/>
    <w:rsid w:val="00496BE1"/>
    <w:rsid w:val="004A5181"/>
    <w:rsid w:val="004B3710"/>
    <w:rsid w:val="004B57D6"/>
    <w:rsid w:val="004B7F91"/>
    <w:rsid w:val="004E141D"/>
    <w:rsid w:val="004F379A"/>
    <w:rsid w:val="004F3AC9"/>
    <w:rsid w:val="0050211B"/>
    <w:rsid w:val="00506970"/>
    <w:rsid w:val="00514989"/>
    <w:rsid w:val="00522A8D"/>
    <w:rsid w:val="005266E9"/>
    <w:rsid w:val="005277A0"/>
    <w:rsid w:val="005324FF"/>
    <w:rsid w:val="00533428"/>
    <w:rsid w:val="005371A9"/>
    <w:rsid w:val="005447A9"/>
    <w:rsid w:val="0054655A"/>
    <w:rsid w:val="0055346D"/>
    <w:rsid w:val="005543DC"/>
    <w:rsid w:val="00564C68"/>
    <w:rsid w:val="00566675"/>
    <w:rsid w:val="00570B4D"/>
    <w:rsid w:val="00570F8F"/>
    <w:rsid w:val="005753AA"/>
    <w:rsid w:val="00583F20"/>
    <w:rsid w:val="005855C9"/>
    <w:rsid w:val="0058674C"/>
    <w:rsid w:val="005936B8"/>
    <w:rsid w:val="005941E2"/>
    <w:rsid w:val="00595ACF"/>
    <w:rsid w:val="005A0852"/>
    <w:rsid w:val="005A4D0C"/>
    <w:rsid w:val="005A69F8"/>
    <w:rsid w:val="005B1525"/>
    <w:rsid w:val="005B2621"/>
    <w:rsid w:val="005D1CB7"/>
    <w:rsid w:val="005D216C"/>
    <w:rsid w:val="005D21CD"/>
    <w:rsid w:val="005D3772"/>
    <w:rsid w:val="005E08E6"/>
    <w:rsid w:val="005E22A3"/>
    <w:rsid w:val="005E58E6"/>
    <w:rsid w:val="005F5296"/>
    <w:rsid w:val="00614BCC"/>
    <w:rsid w:val="00616A3B"/>
    <w:rsid w:val="00620DF3"/>
    <w:rsid w:val="00621E5D"/>
    <w:rsid w:val="00630416"/>
    <w:rsid w:val="00636F8E"/>
    <w:rsid w:val="006438AA"/>
    <w:rsid w:val="00643EAE"/>
    <w:rsid w:val="00653E1F"/>
    <w:rsid w:val="00654C21"/>
    <w:rsid w:val="006622CF"/>
    <w:rsid w:val="00662B25"/>
    <w:rsid w:val="006632E7"/>
    <w:rsid w:val="006705B3"/>
    <w:rsid w:val="0067292A"/>
    <w:rsid w:val="00672CCB"/>
    <w:rsid w:val="00674D3E"/>
    <w:rsid w:val="00675049"/>
    <w:rsid w:val="00691E85"/>
    <w:rsid w:val="00694BEB"/>
    <w:rsid w:val="006A41C5"/>
    <w:rsid w:val="006A4AD5"/>
    <w:rsid w:val="006A797E"/>
    <w:rsid w:val="006B27B7"/>
    <w:rsid w:val="006B6B74"/>
    <w:rsid w:val="006C2F5B"/>
    <w:rsid w:val="006D1FD8"/>
    <w:rsid w:val="006D2F8A"/>
    <w:rsid w:val="006D4788"/>
    <w:rsid w:val="006D5175"/>
    <w:rsid w:val="006E4591"/>
    <w:rsid w:val="006F268A"/>
    <w:rsid w:val="006F76CF"/>
    <w:rsid w:val="007015E1"/>
    <w:rsid w:val="00703697"/>
    <w:rsid w:val="00705912"/>
    <w:rsid w:val="007105B6"/>
    <w:rsid w:val="0071240C"/>
    <w:rsid w:val="00712EA0"/>
    <w:rsid w:val="00713585"/>
    <w:rsid w:val="00713F9D"/>
    <w:rsid w:val="0072255B"/>
    <w:rsid w:val="007269EF"/>
    <w:rsid w:val="00727054"/>
    <w:rsid w:val="00727FA4"/>
    <w:rsid w:val="00732528"/>
    <w:rsid w:val="007417B0"/>
    <w:rsid w:val="00741E3B"/>
    <w:rsid w:val="00745516"/>
    <w:rsid w:val="007473B9"/>
    <w:rsid w:val="007473F7"/>
    <w:rsid w:val="00754945"/>
    <w:rsid w:val="00761ADA"/>
    <w:rsid w:val="007671F7"/>
    <w:rsid w:val="00782A0B"/>
    <w:rsid w:val="007874A2"/>
    <w:rsid w:val="00787932"/>
    <w:rsid w:val="00790B8B"/>
    <w:rsid w:val="0079769B"/>
    <w:rsid w:val="007A58AE"/>
    <w:rsid w:val="007B2E13"/>
    <w:rsid w:val="007B7DCA"/>
    <w:rsid w:val="007C12C8"/>
    <w:rsid w:val="007C27F5"/>
    <w:rsid w:val="007C6050"/>
    <w:rsid w:val="007D0231"/>
    <w:rsid w:val="007E0C8C"/>
    <w:rsid w:val="007E4BFB"/>
    <w:rsid w:val="007E4D25"/>
    <w:rsid w:val="007F60E1"/>
    <w:rsid w:val="007F77E4"/>
    <w:rsid w:val="008073D2"/>
    <w:rsid w:val="008115DC"/>
    <w:rsid w:val="00814C8D"/>
    <w:rsid w:val="00815EB3"/>
    <w:rsid w:val="008205B2"/>
    <w:rsid w:val="00822D58"/>
    <w:rsid w:val="00824220"/>
    <w:rsid w:val="008324EC"/>
    <w:rsid w:val="00834E61"/>
    <w:rsid w:val="00845D9B"/>
    <w:rsid w:val="00851541"/>
    <w:rsid w:val="00861E68"/>
    <w:rsid w:val="008745D4"/>
    <w:rsid w:val="008918C1"/>
    <w:rsid w:val="00895FD5"/>
    <w:rsid w:val="008977D1"/>
    <w:rsid w:val="008A3E87"/>
    <w:rsid w:val="008A7DBB"/>
    <w:rsid w:val="008B0CD1"/>
    <w:rsid w:val="008B2DFF"/>
    <w:rsid w:val="008B575E"/>
    <w:rsid w:val="008E26A0"/>
    <w:rsid w:val="008E35E6"/>
    <w:rsid w:val="008E60C9"/>
    <w:rsid w:val="008E60DD"/>
    <w:rsid w:val="008E71C6"/>
    <w:rsid w:val="008E7922"/>
    <w:rsid w:val="008F1720"/>
    <w:rsid w:val="008F41BD"/>
    <w:rsid w:val="008F50F5"/>
    <w:rsid w:val="008F6963"/>
    <w:rsid w:val="00900A31"/>
    <w:rsid w:val="00904300"/>
    <w:rsid w:val="009059EA"/>
    <w:rsid w:val="0090640B"/>
    <w:rsid w:val="00906E11"/>
    <w:rsid w:val="009129A3"/>
    <w:rsid w:val="0091369C"/>
    <w:rsid w:val="0092339D"/>
    <w:rsid w:val="0092479B"/>
    <w:rsid w:val="00925D93"/>
    <w:rsid w:val="00930CCC"/>
    <w:rsid w:val="0093189B"/>
    <w:rsid w:val="00932AA1"/>
    <w:rsid w:val="0094293E"/>
    <w:rsid w:val="00942AE5"/>
    <w:rsid w:val="009512B3"/>
    <w:rsid w:val="009516B0"/>
    <w:rsid w:val="00954F0D"/>
    <w:rsid w:val="0095510C"/>
    <w:rsid w:val="00957C3B"/>
    <w:rsid w:val="00960812"/>
    <w:rsid w:val="00961F47"/>
    <w:rsid w:val="0097575C"/>
    <w:rsid w:val="00976627"/>
    <w:rsid w:val="00977CEB"/>
    <w:rsid w:val="00977ECD"/>
    <w:rsid w:val="00980DEF"/>
    <w:rsid w:val="00983098"/>
    <w:rsid w:val="009833CF"/>
    <w:rsid w:val="009860C5"/>
    <w:rsid w:val="0099495A"/>
    <w:rsid w:val="009A1BAA"/>
    <w:rsid w:val="009A1E86"/>
    <w:rsid w:val="009A3F83"/>
    <w:rsid w:val="009A43EA"/>
    <w:rsid w:val="009A67C0"/>
    <w:rsid w:val="009B1467"/>
    <w:rsid w:val="009C1413"/>
    <w:rsid w:val="009C674D"/>
    <w:rsid w:val="009D7032"/>
    <w:rsid w:val="009E1D99"/>
    <w:rsid w:val="009E78DB"/>
    <w:rsid w:val="009F0CFA"/>
    <w:rsid w:val="009F130C"/>
    <w:rsid w:val="009F401B"/>
    <w:rsid w:val="009F50C5"/>
    <w:rsid w:val="009F606D"/>
    <w:rsid w:val="009F7019"/>
    <w:rsid w:val="00A019CB"/>
    <w:rsid w:val="00A026ED"/>
    <w:rsid w:val="00A05F2E"/>
    <w:rsid w:val="00A071F1"/>
    <w:rsid w:val="00A24A36"/>
    <w:rsid w:val="00A27601"/>
    <w:rsid w:val="00A2783F"/>
    <w:rsid w:val="00A30FE3"/>
    <w:rsid w:val="00A324E4"/>
    <w:rsid w:val="00A325F1"/>
    <w:rsid w:val="00A408D8"/>
    <w:rsid w:val="00A44880"/>
    <w:rsid w:val="00A5480F"/>
    <w:rsid w:val="00A54D9D"/>
    <w:rsid w:val="00A550FE"/>
    <w:rsid w:val="00A651E0"/>
    <w:rsid w:val="00A6788B"/>
    <w:rsid w:val="00A67CA3"/>
    <w:rsid w:val="00A701A8"/>
    <w:rsid w:val="00A70452"/>
    <w:rsid w:val="00A77115"/>
    <w:rsid w:val="00A81702"/>
    <w:rsid w:val="00A81735"/>
    <w:rsid w:val="00A8198C"/>
    <w:rsid w:val="00A82E96"/>
    <w:rsid w:val="00A84074"/>
    <w:rsid w:val="00A84292"/>
    <w:rsid w:val="00A95ACC"/>
    <w:rsid w:val="00AA0DF4"/>
    <w:rsid w:val="00AA1A74"/>
    <w:rsid w:val="00AA308E"/>
    <w:rsid w:val="00AA31A2"/>
    <w:rsid w:val="00AA4022"/>
    <w:rsid w:val="00AA4C81"/>
    <w:rsid w:val="00AB08A7"/>
    <w:rsid w:val="00AB3AD7"/>
    <w:rsid w:val="00AB3F6B"/>
    <w:rsid w:val="00AB4579"/>
    <w:rsid w:val="00AB45CF"/>
    <w:rsid w:val="00AB56EF"/>
    <w:rsid w:val="00AB6D96"/>
    <w:rsid w:val="00AB7FE2"/>
    <w:rsid w:val="00AC3E9A"/>
    <w:rsid w:val="00AD5278"/>
    <w:rsid w:val="00AD7E42"/>
    <w:rsid w:val="00AE0344"/>
    <w:rsid w:val="00AE737D"/>
    <w:rsid w:val="00AF02CF"/>
    <w:rsid w:val="00AF16EC"/>
    <w:rsid w:val="00B00110"/>
    <w:rsid w:val="00B008A2"/>
    <w:rsid w:val="00B01B9D"/>
    <w:rsid w:val="00B06A5D"/>
    <w:rsid w:val="00B12556"/>
    <w:rsid w:val="00B34AD7"/>
    <w:rsid w:val="00B350A8"/>
    <w:rsid w:val="00B54342"/>
    <w:rsid w:val="00B54804"/>
    <w:rsid w:val="00B558FD"/>
    <w:rsid w:val="00B620F3"/>
    <w:rsid w:val="00B719DC"/>
    <w:rsid w:val="00B829D2"/>
    <w:rsid w:val="00B83657"/>
    <w:rsid w:val="00B8752E"/>
    <w:rsid w:val="00B87970"/>
    <w:rsid w:val="00B93940"/>
    <w:rsid w:val="00B93E14"/>
    <w:rsid w:val="00BA1F52"/>
    <w:rsid w:val="00BA6E22"/>
    <w:rsid w:val="00BA7CBD"/>
    <w:rsid w:val="00BB22C6"/>
    <w:rsid w:val="00BB6885"/>
    <w:rsid w:val="00BB7BE7"/>
    <w:rsid w:val="00BC200A"/>
    <w:rsid w:val="00BC6637"/>
    <w:rsid w:val="00BC78B1"/>
    <w:rsid w:val="00BD27E4"/>
    <w:rsid w:val="00BD2CF1"/>
    <w:rsid w:val="00BE0AF1"/>
    <w:rsid w:val="00BE533C"/>
    <w:rsid w:val="00BE699C"/>
    <w:rsid w:val="00C009E8"/>
    <w:rsid w:val="00C06D44"/>
    <w:rsid w:val="00C1775C"/>
    <w:rsid w:val="00C20A61"/>
    <w:rsid w:val="00C278E6"/>
    <w:rsid w:val="00C4035F"/>
    <w:rsid w:val="00C41813"/>
    <w:rsid w:val="00C47C14"/>
    <w:rsid w:val="00C54ACE"/>
    <w:rsid w:val="00C60993"/>
    <w:rsid w:val="00C6396F"/>
    <w:rsid w:val="00C6728C"/>
    <w:rsid w:val="00C71DF0"/>
    <w:rsid w:val="00C71FA8"/>
    <w:rsid w:val="00C7381E"/>
    <w:rsid w:val="00C761BE"/>
    <w:rsid w:val="00CA4EB5"/>
    <w:rsid w:val="00CA6F29"/>
    <w:rsid w:val="00CA7F13"/>
    <w:rsid w:val="00CB17C3"/>
    <w:rsid w:val="00CB3853"/>
    <w:rsid w:val="00CC59A8"/>
    <w:rsid w:val="00CE0DC0"/>
    <w:rsid w:val="00D1325C"/>
    <w:rsid w:val="00D15075"/>
    <w:rsid w:val="00D20480"/>
    <w:rsid w:val="00D27ABB"/>
    <w:rsid w:val="00D307B1"/>
    <w:rsid w:val="00D31C43"/>
    <w:rsid w:val="00D339B6"/>
    <w:rsid w:val="00D35ABC"/>
    <w:rsid w:val="00D41D32"/>
    <w:rsid w:val="00D44F93"/>
    <w:rsid w:val="00D46C15"/>
    <w:rsid w:val="00D529E3"/>
    <w:rsid w:val="00D5416F"/>
    <w:rsid w:val="00D5727A"/>
    <w:rsid w:val="00D61FFD"/>
    <w:rsid w:val="00D6203A"/>
    <w:rsid w:val="00D70E17"/>
    <w:rsid w:val="00D749A8"/>
    <w:rsid w:val="00D76161"/>
    <w:rsid w:val="00D76BC8"/>
    <w:rsid w:val="00D924A6"/>
    <w:rsid w:val="00D92C6C"/>
    <w:rsid w:val="00DA3922"/>
    <w:rsid w:val="00DA5271"/>
    <w:rsid w:val="00DA5904"/>
    <w:rsid w:val="00DA7E98"/>
    <w:rsid w:val="00DB0E0D"/>
    <w:rsid w:val="00DD2724"/>
    <w:rsid w:val="00DD2BB1"/>
    <w:rsid w:val="00DD4D00"/>
    <w:rsid w:val="00DD747A"/>
    <w:rsid w:val="00E01324"/>
    <w:rsid w:val="00E05C4F"/>
    <w:rsid w:val="00E1108B"/>
    <w:rsid w:val="00E12256"/>
    <w:rsid w:val="00E210E2"/>
    <w:rsid w:val="00E2351D"/>
    <w:rsid w:val="00E24272"/>
    <w:rsid w:val="00E2465F"/>
    <w:rsid w:val="00E247BF"/>
    <w:rsid w:val="00E465D5"/>
    <w:rsid w:val="00E50F1D"/>
    <w:rsid w:val="00E55680"/>
    <w:rsid w:val="00E6318B"/>
    <w:rsid w:val="00E64B95"/>
    <w:rsid w:val="00E65B57"/>
    <w:rsid w:val="00E660BE"/>
    <w:rsid w:val="00E70243"/>
    <w:rsid w:val="00E7283A"/>
    <w:rsid w:val="00E76599"/>
    <w:rsid w:val="00E77A32"/>
    <w:rsid w:val="00E77DA2"/>
    <w:rsid w:val="00E81040"/>
    <w:rsid w:val="00E962E7"/>
    <w:rsid w:val="00E964C0"/>
    <w:rsid w:val="00EA482C"/>
    <w:rsid w:val="00EB4AA7"/>
    <w:rsid w:val="00EB4F79"/>
    <w:rsid w:val="00EC0D6C"/>
    <w:rsid w:val="00EC311C"/>
    <w:rsid w:val="00EC3D31"/>
    <w:rsid w:val="00EC57C0"/>
    <w:rsid w:val="00ED1FD8"/>
    <w:rsid w:val="00EE10E4"/>
    <w:rsid w:val="00EE1432"/>
    <w:rsid w:val="00EF4DEA"/>
    <w:rsid w:val="00F0081F"/>
    <w:rsid w:val="00F0190D"/>
    <w:rsid w:val="00F04296"/>
    <w:rsid w:val="00F04FAE"/>
    <w:rsid w:val="00F104BE"/>
    <w:rsid w:val="00F122B9"/>
    <w:rsid w:val="00F140F2"/>
    <w:rsid w:val="00F15215"/>
    <w:rsid w:val="00F15FD8"/>
    <w:rsid w:val="00F270B1"/>
    <w:rsid w:val="00F27105"/>
    <w:rsid w:val="00F34CFA"/>
    <w:rsid w:val="00F35FD1"/>
    <w:rsid w:val="00F36C78"/>
    <w:rsid w:val="00F450B9"/>
    <w:rsid w:val="00F50503"/>
    <w:rsid w:val="00F62809"/>
    <w:rsid w:val="00F711D2"/>
    <w:rsid w:val="00F73AEE"/>
    <w:rsid w:val="00F80EFC"/>
    <w:rsid w:val="00F87051"/>
    <w:rsid w:val="00F95592"/>
    <w:rsid w:val="00F95B4C"/>
    <w:rsid w:val="00FA2FE6"/>
    <w:rsid w:val="00FA40DF"/>
    <w:rsid w:val="00FA4DF6"/>
    <w:rsid w:val="00FB0367"/>
    <w:rsid w:val="00FB4037"/>
    <w:rsid w:val="00FB4EFB"/>
    <w:rsid w:val="00FB6A58"/>
    <w:rsid w:val="00FC113D"/>
    <w:rsid w:val="00FC36BC"/>
    <w:rsid w:val="00FD5D61"/>
    <w:rsid w:val="00FD64DB"/>
    <w:rsid w:val="00FD7B1D"/>
    <w:rsid w:val="00FE0B73"/>
    <w:rsid w:val="00FE1E27"/>
    <w:rsid w:val="00FE263F"/>
    <w:rsid w:val="00FE75FC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D17C"/>
  <w15:chartTrackingRefBased/>
  <w15:docId w15:val="{8A0397EC-2ED6-492F-9882-678F8776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7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D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7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DA2"/>
  </w:style>
  <w:style w:type="paragraph" w:styleId="Footer">
    <w:name w:val="footer"/>
    <w:basedOn w:val="Normal"/>
    <w:link w:val="FooterChar"/>
    <w:uiPriority w:val="99"/>
    <w:unhideWhenUsed/>
    <w:rsid w:val="00E77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A2"/>
  </w:style>
  <w:style w:type="paragraph" w:styleId="NormalWeb">
    <w:name w:val="Normal (Web)"/>
    <w:basedOn w:val="Normal"/>
    <w:uiPriority w:val="99"/>
    <w:unhideWhenUsed/>
    <w:rsid w:val="00A0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71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15BA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C71D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1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DF0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D21CD"/>
    <w:pPr>
      <w:spacing w:after="0" w:line="240" w:lineRule="auto"/>
    </w:pPr>
    <w:rPr>
      <w:rFonts w:ascii="GT America Regular" w:hAnsi="GT America Regular" w:cs="Calibri"/>
      <w:w w:val="98"/>
      <w:kern w:val="2"/>
      <w:sz w:val="32"/>
      <w:szCs w:val="32"/>
      <w14:ligatures w14:val="standardContextual"/>
    </w:rPr>
    <w:tblPr/>
  </w:style>
  <w:style w:type="table" w:customStyle="1" w:styleId="TableGrid2">
    <w:name w:val="Table Grid2"/>
    <w:basedOn w:val="TableNormal"/>
    <w:next w:val="TableGrid"/>
    <w:uiPriority w:val="39"/>
    <w:rsid w:val="009F606D"/>
    <w:pPr>
      <w:spacing w:after="0" w:line="240" w:lineRule="auto"/>
    </w:pPr>
    <w:rPr>
      <w:rFonts w:ascii="GT America Regular" w:hAnsi="GT America Regular" w:cs="Calibri"/>
      <w:w w:val="98"/>
      <w:kern w:val="2"/>
      <w:sz w:val="32"/>
      <w:szCs w:val="32"/>
      <w14:ligatures w14:val="standardContextual"/>
    </w:rPr>
    <w:tblPr/>
  </w:style>
  <w:style w:type="paragraph" w:customStyle="1" w:styleId="TableNormal10pt">
    <w:name w:val="TableNormal10pt"/>
    <w:basedOn w:val="Normal"/>
    <w:qFormat/>
    <w:rsid w:val="007A58AE"/>
    <w:pPr>
      <w:spacing w:after="60" w:line="252" w:lineRule="auto"/>
      <w:ind w:left="14" w:hanging="14"/>
    </w:pPr>
    <w:rPr>
      <w:rFonts w:ascii="GT America Regular" w:eastAsia="Calibri" w:hAnsi="GT America Regular" w:cs="Calibri"/>
      <w:bCs/>
      <w:color w:val="000000"/>
      <w:kern w:val="2"/>
      <w:sz w:val="20"/>
      <w:szCs w:val="20"/>
      <w:lang w:eastAsia="en-AU"/>
      <w14:ligatures w14:val="standardContextual"/>
    </w:rPr>
  </w:style>
  <w:style w:type="paragraph" w:customStyle="1" w:styleId="TableBullet10pt">
    <w:name w:val="TableBullet10pt"/>
    <w:basedOn w:val="ListParagraph"/>
    <w:qFormat/>
    <w:rsid w:val="007A58AE"/>
    <w:pPr>
      <w:numPr>
        <w:numId w:val="20"/>
      </w:numPr>
      <w:tabs>
        <w:tab w:val="left" w:pos="331"/>
      </w:tabs>
      <w:spacing w:before="80" w:after="80" w:line="240" w:lineRule="auto"/>
      <w:ind w:left="331" w:hanging="270"/>
      <w:contextualSpacing w:val="0"/>
    </w:pPr>
    <w:rPr>
      <w:rFonts w:ascii="GT America Regular" w:hAnsi="GT America Regular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1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84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8b38e-ee62-4a1e-8db8-41cacd24a849">
      <Terms xmlns="http://schemas.microsoft.com/office/infopath/2007/PartnerControls"/>
    </lcf76f155ced4ddcb4097134ff3c332f>
    <TaxCatchAll xmlns="6496c792-4660-4553-852b-1ac8f0f95651" xsi:nil="true"/>
    <ProjectID xmlns="2b38b38e-ee62-4a1e-8db8-41cacd24a8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5BE428C668847AC783A473BB001E5" ma:contentTypeVersion="13" ma:contentTypeDescription="Create a new document." ma:contentTypeScope="" ma:versionID="9d66fefad355a62be1ab11d3a1b95a76">
  <xsd:schema xmlns:xsd="http://www.w3.org/2001/XMLSchema" xmlns:xs="http://www.w3.org/2001/XMLSchema" xmlns:p="http://schemas.microsoft.com/office/2006/metadata/properties" xmlns:ns2="2b38b38e-ee62-4a1e-8db8-41cacd24a849" xmlns:ns3="6496c792-4660-4553-852b-1ac8f0f95651" targetNamespace="http://schemas.microsoft.com/office/2006/metadata/properties" ma:root="true" ma:fieldsID="3c82ea1dcb10c65c9c60d6ed19b34883" ns2:_="" ns3:_="">
    <xsd:import namespace="2b38b38e-ee62-4a1e-8db8-41cacd24a849"/>
    <xsd:import namespace="6496c792-4660-4553-852b-1ac8f0f95651"/>
    <xsd:element name="properties">
      <xsd:complexType>
        <xsd:sequence>
          <xsd:element name="documentManagement">
            <xsd:complexType>
              <xsd:all>
                <xsd:element ref="ns2:Projec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8b38e-ee62-4a1e-8db8-41cacd24a849" elementFormDefault="qualified">
    <xsd:import namespace="http://schemas.microsoft.com/office/2006/documentManagement/types"/>
    <xsd:import namespace="http://schemas.microsoft.com/office/infopath/2007/PartnerControls"/>
    <xsd:element name="ProjectID" ma:index="8" nillable="true" ma:displayName="Project ID" ma:format="Dropdown" ma:internalName="Project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1e8ecf-8c49-4e35-9300-8dee07290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c792-4660-4553-852b-1ac8f0f956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e38a62-0d30-40a6-aa19-17845b4e4574}" ma:internalName="TaxCatchAll" ma:showField="CatchAllData" ma:web="6496c792-4660-4553-852b-1ac8f0f95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B2EA5-4772-4F15-946A-40AA9235C985}">
  <ds:schemaRefs>
    <ds:schemaRef ds:uri="http://schemas.microsoft.com/office/2006/metadata/properties"/>
    <ds:schemaRef ds:uri="http://schemas.microsoft.com/office/infopath/2007/PartnerControls"/>
    <ds:schemaRef ds:uri="2b38b38e-ee62-4a1e-8db8-41cacd24a849"/>
    <ds:schemaRef ds:uri="6496c792-4660-4553-852b-1ac8f0f95651"/>
  </ds:schemaRefs>
</ds:datastoreItem>
</file>

<file path=customXml/itemProps2.xml><?xml version="1.0" encoding="utf-8"?>
<ds:datastoreItem xmlns:ds="http://schemas.openxmlformats.org/officeDocument/2006/customXml" ds:itemID="{FD81BCBC-ACB4-4BDE-9BED-4F15A54B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8b38e-ee62-4a1e-8db8-41cacd24a849"/>
    <ds:schemaRef ds:uri="6496c792-4660-4553-852b-1ac8f0f9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D295F-FEAA-4C04-9B8D-E78F7A9826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a889865-20ae-495c-ae66-68b685747b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1861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Sarah Martin</cp:lastModifiedBy>
  <cp:revision>2</cp:revision>
  <cp:lastPrinted>2025-11-10T18:38:00Z</cp:lastPrinted>
  <dcterms:created xsi:type="dcterms:W3CDTF">2026-03-16T20:04:00Z</dcterms:created>
  <dcterms:modified xsi:type="dcterms:W3CDTF">2026-03-16T20:04:00Z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0x0101006E15BE428C668847AC783A473BB001E5</vt:lpwstr>
  </property>
  <property fmtid="{D5CDD505-2E9C-101B-9397-08002B2CF9AE}" pid="3" name="MediaServiceImageTags">
    <vt:lpwstr/>
  </property>
  <property fmtid="{D5CDD505-2E9C-101B-9397-08002B2CF9AE}" pid="4" name="_dlc_DocIdItemGuid">
    <vt:lpwstr>0a1472b2-06a4-4c70-a5e8-87e77d513a40</vt:lpwstr>
  </property>
  <property fmtid="{D5CDD505-2E9C-101B-9397-08002B2CF9AE}" pid="5" name="xd_ProgID">
    <vt:lpwstr/>
  </property>
  <property fmtid="{D5CDD505-2E9C-101B-9397-08002B2CF9AE}" pid="6" name="_dlc_DocId">
    <vt:lpwstr>BSA0-844878976-4835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Url">
    <vt:lpwstr>https://buildskillsau.sharepoint.com/sites/TPP/_layouts/15/DocIdRedir.aspx?ID=BSA0-844878976-4835, BSA0-844878976-4835</vt:lpwstr>
  </property>
  <property fmtid="{D5CDD505-2E9C-101B-9397-08002B2CF9AE}" pid="14" name="xd_Signature">
    <vt:bool>false</vt:bool>
  </property>
</Properties>
</file>