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A2436" w14:textId="77777777" w:rsidR="00A651E0" w:rsidRDefault="00A651E0" w:rsidP="00E531F3">
      <w:pPr>
        <w:keepNext/>
        <w:keepLines/>
        <w:spacing w:before="360" w:after="80"/>
        <w:outlineLvl w:val="0"/>
        <w:rPr>
          <w:rFonts w:asciiTheme="majorHAnsi" w:eastAsiaTheme="majorEastAsia" w:hAnsiTheme="majorHAnsi" w:cstheme="majorBidi"/>
          <w:color w:val="0F4761" w:themeColor="accent1" w:themeShade="BF"/>
          <w:sz w:val="40"/>
          <w:szCs w:val="40"/>
          <w:lang w:val="en-US"/>
        </w:rPr>
      </w:pPr>
    </w:p>
    <w:p w14:paraId="5A50CF21" w14:textId="77777777" w:rsidR="00A651E0" w:rsidRDefault="00A651E0" w:rsidP="00E531F3">
      <w:pPr>
        <w:rPr>
          <w:rFonts w:asciiTheme="majorHAnsi" w:eastAsiaTheme="majorEastAsia" w:hAnsiTheme="majorHAnsi" w:cstheme="majorBidi"/>
          <w:color w:val="0F4761" w:themeColor="accent1" w:themeShade="BF"/>
          <w:sz w:val="40"/>
          <w:szCs w:val="40"/>
          <w:lang w:val="en-US"/>
        </w:rPr>
      </w:pPr>
      <w:r>
        <w:rPr>
          <w:noProof/>
        </w:rPr>
        <w:drawing>
          <wp:inline distT="0" distB="0" distL="0" distR="0" wp14:anchorId="13BB1B2F" wp14:editId="32E06CB9">
            <wp:extent cx="5956300" cy="4119125"/>
            <wp:effectExtent l="0" t="0" r="6350" b="0"/>
            <wp:docPr id="1056045336"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655035" name="Picture 1" descr="A logo for a company&#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17047" cy="4161135"/>
                    </a:xfrm>
                    <a:prstGeom prst="rect">
                      <a:avLst/>
                    </a:prstGeom>
                  </pic:spPr>
                </pic:pic>
              </a:graphicData>
            </a:graphic>
          </wp:inline>
        </w:drawing>
      </w:r>
    </w:p>
    <w:p w14:paraId="1CC22660" w14:textId="77777777" w:rsidR="00A651E0" w:rsidRDefault="00A651E0" w:rsidP="00E531F3">
      <w:pPr>
        <w:rPr>
          <w:rFonts w:asciiTheme="majorHAnsi" w:eastAsiaTheme="majorEastAsia" w:hAnsiTheme="majorHAnsi" w:cstheme="majorBidi"/>
          <w:color w:val="0F4761" w:themeColor="accent1" w:themeShade="BF"/>
          <w:sz w:val="40"/>
          <w:szCs w:val="40"/>
          <w:lang w:val="en-US"/>
        </w:rPr>
      </w:pPr>
    </w:p>
    <w:p w14:paraId="5BEDE355" w14:textId="22FC6F5A" w:rsidR="00E65B57" w:rsidRPr="00435511" w:rsidRDefault="0057077F" w:rsidP="00E531F3">
      <w:pPr>
        <w:jc w:val="center"/>
        <w:rPr>
          <w:rFonts w:ascii="GT America Regular" w:eastAsiaTheme="majorEastAsia" w:hAnsi="GT America Regular" w:cstheme="majorBidi"/>
          <w:color w:val="0D0D0D" w:themeColor="text1" w:themeTint="F2"/>
          <w:sz w:val="48"/>
          <w:szCs w:val="48"/>
          <w:lang w:val="en-US"/>
        </w:rPr>
      </w:pPr>
      <w:r>
        <w:rPr>
          <w:rFonts w:ascii="GT America Regular" w:eastAsiaTheme="majorEastAsia" w:hAnsi="GT America Regular" w:cstheme="majorBidi"/>
          <w:color w:val="0D0D0D" w:themeColor="text1" w:themeTint="F2"/>
          <w:sz w:val="48"/>
          <w:szCs w:val="48"/>
          <w:lang w:val="en-US"/>
        </w:rPr>
        <w:t xml:space="preserve">15-25 Urban Pest Management Review </w:t>
      </w:r>
      <w:r w:rsidR="00350AE5">
        <w:rPr>
          <w:rFonts w:ascii="GT America Regular" w:eastAsiaTheme="majorEastAsia" w:hAnsi="GT America Regular" w:cstheme="majorBidi"/>
          <w:color w:val="0D0D0D" w:themeColor="text1" w:themeTint="F2"/>
          <w:sz w:val="48"/>
          <w:szCs w:val="48"/>
          <w:lang w:val="en-US"/>
        </w:rPr>
        <w:t>Summary of Changes</w:t>
      </w:r>
      <w:r w:rsidR="00A651E0" w:rsidRPr="00435511">
        <w:rPr>
          <w:rFonts w:ascii="GT America Regular" w:eastAsiaTheme="majorEastAsia" w:hAnsi="GT America Regular" w:cstheme="majorBidi"/>
          <w:color w:val="0D0D0D" w:themeColor="text1" w:themeTint="F2"/>
          <w:sz w:val="48"/>
          <w:szCs w:val="48"/>
          <w:lang w:val="en-US"/>
        </w:rPr>
        <w:t xml:space="preserve"> </w:t>
      </w:r>
      <w:r w:rsidR="005027A6">
        <w:rPr>
          <w:rFonts w:ascii="GT America Regular" w:eastAsiaTheme="majorEastAsia" w:hAnsi="GT America Regular" w:cstheme="majorBidi"/>
          <w:color w:val="0D0D0D" w:themeColor="text1" w:themeTint="F2"/>
          <w:sz w:val="48"/>
          <w:szCs w:val="48"/>
          <w:lang w:val="en-US"/>
        </w:rPr>
        <w:t xml:space="preserve">August </w:t>
      </w:r>
      <w:r w:rsidR="00E03F67">
        <w:rPr>
          <w:rFonts w:ascii="GT America Regular" w:eastAsiaTheme="majorEastAsia" w:hAnsi="GT America Regular" w:cstheme="majorBidi"/>
          <w:color w:val="0D0D0D" w:themeColor="text1" w:themeTint="F2"/>
          <w:sz w:val="48"/>
          <w:szCs w:val="48"/>
          <w:lang w:val="en-US"/>
        </w:rPr>
        <w:t>202</w:t>
      </w:r>
      <w:r w:rsidR="00DE2F7A">
        <w:rPr>
          <w:rFonts w:ascii="GT America Regular" w:eastAsiaTheme="majorEastAsia" w:hAnsi="GT America Regular" w:cstheme="majorBidi"/>
          <w:color w:val="0D0D0D" w:themeColor="text1" w:themeTint="F2"/>
          <w:sz w:val="48"/>
          <w:szCs w:val="48"/>
          <w:lang w:val="en-US"/>
        </w:rPr>
        <w:t>6</w:t>
      </w:r>
    </w:p>
    <w:p w14:paraId="33233ABE" w14:textId="77777777" w:rsidR="00E65B57" w:rsidRPr="00435511" w:rsidRDefault="00E65B57" w:rsidP="00E531F3">
      <w:pPr>
        <w:jc w:val="center"/>
        <w:rPr>
          <w:rFonts w:ascii="GT America Regular" w:eastAsiaTheme="majorEastAsia" w:hAnsi="GT America Regular" w:cstheme="majorBidi"/>
          <w:color w:val="0D0D0D" w:themeColor="text1" w:themeTint="F2"/>
          <w:sz w:val="48"/>
          <w:szCs w:val="48"/>
          <w:lang w:val="en-US"/>
        </w:rPr>
      </w:pPr>
    </w:p>
    <w:p w14:paraId="1EC0A983" w14:textId="13011EDD" w:rsidR="00A651E0" w:rsidRPr="00BA1F52" w:rsidRDefault="00E65B57" w:rsidP="00E531F3">
      <w:pPr>
        <w:jc w:val="center"/>
        <w:rPr>
          <w:rFonts w:ascii="GT America Regular" w:eastAsiaTheme="majorEastAsia" w:hAnsi="GT America Regular" w:cstheme="majorBidi"/>
          <w:color w:val="0F4761" w:themeColor="accent1" w:themeShade="BF"/>
          <w:sz w:val="40"/>
          <w:szCs w:val="40"/>
          <w:lang w:val="en-US"/>
        </w:rPr>
      </w:pPr>
      <w:r w:rsidRPr="00435511">
        <w:rPr>
          <w:rFonts w:ascii="GT America Regular" w:eastAsiaTheme="majorEastAsia" w:hAnsi="GT America Regular" w:cstheme="majorBidi"/>
          <w:color w:val="0D0D0D" w:themeColor="text1" w:themeTint="F2"/>
          <w:sz w:val="28"/>
          <w:szCs w:val="28"/>
          <w:lang w:val="en-US"/>
        </w:rPr>
        <w:t xml:space="preserve">Project Webpage: </w:t>
      </w:r>
      <w:hyperlink r:id="rId11" w:history="1">
        <w:r w:rsidR="007374EE" w:rsidRPr="007374EE">
          <w:rPr>
            <w:rStyle w:val="Hyperlink"/>
            <w:rFonts w:ascii="GT America Regular" w:eastAsiaTheme="majorEastAsia" w:hAnsi="GT America Regular" w:cstheme="majorBidi"/>
            <w:sz w:val="28"/>
            <w:szCs w:val="28"/>
          </w:rPr>
          <w:t>Urban Pest Management Review | BuildSkills Australia</w:t>
        </w:r>
      </w:hyperlink>
      <w:r w:rsidR="00A651E0" w:rsidRPr="00BA1F52">
        <w:rPr>
          <w:rFonts w:ascii="GT America Regular" w:eastAsiaTheme="majorEastAsia" w:hAnsi="GT America Regular" w:cstheme="majorBidi"/>
          <w:color w:val="0F4761" w:themeColor="accent1" w:themeShade="BF"/>
          <w:sz w:val="40"/>
          <w:szCs w:val="40"/>
          <w:lang w:val="en-US"/>
        </w:rPr>
        <w:br w:type="page"/>
      </w:r>
    </w:p>
    <w:p w14:paraId="028C3679" w14:textId="20387F6D" w:rsidR="00705912" w:rsidRPr="00E03F67" w:rsidRDefault="00705912" w:rsidP="00E531F3">
      <w:pPr>
        <w:pStyle w:val="Heading2"/>
        <w:rPr>
          <w:rFonts w:ascii="GT America Regular" w:hAnsi="GT America Regular"/>
          <w:sz w:val="36"/>
          <w:szCs w:val="36"/>
          <w:lang w:val="en-US"/>
        </w:rPr>
        <w:sectPr w:rsidR="00705912" w:rsidRPr="00E03F67" w:rsidSect="00A651E0">
          <w:headerReference w:type="default" r:id="rId12"/>
          <w:footerReference w:type="default" r:id="rId13"/>
          <w:pgSz w:w="11906" w:h="16838"/>
          <w:pgMar w:top="1440" w:right="1440" w:bottom="1440" w:left="1440" w:header="709" w:footer="709" w:gutter="0"/>
          <w:cols w:space="708"/>
          <w:titlePg/>
          <w:docGrid w:linePitch="360"/>
        </w:sectPr>
      </w:pPr>
    </w:p>
    <w:p w14:paraId="709024CB" w14:textId="07BFA44B" w:rsidR="00675049" w:rsidRDefault="00705912" w:rsidP="00E124B2">
      <w:pPr>
        <w:pStyle w:val="Heading1"/>
        <w:spacing w:before="120"/>
        <w:rPr>
          <w:rFonts w:ascii="GT America Regular" w:hAnsi="GT America Regular"/>
          <w:lang w:val="en-US"/>
        </w:rPr>
      </w:pPr>
      <w:r w:rsidRPr="00BA1F52">
        <w:rPr>
          <w:rFonts w:ascii="GT America Regular" w:hAnsi="GT America Regular"/>
          <w:lang w:val="en-US"/>
        </w:rPr>
        <w:lastRenderedPageBreak/>
        <w:t>Summary of Changes</w:t>
      </w:r>
    </w:p>
    <w:p w14:paraId="2DC7D0FA" w14:textId="52C4115C" w:rsidR="004B1ABD" w:rsidRPr="00BA1F52" w:rsidRDefault="004B1ABD" w:rsidP="0077685B">
      <w:pPr>
        <w:spacing w:before="60" w:after="60" w:line="240" w:lineRule="auto"/>
        <w:textAlignment w:val="baseline"/>
        <w:rPr>
          <w:rFonts w:ascii="GT America Regular" w:eastAsia="Times New Roman" w:hAnsi="GT America Regular" w:cs="Arial"/>
          <w:color w:val="0F1010"/>
          <w:lang w:eastAsia="en-AU"/>
        </w:rPr>
      </w:pPr>
      <w:r w:rsidRPr="00BA1F52">
        <w:rPr>
          <w:rFonts w:ascii="GT America Regular" w:eastAsia="Times New Roman" w:hAnsi="GT America Regular" w:cs="Arial"/>
          <w:color w:val="0F1010"/>
          <w:lang w:eastAsia="en-AU"/>
        </w:rPr>
        <w:t xml:space="preserve">Summary of the amendments to </w:t>
      </w:r>
      <w:r>
        <w:rPr>
          <w:rFonts w:ascii="GT America Regular" w:eastAsia="Times New Roman" w:hAnsi="GT America Regular" w:cs="Arial"/>
          <w:color w:val="0F1010"/>
          <w:lang w:eastAsia="en-AU"/>
        </w:rPr>
        <w:t>qualifications</w:t>
      </w:r>
      <w:r w:rsidRPr="00BA1F52">
        <w:rPr>
          <w:rFonts w:ascii="GT America Regular" w:eastAsia="Times New Roman" w:hAnsi="GT America Regular" w:cs="Arial"/>
          <w:color w:val="0F1010"/>
          <w:lang w:eastAsia="en-AU"/>
        </w:rPr>
        <w:t xml:space="preserve"> made to date: </w:t>
      </w:r>
    </w:p>
    <w:tbl>
      <w:tblPr>
        <w:tblStyle w:val="ListTable4-Accent1"/>
        <w:tblW w:w="5000" w:type="pct"/>
        <w:tblBorders>
          <w:top w:val="single" w:sz="4" w:space="0" w:color="156082" w:themeColor="accent1"/>
          <w:left w:val="single" w:sz="4" w:space="0" w:color="156082" w:themeColor="accent1"/>
          <w:right w:val="single" w:sz="4" w:space="0" w:color="156082" w:themeColor="accent1"/>
          <w:insideH w:val="single" w:sz="4" w:space="0" w:color="156082" w:themeColor="accent1"/>
          <w:insideV w:val="single" w:sz="4" w:space="0" w:color="156082" w:themeColor="accent1"/>
        </w:tblBorders>
        <w:tblLook w:val="04A0" w:firstRow="1" w:lastRow="0" w:firstColumn="1" w:lastColumn="0" w:noHBand="0" w:noVBand="1"/>
      </w:tblPr>
      <w:tblGrid>
        <w:gridCol w:w="2288"/>
        <w:gridCol w:w="2480"/>
        <w:gridCol w:w="1308"/>
        <w:gridCol w:w="7872"/>
      </w:tblGrid>
      <w:tr w:rsidR="005C4335" w:rsidRPr="00BF1556" w14:paraId="2D8A9620" w14:textId="77777777" w:rsidTr="00B46E9A">
        <w:trPr>
          <w:cnfStyle w:val="100000000000" w:firstRow="1" w:lastRow="0" w:firstColumn="0" w:lastColumn="0" w:oddVBand="0" w:evenVBand="0" w:oddHBand="0" w:evenHBand="0" w:firstRowFirstColumn="0" w:firstRowLastColumn="0" w:lastRowFirstColumn="0" w:lastRowLastColumn="0"/>
          <w:trHeight w:val="900"/>
          <w:tblHeader/>
        </w:trPr>
        <w:tc>
          <w:tcPr>
            <w:cnfStyle w:val="001000000000" w:firstRow="0" w:lastRow="0" w:firstColumn="1" w:lastColumn="0" w:oddVBand="0" w:evenVBand="0" w:oddHBand="0" w:evenHBand="0" w:firstRowFirstColumn="0" w:firstRowLastColumn="0" w:lastRowFirstColumn="0" w:lastRowLastColumn="0"/>
            <w:tcW w:w="820" w:type="pct"/>
            <w:tcBorders>
              <w:top w:val="none" w:sz="0" w:space="0" w:color="auto"/>
              <w:left w:val="none" w:sz="0" w:space="0" w:color="auto"/>
              <w:bottom w:val="none" w:sz="0" w:space="0" w:color="auto"/>
            </w:tcBorders>
            <w:hideMark/>
          </w:tcPr>
          <w:p w14:paraId="65A8E288" w14:textId="64FE64EE" w:rsidR="005C4335" w:rsidRPr="00BF1556" w:rsidRDefault="005C4335" w:rsidP="00E531F3">
            <w:pPr>
              <w:rPr>
                <w:rFonts w:ascii="Calibri" w:eastAsia="Times New Roman" w:hAnsi="Calibri" w:cs="Calibri"/>
                <w:b w:val="0"/>
                <w:bCs w:val="0"/>
                <w:lang w:eastAsia="en-AU"/>
              </w:rPr>
            </w:pPr>
            <w:r w:rsidRPr="00BF1556">
              <w:rPr>
                <w:rFonts w:ascii="Calibri" w:eastAsia="Times New Roman" w:hAnsi="Calibri" w:cs="Calibri"/>
                <w:lang w:eastAsia="en-AU"/>
              </w:rPr>
              <w:t>Current unit code and title</w:t>
            </w:r>
          </w:p>
        </w:tc>
        <w:tc>
          <w:tcPr>
            <w:tcW w:w="889" w:type="pct"/>
            <w:tcBorders>
              <w:top w:val="none" w:sz="0" w:space="0" w:color="auto"/>
              <w:bottom w:val="none" w:sz="0" w:space="0" w:color="auto"/>
            </w:tcBorders>
            <w:hideMark/>
          </w:tcPr>
          <w:p w14:paraId="1B0761D6" w14:textId="4D738D3E" w:rsidR="005C4335" w:rsidRPr="00BF1556" w:rsidRDefault="005C4335" w:rsidP="00E531F3">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lang w:eastAsia="en-AU"/>
              </w:rPr>
            </w:pPr>
            <w:r w:rsidRPr="00BF1556">
              <w:rPr>
                <w:rFonts w:ascii="Calibri" w:eastAsia="Times New Roman" w:hAnsi="Calibri" w:cs="Calibri"/>
                <w:lang w:eastAsia="en-AU"/>
              </w:rPr>
              <w:t>Proposed replacement unit code and title</w:t>
            </w:r>
          </w:p>
        </w:tc>
        <w:tc>
          <w:tcPr>
            <w:tcW w:w="469" w:type="pct"/>
            <w:tcBorders>
              <w:top w:val="none" w:sz="0" w:space="0" w:color="auto"/>
              <w:bottom w:val="none" w:sz="0" w:space="0" w:color="auto"/>
            </w:tcBorders>
            <w:hideMark/>
          </w:tcPr>
          <w:p w14:paraId="05410DD6" w14:textId="0E72DD66" w:rsidR="005C4335" w:rsidRPr="00BF1556" w:rsidRDefault="005C4335" w:rsidP="00E531F3">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lang w:eastAsia="en-AU"/>
              </w:rPr>
            </w:pPr>
            <w:r w:rsidRPr="00BF1556">
              <w:rPr>
                <w:rFonts w:ascii="Calibri" w:eastAsia="Times New Roman" w:hAnsi="Calibri" w:cs="Calibri"/>
                <w:lang w:eastAsia="en-AU"/>
              </w:rPr>
              <w:t xml:space="preserve">Status </w:t>
            </w:r>
          </w:p>
        </w:tc>
        <w:tc>
          <w:tcPr>
            <w:tcW w:w="2822" w:type="pct"/>
            <w:tcBorders>
              <w:top w:val="none" w:sz="0" w:space="0" w:color="auto"/>
              <w:bottom w:val="none" w:sz="0" w:space="0" w:color="auto"/>
              <w:right w:val="none" w:sz="0" w:space="0" w:color="auto"/>
            </w:tcBorders>
            <w:hideMark/>
          </w:tcPr>
          <w:p w14:paraId="78ECBFE4" w14:textId="67A44AD9" w:rsidR="005C4335" w:rsidRPr="00BF1556" w:rsidRDefault="005C4335" w:rsidP="00E531F3">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lang w:eastAsia="en-AU"/>
              </w:rPr>
            </w:pPr>
            <w:r w:rsidRPr="00BF1556">
              <w:rPr>
                <w:rFonts w:ascii="Calibri" w:eastAsia="Times New Roman" w:hAnsi="Calibri" w:cs="Calibri"/>
                <w:lang w:eastAsia="en-AU"/>
              </w:rPr>
              <w:t>Modification history and proposed amendments</w:t>
            </w:r>
          </w:p>
        </w:tc>
      </w:tr>
      <w:tr w:rsidR="004B1ABD" w:rsidRPr="00BF1556" w14:paraId="08298539" w14:textId="77777777" w:rsidTr="0077685B">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5000" w:type="pct"/>
            <w:gridSpan w:val="4"/>
          </w:tcPr>
          <w:p w14:paraId="38AE0CB0" w14:textId="5018409C" w:rsidR="004B1ABD" w:rsidRPr="008236E7" w:rsidRDefault="00B40421" w:rsidP="0077685B">
            <w:pPr>
              <w:spacing w:before="120" w:after="120"/>
              <w:rPr>
                <w:rFonts w:ascii="Calibri" w:eastAsia="Times New Roman" w:hAnsi="Calibri" w:cs="Calibri"/>
                <w:lang w:eastAsia="en-AU"/>
              </w:rPr>
            </w:pPr>
            <w:r w:rsidRPr="313D5C3E">
              <w:rPr>
                <w:rFonts w:ascii="Calibri" w:eastAsia="Times New Roman" w:hAnsi="Calibri" w:cs="Calibri"/>
                <w:lang w:eastAsia="en-AU"/>
              </w:rPr>
              <w:t xml:space="preserve">CPP30126 </w:t>
            </w:r>
            <w:r w:rsidR="004B1ABD" w:rsidRPr="313D5C3E">
              <w:rPr>
                <w:rFonts w:ascii="Calibri" w:eastAsia="Times New Roman" w:hAnsi="Calibri" w:cs="Calibri"/>
                <w:lang w:eastAsia="en-AU"/>
              </w:rPr>
              <w:t>Certificate III in Urban Pest Management</w:t>
            </w:r>
            <w:r w:rsidR="00462EC4">
              <w:rPr>
                <w:rFonts w:ascii="Calibri" w:eastAsia="Times New Roman" w:hAnsi="Calibri" w:cs="Calibri"/>
                <w:lang w:eastAsia="en-AU"/>
              </w:rPr>
              <w:t xml:space="preserve"> </w:t>
            </w:r>
            <w:r w:rsidR="004B1ABD" w:rsidRPr="313D5C3E">
              <w:rPr>
                <w:rFonts w:ascii="Calibri" w:eastAsia="Times New Roman" w:hAnsi="Calibri" w:cs="Calibri"/>
                <w:lang w:eastAsia="en-AU"/>
              </w:rPr>
              <w:t>– major changes</w:t>
            </w:r>
          </w:p>
        </w:tc>
      </w:tr>
      <w:tr w:rsidR="00261398" w:rsidRPr="00BF1556" w14:paraId="0756F431" w14:textId="77777777" w:rsidTr="0077685B">
        <w:trPr>
          <w:trHeight w:val="981"/>
        </w:trPr>
        <w:tc>
          <w:tcPr>
            <w:cnfStyle w:val="001000000000" w:firstRow="0" w:lastRow="0" w:firstColumn="1" w:lastColumn="0" w:oddVBand="0" w:evenVBand="0" w:oddHBand="0" w:evenHBand="0" w:firstRowFirstColumn="0" w:firstRowLastColumn="0" w:lastRowFirstColumn="0" w:lastRowLastColumn="0"/>
            <w:tcW w:w="820" w:type="pct"/>
          </w:tcPr>
          <w:p w14:paraId="508997B9" w14:textId="0DFF0A12" w:rsidR="00261398" w:rsidRPr="00BF1556" w:rsidRDefault="00261398" w:rsidP="0077685B">
            <w:pPr>
              <w:spacing w:before="120" w:after="120"/>
              <w:rPr>
                <w:rFonts w:ascii="Calibri" w:eastAsia="Times New Roman" w:hAnsi="Calibri" w:cs="Calibri"/>
                <w:color w:val="000000"/>
                <w:lang w:eastAsia="en-AU"/>
              </w:rPr>
            </w:pPr>
            <w:proofErr w:type="spellStart"/>
            <w:r w:rsidRPr="00A035E1">
              <w:rPr>
                <w:rFonts w:ascii="Calibri" w:eastAsia="Times New Roman" w:hAnsi="Calibri" w:cs="Calibri"/>
                <w:color w:val="000000"/>
                <w:lang w:eastAsia="en-AU"/>
              </w:rPr>
              <w:t>CPP30119</w:t>
            </w:r>
            <w:proofErr w:type="spellEnd"/>
            <w:r w:rsidRPr="00A035E1">
              <w:rPr>
                <w:rFonts w:ascii="Calibri" w:eastAsia="Times New Roman" w:hAnsi="Calibri" w:cs="Calibri"/>
                <w:color w:val="000000"/>
                <w:lang w:eastAsia="en-AU"/>
              </w:rPr>
              <w:t xml:space="preserve"> Certificate III in Urban Pest Management</w:t>
            </w:r>
          </w:p>
        </w:tc>
        <w:tc>
          <w:tcPr>
            <w:tcW w:w="889" w:type="pct"/>
          </w:tcPr>
          <w:p w14:paraId="498E7D42" w14:textId="31142BF1" w:rsidR="00261398" w:rsidRPr="00BF1556" w:rsidRDefault="00261398" w:rsidP="0077685B">
            <w:p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8236E7">
              <w:rPr>
                <w:rFonts w:ascii="Calibri" w:eastAsia="Times New Roman" w:hAnsi="Calibri" w:cs="Calibri"/>
                <w:lang w:eastAsia="en-AU"/>
              </w:rPr>
              <w:t>CPP30126 Certificate III in Urban Pest Management</w:t>
            </w:r>
          </w:p>
        </w:tc>
        <w:tc>
          <w:tcPr>
            <w:tcW w:w="469" w:type="pct"/>
          </w:tcPr>
          <w:p w14:paraId="7A6819C6" w14:textId="2E480FEA" w:rsidR="00261398" w:rsidRPr="00BF1556" w:rsidRDefault="001F7EA6" w:rsidP="0077685B">
            <w:p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Pr>
                <w:rFonts w:ascii="Calibri" w:eastAsia="Times New Roman" w:hAnsi="Calibri" w:cs="Calibri"/>
                <w:color w:val="000000"/>
                <w:lang w:eastAsia="en-AU"/>
              </w:rPr>
              <w:t>Equivalent</w:t>
            </w:r>
          </w:p>
        </w:tc>
        <w:tc>
          <w:tcPr>
            <w:tcW w:w="2822" w:type="pct"/>
          </w:tcPr>
          <w:p w14:paraId="0BB53273" w14:textId="77777777" w:rsidR="00261398" w:rsidRPr="008236E7" w:rsidRDefault="00261398" w:rsidP="0077685B">
            <w:p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8236E7">
              <w:rPr>
                <w:rFonts w:ascii="Calibri" w:eastAsia="Times New Roman" w:hAnsi="Calibri" w:cs="Calibri"/>
                <w:lang w:eastAsia="en-AU"/>
              </w:rPr>
              <w:t xml:space="preserve">Update superseded </w:t>
            </w:r>
            <w:r>
              <w:rPr>
                <w:rFonts w:ascii="Calibri" w:eastAsia="Times New Roman" w:hAnsi="Calibri" w:cs="Calibri"/>
                <w:lang w:eastAsia="en-AU"/>
              </w:rPr>
              <w:t>qualification</w:t>
            </w:r>
            <w:r w:rsidRPr="008236E7">
              <w:rPr>
                <w:rFonts w:ascii="Calibri" w:eastAsia="Times New Roman" w:hAnsi="Calibri" w:cs="Calibri"/>
                <w:lang w:eastAsia="en-AU"/>
              </w:rPr>
              <w:t>.</w:t>
            </w:r>
          </w:p>
          <w:p w14:paraId="2DFA4921" w14:textId="77777777" w:rsidR="00261398" w:rsidRPr="00866DD3" w:rsidRDefault="00261398" w:rsidP="0077685B">
            <w:p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866DD3">
              <w:rPr>
                <w:rFonts w:ascii="Calibri" w:eastAsia="Times New Roman" w:hAnsi="Calibri" w:cs="Calibri"/>
                <w:b/>
                <w:bCs/>
                <w:lang w:eastAsia="en-AU"/>
              </w:rPr>
              <w:t xml:space="preserve">Qualification </w:t>
            </w:r>
            <w:r>
              <w:rPr>
                <w:rFonts w:ascii="Calibri" w:eastAsia="Times New Roman" w:hAnsi="Calibri" w:cs="Calibri"/>
                <w:b/>
                <w:bCs/>
                <w:lang w:eastAsia="en-AU"/>
              </w:rPr>
              <w:t>C</w:t>
            </w:r>
            <w:r w:rsidRPr="00866DD3">
              <w:rPr>
                <w:rFonts w:ascii="Calibri" w:eastAsia="Times New Roman" w:hAnsi="Calibri" w:cs="Calibri"/>
                <w:b/>
                <w:bCs/>
                <w:lang w:eastAsia="en-AU"/>
              </w:rPr>
              <w:t xml:space="preserve">ode and </w:t>
            </w:r>
            <w:r>
              <w:rPr>
                <w:rFonts w:ascii="Calibri" w:eastAsia="Times New Roman" w:hAnsi="Calibri" w:cs="Calibri"/>
                <w:b/>
                <w:bCs/>
                <w:lang w:eastAsia="en-AU"/>
              </w:rPr>
              <w:t>T</w:t>
            </w:r>
            <w:r w:rsidRPr="00866DD3">
              <w:rPr>
                <w:rFonts w:ascii="Calibri" w:eastAsia="Times New Roman" w:hAnsi="Calibri" w:cs="Calibri"/>
                <w:b/>
                <w:bCs/>
                <w:lang w:eastAsia="en-AU"/>
              </w:rPr>
              <w:t>itle</w:t>
            </w:r>
            <w:r>
              <w:rPr>
                <w:rFonts w:ascii="Calibri" w:eastAsia="Times New Roman" w:hAnsi="Calibri" w:cs="Calibri"/>
                <w:b/>
                <w:bCs/>
                <w:lang w:eastAsia="en-AU"/>
              </w:rPr>
              <w:t xml:space="preserve">: </w:t>
            </w:r>
            <w:r>
              <w:rPr>
                <w:rFonts w:ascii="Calibri" w:eastAsia="Times New Roman" w:hAnsi="Calibri" w:cs="Calibri"/>
                <w:lang w:eastAsia="en-AU"/>
              </w:rPr>
              <w:t>Minor updates to code and title.</w:t>
            </w:r>
          </w:p>
          <w:p w14:paraId="69E64C73" w14:textId="77777777" w:rsidR="00261398" w:rsidRDefault="00261398" w:rsidP="0077685B">
            <w:p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Qualification Description: </w:t>
            </w:r>
            <w:r>
              <w:rPr>
                <w:rFonts w:ascii="Calibri" w:eastAsia="Times New Roman" w:hAnsi="Calibri" w:cs="Calibri"/>
                <w:lang w:eastAsia="en-AU"/>
              </w:rPr>
              <w:t>Minor updates.</w:t>
            </w:r>
          </w:p>
          <w:p w14:paraId="4E2EB446" w14:textId="77777777" w:rsidR="00261398" w:rsidRDefault="00261398" w:rsidP="0077685B">
            <w:p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862757">
              <w:rPr>
                <w:rFonts w:ascii="Calibri" w:eastAsia="Times New Roman" w:hAnsi="Calibri" w:cs="Calibri"/>
                <w:b/>
                <w:bCs/>
                <w:lang w:eastAsia="en-AU"/>
              </w:rPr>
              <w:t>Foundation Skills Outcomes</w:t>
            </w:r>
            <w:r>
              <w:rPr>
                <w:rFonts w:ascii="Calibri" w:eastAsia="Times New Roman" w:hAnsi="Calibri" w:cs="Calibri"/>
                <w:b/>
                <w:bCs/>
                <w:lang w:eastAsia="en-AU"/>
              </w:rPr>
              <w:t xml:space="preserve">: </w:t>
            </w:r>
            <w:r>
              <w:rPr>
                <w:rFonts w:ascii="Calibri" w:eastAsia="Times New Roman" w:hAnsi="Calibri" w:cs="Calibri"/>
                <w:lang w:eastAsia="en-AU"/>
              </w:rPr>
              <w:t>Major change added foundation skills outcomes graph.</w:t>
            </w:r>
          </w:p>
          <w:p w14:paraId="1452C900" w14:textId="77777777" w:rsidR="00261398" w:rsidRDefault="00261398" w:rsidP="0077685B">
            <w:p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Entry Requirements: </w:t>
            </w:r>
            <w:r>
              <w:rPr>
                <w:rFonts w:ascii="Calibri" w:eastAsia="Times New Roman" w:hAnsi="Calibri" w:cs="Calibri"/>
                <w:lang w:eastAsia="en-AU"/>
              </w:rPr>
              <w:t xml:space="preserve">No change. </w:t>
            </w:r>
          </w:p>
          <w:p w14:paraId="1EABDD19" w14:textId="3E3E17C4" w:rsidR="00261398" w:rsidRDefault="00261398" w:rsidP="0077685B">
            <w:p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Packaging Rules: </w:t>
            </w:r>
            <w:r>
              <w:rPr>
                <w:rFonts w:ascii="Calibri" w:eastAsia="Times New Roman" w:hAnsi="Calibri" w:cs="Calibri"/>
                <w:lang w:eastAsia="en-AU"/>
              </w:rPr>
              <w:t xml:space="preserve">Major updates, core units increased from 5 to 6 with addition of </w:t>
            </w:r>
            <w:r w:rsidRPr="00AE733E">
              <w:rPr>
                <w:rFonts w:ascii="Calibri" w:eastAsia="Times New Roman" w:hAnsi="Calibri" w:cs="Calibri"/>
                <w:lang w:eastAsia="en-AU"/>
              </w:rPr>
              <w:t>CPPUPM3021</w:t>
            </w:r>
            <w:r>
              <w:rPr>
                <w:rFonts w:ascii="Calibri" w:eastAsia="Times New Roman" w:hAnsi="Calibri" w:cs="Calibri"/>
                <w:lang w:eastAsia="en-AU"/>
              </w:rPr>
              <w:t xml:space="preserve"> </w:t>
            </w:r>
            <w:r w:rsidRPr="003D4462">
              <w:rPr>
                <w:rFonts w:ascii="Calibri" w:eastAsia="Times New Roman" w:hAnsi="Calibri" w:cs="Calibri"/>
                <w:lang w:eastAsia="en-AU"/>
              </w:rPr>
              <w:t>Prepare for work in an urban pest management environment</w:t>
            </w:r>
            <w:r>
              <w:rPr>
                <w:rFonts w:ascii="Calibri" w:eastAsia="Times New Roman" w:hAnsi="Calibri" w:cs="Calibri"/>
                <w:lang w:eastAsia="en-AU"/>
              </w:rPr>
              <w:t>. Elective units required reduced from 5 to 4. Available elective units increased from 17 to 21. Total units of competency required to complete qualification remains 10.</w:t>
            </w:r>
          </w:p>
          <w:p w14:paraId="1931E85A" w14:textId="7DCF07AC" w:rsidR="00823C29" w:rsidRDefault="00746805" w:rsidP="0077685B">
            <w:p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Updated imported elective unit list.</w:t>
            </w:r>
          </w:p>
          <w:p w14:paraId="6B3CEDB8" w14:textId="77777777" w:rsidR="00B46E9A" w:rsidRDefault="00B46E9A" w:rsidP="00B46E9A">
            <w:pPr>
              <w:spacing w:before="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Imported elective units removed:</w:t>
            </w:r>
          </w:p>
          <w:p w14:paraId="1B788C94" w14:textId="77777777" w:rsidR="00B46E9A" w:rsidRPr="00B46E9A" w:rsidRDefault="00B46E9A" w:rsidP="00B46E9A">
            <w:pPr>
              <w:pStyle w:val="ListParagraph"/>
              <w:numPr>
                <w:ilvl w:val="0"/>
                <w:numId w:val="21"/>
              </w:numPr>
              <w:spacing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B46E9A">
              <w:rPr>
                <w:rFonts w:ascii="Calibri" w:eastAsia="Times New Roman" w:hAnsi="Calibri" w:cs="Calibri"/>
                <w:lang w:eastAsia="en-AU"/>
              </w:rPr>
              <w:t>CPCCCM2012</w:t>
            </w:r>
            <w:r w:rsidRPr="00B46E9A">
              <w:rPr>
                <w:rFonts w:ascii="Calibri" w:eastAsia="Times New Roman" w:hAnsi="Calibri" w:cs="Calibri"/>
                <w:lang w:eastAsia="en-AU"/>
              </w:rPr>
              <w:tab/>
              <w:t>Work safely at heights</w:t>
            </w:r>
          </w:p>
          <w:p w14:paraId="7AB5D06B" w14:textId="77777777" w:rsidR="00B46E9A" w:rsidRPr="00B46E9A" w:rsidRDefault="00B46E9A" w:rsidP="00B46E9A">
            <w:pPr>
              <w:pStyle w:val="ListParagraph"/>
              <w:numPr>
                <w:ilvl w:val="0"/>
                <w:numId w:val="21"/>
              </w:num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proofErr w:type="spellStart"/>
            <w:r w:rsidRPr="00B46E9A">
              <w:rPr>
                <w:rFonts w:ascii="Calibri" w:eastAsia="Times New Roman" w:hAnsi="Calibri" w:cs="Calibri"/>
                <w:lang w:eastAsia="en-AU"/>
              </w:rPr>
              <w:t>HLTAID011</w:t>
            </w:r>
            <w:proofErr w:type="spellEnd"/>
            <w:r w:rsidRPr="00B46E9A">
              <w:rPr>
                <w:rFonts w:ascii="Calibri" w:eastAsia="Times New Roman" w:hAnsi="Calibri" w:cs="Calibri"/>
                <w:lang w:eastAsia="en-AU"/>
              </w:rPr>
              <w:tab/>
              <w:t>Provide First Aid</w:t>
            </w:r>
          </w:p>
          <w:p w14:paraId="2C09A417" w14:textId="77777777" w:rsidR="00B46E9A" w:rsidRPr="00DE3883" w:rsidRDefault="00B46E9A" w:rsidP="00B46E9A">
            <w:pPr>
              <w:pStyle w:val="ListParagraph"/>
              <w:numPr>
                <w:ilvl w:val="0"/>
                <w:numId w:val="21"/>
              </w:num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proofErr w:type="spellStart"/>
            <w:r w:rsidRPr="00B46E9A">
              <w:rPr>
                <w:rFonts w:ascii="Calibri" w:eastAsia="Times New Roman" w:hAnsi="Calibri" w:cs="Calibri"/>
                <w:lang w:eastAsia="en-AU"/>
              </w:rPr>
              <w:t>TAEDEL414</w:t>
            </w:r>
            <w:proofErr w:type="spellEnd"/>
            <w:r w:rsidRPr="00B46E9A">
              <w:rPr>
                <w:rFonts w:ascii="Calibri" w:eastAsia="Times New Roman" w:hAnsi="Calibri" w:cs="Calibri"/>
                <w:lang w:eastAsia="en-AU"/>
              </w:rPr>
              <w:tab/>
              <w:t>Mentor in the workplace</w:t>
            </w:r>
          </w:p>
          <w:p w14:paraId="424C8370" w14:textId="64688535" w:rsidR="00DE3883" w:rsidRDefault="00DE3883" w:rsidP="00B46E9A">
            <w:pPr>
              <w:spacing w:before="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Imported elective unit</w:t>
            </w:r>
            <w:r w:rsidR="00B46E9A">
              <w:rPr>
                <w:rFonts w:ascii="Calibri" w:eastAsia="Times New Roman" w:hAnsi="Calibri" w:cs="Calibri"/>
                <w:lang w:eastAsia="en-AU"/>
              </w:rPr>
              <w:t xml:space="preserve"> </w:t>
            </w:r>
            <w:r w:rsidR="00B46E9A">
              <w:rPr>
                <w:rFonts w:ascii="Calibri" w:eastAsia="Times New Roman" w:hAnsi="Calibri" w:cs="Calibri"/>
                <w:lang w:eastAsia="en-AU"/>
              </w:rPr>
              <w:t>added</w:t>
            </w:r>
            <w:r>
              <w:rPr>
                <w:rFonts w:ascii="Calibri" w:eastAsia="Times New Roman" w:hAnsi="Calibri" w:cs="Calibri"/>
                <w:lang w:eastAsia="en-AU"/>
              </w:rPr>
              <w:t>:</w:t>
            </w:r>
          </w:p>
          <w:p w14:paraId="41D9BD53" w14:textId="77777777" w:rsidR="00BC090F" w:rsidRPr="00BC090F" w:rsidRDefault="00BC090F" w:rsidP="00B46E9A">
            <w:pPr>
              <w:pStyle w:val="ListParagraph"/>
              <w:numPr>
                <w:ilvl w:val="0"/>
                <w:numId w:val="22"/>
              </w:numPr>
              <w:spacing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proofErr w:type="spellStart"/>
            <w:r w:rsidRPr="00BC090F">
              <w:rPr>
                <w:rFonts w:ascii="Calibri" w:eastAsia="Times New Roman" w:hAnsi="Calibri" w:cs="Calibri"/>
                <w:lang w:eastAsia="en-AU"/>
              </w:rPr>
              <w:t>AHCBIO303</w:t>
            </w:r>
            <w:proofErr w:type="spellEnd"/>
            <w:r w:rsidRPr="00BC090F">
              <w:rPr>
                <w:rFonts w:ascii="Calibri" w:eastAsia="Times New Roman" w:hAnsi="Calibri" w:cs="Calibri"/>
                <w:lang w:eastAsia="en-AU"/>
              </w:rPr>
              <w:tab/>
              <w:t>Apply biosecurity measures</w:t>
            </w:r>
          </w:p>
          <w:p w14:paraId="5940F011" w14:textId="77777777" w:rsidR="00BC090F" w:rsidRPr="00BC090F" w:rsidRDefault="00BC090F" w:rsidP="00BC090F">
            <w:pPr>
              <w:pStyle w:val="ListParagraph"/>
              <w:numPr>
                <w:ilvl w:val="0"/>
                <w:numId w:val="22"/>
              </w:num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proofErr w:type="spellStart"/>
            <w:r w:rsidRPr="00BC090F">
              <w:rPr>
                <w:rFonts w:ascii="Calibri" w:eastAsia="Times New Roman" w:hAnsi="Calibri" w:cs="Calibri"/>
                <w:lang w:eastAsia="en-AU"/>
              </w:rPr>
              <w:t>CPCCOM2001</w:t>
            </w:r>
            <w:proofErr w:type="spellEnd"/>
            <w:r w:rsidRPr="00BC090F">
              <w:rPr>
                <w:rFonts w:ascii="Calibri" w:eastAsia="Times New Roman" w:hAnsi="Calibri" w:cs="Calibri"/>
                <w:lang w:eastAsia="en-AU"/>
              </w:rPr>
              <w:tab/>
              <w:t>Read and interpret plans and specifications</w:t>
            </w:r>
          </w:p>
          <w:p w14:paraId="2B46B0FE" w14:textId="77777777" w:rsidR="00BC090F" w:rsidRPr="00BC090F" w:rsidRDefault="00BC090F" w:rsidP="00BC090F">
            <w:pPr>
              <w:pStyle w:val="ListParagraph"/>
              <w:numPr>
                <w:ilvl w:val="0"/>
                <w:numId w:val="22"/>
              </w:num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proofErr w:type="spellStart"/>
            <w:r w:rsidRPr="00BC090F">
              <w:rPr>
                <w:rFonts w:ascii="Calibri" w:eastAsia="Times New Roman" w:hAnsi="Calibri" w:cs="Calibri"/>
                <w:lang w:eastAsia="en-AU"/>
              </w:rPr>
              <w:t>ICTICT310</w:t>
            </w:r>
            <w:proofErr w:type="spellEnd"/>
            <w:r w:rsidRPr="00BC090F">
              <w:rPr>
                <w:rFonts w:ascii="Calibri" w:eastAsia="Times New Roman" w:hAnsi="Calibri" w:cs="Calibri"/>
                <w:lang w:eastAsia="en-AU"/>
              </w:rPr>
              <w:tab/>
              <w:t>Identify and use industry specific technologies</w:t>
            </w:r>
          </w:p>
          <w:p w14:paraId="5200BA91" w14:textId="77777777" w:rsidR="00BC090F" w:rsidRPr="00BC090F" w:rsidRDefault="00BC090F" w:rsidP="00BC090F">
            <w:pPr>
              <w:pStyle w:val="ListParagraph"/>
              <w:numPr>
                <w:ilvl w:val="0"/>
                <w:numId w:val="22"/>
              </w:num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proofErr w:type="spellStart"/>
            <w:r w:rsidRPr="00BC090F">
              <w:rPr>
                <w:rFonts w:ascii="Calibri" w:eastAsia="Times New Roman" w:hAnsi="Calibri" w:cs="Calibri"/>
                <w:lang w:eastAsia="en-AU"/>
              </w:rPr>
              <w:t>MSMWHS216</w:t>
            </w:r>
            <w:proofErr w:type="spellEnd"/>
            <w:r w:rsidRPr="00BC090F">
              <w:rPr>
                <w:rFonts w:ascii="Calibri" w:eastAsia="Times New Roman" w:hAnsi="Calibri" w:cs="Calibri"/>
                <w:lang w:eastAsia="en-AU"/>
              </w:rPr>
              <w:tab/>
              <w:t>Operate breathing apparatus</w:t>
            </w:r>
          </w:p>
          <w:p w14:paraId="010232A8" w14:textId="77777777" w:rsidR="00BC090F" w:rsidRPr="00BC090F" w:rsidRDefault="00BC090F" w:rsidP="00BC090F">
            <w:pPr>
              <w:pStyle w:val="ListParagraph"/>
              <w:numPr>
                <w:ilvl w:val="0"/>
                <w:numId w:val="22"/>
              </w:num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proofErr w:type="spellStart"/>
            <w:r w:rsidRPr="00BC090F">
              <w:rPr>
                <w:rFonts w:ascii="Calibri" w:eastAsia="Times New Roman" w:hAnsi="Calibri" w:cs="Calibri"/>
                <w:lang w:eastAsia="en-AU"/>
              </w:rPr>
              <w:lastRenderedPageBreak/>
              <w:t>MSMWHS217</w:t>
            </w:r>
            <w:proofErr w:type="spellEnd"/>
            <w:r w:rsidRPr="00BC090F">
              <w:rPr>
                <w:rFonts w:ascii="Calibri" w:eastAsia="Times New Roman" w:hAnsi="Calibri" w:cs="Calibri"/>
                <w:lang w:eastAsia="en-AU"/>
              </w:rPr>
              <w:tab/>
              <w:t>Gas test atmospheres</w:t>
            </w:r>
          </w:p>
          <w:p w14:paraId="065B0BDA" w14:textId="4C5E12AC" w:rsidR="00DE3883" w:rsidRPr="00DE3883" w:rsidRDefault="00BC090F" w:rsidP="00BC090F">
            <w:pPr>
              <w:pStyle w:val="ListParagraph"/>
              <w:numPr>
                <w:ilvl w:val="0"/>
                <w:numId w:val="22"/>
              </w:num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proofErr w:type="spellStart"/>
            <w:r w:rsidRPr="00BC090F">
              <w:rPr>
                <w:rFonts w:ascii="Calibri" w:eastAsia="Times New Roman" w:hAnsi="Calibri" w:cs="Calibri"/>
                <w:lang w:eastAsia="en-AU"/>
              </w:rPr>
              <w:t>TLIM0004</w:t>
            </w:r>
            <w:proofErr w:type="spellEnd"/>
            <w:r w:rsidRPr="00BC090F">
              <w:rPr>
                <w:rFonts w:ascii="Calibri" w:eastAsia="Times New Roman" w:hAnsi="Calibri" w:cs="Calibri"/>
                <w:lang w:eastAsia="en-AU"/>
              </w:rPr>
              <w:tab/>
              <w:t>Mentor individuals or small groups</w:t>
            </w:r>
          </w:p>
          <w:p w14:paraId="3D79F398" w14:textId="77777777" w:rsidR="00261398" w:rsidRDefault="00261398" w:rsidP="0077685B">
            <w:p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416725">
              <w:rPr>
                <w:rFonts w:ascii="Calibri" w:eastAsia="Times New Roman" w:hAnsi="Calibri" w:cs="Calibri"/>
                <w:b/>
                <w:bCs/>
                <w:lang w:eastAsia="en-AU"/>
              </w:rPr>
              <w:t>Pre-requisite Requirements</w:t>
            </w:r>
            <w:r>
              <w:rPr>
                <w:rFonts w:ascii="Calibri" w:eastAsia="Times New Roman" w:hAnsi="Calibri" w:cs="Calibri"/>
                <w:b/>
                <w:bCs/>
                <w:lang w:eastAsia="en-AU"/>
              </w:rPr>
              <w:t xml:space="preserve">: </w:t>
            </w:r>
            <w:r>
              <w:rPr>
                <w:rFonts w:ascii="Calibri" w:eastAsia="Times New Roman" w:hAnsi="Calibri" w:cs="Calibri"/>
                <w:lang w:eastAsia="en-AU"/>
              </w:rPr>
              <w:t>Major change, added list of units with a pre-requisite requirement.</w:t>
            </w:r>
          </w:p>
          <w:p w14:paraId="586417C5" w14:textId="77777777" w:rsidR="00261398" w:rsidRDefault="00261398" w:rsidP="0077685B">
            <w:p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7F0D1F">
              <w:rPr>
                <w:rFonts w:ascii="Calibri" w:eastAsia="Times New Roman" w:hAnsi="Calibri" w:cs="Calibri"/>
                <w:b/>
                <w:bCs/>
                <w:lang w:eastAsia="en-AU"/>
              </w:rPr>
              <w:t>Mandatory Workplace Requirements</w:t>
            </w:r>
            <w:r>
              <w:rPr>
                <w:rFonts w:ascii="Calibri" w:eastAsia="Times New Roman" w:hAnsi="Calibri" w:cs="Calibri"/>
                <w:b/>
                <w:bCs/>
                <w:lang w:eastAsia="en-AU"/>
              </w:rPr>
              <w:t xml:space="preserve">: </w:t>
            </w:r>
            <w:r>
              <w:rPr>
                <w:rFonts w:ascii="Calibri" w:eastAsia="Times New Roman" w:hAnsi="Calibri" w:cs="Calibri"/>
                <w:lang w:eastAsia="en-AU"/>
              </w:rPr>
              <w:t>No change.</w:t>
            </w:r>
          </w:p>
          <w:p w14:paraId="3ABE3BD7" w14:textId="77777777" w:rsidR="00261398" w:rsidRDefault="00261398" w:rsidP="0077685B">
            <w:p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AE5837">
              <w:rPr>
                <w:rFonts w:ascii="Calibri" w:eastAsia="Times New Roman" w:hAnsi="Calibri" w:cs="Calibri"/>
                <w:b/>
                <w:bCs/>
                <w:lang w:eastAsia="en-AU"/>
              </w:rPr>
              <w:t>Qualification Mapping Information</w:t>
            </w:r>
            <w:r>
              <w:rPr>
                <w:rFonts w:ascii="Calibri" w:eastAsia="Times New Roman" w:hAnsi="Calibri" w:cs="Calibri"/>
                <w:b/>
                <w:bCs/>
                <w:lang w:eastAsia="en-AU"/>
              </w:rPr>
              <w:t xml:space="preserve">: </w:t>
            </w:r>
            <w:r>
              <w:rPr>
                <w:rFonts w:ascii="Calibri" w:eastAsia="Times New Roman" w:hAnsi="Calibri" w:cs="Calibri"/>
                <w:lang w:eastAsia="en-AU"/>
              </w:rPr>
              <w:t>Minor updates.</w:t>
            </w:r>
          </w:p>
          <w:p w14:paraId="52970991" w14:textId="3D7DDE11" w:rsidR="00261398" w:rsidRPr="005C4335" w:rsidRDefault="00261398" w:rsidP="0077685B">
            <w:pPr>
              <w:spacing w:before="120" w:after="120"/>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963838">
              <w:rPr>
                <w:rFonts w:ascii="Calibri" w:eastAsia="Times New Roman" w:hAnsi="Calibri" w:cs="Calibri"/>
                <w:b/>
                <w:bCs/>
                <w:lang w:eastAsia="en-AU"/>
              </w:rPr>
              <w:t>Links</w:t>
            </w:r>
            <w:r>
              <w:rPr>
                <w:rFonts w:ascii="Calibri" w:eastAsia="Times New Roman" w:hAnsi="Calibri" w:cs="Calibri"/>
                <w:b/>
                <w:bCs/>
                <w:lang w:eastAsia="en-AU"/>
              </w:rPr>
              <w:t xml:space="preserve">: </w:t>
            </w:r>
            <w:r>
              <w:rPr>
                <w:rFonts w:ascii="Calibri" w:eastAsia="Times New Roman" w:hAnsi="Calibri" w:cs="Calibri"/>
                <w:lang w:eastAsia="en-AU"/>
              </w:rPr>
              <w:t>Minor updates.</w:t>
            </w:r>
          </w:p>
        </w:tc>
      </w:tr>
      <w:tr w:rsidR="0077685B" w:rsidRPr="00BF1556" w14:paraId="7A43FC4B" w14:textId="77777777" w:rsidTr="0077685B">
        <w:trPr>
          <w:cnfStyle w:val="000000100000" w:firstRow="0" w:lastRow="0" w:firstColumn="0" w:lastColumn="0" w:oddVBand="0" w:evenVBand="0" w:oddHBand="1" w:evenHBand="0" w:firstRowFirstColumn="0" w:firstRowLastColumn="0" w:lastRowFirstColumn="0" w:lastRowLastColumn="0"/>
          <w:trHeight w:val="653"/>
        </w:trPr>
        <w:tc>
          <w:tcPr>
            <w:cnfStyle w:val="001000000000" w:firstRow="0" w:lastRow="0" w:firstColumn="1" w:lastColumn="0" w:oddVBand="0" w:evenVBand="0" w:oddHBand="0" w:evenHBand="0" w:firstRowFirstColumn="0" w:firstRowLastColumn="0" w:lastRowFirstColumn="0" w:lastRowLastColumn="0"/>
            <w:tcW w:w="5000" w:type="pct"/>
            <w:gridSpan w:val="4"/>
          </w:tcPr>
          <w:p w14:paraId="5834BD03" w14:textId="5BB4012E" w:rsidR="0077685B" w:rsidRPr="008236E7" w:rsidRDefault="0077685B" w:rsidP="0077685B">
            <w:pPr>
              <w:spacing w:before="120" w:after="120"/>
              <w:rPr>
                <w:rFonts w:ascii="Calibri" w:eastAsia="Times New Roman" w:hAnsi="Calibri" w:cs="Calibri"/>
                <w:lang w:eastAsia="en-AU"/>
              </w:rPr>
            </w:pPr>
            <w:proofErr w:type="spellStart"/>
            <w:r w:rsidRPr="008236E7">
              <w:rPr>
                <w:rFonts w:ascii="Calibri" w:eastAsia="Times New Roman" w:hAnsi="Calibri" w:cs="Calibri"/>
                <w:lang w:eastAsia="en-AU"/>
              </w:rPr>
              <w:lastRenderedPageBreak/>
              <w:t>CPP</w:t>
            </w:r>
            <w:r>
              <w:rPr>
                <w:rFonts w:ascii="Calibri" w:eastAsia="Times New Roman" w:hAnsi="Calibri" w:cs="Calibri"/>
                <w:lang w:eastAsia="en-AU"/>
              </w:rPr>
              <w:t>41619</w:t>
            </w:r>
            <w:proofErr w:type="spellEnd"/>
            <w:r w:rsidRPr="008236E7">
              <w:rPr>
                <w:rFonts w:ascii="Calibri" w:eastAsia="Times New Roman" w:hAnsi="Calibri" w:cs="Calibri"/>
                <w:lang w:eastAsia="en-AU"/>
              </w:rPr>
              <w:t xml:space="preserve"> Certificate I</w:t>
            </w:r>
            <w:r>
              <w:rPr>
                <w:rFonts w:ascii="Calibri" w:eastAsia="Times New Roman" w:hAnsi="Calibri" w:cs="Calibri"/>
                <w:lang w:eastAsia="en-AU"/>
              </w:rPr>
              <w:t>V</w:t>
            </w:r>
            <w:r w:rsidRPr="008236E7">
              <w:rPr>
                <w:rFonts w:ascii="Calibri" w:eastAsia="Times New Roman" w:hAnsi="Calibri" w:cs="Calibri"/>
                <w:lang w:eastAsia="en-AU"/>
              </w:rPr>
              <w:t xml:space="preserve"> in Urban Pest Management </w:t>
            </w:r>
            <w:r>
              <w:rPr>
                <w:rFonts w:ascii="Calibri" w:eastAsia="Times New Roman" w:hAnsi="Calibri" w:cs="Calibri"/>
                <w:lang w:eastAsia="en-AU"/>
              </w:rPr>
              <w:t>– major change proposed to be deleted.</w:t>
            </w:r>
          </w:p>
        </w:tc>
      </w:tr>
    </w:tbl>
    <w:p w14:paraId="342E33BA" w14:textId="77777777" w:rsidR="003053D3" w:rsidRDefault="003053D3" w:rsidP="00E531F3">
      <w:pPr>
        <w:rPr>
          <w:rFonts w:ascii="GT America Regular" w:eastAsia="Times New Roman" w:hAnsi="GT America Regular" w:cs="Arial"/>
          <w:color w:val="0F1010"/>
          <w:lang w:eastAsia="en-AU"/>
        </w:rPr>
      </w:pPr>
      <w:r>
        <w:rPr>
          <w:rFonts w:ascii="GT America Regular" w:eastAsia="Times New Roman" w:hAnsi="GT America Regular" w:cs="Arial"/>
          <w:color w:val="0F1010"/>
          <w:lang w:eastAsia="en-AU"/>
        </w:rPr>
        <w:br w:type="page"/>
      </w:r>
    </w:p>
    <w:p w14:paraId="726C7E91" w14:textId="1BBB6ECD" w:rsidR="004B1ABD" w:rsidRPr="00BA1F52" w:rsidRDefault="004B1ABD" w:rsidP="0077685B">
      <w:pPr>
        <w:spacing w:before="120" w:after="120" w:line="240" w:lineRule="auto"/>
        <w:textAlignment w:val="baseline"/>
        <w:rPr>
          <w:rFonts w:ascii="GT America Regular" w:eastAsia="Times New Roman" w:hAnsi="GT America Regular" w:cs="Arial"/>
          <w:color w:val="0F1010"/>
          <w:lang w:eastAsia="en-AU"/>
        </w:rPr>
      </w:pPr>
      <w:r w:rsidRPr="00BA1F52">
        <w:rPr>
          <w:rFonts w:ascii="GT America Regular" w:eastAsia="Times New Roman" w:hAnsi="GT America Regular" w:cs="Arial"/>
          <w:color w:val="0F1010"/>
          <w:lang w:eastAsia="en-AU"/>
        </w:rPr>
        <w:lastRenderedPageBreak/>
        <w:t xml:space="preserve">Summary of the amendments to </w:t>
      </w:r>
      <w:r w:rsidRPr="00BA1F52">
        <w:rPr>
          <w:rFonts w:ascii="GT America Regular" w:eastAsia="Times New Roman" w:hAnsi="GT America Regular" w:cs="Arial"/>
          <w:b/>
          <w:bCs/>
          <w:color w:val="0F1010"/>
          <w:lang w:eastAsia="en-AU"/>
        </w:rPr>
        <w:t>units of competency</w:t>
      </w:r>
      <w:r w:rsidRPr="00BA1F52">
        <w:rPr>
          <w:rFonts w:ascii="GT America Regular" w:eastAsia="Times New Roman" w:hAnsi="GT America Regular" w:cs="Arial"/>
          <w:color w:val="0F1010"/>
          <w:lang w:eastAsia="en-AU"/>
        </w:rPr>
        <w:t xml:space="preserve"> made to date: </w:t>
      </w:r>
    </w:p>
    <w:tbl>
      <w:tblPr>
        <w:tblStyle w:val="ListTable4-Accent1"/>
        <w:tblpPr w:leftFromText="180" w:rightFromText="180" w:vertAnchor="text" w:tblpY="1"/>
        <w:tblW w:w="13887" w:type="dxa"/>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ook w:val="04A0" w:firstRow="1" w:lastRow="0" w:firstColumn="1" w:lastColumn="0" w:noHBand="0" w:noVBand="1"/>
      </w:tblPr>
      <w:tblGrid>
        <w:gridCol w:w="2306"/>
        <w:gridCol w:w="2419"/>
        <w:gridCol w:w="1408"/>
        <w:gridCol w:w="1200"/>
        <w:gridCol w:w="6554"/>
      </w:tblGrid>
      <w:tr w:rsidR="004B1ABD" w:rsidRPr="00BF1556" w14:paraId="2C3D76B5" w14:textId="77777777" w:rsidTr="00462EC4">
        <w:trPr>
          <w:cnfStyle w:val="100000000000" w:firstRow="1" w:lastRow="0" w:firstColumn="0" w:lastColumn="0" w:oddVBand="0" w:evenVBand="0" w:oddHBand="0" w:evenHBand="0" w:firstRowFirstColumn="0" w:firstRowLastColumn="0" w:lastRowFirstColumn="0" w:lastRowLastColumn="0"/>
          <w:trHeight w:val="900"/>
          <w:tblHeader/>
        </w:trPr>
        <w:tc>
          <w:tcPr>
            <w:cnfStyle w:val="001000000000" w:firstRow="0" w:lastRow="0" w:firstColumn="1" w:lastColumn="0" w:oddVBand="0" w:evenVBand="0" w:oddHBand="0" w:evenHBand="0" w:firstRowFirstColumn="0" w:firstRowLastColumn="0" w:lastRowFirstColumn="0" w:lastRowLastColumn="0"/>
            <w:tcW w:w="2306" w:type="dxa"/>
            <w:tcBorders>
              <w:top w:val="none" w:sz="0" w:space="0" w:color="auto"/>
              <w:left w:val="none" w:sz="0" w:space="0" w:color="auto"/>
              <w:bottom w:val="none" w:sz="0" w:space="0" w:color="auto"/>
            </w:tcBorders>
            <w:hideMark/>
          </w:tcPr>
          <w:p w14:paraId="47406A8D" w14:textId="7004134C" w:rsidR="004B1ABD" w:rsidRPr="00BF1556" w:rsidRDefault="004B1ABD" w:rsidP="00462EC4">
            <w:pPr>
              <w:spacing w:before="120" w:after="120"/>
              <w:rPr>
                <w:rFonts w:ascii="Calibri" w:eastAsia="Times New Roman" w:hAnsi="Calibri" w:cs="Calibri"/>
                <w:b w:val="0"/>
                <w:bCs w:val="0"/>
                <w:lang w:eastAsia="en-AU"/>
              </w:rPr>
            </w:pPr>
            <w:r w:rsidRPr="00BF1556">
              <w:rPr>
                <w:rFonts w:ascii="Calibri" w:eastAsia="Times New Roman" w:hAnsi="Calibri" w:cs="Calibri"/>
                <w:lang w:eastAsia="en-AU"/>
              </w:rPr>
              <w:t>Current unit code and title</w:t>
            </w:r>
          </w:p>
        </w:tc>
        <w:tc>
          <w:tcPr>
            <w:tcW w:w="2419" w:type="dxa"/>
            <w:tcBorders>
              <w:top w:val="none" w:sz="0" w:space="0" w:color="auto"/>
              <w:bottom w:val="none" w:sz="0" w:space="0" w:color="auto"/>
            </w:tcBorders>
            <w:hideMark/>
          </w:tcPr>
          <w:p w14:paraId="0D447007" w14:textId="383BFA74" w:rsidR="004B1ABD" w:rsidRPr="00BF1556" w:rsidRDefault="004B1ABD" w:rsidP="00462EC4">
            <w:pPr>
              <w:spacing w:before="120" w:after="12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lang w:eastAsia="en-AU"/>
              </w:rPr>
            </w:pPr>
            <w:r w:rsidRPr="00BF1556">
              <w:rPr>
                <w:rFonts w:ascii="Calibri" w:eastAsia="Times New Roman" w:hAnsi="Calibri" w:cs="Calibri"/>
                <w:lang w:eastAsia="en-AU"/>
              </w:rPr>
              <w:t>Proposed replacement unit code and title</w:t>
            </w:r>
          </w:p>
        </w:tc>
        <w:tc>
          <w:tcPr>
            <w:tcW w:w="1408" w:type="dxa"/>
            <w:tcBorders>
              <w:top w:val="none" w:sz="0" w:space="0" w:color="auto"/>
              <w:bottom w:val="none" w:sz="0" w:space="0" w:color="auto"/>
            </w:tcBorders>
            <w:hideMark/>
          </w:tcPr>
          <w:p w14:paraId="158A76FD" w14:textId="67BC2749" w:rsidR="004B1ABD" w:rsidRPr="00BF1556" w:rsidRDefault="004B1ABD" w:rsidP="00462EC4">
            <w:pPr>
              <w:spacing w:before="120" w:after="12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lang w:eastAsia="en-AU"/>
              </w:rPr>
            </w:pPr>
            <w:r w:rsidRPr="00BF1556">
              <w:rPr>
                <w:rFonts w:ascii="Calibri" w:eastAsia="Times New Roman" w:hAnsi="Calibri" w:cs="Calibri"/>
                <w:lang w:eastAsia="en-AU"/>
              </w:rPr>
              <w:t>Status</w:t>
            </w:r>
          </w:p>
        </w:tc>
        <w:tc>
          <w:tcPr>
            <w:tcW w:w="1200" w:type="dxa"/>
            <w:tcBorders>
              <w:top w:val="none" w:sz="0" w:space="0" w:color="auto"/>
              <w:bottom w:val="none" w:sz="0" w:space="0" w:color="auto"/>
            </w:tcBorders>
            <w:hideMark/>
          </w:tcPr>
          <w:p w14:paraId="7C039575" w14:textId="053301A0" w:rsidR="004B1ABD" w:rsidRPr="00BF1556" w:rsidRDefault="004B1ABD" w:rsidP="00462EC4">
            <w:pPr>
              <w:spacing w:before="120" w:after="12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lang w:eastAsia="en-AU"/>
              </w:rPr>
            </w:pPr>
            <w:r w:rsidRPr="00BF1556">
              <w:rPr>
                <w:rFonts w:ascii="Calibri" w:eastAsia="Times New Roman" w:hAnsi="Calibri" w:cs="Calibri"/>
                <w:lang w:eastAsia="en-AU"/>
              </w:rPr>
              <w:t>Core/ Elective</w:t>
            </w:r>
          </w:p>
        </w:tc>
        <w:tc>
          <w:tcPr>
            <w:tcW w:w="6554" w:type="dxa"/>
            <w:tcBorders>
              <w:top w:val="none" w:sz="0" w:space="0" w:color="auto"/>
              <w:bottom w:val="none" w:sz="0" w:space="0" w:color="auto"/>
              <w:right w:val="none" w:sz="0" w:space="0" w:color="auto"/>
            </w:tcBorders>
            <w:hideMark/>
          </w:tcPr>
          <w:p w14:paraId="3089A9A2" w14:textId="76045FCF" w:rsidR="004B1ABD" w:rsidRPr="00BF1556" w:rsidRDefault="004B1ABD" w:rsidP="00292574">
            <w:pPr>
              <w:spacing w:before="120" w:after="12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lang w:eastAsia="en-AU"/>
              </w:rPr>
            </w:pPr>
            <w:r w:rsidRPr="00BF1556">
              <w:rPr>
                <w:rFonts w:ascii="Calibri" w:eastAsia="Times New Roman" w:hAnsi="Calibri" w:cs="Calibri"/>
                <w:lang w:eastAsia="en-AU"/>
              </w:rPr>
              <w:t>Modification history and proposed amendments</w:t>
            </w:r>
          </w:p>
        </w:tc>
      </w:tr>
      <w:tr w:rsidR="00137C67" w:rsidRPr="00BF1556" w14:paraId="73C95614" w14:textId="77777777" w:rsidTr="00462EC4">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2306" w:type="dxa"/>
          </w:tcPr>
          <w:p w14:paraId="2EF0C12B" w14:textId="6C2D80D3" w:rsidR="00137C67" w:rsidRPr="00E124B2" w:rsidRDefault="00CE0CDF" w:rsidP="00462EC4">
            <w:pPr>
              <w:spacing w:before="120" w:after="120"/>
              <w:rPr>
                <w:rFonts w:ascii="Calibri" w:eastAsia="Times New Roman" w:hAnsi="Calibri" w:cs="Calibri"/>
                <w:lang w:eastAsia="en-AU"/>
              </w:rPr>
            </w:pPr>
            <w:r w:rsidRPr="00E124B2">
              <w:rPr>
                <w:rFonts w:ascii="Calibri" w:eastAsia="Times New Roman" w:hAnsi="Calibri" w:cs="Calibri"/>
                <w:lang w:eastAsia="en-AU"/>
              </w:rPr>
              <w:t>N/A</w:t>
            </w:r>
          </w:p>
        </w:tc>
        <w:tc>
          <w:tcPr>
            <w:tcW w:w="2419" w:type="dxa"/>
          </w:tcPr>
          <w:p w14:paraId="652F67DC" w14:textId="6222FED1" w:rsidR="00137C67" w:rsidRPr="00137C67" w:rsidRDefault="00137C67" w:rsidP="00462EC4">
            <w:pPr>
              <w:spacing w:before="120" w:after="12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137C67">
              <w:rPr>
                <w:rFonts w:ascii="Calibri" w:eastAsia="Times New Roman" w:hAnsi="Calibri" w:cs="Calibri"/>
                <w:color w:val="000000"/>
                <w:lang w:eastAsia="en-AU"/>
              </w:rPr>
              <w:t>CPPUPM3021 Prepare for work in a pest management environment</w:t>
            </w:r>
          </w:p>
        </w:tc>
        <w:tc>
          <w:tcPr>
            <w:tcW w:w="1408" w:type="dxa"/>
          </w:tcPr>
          <w:p w14:paraId="66B04992" w14:textId="59B72568" w:rsidR="00137C67" w:rsidRPr="00137C67" w:rsidRDefault="00137C67" w:rsidP="00462EC4">
            <w:pPr>
              <w:spacing w:before="120" w:after="12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BF1556">
              <w:rPr>
                <w:rFonts w:ascii="Calibri" w:eastAsia="Times New Roman" w:hAnsi="Calibri" w:cs="Calibri"/>
                <w:color w:val="000000"/>
                <w:lang w:eastAsia="en-AU"/>
              </w:rPr>
              <w:t>New</w:t>
            </w:r>
            <w:r>
              <w:rPr>
                <w:rFonts w:ascii="Calibri" w:eastAsia="Times New Roman" w:hAnsi="Calibri" w:cs="Calibri"/>
                <w:color w:val="000000"/>
                <w:lang w:eastAsia="en-AU"/>
              </w:rPr>
              <w:t>ly created</w:t>
            </w:r>
          </w:p>
        </w:tc>
        <w:tc>
          <w:tcPr>
            <w:tcW w:w="1200" w:type="dxa"/>
          </w:tcPr>
          <w:p w14:paraId="14036066" w14:textId="3D895CBA" w:rsidR="00137C67" w:rsidRPr="00137C67" w:rsidRDefault="00137C67" w:rsidP="00462EC4">
            <w:pPr>
              <w:spacing w:before="120" w:after="12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BF1556">
              <w:rPr>
                <w:rFonts w:ascii="Calibri" w:eastAsia="Times New Roman" w:hAnsi="Calibri" w:cs="Calibri"/>
                <w:color w:val="000000"/>
                <w:lang w:eastAsia="en-AU"/>
              </w:rPr>
              <w:t>Core</w:t>
            </w:r>
          </w:p>
        </w:tc>
        <w:tc>
          <w:tcPr>
            <w:tcW w:w="6554" w:type="dxa"/>
          </w:tcPr>
          <w:p w14:paraId="6095F448" w14:textId="77777777" w:rsidR="00137C67" w:rsidRPr="00137C67" w:rsidRDefault="00137C67"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p>
        </w:tc>
      </w:tr>
      <w:tr w:rsidR="00103E12" w:rsidRPr="00BF1556" w14:paraId="1B44812B" w14:textId="77777777" w:rsidTr="00462EC4">
        <w:trPr>
          <w:trHeight w:val="1266"/>
        </w:trPr>
        <w:tc>
          <w:tcPr>
            <w:cnfStyle w:val="001000000000" w:firstRow="0" w:lastRow="0" w:firstColumn="1" w:lastColumn="0" w:oddVBand="0" w:evenVBand="0" w:oddHBand="0" w:evenHBand="0" w:firstRowFirstColumn="0" w:firstRowLastColumn="0" w:lastRowFirstColumn="0" w:lastRowLastColumn="0"/>
            <w:tcW w:w="2306" w:type="dxa"/>
            <w:vMerge w:val="restart"/>
            <w:hideMark/>
          </w:tcPr>
          <w:p w14:paraId="2C84225A" w14:textId="77777777" w:rsidR="00103E12" w:rsidRDefault="00103E12" w:rsidP="00462EC4">
            <w:pPr>
              <w:spacing w:before="120" w:after="120"/>
              <w:rPr>
                <w:rFonts w:ascii="Calibri" w:eastAsia="Times New Roman" w:hAnsi="Calibri" w:cs="Calibri"/>
                <w:b w:val="0"/>
                <w:bCs w:val="0"/>
                <w:color w:val="000000"/>
                <w:lang w:eastAsia="en-AU"/>
              </w:rPr>
            </w:pPr>
            <w:r w:rsidRPr="00BF1556">
              <w:rPr>
                <w:rFonts w:ascii="Calibri" w:eastAsia="Times New Roman" w:hAnsi="Calibri" w:cs="Calibri"/>
                <w:color w:val="000000"/>
                <w:lang w:eastAsia="en-AU"/>
              </w:rPr>
              <w:t xml:space="preserve">CPPUPM3005 </w:t>
            </w:r>
            <w:r>
              <w:rPr>
                <w:rFonts w:ascii="Calibri" w:eastAsia="Times New Roman" w:hAnsi="Calibri" w:cs="Calibri"/>
                <w:color w:val="000000"/>
                <w:lang w:eastAsia="en-AU"/>
              </w:rPr>
              <w:t>M</w:t>
            </w:r>
            <w:r w:rsidRPr="00BF1556">
              <w:rPr>
                <w:rFonts w:ascii="Calibri" w:eastAsia="Times New Roman" w:hAnsi="Calibri" w:cs="Calibri"/>
                <w:color w:val="000000"/>
                <w:lang w:eastAsia="en-AU"/>
              </w:rPr>
              <w:t>anage pests without applying pesticides</w:t>
            </w:r>
          </w:p>
          <w:p w14:paraId="0CF47E44" w14:textId="275975CB" w:rsidR="00103E12" w:rsidRPr="00BF1556" w:rsidRDefault="00103E12" w:rsidP="00103E12">
            <w:pPr>
              <w:spacing w:before="120" w:after="120"/>
              <w:rPr>
                <w:rFonts w:ascii="Calibri" w:eastAsia="Times New Roman" w:hAnsi="Calibri" w:cs="Calibri"/>
                <w:b w:val="0"/>
                <w:bCs w:val="0"/>
                <w:color w:val="000000"/>
                <w:lang w:eastAsia="en-AU"/>
              </w:rPr>
            </w:pPr>
            <w:r w:rsidRPr="00BF1556">
              <w:rPr>
                <w:rFonts w:ascii="Calibri" w:eastAsia="Times New Roman" w:hAnsi="Calibri" w:cs="Calibri"/>
                <w:color w:val="000000"/>
                <w:lang w:eastAsia="en-AU"/>
              </w:rPr>
              <w:t>CPPUPM3006 Manage pests by applying pesticides</w:t>
            </w:r>
          </w:p>
          <w:p w14:paraId="43041714" w14:textId="3D140E8A" w:rsidR="00103E12" w:rsidRPr="00BF1556" w:rsidRDefault="00103E12" w:rsidP="00642D96">
            <w:pPr>
              <w:spacing w:before="120" w:after="120"/>
              <w:rPr>
                <w:rFonts w:ascii="Calibri" w:eastAsia="Times New Roman" w:hAnsi="Calibri" w:cs="Calibri"/>
                <w:color w:val="000000"/>
                <w:lang w:eastAsia="en-AU"/>
              </w:rPr>
            </w:pPr>
          </w:p>
        </w:tc>
        <w:tc>
          <w:tcPr>
            <w:tcW w:w="2419" w:type="dxa"/>
            <w:hideMark/>
          </w:tcPr>
          <w:p w14:paraId="0EF63BD3" w14:textId="1B23EAE5" w:rsidR="00103E12" w:rsidRPr="00BF1556" w:rsidRDefault="00103E12" w:rsidP="00462EC4">
            <w:p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B40421">
              <w:rPr>
                <w:rFonts w:ascii="Calibri" w:eastAsia="Times New Roman" w:hAnsi="Calibri" w:cs="Calibri"/>
                <w:color w:val="000000"/>
                <w:lang w:eastAsia="en-AU"/>
              </w:rPr>
              <w:t>CPPUPM3022</w:t>
            </w:r>
            <w:r>
              <w:rPr>
                <w:rFonts w:ascii="Calibri" w:eastAsia="Times New Roman" w:hAnsi="Calibri" w:cs="Calibri"/>
                <w:color w:val="000000"/>
                <w:lang w:eastAsia="en-AU"/>
              </w:rPr>
              <w:t xml:space="preserve"> </w:t>
            </w:r>
            <w:r w:rsidRPr="00B40421">
              <w:rPr>
                <w:rFonts w:ascii="Calibri" w:eastAsia="Times New Roman" w:hAnsi="Calibri" w:cs="Calibri"/>
                <w:color w:val="000000"/>
                <w:lang w:eastAsia="en-AU"/>
              </w:rPr>
              <w:t>Plan urban integrated pest management</w:t>
            </w:r>
          </w:p>
        </w:tc>
        <w:tc>
          <w:tcPr>
            <w:tcW w:w="1408" w:type="dxa"/>
            <w:hideMark/>
          </w:tcPr>
          <w:p w14:paraId="1761D42A" w14:textId="0E0A1785" w:rsidR="00103E12" w:rsidRPr="00BF1556" w:rsidRDefault="00103E12" w:rsidP="00462EC4">
            <w:p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BF1556">
              <w:rPr>
                <w:rFonts w:ascii="Calibri" w:eastAsia="Times New Roman" w:hAnsi="Calibri" w:cs="Calibri"/>
                <w:color w:val="000000"/>
                <w:lang w:eastAsia="en-AU"/>
              </w:rPr>
              <w:t>N</w:t>
            </w:r>
            <w:r>
              <w:rPr>
                <w:rFonts w:ascii="Calibri" w:eastAsia="Times New Roman" w:hAnsi="Calibri" w:cs="Calibri"/>
                <w:color w:val="000000"/>
                <w:lang w:eastAsia="en-AU"/>
              </w:rPr>
              <w:t>ot equivalent</w:t>
            </w:r>
          </w:p>
        </w:tc>
        <w:tc>
          <w:tcPr>
            <w:tcW w:w="1200" w:type="dxa"/>
            <w:hideMark/>
          </w:tcPr>
          <w:p w14:paraId="1F14FFD0" w14:textId="765BDF10" w:rsidR="00103E12" w:rsidRPr="00BF1556" w:rsidRDefault="00103E12" w:rsidP="00462EC4">
            <w:p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BF1556">
              <w:rPr>
                <w:rFonts w:ascii="Calibri" w:eastAsia="Times New Roman" w:hAnsi="Calibri" w:cs="Calibri"/>
                <w:color w:val="000000"/>
                <w:lang w:eastAsia="en-AU"/>
              </w:rPr>
              <w:t>Cor</w:t>
            </w:r>
            <w:r>
              <w:rPr>
                <w:rFonts w:ascii="Calibri" w:eastAsia="Times New Roman" w:hAnsi="Calibri" w:cs="Calibri"/>
                <w:color w:val="000000"/>
                <w:lang w:eastAsia="en-AU"/>
              </w:rPr>
              <w:t>e</w:t>
            </w:r>
          </w:p>
        </w:tc>
        <w:tc>
          <w:tcPr>
            <w:tcW w:w="6554" w:type="dxa"/>
            <w:hideMark/>
          </w:tcPr>
          <w:p w14:paraId="33DA383C" w14:textId="77777777" w:rsidR="00103E12" w:rsidRDefault="00103E12"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2A40C0">
              <w:rPr>
                <w:rFonts w:ascii="Calibri" w:eastAsia="Calibri" w:hAnsi="Calibri" w:cs="Calibri"/>
                <w:b/>
                <w:bCs/>
              </w:rPr>
              <w:t>Unit Mapping Information:</w:t>
            </w:r>
            <w:r>
              <w:rPr>
                <w:rFonts w:ascii="Calibri" w:eastAsia="Calibri" w:hAnsi="Calibri" w:cs="Calibri"/>
                <w:b/>
                <w:bCs/>
              </w:rPr>
              <w:t xml:space="preserve"> </w:t>
            </w:r>
            <w:r w:rsidRPr="002A40C0">
              <w:rPr>
                <w:rFonts w:ascii="Calibri" w:eastAsia="Calibri" w:hAnsi="Calibri" w:cs="Calibri"/>
              </w:rPr>
              <w:t>Amalgamation of CPPUPM3005 and CPPUPM3006. With a focus on planning integrated pest management (IPM) which incorporates sound environmental practices, where use of chemicals is the last resort. Does not include conducting urban pest management.</w:t>
            </w:r>
          </w:p>
          <w:p w14:paraId="3E6D1268" w14:textId="77777777" w:rsidR="00103E12" w:rsidRDefault="00103E12"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p>
          <w:p w14:paraId="0581828B" w14:textId="5EAD6E4B" w:rsidR="00103E12" w:rsidRPr="000B46EC" w:rsidRDefault="00103E12"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 xml:space="preserve">Major change to unit title and code. Major change to focus on just planning/inspection for non-termite pest management requirements with or without pesticides. </w:t>
            </w:r>
            <w:r w:rsidRPr="00BF1556">
              <w:rPr>
                <w:rFonts w:ascii="Calibri" w:eastAsia="Times New Roman" w:hAnsi="Calibri" w:cs="Calibri"/>
                <w:lang w:eastAsia="en-AU"/>
              </w:rPr>
              <w:br/>
            </w:r>
            <w:r w:rsidRPr="000B46EC">
              <w:rPr>
                <w:rFonts w:ascii="Calibri" w:eastAsia="Times New Roman" w:hAnsi="Calibri" w:cs="Calibri"/>
                <w:lang w:eastAsia="en-AU"/>
              </w:rPr>
              <w:t xml:space="preserve">Major and minor edits to </w:t>
            </w:r>
            <w:r>
              <w:rPr>
                <w:rFonts w:ascii="Calibri" w:eastAsia="Times New Roman" w:hAnsi="Calibri" w:cs="Calibri"/>
                <w:lang w:eastAsia="en-AU"/>
              </w:rPr>
              <w:t xml:space="preserve">prerequisites, </w:t>
            </w:r>
            <w:r w:rsidRPr="000B46EC">
              <w:rPr>
                <w:rFonts w:ascii="Calibri" w:eastAsia="Times New Roman" w:hAnsi="Calibri" w:cs="Calibri"/>
                <w:lang w:eastAsia="en-AU"/>
              </w:rPr>
              <w:t>elements, performance criteria,</w:t>
            </w:r>
            <w:r>
              <w:rPr>
                <w:rFonts w:ascii="Calibri" w:eastAsia="Times New Roman" w:hAnsi="Calibri" w:cs="Calibri"/>
                <w:lang w:eastAsia="en-AU"/>
              </w:rPr>
              <w:t xml:space="preserve"> foundation skills,</w:t>
            </w:r>
            <w:r w:rsidRPr="000B46EC">
              <w:rPr>
                <w:rFonts w:ascii="Calibri" w:eastAsia="Times New Roman" w:hAnsi="Calibri" w:cs="Calibri"/>
                <w:lang w:eastAsia="en-AU"/>
              </w:rPr>
              <w:t xml:space="preserve"> performance evidence,</w:t>
            </w:r>
          </w:p>
          <w:p w14:paraId="5479B72E" w14:textId="2D5B137B" w:rsidR="00103E12" w:rsidRPr="001146A6" w:rsidRDefault="00103E12"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0B46EC">
              <w:rPr>
                <w:rFonts w:ascii="Calibri" w:eastAsia="Times New Roman" w:hAnsi="Calibri" w:cs="Calibri"/>
                <w:lang w:eastAsia="en-AU"/>
              </w:rPr>
              <w:t>knowledge evidence, and assessment conditions.</w:t>
            </w:r>
            <w:r w:rsidRPr="000B46EC">
              <w:rPr>
                <w:rFonts w:ascii="Calibri" w:eastAsia="Times New Roman" w:hAnsi="Calibri" w:cs="Calibri"/>
                <w:b/>
                <w:bCs/>
                <w:lang w:eastAsia="en-AU"/>
              </w:rPr>
              <w:cr/>
            </w:r>
            <w:r w:rsidRPr="00442FE8">
              <w:rPr>
                <w:rFonts w:ascii="Calibri" w:eastAsia="Times New Roman" w:hAnsi="Calibri" w:cs="Calibri"/>
                <w:b/>
                <w:bCs/>
                <w:lang w:eastAsia="en-AU"/>
              </w:rPr>
              <w:t>Application</w:t>
            </w:r>
            <w:r w:rsidRPr="00442FE8">
              <w:rPr>
                <w:rFonts w:ascii="Calibri" w:eastAsia="Times New Roman" w:hAnsi="Calibri" w:cs="Calibri"/>
                <w:lang w:eastAsia="en-AU"/>
              </w:rPr>
              <w:t>: changed to read</w:t>
            </w:r>
            <w:r>
              <w:rPr>
                <w:rFonts w:ascii="Calibri" w:eastAsia="Times New Roman" w:hAnsi="Calibri" w:cs="Calibri"/>
                <w:lang w:eastAsia="en-AU"/>
              </w:rPr>
              <w:t xml:space="preserve"> “</w:t>
            </w:r>
            <w:r w:rsidRPr="001146A6">
              <w:rPr>
                <w:rFonts w:ascii="Calibri" w:eastAsia="Times New Roman" w:hAnsi="Calibri" w:cs="Calibri"/>
                <w:lang w:eastAsia="en-AU"/>
              </w:rPr>
              <w:t xml:space="preserve">This unit specifies the skills and knowledge required to plan the management of a range of non-timber pests including ants, cockroaches, rodents and spiders. The unit includes gaining a thorough understanding of client requirements and factors contributing to the pest problem and assessing the nature and extent of pest activity at the site. It requires planning the use of appropriate equipment and integrated pest management (IPM) methods to safely and efficiently manage pests. </w:t>
            </w:r>
          </w:p>
          <w:p w14:paraId="5C7551C0" w14:textId="77777777" w:rsidR="00103E12" w:rsidRPr="001146A6" w:rsidRDefault="00103E12"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1146A6">
              <w:rPr>
                <w:rFonts w:ascii="Calibri" w:eastAsia="Times New Roman" w:hAnsi="Calibri" w:cs="Calibri"/>
                <w:lang w:eastAsia="en-AU"/>
              </w:rPr>
              <w:lastRenderedPageBreak/>
              <w:t xml:space="preserve">Although this unit may incorporate detecting the existence of termites or other timber pests, it does not apply to planning for or managing them. </w:t>
            </w:r>
          </w:p>
          <w:p w14:paraId="1BCE1E20" w14:textId="77777777" w:rsidR="00103E12" w:rsidRPr="001146A6" w:rsidRDefault="00103E12"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1146A6">
              <w:rPr>
                <w:rFonts w:ascii="Calibri" w:eastAsia="Times New Roman" w:hAnsi="Calibri" w:cs="Calibri"/>
                <w:lang w:eastAsia="en-AU"/>
              </w:rPr>
              <w:t xml:space="preserve">A person working at this level would be expected to take responsibility for organising and completing tasks assigned to them without close supervision. </w:t>
            </w:r>
          </w:p>
          <w:p w14:paraId="4D667044" w14:textId="77777777" w:rsidR="00103E12" w:rsidRPr="00442FE8" w:rsidRDefault="00103E12"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1146A6">
              <w:rPr>
                <w:rFonts w:ascii="Calibri" w:eastAsia="Times New Roman" w:hAnsi="Calibri" w:cs="Calibri"/>
                <w:lang w:eastAsia="en-AU"/>
              </w:rPr>
              <w:t>This unit forms part of the licensing requirements for people engaged in pest management in some states and territories. For further information, check with the relevant regulatory authority.</w:t>
            </w:r>
            <w:r>
              <w:rPr>
                <w:rFonts w:ascii="Calibri" w:eastAsia="Times New Roman" w:hAnsi="Calibri" w:cs="Calibri"/>
                <w:lang w:eastAsia="en-AU"/>
              </w:rPr>
              <w:t>”</w:t>
            </w:r>
          </w:p>
          <w:p w14:paraId="6DEDB4D8" w14:textId="0D338572" w:rsidR="00103E12" w:rsidRDefault="00103E12"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 xml:space="preserve">Prerequisite: </w:t>
            </w:r>
            <w:r>
              <w:rPr>
                <w:rFonts w:ascii="Calibri" w:eastAsia="Times New Roman" w:hAnsi="Calibri" w:cs="Calibri"/>
                <w:lang w:eastAsia="en-AU"/>
              </w:rPr>
              <w:t>No change.</w:t>
            </w:r>
            <w:r w:rsidRPr="00BF1556">
              <w:rPr>
                <w:rFonts w:ascii="Calibri" w:eastAsia="Times New Roman" w:hAnsi="Calibri" w:cs="Calibri"/>
                <w:b/>
                <w:bCs/>
                <w:lang w:eastAsia="en-AU"/>
              </w:rPr>
              <w:br/>
            </w:r>
            <w:r>
              <w:rPr>
                <w:rFonts w:ascii="Calibri" w:eastAsia="Times New Roman" w:hAnsi="Calibri" w:cs="Calibri"/>
                <w:b/>
                <w:bCs/>
                <w:lang w:eastAsia="en-AU"/>
              </w:rPr>
              <w:t>Elements</w:t>
            </w:r>
            <w:r w:rsidRPr="00BF1556">
              <w:rPr>
                <w:rFonts w:ascii="Calibri" w:eastAsia="Times New Roman" w:hAnsi="Calibri" w:cs="Calibri"/>
                <w:b/>
                <w:bCs/>
                <w:lang w:eastAsia="en-AU"/>
              </w:rPr>
              <w:t xml:space="preserve">: </w:t>
            </w:r>
            <w:r>
              <w:rPr>
                <w:rFonts w:ascii="Calibri" w:eastAsia="Times New Roman" w:hAnsi="Calibri" w:cs="Calibri"/>
                <w:lang w:eastAsia="en-AU"/>
              </w:rPr>
              <w:t xml:space="preserve">Removed elements 4 and 5. </w:t>
            </w:r>
            <w:r>
              <w:rPr>
                <w:rFonts w:ascii="Calibri" w:eastAsia="Times New Roman" w:hAnsi="Calibri" w:cs="Calibri"/>
                <w:lang w:eastAsia="en-AU"/>
              </w:rPr>
              <w:br/>
              <w:t>Changed title on element 3.</w:t>
            </w:r>
          </w:p>
          <w:p w14:paraId="533FC1FF" w14:textId="77777777" w:rsidR="00103E12" w:rsidRDefault="00103E12"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4A6E9E">
              <w:rPr>
                <w:rFonts w:ascii="Calibri" w:eastAsia="Times New Roman" w:hAnsi="Calibri" w:cs="Calibri"/>
                <w:b/>
                <w:bCs/>
                <w:lang w:eastAsia="en-AU"/>
              </w:rPr>
              <w:t>Performance Criteria:</w:t>
            </w:r>
            <w:r>
              <w:rPr>
                <w:rFonts w:ascii="Calibri" w:eastAsia="Times New Roman" w:hAnsi="Calibri" w:cs="Calibri"/>
                <w:b/>
                <w:bCs/>
                <w:lang w:eastAsia="en-AU"/>
              </w:rPr>
              <w:t xml:space="preserve"> </w:t>
            </w:r>
            <w:r w:rsidRPr="004A6E9E">
              <w:rPr>
                <w:rFonts w:ascii="Calibri" w:eastAsia="Times New Roman" w:hAnsi="Calibri" w:cs="Calibri"/>
                <w:lang w:eastAsia="en-AU"/>
              </w:rPr>
              <w:t xml:space="preserve">Added </w:t>
            </w:r>
            <w:r>
              <w:rPr>
                <w:rFonts w:ascii="Calibri" w:eastAsia="Times New Roman" w:hAnsi="Calibri" w:cs="Calibri"/>
                <w:lang w:eastAsia="en-AU"/>
              </w:rPr>
              <w:t>3.7</w:t>
            </w:r>
          </w:p>
          <w:p w14:paraId="50023378" w14:textId="77777777" w:rsidR="00103E12" w:rsidRDefault="00103E12"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0B1B51">
              <w:rPr>
                <w:rFonts w:ascii="Calibri" w:eastAsia="Times New Roman" w:hAnsi="Calibri" w:cs="Calibri"/>
                <w:lang w:eastAsia="en-AU"/>
              </w:rPr>
              <w:t>Major and minor edits to</w:t>
            </w:r>
            <w:r>
              <w:rPr>
                <w:rFonts w:ascii="Calibri" w:eastAsia="Times New Roman" w:hAnsi="Calibri" w:cs="Calibri"/>
                <w:lang w:eastAsia="en-AU"/>
              </w:rPr>
              <w:t xml:space="preserve"> 1.2, 2.3, 2.4, 3, 3.1, 3.2, 3.5, 3.6.</w:t>
            </w:r>
          </w:p>
          <w:p w14:paraId="7F7D68A4" w14:textId="77777777" w:rsidR="00103E12" w:rsidRPr="00A56316" w:rsidRDefault="00103E12"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Foundation skills: </w:t>
            </w:r>
            <w:r>
              <w:rPr>
                <w:rFonts w:ascii="Calibri" w:eastAsia="Times New Roman" w:hAnsi="Calibri" w:cs="Calibri"/>
                <w:lang w:eastAsia="en-AU"/>
              </w:rPr>
              <w:t>Minor edits.</w:t>
            </w:r>
          </w:p>
          <w:p w14:paraId="09246AEB" w14:textId="76B3F2EE" w:rsidR="00103E12" w:rsidRPr="0017454D" w:rsidRDefault="00103E12"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Performance Evidence: </w:t>
            </w:r>
            <w:r>
              <w:rPr>
                <w:rFonts w:ascii="Calibri" w:eastAsia="Times New Roman" w:hAnsi="Calibri" w:cs="Calibri"/>
                <w:lang w:eastAsia="en-AU"/>
              </w:rPr>
              <w:t xml:space="preserve">Now, only relates to planning/ inspecting, and incorporates integrated pest management. </w:t>
            </w:r>
            <w:r>
              <w:rPr>
                <w:rFonts w:ascii="Calibri" w:eastAsia="Times New Roman" w:hAnsi="Calibri" w:cs="Calibri"/>
                <w:lang w:eastAsia="en-AU"/>
              </w:rPr>
              <w:br/>
              <w:t xml:space="preserve">Lists of pests changed to pest categories. </w:t>
            </w:r>
            <w:r>
              <w:rPr>
                <w:rFonts w:ascii="Calibri" w:eastAsia="Times New Roman" w:hAnsi="Calibri" w:cs="Calibri"/>
                <w:lang w:eastAsia="en-AU"/>
              </w:rPr>
              <w:br/>
              <w:t>Frequency of assessment is 10 for planning/inspection.</w:t>
            </w:r>
          </w:p>
          <w:p w14:paraId="55267F47" w14:textId="77777777" w:rsidR="00103E12" w:rsidRDefault="00103E12"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Knowledge Evidence: </w:t>
            </w:r>
            <w:r>
              <w:rPr>
                <w:rFonts w:ascii="Calibri" w:eastAsia="Times New Roman" w:hAnsi="Calibri" w:cs="Calibri"/>
                <w:lang w:eastAsia="en-AU"/>
              </w:rPr>
              <w:t>Superfluous information from 3</w:t>
            </w:r>
            <w:r w:rsidRPr="0017454D">
              <w:rPr>
                <w:rFonts w:ascii="Calibri" w:eastAsia="Times New Roman" w:hAnsi="Calibri" w:cs="Calibri"/>
                <w:vertAlign w:val="superscript"/>
                <w:lang w:eastAsia="en-AU"/>
              </w:rPr>
              <w:t>rd</w:t>
            </w:r>
            <w:r>
              <w:rPr>
                <w:rFonts w:ascii="Calibri" w:eastAsia="Times New Roman" w:hAnsi="Calibri" w:cs="Calibri"/>
                <w:lang w:eastAsia="en-AU"/>
              </w:rPr>
              <w:t xml:space="preserve"> level bullet points removed. </w:t>
            </w:r>
          </w:p>
          <w:p w14:paraId="40EDB2B1" w14:textId="77777777" w:rsidR="00103E12" w:rsidRDefault="00103E12"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2</w:t>
            </w:r>
            <w:r w:rsidRPr="0017454D">
              <w:rPr>
                <w:rFonts w:ascii="Calibri" w:eastAsia="Times New Roman" w:hAnsi="Calibri" w:cs="Calibri"/>
                <w:vertAlign w:val="superscript"/>
                <w:lang w:eastAsia="en-AU"/>
              </w:rPr>
              <w:t>nd</w:t>
            </w:r>
            <w:r>
              <w:rPr>
                <w:rFonts w:ascii="Calibri" w:eastAsia="Times New Roman" w:hAnsi="Calibri" w:cs="Calibri"/>
                <w:lang w:eastAsia="en-AU"/>
              </w:rPr>
              <w:t xml:space="preserve"> dot point, types of pests changed to categories. </w:t>
            </w:r>
          </w:p>
          <w:p w14:paraId="79ECF95A" w14:textId="77777777" w:rsidR="00103E12" w:rsidRDefault="00103E12"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Added “</w:t>
            </w:r>
            <w:r w:rsidRPr="00EC60BC">
              <w:rPr>
                <w:rFonts w:ascii="Calibri" w:eastAsia="Times New Roman" w:hAnsi="Calibri" w:cs="Calibri"/>
                <w:lang w:eastAsia="en-AU"/>
              </w:rPr>
              <w:t xml:space="preserve">environmental considerations within pest management methods, </w:t>
            </w:r>
            <w:proofErr w:type="gramStart"/>
            <w:r w:rsidRPr="00EC60BC">
              <w:rPr>
                <w:rFonts w:ascii="Calibri" w:eastAsia="Times New Roman" w:hAnsi="Calibri" w:cs="Calibri"/>
                <w:lang w:eastAsia="en-AU"/>
              </w:rPr>
              <w:t>including:</w:t>
            </w:r>
            <w:proofErr w:type="gramEnd"/>
            <w:r w:rsidRPr="00EC60BC">
              <w:rPr>
                <w:rFonts w:ascii="Calibri" w:eastAsia="Times New Roman" w:hAnsi="Calibri" w:cs="Calibri"/>
                <w:lang w:eastAsia="en-AU"/>
              </w:rPr>
              <w:t xml:space="preserve"> integrated pest management (IPM) with minimal </w:t>
            </w:r>
            <w:r w:rsidRPr="00EC60BC">
              <w:rPr>
                <w:rFonts w:ascii="Calibri" w:eastAsia="Times New Roman" w:hAnsi="Calibri" w:cs="Calibri"/>
                <w:lang w:eastAsia="en-AU"/>
              </w:rPr>
              <w:lastRenderedPageBreak/>
              <w:t>chemical use and incorporation of biological controls</w:t>
            </w:r>
            <w:r>
              <w:rPr>
                <w:rFonts w:ascii="Calibri" w:eastAsia="Times New Roman" w:hAnsi="Calibri" w:cs="Calibri"/>
                <w:lang w:eastAsia="en-AU"/>
              </w:rPr>
              <w:t>. U</w:t>
            </w:r>
            <w:r w:rsidRPr="00EC60BC">
              <w:rPr>
                <w:rFonts w:ascii="Calibri" w:eastAsia="Times New Roman" w:hAnsi="Calibri" w:cs="Calibri"/>
                <w:lang w:eastAsia="en-AU"/>
              </w:rPr>
              <w:t>se of non-toxic and low-impact products where possible</w:t>
            </w:r>
            <w:r>
              <w:rPr>
                <w:rFonts w:ascii="Calibri" w:eastAsia="Times New Roman" w:hAnsi="Calibri" w:cs="Calibri"/>
                <w:lang w:eastAsia="en-AU"/>
              </w:rPr>
              <w:t>.”</w:t>
            </w:r>
          </w:p>
          <w:p w14:paraId="1326F5B9" w14:textId="77777777" w:rsidR="00103E12" w:rsidRDefault="00103E12"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Types of hazards replaced with categories of hazards.</w:t>
            </w:r>
          </w:p>
          <w:p w14:paraId="58AD6FC8" w14:textId="77777777" w:rsidR="00103E12" w:rsidRPr="0017454D" w:rsidRDefault="00103E12"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EC60BC">
              <w:rPr>
                <w:rFonts w:ascii="Calibri" w:eastAsia="Times New Roman" w:hAnsi="Calibri" w:cs="Calibri"/>
                <w:lang w:eastAsia="en-AU"/>
              </w:rPr>
              <w:t>Major and minor edits to</w:t>
            </w:r>
            <w:r>
              <w:rPr>
                <w:rFonts w:ascii="Calibri" w:eastAsia="Times New Roman" w:hAnsi="Calibri" w:cs="Calibri"/>
                <w:lang w:eastAsia="en-AU"/>
              </w:rPr>
              <w:t xml:space="preserve"> the majority</w:t>
            </w:r>
            <w:r w:rsidRPr="00EC60BC">
              <w:rPr>
                <w:rFonts w:ascii="Calibri" w:eastAsia="Times New Roman" w:hAnsi="Calibri" w:cs="Calibri"/>
                <w:lang w:eastAsia="en-AU"/>
              </w:rPr>
              <w:t xml:space="preserve"> bullet points (including </w:t>
            </w:r>
            <w:proofErr w:type="gramStart"/>
            <w:r w:rsidRPr="00EC60BC">
              <w:rPr>
                <w:rFonts w:ascii="Calibri" w:eastAsia="Times New Roman" w:hAnsi="Calibri" w:cs="Calibri"/>
                <w:lang w:eastAsia="en-AU"/>
              </w:rPr>
              <w:t>the majority of</w:t>
            </w:r>
            <w:proofErr w:type="gramEnd"/>
            <w:r w:rsidRPr="00EC60BC">
              <w:rPr>
                <w:rFonts w:ascii="Calibri" w:eastAsia="Times New Roman" w:hAnsi="Calibri" w:cs="Calibri"/>
                <w:lang w:eastAsia="en-AU"/>
              </w:rPr>
              <w:t xml:space="preserve"> sub-bullet points).</w:t>
            </w:r>
          </w:p>
          <w:p w14:paraId="3DD12350" w14:textId="71DDAB38" w:rsidR="00103E12" w:rsidRPr="001E6C6A" w:rsidRDefault="00103E12"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 xml:space="preserve">Assessment Conditions: </w:t>
            </w:r>
            <w:r>
              <w:rPr>
                <w:rFonts w:ascii="Calibri" w:eastAsia="Times New Roman" w:hAnsi="Calibri" w:cs="Calibri"/>
                <w:lang w:eastAsia="en-AU"/>
              </w:rPr>
              <w:t>M</w:t>
            </w:r>
            <w:r w:rsidRPr="00EC60BC">
              <w:rPr>
                <w:rFonts w:ascii="Calibri" w:eastAsia="Times New Roman" w:hAnsi="Calibri" w:cs="Calibri"/>
                <w:lang w:eastAsia="en-AU"/>
              </w:rPr>
              <w:t>ajor and minor edits made</w:t>
            </w:r>
            <w:r>
              <w:rPr>
                <w:rFonts w:ascii="Calibri" w:eastAsia="Times New Roman" w:hAnsi="Calibri" w:cs="Calibri"/>
                <w:lang w:eastAsia="en-AU"/>
              </w:rPr>
              <w:t xml:space="preserve"> to formatting and conditions. </w:t>
            </w:r>
            <w:r w:rsidRPr="00EC60BC">
              <w:rPr>
                <w:rFonts w:ascii="Calibri" w:eastAsia="Times New Roman" w:hAnsi="Calibri" w:cs="Calibri"/>
                <w:lang w:eastAsia="en-AU"/>
              </w:rPr>
              <w:br/>
            </w:r>
            <w:r w:rsidRPr="00BF1556">
              <w:rPr>
                <w:rFonts w:ascii="Calibri" w:eastAsia="Times New Roman" w:hAnsi="Calibri" w:cs="Calibri"/>
                <w:lang w:eastAsia="en-AU"/>
              </w:rPr>
              <w:t xml:space="preserve">Assessment can take place in simulated environment. Use of a </w:t>
            </w:r>
            <w:r w:rsidRPr="00E5670A">
              <w:rPr>
                <w:rFonts w:ascii="Calibri" w:eastAsia="Times New Roman" w:hAnsi="Calibri" w:cs="Calibri"/>
                <w:lang w:eastAsia="en-AU"/>
              </w:rPr>
              <w:t>skills verification log</w:t>
            </w:r>
            <w:r>
              <w:rPr>
                <w:rFonts w:ascii="Calibri" w:eastAsia="Times New Roman" w:hAnsi="Calibri" w:cs="Calibri"/>
                <w:lang w:eastAsia="en-AU"/>
              </w:rPr>
              <w:t xml:space="preserve"> </w:t>
            </w:r>
            <w:r w:rsidRPr="00BF1556">
              <w:rPr>
                <w:rFonts w:ascii="Calibri" w:eastAsia="Times New Roman" w:hAnsi="Calibri" w:cs="Calibri"/>
                <w:lang w:eastAsia="en-AU"/>
              </w:rPr>
              <w:t>is required.</w:t>
            </w:r>
          </w:p>
        </w:tc>
      </w:tr>
      <w:tr w:rsidR="00103E12" w:rsidRPr="00BF1556" w14:paraId="632997C6" w14:textId="77777777" w:rsidTr="00462EC4">
        <w:trPr>
          <w:cnfStyle w:val="000000100000" w:firstRow="0" w:lastRow="0" w:firstColumn="0" w:lastColumn="0" w:oddVBand="0" w:evenVBand="0" w:oddHBand="1"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2306" w:type="dxa"/>
            <w:vMerge/>
          </w:tcPr>
          <w:p w14:paraId="2E1BFE94" w14:textId="6285B5E1" w:rsidR="00103E12" w:rsidRPr="00BF1556" w:rsidRDefault="00103E12" w:rsidP="00462EC4">
            <w:pPr>
              <w:spacing w:before="120" w:after="120"/>
              <w:rPr>
                <w:rFonts w:ascii="Calibri" w:eastAsia="Times New Roman" w:hAnsi="Calibri" w:cs="Calibri"/>
                <w:color w:val="000000"/>
                <w:lang w:eastAsia="en-AU"/>
              </w:rPr>
            </w:pPr>
          </w:p>
        </w:tc>
        <w:tc>
          <w:tcPr>
            <w:tcW w:w="2419" w:type="dxa"/>
          </w:tcPr>
          <w:p w14:paraId="030230D6" w14:textId="14801587" w:rsidR="00103E12" w:rsidRPr="00BF1556" w:rsidRDefault="00103E12" w:rsidP="00462EC4">
            <w:pPr>
              <w:spacing w:before="120" w:after="12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B40421">
              <w:rPr>
                <w:rFonts w:ascii="Calibri" w:eastAsia="Times New Roman" w:hAnsi="Calibri" w:cs="Calibri"/>
                <w:color w:val="000000"/>
                <w:lang w:eastAsia="en-AU"/>
              </w:rPr>
              <w:t>CPPUPM3023 Conduct urban integrated pest management</w:t>
            </w:r>
          </w:p>
        </w:tc>
        <w:tc>
          <w:tcPr>
            <w:tcW w:w="1408" w:type="dxa"/>
          </w:tcPr>
          <w:p w14:paraId="061836A5" w14:textId="0EF1DC84" w:rsidR="00103E12" w:rsidRPr="00BF1556" w:rsidRDefault="00103E12" w:rsidP="00462EC4">
            <w:pPr>
              <w:spacing w:before="120" w:after="12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BF1556">
              <w:rPr>
                <w:rFonts w:ascii="Calibri" w:eastAsia="Times New Roman" w:hAnsi="Calibri" w:cs="Calibri"/>
                <w:color w:val="000000"/>
                <w:lang w:eastAsia="en-AU"/>
              </w:rPr>
              <w:t>N</w:t>
            </w:r>
            <w:r>
              <w:rPr>
                <w:rFonts w:ascii="Calibri" w:eastAsia="Times New Roman" w:hAnsi="Calibri" w:cs="Calibri"/>
                <w:color w:val="000000"/>
                <w:lang w:eastAsia="en-AU"/>
              </w:rPr>
              <w:t>ot equivalent</w:t>
            </w:r>
          </w:p>
        </w:tc>
        <w:tc>
          <w:tcPr>
            <w:tcW w:w="1200" w:type="dxa"/>
          </w:tcPr>
          <w:p w14:paraId="69F5148F" w14:textId="4CE06916" w:rsidR="00103E12" w:rsidRPr="00BF1556" w:rsidRDefault="00103E12" w:rsidP="00462EC4">
            <w:pPr>
              <w:spacing w:before="120" w:after="12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BF1556">
              <w:rPr>
                <w:rFonts w:ascii="Calibri" w:eastAsia="Times New Roman" w:hAnsi="Calibri" w:cs="Calibri"/>
                <w:color w:val="000000"/>
                <w:lang w:eastAsia="en-AU"/>
              </w:rPr>
              <w:t>Core</w:t>
            </w:r>
          </w:p>
        </w:tc>
        <w:tc>
          <w:tcPr>
            <w:tcW w:w="6554" w:type="dxa"/>
          </w:tcPr>
          <w:p w14:paraId="28555470" w14:textId="77777777" w:rsidR="00103E12" w:rsidRDefault="00103E12"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162DEF">
              <w:rPr>
                <w:rFonts w:ascii="Calibri" w:eastAsia="Calibri" w:hAnsi="Calibri" w:cs="Calibri"/>
                <w:b/>
                <w:bCs/>
              </w:rPr>
              <w:t>Unit Mapping Information:</w:t>
            </w:r>
            <w:r w:rsidRPr="00162DEF">
              <w:rPr>
                <w:rFonts w:ascii="Calibri" w:eastAsia="Calibri" w:hAnsi="Calibri" w:cs="Calibri"/>
              </w:rPr>
              <w:t xml:space="preserve"> Amalgamation of CPPUPM3005 and CPPUPM3006. With a focus on conducting integrated pest management (IPM) which incorporates sound environmental practices, where use of chemicals is the last resort. Does not include planning for urban pest management.</w:t>
            </w:r>
          </w:p>
          <w:p w14:paraId="28479F0D" w14:textId="77777777" w:rsidR="00103E12" w:rsidRDefault="00103E12"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p>
          <w:p w14:paraId="72FB0790" w14:textId="71BE3016" w:rsidR="00103E12" w:rsidRDefault="00103E12"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 xml:space="preserve">Major change to unit title and code. Major change to focus on conducting integrated pest management. </w:t>
            </w:r>
          </w:p>
          <w:p w14:paraId="235E0E0F" w14:textId="77777777" w:rsidR="00103E12" w:rsidRPr="000B46EC" w:rsidRDefault="00103E12"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0B46EC">
              <w:rPr>
                <w:rFonts w:ascii="Calibri" w:eastAsia="Times New Roman" w:hAnsi="Calibri" w:cs="Calibri"/>
                <w:lang w:eastAsia="en-AU"/>
              </w:rPr>
              <w:t>Major and minor edits to</w:t>
            </w:r>
            <w:r>
              <w:rPr>
                <w:rFonts w:ascii="Calibri" w:eastAsia="Times New Roman" w:hAnsi="Calibri" w:cs="Calibri"/>
                <w:lang w:eastAsia="en-AU"/>
              </w:rPr>
              <w:t xml:space="preserve"> prerequisites,</w:t>
            </w:r>
            <w:r w:rsidRPr="000B46EC">
              <w:rPr>
                <w:rFonts w:ascii="Calibri" w:eastAsia="Times New Roman" w:hAnsi="Calibri" w:cs="Calibri"/>
                <w:lang w:eastAsia="en-AU"/>
              </w:rPr>
              <w:t xml:space="preserve"> elements, performance criteria, </w:t>
            </w:r>
            <w:r>
              <w:rPr>
                <w:rFonts w:ascii="Calibri" w:eastAsia="Times New Roman" w:hAnsi="Calibri" w:cs="Calibri"/>
                <w:lang w:eastAsia="en-AU"/>
              </w:rPr>
              <w:t xml:space="preserve">foundation skills, </w:t>
            </w:r>
            <w:r w:rsidRPr="000B46EC">
              <w:rPr>
                <w:rFonts w:ascii="Calibri" w:eastAsia="Times New Roman" w:hAnsi="Calibri" w:cs="Calibri"/>
                <w:lang w:eastAsia="en-AU"/>
              </w:rPr>
              <w:t>performance evidence,</w:t>
            </w:r>
          </w:p>
          <w:p w14:paraId="6A4E1AE8" w14:textId="77777777" w:rsidR="00103E12" w:rsidRDefault="00103E12"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0B46EC">
              <w:rPr>
                <w:rFonts w:ascii="Calibri" w:eastAsia="Times New Roman" w:hAnsi="Calibri" w:cs="Calibri"/>
                <w:lang w:eastAsia="en-AU"/>
              </w:rPr>
              <w:t>knowledge evidence, and assessment conditions.</w:t>
            </w:r>
          </w:p>
          <w:p w14:paraId="516B1EBB" w14:textId="1D446ADC" w:rsidR="00103E12" w:rsidRPr="006A731E" w:rsidRDefault="00103E12"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442FE8">
              <w:rPr>
                <w:rFonts w:ascii="Calibri" w:eastAsia="Times New Roman" w:hAnsi="Calibri" w:cs="Calibri"/>
                <w:b/>
                <w:bCs/>
                <w:lang w:eastAsia="en-AU"/>
              </w:rPr>
              <w:t>Application</w:t>
            </w:r>
            <w:r w:rsidRPr="00442FE8">
              <w:rPr>
                <w:rFonts w:ascii="Calibri" w:eastAsia="Times New Roman" w:hAnsi="Calibri" w:cs="Calibri"/>
                <w:lang w:eastAsia="en-AU"/>
              </w:rPr>
              <w:t xml:space="preserve">: </w:t>
            </w:r>
            <w:r>
              <w:rPr>
                <w:rFonts w:ascii="Calibri" w:eastAsia="Times New Roman" w:hAnsi="Calibri" w:cs="Calibri"/>
                <w:lang w:eastAsia="en-AU"/>
              </w:rPr>
              <w:t>C</w:t>
            </w:r>
            <w:r w:rsidRPr="00442FE8">
              <w:rPr>
                <w:rFonts w:ascii="Calibri" w:eastAsia="Times New Roman" w:hAnsi="Calibri" w:cs="Calibri"/>
                <w:lang w:eastAsia="en-AU"/>
              </w:rPr>
              <w:t>hanged to read</w:t>
            </w:r>
            <w:r>
              <w:rPr>
                <w:rFonts w:ascii="Calibri" w:eastAsia="Times New Roman" w:hAnsi="Calibri" w:cs="Calibri"/>
                <w:lang w:eastAsia="en-AU"/>
              </w:rPr>
              <w:t xml:space="preserve"> “</w:t>
            </w:r>
            <w:r w:rsidRPr="006A731E">
              <w:rPr>
                <w:rFonts w:ascii="Calibri" w:eastAsia="Times New Roman" w:hAnsi="Calibri" w:cs="Calibri"/>
                <w:lang w:eastAsia="en-AU"/>
              </w:rPr>
              <w:t>This unit specifies the skills and knowledge</w:t>
            </w:r>
            <w:r>
              <w:rPr>
                <w:rFonts w:ascii="Calibri" w:eastAsia="Times New Roman" w:hAnsi="Calibri" w:cs="Calibri"/>
                <w:lang w:eastAsia="en-AU"/>
              </w:rPr>
              <w:t xml:space="preserve"> </w:t>
            </w:r>
            <w:r w:rsidRPr="006A731E">
              <w:rPr>
                <w:rFonts w:ascii="Calibri" w:eastAsia="Times New Roman" w:hAnsi="Calibri" w:cs="Calibri"/>
                <w:lang w:eastAsia="en-AU"/>
              </w:rPr>
              <w:t>required</w:t>
            </w:r>
            <w:r>
              <w:rPr>
                <w:rFonts w:ascii="Calibri" w:eastAsia="Times New Roman" w:hAnsi="Calibri" w:cs="Calibri"/>
                <w:lang w:eastAsia="en-AU"/>
              </w:rPr>
              <w:t xml:space="preserve"> </w:t>
            </w:r>
            <w:r w:rsidRPr="006A731E">
              <w:rPr>
                <w:rFonts w:ascii="Calibri" w:eastAsia="Times New Roman" w:hAnsi="Calibri" w:cs="Calibri"/>
                <w:lang w:eastAsia="en-AU"/>
              </w:rPr>
              <w:t>to conduct integrated pest management (IPM) to manage a range of non-timber pests such as ants, cockroaches, rodents and spiders in private premises and premises where public health and safety and the amenity of the community and environment may be affected.</w:t>
            </w:r>
            <w:r>
              <w:rPr>
                <w:rFonts w:ascii="Calibri" w:eastAsia="Times New Roman" w:hAnsi="Calibri" w:cs="Calibri"/>
                <w:lang w:eastAsia="en-AU"/>
              </w:rPr>
              <w:t xml:space="preserve"> </w:t>
            </w:r>
            <w:r w:rsidRPr="006A731E">
              <w:rPr>
                <w:rFonts w:ascii="Calibri" w:eastAsia="Times New Roman" w:hAnsi="Calibri" w:cs="Calibri"/>
                <w:lang w:eastAsia="en-AU"/>
              </w:rPr>
              <w:t xml:space="preserve">The unit includes gaining a thorough understanding </w:t>
            </w:r>
            <w:r w:rsidRPr="006A731E">
              <w:rPr>
                <w:rFonts w:ascii="Calibri" w:eastAsia="Times New Roman" w:hAnsi="Calibri" w:cs="Calibri"/>
                <w:lang w:eastAsia="en-AU"/>
              </w:rPr>
              <w:lastRenderedPageBreak/>
              <w:t>of client requirements and factors contributing to the pest problem and assessing the nature and extent of pest activity at the site.  It requires selecting</w:t>
            </w:r>
            <w:r>
              <w:rPr>
                <w:rFonts w:ascii="Calibri" w:eastAsia="Times New Roman" w:hAnsi="Calibri" w:cs="Calibri"/>
                <w:lang w:eastAsia="en-AU"/>
              </w:rPr>
              <w:t xml:space="preserve"> </w:t>
            </w:r>
            <w:r w:rsidRPr="006A731E">
              <w:rPr>
                <w:rFonts w:ascii="Calibri" w:eastAsia="Times New Roman" w:hAnsi="Calibri" w:cs="Calibri"/>
                <w:lang w:eastAsia="en-AU"/>
              </w:rPr>
              <w:t>appropriate equipment, and pest management methods including applying pesticides, when</w:t>
            </w:r>
            <w:r>
              <w:rPr>
                <w:rFonts w:ascii="Calibri" w:eastAsia="Times New Roman" w:hAnsi="Calibri" w:cs="Calibri"/>
                <w:lang w:eastAsia="en-AU"/>
              </w:rPr>
              <w:t xml:space="preserve"> </w:t>
            </w:r>
            <w:r w:rsidRPr="006A731E">
              <w:rPr>
                <w:rFonts w:ascii="Calibri" w:eastAsia="Times New Roman" w:hAnsi="Calibri" w:cs="Calibri"/>
                <w:lang w:eastAsia="en-AU"/>
              </w:rPr>
              <w:t>required</w:t>
            </w:r>
            <w:r>
              <w:rPr>
                <w:rFonts w:ascii="Calibri" w:eastAsia="Times New Roman" w:hAnsi="Calibri" w:cs="Calibri"/>
                <w:lang w:eastAsia="en-AU"/>
              </w:rPr>
              <w:t xml:space="preserve"> </w:t>
            </w:r>
            <w:r w:rsidRPr="006A731E">
              <w:rPr>
                <w:rFonts w:ascii="Calibri" w:eastAsia="Times New Roman" w:hAnsi="Calibri" w:cs="Calibri"/>
                <w:lang w:eastAsia="en-AU"/>
              </w:rPr>
              <w:t>to</w:t>
            </w:r>
            <w:r>
              <w:rPr>
                <w:rFonts w:ascii="Calibri" w:eastAsia="Times New Roman" w:hAnsi="Calibri" w:cs="Calibri"/>
                <w:lang w:eastAsia="en-AU"/>
              </w:rPr>
              <w:t xml:space="preserve"> </w:t>
            </w:r>
            <w:r w:rsidRPr="006A731E">
              <w:rPr>
                <w:rFonts w:ascii="Calibri" w:eastAsia="Times New Roman" w:hAnsi="Calibri" w:cs="Calibri"/>
                <w:lang w:eastAsia="en-AU"/>
              </w:rPr>
              <w:t>safely and efficiently manage pests.</w:t>
            </w:r>
          </w:p>
          <w:p w14:paraId="1586CDB8" w14:textId="074DB769" w:rsidR="00103E12" w:rsidRPr="006A731E" w:rsidRDefault="00103E12"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6A731E">
              <w:rPr>
                <w:rFonts w:ascii="Calibri" w:eastAsia="Times New Roman" w:hAnsi="Calibri" w:cs="Calibri"/>
                <w:lang w:eastAsia="en-AU"/>
              </w:rPr>
              <w:t>The unit does not apply to inspecting</w:t>
            </w:r>
            <w:r>
              <w:rPr>
                <w:rFonts w:ascii="Calibri" w:eastAsia="Times New Roman" w:hAnsi="Calibri" w:cs="Calibri"/>
                <w:lang w:eastAsia="en-AU"/>
              </w:rPr>
              <w:t xml:space="preserve"> </w:t>
            </w:r>
            <w:r w:rsidRPr="006A731E">
              <w:rPr>
                <w:rFonts w:ascii="Calibri" w:eastAsia="Times New Roman" w:hAnsi="Calibri" w:cs="Calibri"/>
                <w:lang w:eastAsia="en-AU"/>
              </w:rPr>
              <w:t>for or</w:t>
            </w:r>
            <w:r>
              <w:rPr>
                <w:rFonts w:ascii="Calibri" w:eastAsia="Times New Roman" w:hAnsi="Calibri" w:cs="Calibri"/>
                <w:lang w:eastAsia="en-AU"/>
              </w:rPr>
              <w:t xml:space="preserve"> </w:t>
            </w:r>
            <w:r w:rsidRPr="006A731E">
              <w:rPr>
                <w:rFonts w:ascii="Calibri" w:eastAsia="Times New Roman" w:hAnsi="Calibri" w:cs="Calibri"/>
                <w:lang w:eastAsia="en-AU"/>
              </w:rPr>
              <w:t>managing termites or other timber pests.</w:t>
            </w:r>
          </w:p>
          <w:p w14:paraId="6F8EC0E4" w14:textId="78C952F2" w:rsidR="00103E12" w:rsidRPr="006A731E" w:rsidRDefault="00103E12"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6A731E">
              <w:rPr>
                <w:rFonts w:ascii="Calibri" w:eastAsia="Times New Roman" w:hAnsi="Calibri" w:cs="Calibri"/>
                <w:lang w:eastAsia="en-AU"/>
              </w:rPr>
              <w:t>A person working at this level would be expected to take responsibility for organising and completing tasks assigned to them without close supervision.</w:t>
            </w:r>
          </w:p>
          <w:p w14:paraId="528ADBBF" w14:textId="77777777" w:rsidR="00103E12" w:rsidRDefault="00103E12"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6A731E">
              <w:rPr>
                <w:rFonts w:ascii="Calibri" w:eastAsia="Times New Roman" w:hAnsi="Calibri" w:cs="Calibri"/>
                <w:lang w:eastAsia="en-AU"/>
              </w:rPr>
              <w:t>This unit forms part of the licensing requirements for people engaged in pest management in some states and territories. For further information, check with the relevant regulatory authority</w:t>
            </w:r>
            <w:r w:rsidRPr="00E833C9">
              <w:rPr>
                <w:rFonts w:ascii="Calibri" w:eastAsia="Times New Roman" w:hAnsi="Calibri" w:cs="Calibri"/>
                <w:lang w:eastAsia="en-AU"/>
              </w:rPr>
              <w:t>.</w:t>
            </w:r>
            <w:r>
              <w:rPr>
                <w:rFonts w:ascii="Calibri" w:eastAsia="Times New Roman" w:hAnsi="Calibri" w:cs="Calibri"/>
                <w:lang w:eastAsia="en-AU"/>
              </w:rPr>
              <w:t>”</w:t>
            </w:r>
          </w:p>
          <w:p w14:paraId="341CFE09" w14:textId="77777777" w:rsidR="00103E12" w:rsidRPr="00660242" w:rsidRDefault="00103E12"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 xml:space="preserve">Prerequisite: </w:t>
            </w:r>
            <w:r>
              <w:rPr>
                <w:rFonts w:ascii="Calibri" w:eastAsia="Times New Roman" w:hAnsi="Calibri" w:cs="Calibri"/>
                <w:lang w:eastAsia="en-AU"/>
              </w:rPr>
              <w:t>No change.</w:t>
            </w:r>
          </w:p>
          <w:p w14:paraId="574A7C54" w14:textId="77777777" w:rsidR="00103E12" w:rsidRDefault="00103E12"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Elements</w:t>
            </w:r>
            <w:r w:rsidRPr="00BF1556">
              <w:rPr>
                <w:rFonts w:ascii="Calibri" w:eastAsia="Times New Roman" w:hAnsi="Calibri" w:cs="Calibri"/>
                <w:b/>
                <w:bCs/>
                <w:lang w:eastAsia="en-AU"/>
              </w:rPr>
              <w:t xml:space="preserve">: </w:t>
            </w:r>
            <w:r>
              <w:rPr>
                <w:rFonts w:ascii="Calibri" w:eastAsia="Times New Roman" w:hAnsi="Calibri" w:cs="Calibri"/>
                <w:lang w:eastAsia="en-AU"/>
              </w:rPr>
              <w:t xml:space="preserve">Removed elements that referred to planning/inspecting activities. </w:t>
            </w:r>
            <w:r>
              <w:rPr>
                <w:rFonts w:ascii="Calibri" w:eastAsia="Times New Roman" w:hAnsi="Calibri" w:cs="Calibri"/>
                <w:lang w:eastAsia="en-AU"/>
              </w:rPr>
              <w:br/>
              <w:t>Added element on pest management work without the use of pesticides.</w:t>
            </w:r>
          </w:p>
          <w:p w14:paraId="5F909348" w14:textId="77777777" w:rsidR="00103E12" w:rsidRDefault="00103E12"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Major and minor changes to all elements, including changes to titles.</w:t>
            </w:r>
            <w:r>
              <w:rPr>
                <w:rFonts w:ascii="Calibri" w:eastAsia="Times New Roman" w:hAnsi="Calibri" w:cs="Calibri"/>
                <w:lang w:eastAsia="en-AU"/>
              </w:rPr>
              <w:br/>
            </w:r>
            <w:r w:rsidRPr="004A6E9E">
              <w:rPr>
                <w:rFonts w:ascii="Calibri" w:eastAsia="Times New Roman" w:hAnsi="Calibri" w:cs="Calibri"/>
                <w:b/>
                <w:bCs/>
                <w:lang w:eastAsia="en-AU"/>
              </w:rPr>
              <w:t>Performance Criteria:</w:t>
            </w:r>
            <w:r>
              <w:rPr>
                <w:rFonts w:ascii="Calibri" w:eastAsia="Times New Roman" w:hAnsi="Calibri" w:cs="Calibri"/>
                <w:b/>
                <w:bCs/>
                <w:lang w:eastAsia="en-AU"/>
              </w:rPr>
              <w:t xml:space="preserve"> </w:t>
            </w:r>
            <w:r w:rsidRPr="000B1B51">
              <w:rPr>
                <w:rFonts w:ascii="Calibri" w:eastAsia="Times New Roman" w:hAnsi="Calibri" w:cs="Calibri"/>
                <w:lang w:eastAsia="en-AU"/>
              </w:rPr>
              <w:t>Major and minor edits to</w:t>
            </w:r>
            <w:r>
              <w:rPr>
                <w:rFonts w:ascii="Calibri" w:eastAsia="Times New Roman" w:hAnsi="Calibri" w:cs="Calibri"/>
                <w:lang w:eastAsia="en-AU"/>
              </w:rPr>
              <w:t xml:space="preserve"> all performance criteria. </w:t>
            </w:r>
          </w:p>
          <w:p w14:paraId="486F1928" w14:textId="77777777" w:rsidR="00103E12" w:rsidRPr="00A56316" w:rsidRDefault="00103E12"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Foundation skills: </w:t>
            </w:r>
            <w:r>
              <w:rPr>
                <w:rFonts w:ascii="Calibri" w:eastAsia="Times New Roman" w:hAnsi="Calibri" w:cs="Calibri"/>
                <w:lang w:eastAsia="en-AU"/>
              </w:rPr>
              <w:t>Minor edits.</w:t>
            </w:r>
          </w:p>
          <w:p w14:paraId="6924F1DD" w14:textId="77777777" w:rsidR="00103E12" w:rsidRDefault="00103E12"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Performance Evidence: </w:t>
            </w:r>
            <w:r>
              <w:rPr>
                <w:rFonts w:ascii="Calibri" w:eastAsia="Times New Roman" w:hAnsi="Calibri" w:cs="Calibri"/>
                <w:lang w:eastAsia="en-AU"/>
              </w:rPr>
              <w:t xml:space="preserve">Now, only relates to management of pests (treating) with or without pesticides. </w:t>
            </w:r>
            <w:r>
              <w:rPr>
                <w:rFonts w:ascii="Calibri" w:eastAsia="Times New Roman" w:hAnsi="Calibri" w:cs="Calibri"/>
                <w:lang w:eastAsia="en-AU"/>
              </w:rPr>
              <w:br/>
              <w:t xml:space="preserve">Lists of pests changed to pest categories. </w:t>
            </w:r>
            <w:r>
              <w:rPr>
                <w:rFonts w:ascii="Calibri" w:eastAsia="Times New Roman" w:hAnsi="Calibri" w:cs="Calibri"/>
                <w:lang w:eastAsia="en-AU"/>
              </w:rPr>
              <w:br/>
              <w:t>Frequency of assessment is 10.</w:t>
            </w:r>
          </w:p>
          <w:p w14:paraId="495F9F6C" w14:textId="77777777" w:rsidR="00103E12" w:rsidRDefault="00103E12"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lastRenderedPageBreak/>
              <w:t xml:space="preserve">Knowledge Evidence: </w:t>
            </w:r>
            <w:r>
              <w:rPr>
                <w:rFonts w:ascii="Calibri" w:eastAsia="Times New Roman" w:hAnsi="Calibri" w:cs="Calibri"/>
                <w:lang w:eastAsia="en-AU"/>
              </w:rPr>
              <w:t>Superfluous information from 3</w:t>
            </w:r>
            <w:r w:rsidRPr="0017454D">
              <w:rPr>
                <w:rFonts w:ascii="Calibri" w:eastAsia="Times New Roman" w:hAnsi="Calibri" w:cs="Calibri"/>
                <w:vertAlign w:val="superscript"/>
                <w:lang w:eastAsia="en-AU"/>
              </w:rPr>
              <w:t>rd</w:t>
            </w:r>
            <w:r>
              <w:rPr>
                <w:rFonts w:ascii="Calibri" w:eastAsia="Times New Roman" w:hAnsi="Calibri" w:cs="Calibri"/>
                <w:lang w:eastAsia="en-AU"/>
              </w:rPr>
              <w:t xml:space="preserve"> level bullet points removed. </w:t>
            </w:r>
          </w:p>
          <w:p w14:paraId="7473E0E7" w14:textId="77777777" w:rsidR="00103E12" w:rsidRDefault="00103E12"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 xml:space="preserve">Types of pests changed to categories. </w:t>
            </w:r>
          </w:p>
          <w:p w14:paraId="1C87E2A0" w14:textId="77777777" w:rsidR="00103E12" w:rsidRDefault="00103E12"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Added “</w:t>
            </w:r>
            <w:r w:rsidRPr="00EC60BC">
              <w:rPr>
                <w:rFonts w:ascii="Calibri" w:eastAsia="Times New Roman" w:hAnsi="Calibri" w:cs="Calibri"/>
                <w:lang w:eastAsia="en-AU"/>
              </w:rPr>
              <w:t xml:space="preserve">environmental considerations within pest management methods, </w:t>
            </w:r>
            <w:proofErr w:type="gramStart"/>
            <w:r w:rsidRPr="00EC60BC">
              <w:rPr>
                <w:rFonts w:ascii="Calibri" w:eastAsia="Times New Roman" w:hAnsi="Calibri" w:cs="Calibri"/>
                <w:lang w:eastAsia="en-AU"/>
              </w:rPr>
              <w:t>including:</w:t>
            </w:r>
            <w:proofErr w:type="gramEnd"/>
            <w:r w:rsidRPr="00EC60BC">
              <w:rPr>
                <w:rFonts w:ascii="Calibri" w:eastAsia="Times New Roman" w:hAnsi="Calibri" w:cs="Calibri"/>
                <w:lang w:eastAsia="en-AU"/>
              </w:rPr>
              <w:t xml:space="preserve"> integrated pest management (IPM) with minimal chemical use and incorporation of biological controls</w:t>
            </w:r>
            <w:r>
              <w:rPr>
                <w:rFonts w:ascii="Calibri" w:eastAsia="Times New Roman" w:hAnsi="Calibri" w:cs="Calibri"/>
                <w:lang w:eastAsia="en-AU"/>
              </w:rPr>
              <w:t>. U</w:t>
            </w:r>
            <w:r w:rsidRPr="00EC60BC">
              <w:rPr>
                <w:rFonts w:ascii="Calibri" w:eastAsia="Times New Roman" w:hAnsi="Calibri" w:cs="Calibri"/>
                <w:lang w:eastAsia="en-AU"/>
              </w:rPr>
              <w:t>se of non-toxic and low-impact products where possible</w:t>
            </w:r>
            <w:r>
              <w:rPr>
                <w:rFonts w:ascii="Calibri" w:eastAsia="Times New Roman" w:hAnsi="Calibri" w:cs="Calibri"/>
                <w:lang w:eastAsia="en-AU"/>
              </w:rPr>
              <w:t xml:space="preserve">.” </w:t>
            </w:r>
          </w:p>
          <w:p w14:paraId="240DCC66" w14:textId="77777777" w:rsidR="00103E12" w:rsidRDefault="00103E12"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Types of hazards replaced with categories of hazards.</w:t>
            </w:r>
          </w:p>
          <w:p w14:paraId="40672857" w14:textId="77777777" w:rsidR="00103E12" w:rsidRPr="0017454D" w:rsidRDefault="00103E12"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EC60BC">
              <w:rPr>
                <w:rFonts w:ascii="Calibri" w:eastAsia="Times New Roman" w:hAnsi="Calibri" w:cs="Calibri"/>
                <w:lang w:eastAsia="en-AU"/>
              </w:rPr>
              <w:t>Major and minor edits to</w:t>
            </w:r>
            <w:r>
              <w:rPr>
                <w:rFonts w:ascii="Calibri" w:eastAsia="Times New Roman" w:hAnsi="Calibri" w:cs="Calibri"/>
                <w:lang w:eastAsia="en-AU"/>
              </w:rPr>
              <w:t xml:space="preserve"> the majority</w:t>
            </w:r>
            <w:r w:rsidRPr="00EC60BC">
              <w:rPr>
                <w:rFonts w:ascii="Calibri" w:eastAsia="Times New Roman" w:hAnsi="Calibri" w:cs="Calibri"/>
                <w:lang w:eastAsia="en-AU"/>
              </w:rPr>
              <w:t xml:space="preserve"> bullet points (including </w:t>
            </w:r>
            <w:proofErr w:type="gramStart"/>
            <w:r w:rsidRPr="00EC60BC">
              <w:rPr>
                <w:rFonts w:ascii="Calibri" w:eastAsia="Times New Roman" w:hAnsi="Calibri" w:cs="Calibri"/>
                <w:lang w:eastAsia="en-AU"/>
              </w:rPr>
              <w:t>the majority of</w:t>
            </w:r>
            <w:proofErr w:type="gramEnd"/>
            <w:r w:rsidRPr="00EC60BC">
              <w:rPr>
                <w:rFonts w:ascii="Calibri" w:eastAsia="Times New Roman" w:hAnsi="Calibri" w:cs="Calibri"/>
                <w:lang w:eastAsia="en-AU"/>
              </w:rPr>
              <w:t xml:space="preserve"> sub-bullet points).</w:t>
            </w:r>
          </w:p>
          <w:p w14:paraId="59EC8EA8" w14:textId="19DEDF41" w:rsidR="00103E12" w:rsidRPr="00696C14" w:rsidRDefault="00103E12"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 xml:space="preserve">Assessment Conditions: </w:t>
            </w:r>
            <w:r>
              <w:rPr>
                <w:rFonts w:ascii="Calibri" w:eastAsia="Times New Roman" w:hAnsi="Calibri" w:cs="Calibri"/>
                <w:lang w:eastAsia="en-AU"/>
              </w:rPr>
              <w:t>M</w:t>
            </w:r>
            <w:r w:rsidRPr="00EC60BC">
              <w:rPr>
                <w:rFonts w:ascii="Calibri" w:eastAsia="Times New Roman" w:hAnsi="Calibri" w:cs="Calibri"/>
                <w:lang w:eastAsia="en-AU"/>
              </w:rPr>
              <w:t>ajor and minor edits made</w:t>
            </w:r>
            <w:r>
              <w:rPr>
                <w:rFonts w:ascii="Calibri" w:eastAsia="Times New Roman" w:hAnsi="Calibri" w:cs="Calibri"/>
                <w:lang w:eastAsia="en-AU"/>
              </w:rPr>
              <w:t xml:space="preserve"> to formatting and conditions. </w:t>
            </w:r>
            <w:r w:rsidRPr="00EC60BC">
              <w:rPr>
                <w:rFonts w:ascii="Calibri" w:eastAsia="Times New Roman" w:hAnsi="Calibri" w:cs="Calibri"/>
                <w:lang w:eastAsia="en-AU"/>
              </w:rPr>
              <w:br/>
            </w:r>
            <w:r w:rsidRPr="00BF1556">
              <w:rPr>
                <w:rFonts w:ascii="Calibri" w:eastAsia="Times New Roman" w:hAnsi="Calibri" w:cs="Calibri"/>
                <w:lang w:eastAsia="en-AU"/>
              </w:rPr>
              <w:t>Assessment can take place in simulated environment</w:t>
            </w:r>
            <w:r>
              <w:rPr>
                <w:rFonts w:ascii="Calibri" w:eastAsia="Times New Roman" w:hAnsi="Calibri" w:cs="Calibri"/>
                <w:lang w:eastAsia="en-AU"/>
              </w:rPr>
              <w:t xml:space="preserve">, </w:t>
            </w:r>
            <w:r w:rsidRPr="00F1612D">
              <w:rPr>
                <w:rFonts w:ascii="Calibri" w:eastAsia="Times New Roman" w:hAnsi="Calibri" w:cs="Calibri"/>
                <w:lang w:eastAsia="en-AU"/>
              </w:rPr>
              <w:t>on one occasion assessment must be based in a real workplace and in real time observation by an assessor. </w:t>
            </w:r>
            <w:r w:rsidRPr="00BF1556">
              <w:rPr>
                <w:rFonts w:ascii="Calibri" w:eastAsia="Times New Roman" w:hAnsi="Calibri" w:cs="Calibri"/>
                <w:lang w:eastAsia="en-AU"/>
              </w:rPr>
              <w:t xml:space="preserve">Use of a </w:t>
            </w:r>
            <w:r w:rsidRPr="00D4638C">
              <w:rPr>
                <w:rFonts w:ascii="Calibri" w:eastAsia="Times New Roman" w:hAnsi="Calibri" w:cs="Calibri"/>
                <w:lang w:eastAsia="en-AU"/>
              </w:rPr>
              <w:t>skills verification log</w:t>
            </w:r>
            <w:r>
              <w:rPr>
                <w:rFonts w:ascii="Calibri" w:eastAsia="Times New Roman" w:hAnsi="Calibri" w:cs="Calibri"/>
                <w:lang w:eastAsia="en-AU"/>
              </w:rPr>
              <w:t xml:space="preserve"> </w:t>
            </w:r>
            <w:r w:rsidRPr="00BF1556">
              <w:rPr>
                <w:rFonts w:ascii="Calibri" w:eastAsia="Times New Roman" w:hAnsi="Calibri" w:cs="Calibri"/>
                <w:lang w:eastAsia="en-AU"/>
              </w:rPr>
              <w:t>is required.</w:t>
            </w:r>
          </w:p>
        </w:tc>
      </w:tr>
      <w:tr w:rsidR="003F2720" w:rsidRPr="00BF1556" w14:paraId="2F14C1A2" w14:textId="77777777" w:rsidTr="00462EC4">
        <w:trPr>
          <w:trHeight w:val="1975"/>
        </w:trPr>
        <w:tc>
          <w:tcPr>
            <w:cnfStyle w:val="001000000000" w:firstRow="0" w:lastRow="0" w:firstColumn="1" w:lastColumn="0" w:oddVBand="0" w:evenVBand="0" w:oddHBand="0" w:evenHBand="0" w:firstRowFirstColumn="0" w:firstRowLastColumn="0" w:lastRowFirstColumn="0" w:lastRowLastColumn="0"/>
            <w:tcW w:w="2306" w:type="dxa"/>
            <w:hideMark/>
          </w:tcPr>
          <w:p w14:paraId="32088081" w14:textId="1E770D7C" w:rsidR="003F2720" w:rsidRDefault="003F2720" w:rsidP="00462EC4">
            <w:pPr>
              <w:spacing w:before="120" w:after="120"/>
            </w:pPr>
            <w:r w:rsidRPr="6CD4DB67">
              <w:rPr>
                <w:rFonts w:ascii="Calibri" w:eastAsia="Calibri" w:hAnsi="Calibri" w:cs="Calibri"/>
                <w:color w:val="000000" w:themeColor="text1"/>
              </w:rPr>
              <w:lastRenderedPageBreak/>
              <w:t xml:space="preserve">CPPUPM3018 Maintain equipment and pesticide storage area in pest management vehicles </w:t>
            </w:r>
          </w:p>
        </w:tc>
        <w:tc>
          <w:tcPr>
            <w:tcW w:w="2419" w:type="dxa"/>
            <w:hideMark/>
          </w:tcPr>
          <w:p w14:paraId="7E506446" w14:textId="20B5C813" w:rsidR="003F2720" w:rsidRDefault="003F2720" w:rsidP="00462EC4">
            <w:pPr>
              <w:spacing w:before="120" w:after="12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6CD4DB67">
              <w:rPr>
                <w:rFonts w:ascii="Calibri" w:eastAsia="Calibri" w:hAnsi="Calibri" w:cs="Calibri"/>
                <w:color w:val="000000" w:themeColor="text1"/>
              </w:rPr>
              <w:t>CPPUPM3020 Maintain equipment and pesticide storage area in pest management vehicles</w:t>
            </w:r>
          </w:p>
        </w:tc>
        <w:tc>
          <w:tcPr>
            <w:tcW w:w="1408" w:type="dxa"/>
            <w:hideMark/>
          </w:tcPr>
          <w:p w14:paraId="7B8B2B31" w14:textId="3AE70ADA" w:rsidR="003F2720" w:rsidRDefault="003F2720" w:rsidP="00462EC4">
            <w:pPr>
              <w:spacing w:before="120" w:after="120"/>
              <w:cnfStyle w:val="000000000000" w:firstRow="0" w:lastRow="0" w:firstColumn="0" w:lastColumn="0" w:oddVBand="0" w:evenVBand="0" w:oddHBand="0" w:evenHBand="0" w:firstRowFirstColumn="0" w:firstRowLastColumn="0" w:lastRowFirstColumn="0" w:lastRowLastColumn="0"/>
            </w:pPr>
            <w:r w:rsidRPr="6CD4DB67">
              <w:rPr>
                <w:rFonts w:ascii="Calibri" w:eastAsia="Calibri" w:hAnsi="Calibri" w:cs="Calibri"/>
                <w:color w:val="000000" w:themeColor="text1"/>
              </w:rPr>
              <w:t xml:space="preserve">Equivalent </w:t>
            </w:r>
          </w:p>
        </w:tc>
        <w:tc>
          <w:tcPr>
            <w:tcW w:w="1200" w:type="dxa"/>
            <w:hideMark/>
          </w:tcPr>
          <w:p w14:paraId="17C2B9B2" w14:textId="1F020F18" w:rsidR="003F2720" w:rsidRDefault="003F2720" w:rsidP="00462EC4">
            <w:pPr>
              <w:spacing w:before="120" w:after="120"/>
              <w:cnfStyle w:val="000000000000" w:firstRow="0" w:lastRow="0" w:firstColumn="0" w:lastColumn="0" w:oddVBand="0" w:evenVBand="0" w:oddHBand="0" w:evenHBand="0" w:firstRowFirstColumn="0" w:firstRowLastColumn="0" w:lastRowFirstColumn="0" w:lastRowLastColumn="0"/>
            </w:pPr>
            <w:r w:rsidRPr="6CD4DB67">
              <w:rPr>
                <w:rFonts w:ascii="Calibri" w:eastAsia="Calibri" w:hAnsi="Calibri" w:cs="Calibri"/>
                <w:color w:val="000000" w:themeColor="text1"/>
              </w:rPr>
              <w:t>Core</w:t>
            </w:r>
          </w:p>
        </w:tc>
        <w:tc>
          <w:tcPr>
            <w:tcW w:w="6554" w:type="dxa"/>
            <w:hideMark/>
          </w:tcPr>
          <w:p w14:paraId="5AADB352" w14:textId="48BC0687" w:rsidR="003F2720" w:rsidRDefault="003F2720"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0B46EC">
              <w:rPr>
                <w:rFonts w:ascii="Calibri" w:eastAsia="Times New Roman" w:hAnsi="Calibri" w:cs="Calibri"/>
                <w:lang w:eastAsia="en-AU"/>
              </w:rPr>
              <w:t>M</w:t>
            </w:r>
            <w:r>
              <w:rPr>
                <w:rFonts w:ascii="Calibri" w:eastAsia="Times New Roman" w:hAnsi="Calibri" w:cs="Calibri"/>
                <w:lang w:eastAsia="en-AU"/>
              </w:rPr>
              <w:t>inor e</w:t>
            </w:r>
            <w:r w:rsidRPr="000B46EC">
              <w:rPr>
                <w:rFonts w:ascii="Calibri" w:eastAsia="Times New Roman" w:hAnsi="Calibri" w:cs="Calibri"/>
                <w:lang w:eastAsia="en-AU"/>
              </w:rPr>
              <w:t>dits to performance criteria, performance evidence,</w:t>
            </w:r>
            <w:r>
              <w:rPr>
                <w:rFonts w:ascii="Calibri" w:eastAsia="Times New Roman" w:hAnsi="Calibri" w:cs="Calibri"/>
                <w:lang w:eastAsia="en-AU"/>
              </w:rPr>
              <w:t xml:space="preserve"> </w:t>
            </w:r>
            <w:r w:rsidRPr="000B46EC">
              <w:rPr>
                <w:rFonts w:ascii="Calibri" w:eastAsia="Times New Roman" w:hAnsi="Calibri" w:cs="Calibri"/>
                <w:lang w:eastAsia="en-AU"/>
              </w:rPr>
              <w:t>knowledge evidence, and assessment conditions.</w:t>
            </w:r>
          </w:p>
          <w:p w14:paraId="2B4910EE" w14:textId="64B40DB6" w:rsidR="003F2720" w:rsidRPr="00E124B2" w:rsidRDefault="003F2720"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Application:</w:t>
            </w:r>
            <w:r>
              <w:rPr>
                <w:rFonts w:ascii="Calibri" w:eastAsia="Times New Roman" w:hAnsi="Calibri" w:cs="Calibri"/>
                <w:lang w:eastAsia="en-AU"/>
              </w:rPr>
              <w:t xml:space="preserve"> No change. </w:t>
            </w:r>
          </w:p>
          <w:p w14:paraId="087BADD1" w14:textId="3F8F4854" w:rsidR="003F2720" w:rsidRDefault="003F2720"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lang w:eastAsia="en-AU"/>
              </w:rPr>
            </w:pPr>
            <w:r>
              <w:rPr>
                <w:rFonts w:ascii="Calibri" w:eastAsia="Times New Roman" w:hAnsi="Calibri" w:cs="Calibri"/>
                <w:b/>
                <w:bCs/>
                <w:lang w:eastAsia="en-AU"/>
              </w:rPr>
              <w:t xml:space="preserve">Prerequisite: </w:t>
            </w:r>
            <w:r>
              <w:rPr>
                <w:rFonts w:ascii="Calibri" w:eastAsia="Times New Roman" w:hAnsi="Calibri" w:cs="Calibri"/>
                <w:lang w:eastAsia="en-AU"/>
              </w:rPr>
              <w:t>No Change</w:t>
            </w:r>
            <w:r w:rsidRPr="00A40C5B">
              <w:rPr>
                <w:rFonts w:ascii="Calibri" w:eastAsia="Times New Roman" w:hAnsi="Calibri" w:cs="Calibri"/>
                <w:lang w:eastAsia="en-AU"/>
              </w:rPr>
              <w:t> </w:t>
            </w:r>
          </w:p>
          <w:p w14:paraId="0F9D30B8" w14:textId="39A429BC" w:rsidR="003F2720" w:rsidRDefault="003F2720"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Elements</w:t>
            </w:r>
            <w:r w:rsidRPr="00BF1556">
              <w:rPr>
                <w:rFonts w:ascii="Calibri" w:eastAsia="Times New Roman" w:hAnsi="Calibri" w:cs="Calibri"/>
                <w:b/>
                <w:bCs/>
                <w:lang w:eastAsia="en-AU"/>
              </w:rPr>
              <w:t xml:space="preserve">: </w:t>
            </w:r>
            <w:r>
              <w:rPr>
                <w:rFonts w:ascii="Calibri" w:eastAsia="Times New Roman" w:hAnsi="Calibri" w:cs="Calibri"/>
                <w:lang w:eastAsia="en-AU"/>
              </w:rPr>
              <w:t xml:space="preserve">No Change. </w:t>
            </w:r>
          </w:p>
          <w:p w14:paraId="1C62C5D5" w14:textId="77777777" w:rsidR="003F2720" w:rsidRDefault="003F2720"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4A6E9E">
              <w:rPr>
                <w:rFonts w:ascii="Calibri" w:eastAsia="Times New Roman" w:hAnsi="Calibri" w:cs="Calibri"/>
                <w:b/>
                <w:bCs/>
                <w:lang w:eastAsia="en-AU"/>
              </w:rPr>
              <w:t>Performance Criteria:</w:t>
            </w:r>
            <w:r>
              <w:rPr>
                <w:rFonts w:ascii="Calibri" w:eastAsia="Times New Roman" w:hAnsi="Calibri" w:cs="Calibri"/>
                <w:b/>
                <w:bCs/>
                <w:lang w:eastAsia="en-AU"/>
              </w:rPr>
              <w:t xml:space="preserve"> </w:t>
            </w:r>
            <w:r w:rsidRPr="004A6E9E">
              <w:rPr>
                <w:rFonts w:ascii="Calibri" w:eastAsia="Times New Roman" w:hAnsi="Calibri" w:cs="Calibri"/>
                <w:lang w:eastAsia="en-AU"/>
              </w:rPr>
              <w:t xml:space="preserve">Added </w:t>
            </w:r>
          </w:p>
          <w:p w14:paraId="4C0DDCA0" w14:textId="280A2E7D" w:rsidR="003F2720" w:rsidRPr="00E124B2" w:rsidRDefault="003F2720"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0B1B51">
              <w:rPr>
                <w:rFonts w:ascii="Calibri" w:eastAsia="Times New Roman" w:hAnsi="Calibri" w:cs="Calibri"/>
                <w:lang w:eastAsia="en-AU"/>
              </w:rPr>
              <w:t>Major and minor edits to</w:t>
            </w:r>
            <w:r>
              <w:rPr>
                <w:rFonts w:ascii="Calibri" w:eastAsia="Times New Roman" w:hAnsi="Calibri" w:cs="Calibri"/>
                <w:lang w:eastAsia="en-AU"/>
              </w:rPr>
              <w:t xml:space="preserve"> 1.1, 1.2, 1.6, 2.1, 2.2, 2.3, 3.1, 3.4, 3.6, 3.7, 4.1, 4.2, 4.5, 5.1, 5.2, 6.1. </w:t>
            </w:r>
          </w:p>
          <w:p w14:paraId="4AD5B52D" w14:textId="0B0B2DAA" w:rsidR="003F2720" w:rsidRDefault="003F2720"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lang w:eastAsia="en-AU"/>
              </w:rPr>
            </w:pPr>
            <w:r w:rsidRPr="00BF1556">
              <w:rPr>
                <w:rFonts w:ascii="Calibri" w:eastAsia="Times New Roman" w:hAnsi="Calibri" w:cs="Calibri"/>
                <w:b/>
                <w:bCs/>
                <w:lang w:eastAsia="en-AU"/>
              </w:rPr>
              <w:lastRenderedPageBreak/>
              <w:t xml:space="preserve">Performance Criteria: </w:t>
            </w:r>
            <w:r w:rsidRPr="00BF1556">
              <w:rPr>
                <w:rFonts w:ascii="Calibri" w:eastAsia="Times New Roman" w:hAnsi="Calibri" w:cs="Calibri"/>
                <w:lang w:eastAsia="en-AU"/>
              </w:rPr>
              <w:t>Environmental considerations added to considerations within regulatory requirements.</w:t>
            </w:r>
          </w:p>
          <w:p w14:paraId="3BFAD63A" w14:textId="33C0EB2F" w:rsidR="003F2720" w:rsidRPr="00E124B2" w:rsidRDefault="003F2720"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Foundation skills: </w:t>
            </w:r>
            <w:r>
              <w:rPr>
                <w:rFonts w:ascii="Calibri" w:eastAsia="Times New Roman" w:hAnsi="Calibri" w:cs="Calibri"/>
                <w:lang w:eastAsia="en-AU"/>
              </w:rPr>
              <w:t>Minor edits.</w:t>
            </w:r>
            <w:r w:rsidRPr="00BF1556">
              <w:rPr>
                <w:rFonts w:ascii="Calibri" w:eastAsia="Times New Roman" w:hAnsi="Calibri" w:cs="Calibri"/>
                <w:b/>
                <w:bCs/>
                <w:lang w:eastAsia="en-AU"/>
              </w:rPr>
              <w:br/>
              <w:t xml:space="preserve">Performance Evidence: </w:t>
            </w:r>
            <w:r>
              <w:rPr>
                <w:rFonts w:ascii="Calibri" w:eastAsia="Times New Roman" w:hAnsi="Calibri" w:cs="Calibri"/>
                <w:lang w:eastAsia="en-AU"/>
              </w:rPr>
              <w:t>Superfluous information from 3</w:t>
            </w:r>
            <w:r w:rsidRPr="0017454D">
              <w:rPr>
                <w:rFonts w:ascii="Calibri" w:eastAsia="Times New Roman" w:hAnsi="Calibri" w:cs="Calibri"/>
                <w:vertAlign w:val="superscript"/>
                <w:lang w:eastAsia="en-AU"/>
              </w:rPr>
              <w:t>rd</w:t>
            </w:r>
            <w:r>
              <w:rPr>
                <w:rFonts w:ascii="Calibri" w:eastAsia="Times New Roman" w:hAnsi="Calibri" w:cs="Calibri"/>
                <w:lang w:eastAsia="en-AU"/>
              </w:rPr>
              <w:t xml:space="preserve"> level bullet points removed.</w:t>
            </w:r>
            <w:r>
              <w:rPr>
                <w:rFonts w:ascii="Calibri" w:eastAsia="Times New Roman" w:hAnsi="Calibri" w:cs="Calibri"/>
                <w:lang w:eastAsia="en-AU"/>
              </w:rPr>
              <w:br/>
              <w:t>Specified one occasion of performance evidence assessment.</w:t>
            </w:r>
          </w:p>
          <w:p w14:paraId="20F94338" w14:textId="77777777" w:rsidR="003F2720" w:rsidRDefault="003F2720"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Knowledge Evidence: </w:t>
            </w:r>
            <w:r>
              <w:rPr>
                <w:rFonts w:ascii="Calibri" w:eastAsia="Times New Roman" w:hAnsi="Calibri" w:cs="Calibri"/>
                <w:lang w:eastAsia="en-AU"/>
              </w:rPr>
              <w:t>Superfluous information from 3</w:t>
            </w:r>
            <w:r w:rsidRPr="0017454D">
              <w:rPr>
                <w:rFonts w:ascii="Calibri" w:eastAsia="Times New Roman" w:hAnsi="Calibri" w:cs="Calibri"/>
                <w:vertAlign w:val="superscript"/>
                <w:lang w:eastAsia="en-AU"/>
              </w:rPr>
              <w:t>rd</w:t>
            </w:r>
            <w:r>
              <w:rPr>
                <w:rFonts w:ascii="Calibri" w:eastAsia="Times New Roman" w:hAnsi="Calibri" w:cs="Calibri"/>
                <w:lang w:eastAsia="en-AU"/>
              </w:rPr>
              <w:t xml:space="preserve"> level bullet points removed. </w:t>
            </w:r>
          </w:p>
          <w:p w14:paraId="64626DA2" w14:textId="386210FE" w:rsidR="003F2720" w:rsidRPr="00137C67" w:rsidRDefault="003F2720"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Added “</w:t>
            </w:r>
            <w:r w:rsidRPr="00EC60BC">
              <w:rPr>
                <w:rFonts w:ascii="Calibri" w:eastAsia="Times New Roman" w:hAnsi="Calibri" w:cs="Calibri"/>
                <w:lang w:eastAsia="en-AU"/>
              </w:rPr>
              <w:t xml:space="preserve">environmental considerations within pest management methods, </w:t>
            </w:r>
            <w:proofErr w:type="gramStart"/>
            <w:r w:rsidRPr="00EC60BC">
              <w:rPr>
                <w:rFonts w:ascii="Calibri" w:eastAsia="Times New Roman" w:hAnsi="Calibri" w:cs="Calibri"/>
                <w:lang w:eastAsia="en-AU"/>
              </w:rPr>
              <w:t>including:</w:t>
            </w:r>
            <w:proofErr w:type="gramEnd"/>
            <w:r w:rsidRPr="00EC60BC">
              <w:rPr>
                <w:rFonts w:ascii="Calibri" w:eastAsia="Times New Roman" w:hAnsi="Calibri" w:cs="Calibri"/>
                <w:lang w:eastAsia="en-AU"/>
              </w:rPr>
              <w:t xml:space="preserve"> integrated pest management (IPM) with minimal chemical use and incorporation of biological controls</w:t>
            </w:r>
            <w:r>
              <w:rPr>
                <w:rFonts w:ascii="Calibri" w:eastAsia="Times New Roman" w:hAnsi="Calibri" w:cs="Calibri"/>
                <w:lang w:eastAsia="en-AU"/>
              </w:rPr>
              <w:t>. U</w:t>
            </w:r>
            <w:r w:rsidRPr="00EC60BC">
              <w:rPr>
                <w:rFonts w:ascii="Calibri" w:eastAsia="Times New Roman" w:hAnsi="Calibri" w:cs="Calibri"/>
                <w:lang w:eastAsia="en-AU"/>
              </w:rPr>
              <w:t>se of non-toxic and low-impact products where possible</w:t>
            </w:r>
            <w:r>
              <w:rPr>
                <w:rFonts w:ascii="Calibri" w:eastAsia="Times New Roman" w:hAnsi="Calibri" w:cs="Calibri"/>
                <w:lang w:eastAsia="en-AU"/>
              </w:rPr>
              <w:t>.”</w:t>
            </w:r>
            <w:r w:rsidRPr="00BF1556">
              <w:rPr>
                <w:rFonts w:ascii="Calibri" w:eastAsia="Times New Roman" w:hAnsi="Calibri" w:cs="Calibri"/>
                <w:b/>
                <w:bCs/>
                <w:lang w:eastAsia="en-AU"/>
              </w:rPr>
              <w:br/>
              <w:t xml:space="preserve">Assessment Conditions: </w:t>
            </w:r>
            <w:r>
              <w:rPr>
                <w:rFonts w:ascii="Calibri" w:eastAsia="Times New Roman" w:hAnsi="Calibri" w:cs="Calibri"/>
                <w:lang w:eastAsia="en-AU"/>
              </w:rPr>
              <w:t xml:space="preserve">Minor changes to wording. </w:t>
            </w:r>
          </w:p>
        </w:tc>
      </w:tr>
      <w:tr w:rsidR="00E7356A" w:rsidRPr="00BF1556" w14:paraId="01D1C67A" w14:textId="77777777" w:rsidTr="00462EC4">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2306" w:type="dxa"/>
            <w:hideMark/>
          </w:tcPr>
          <w:p w14:paraId="458F3C08" w14:textId="5ACDD794" w:rsidR="00E7356A" w:rsidRDefault="00E7356A" w:rsidP="00462EC4">
            <w:pPr>
              <w:spacing w:before="120" w:after="120"/>
            </w:pPr>
            <w:r w:rsidRPr="6CD4DB67">
              <w:rPr>
                <w:rFonts w:ascii="Calibri" w:eastAsia="Calibri" w:hAnsi="Calibri" w:cs="Calibri"/>
                <w:color w:val="000000" w:themeColor="text1"/>
              </w:rPr>
              <w:lastRenderedPageBreak/>
              <w:t xml:space="preserve">CPPUPM3008 Inspect for and report on timber pests </w:t>
            </w:r>
          </w:p>
        </w:tc>
        <w:tc>
          <w:tcPr>
            <w:tcW w:w="2419" w:type="dxa"/>
            <w:hideMark/>
          </w:tcPr>
          <w:p w14:paraId="77EFBB6C" w14:textId="30E5502A" w:rsidR="00E7356A" w:rsidRDefault="00E7356A" w:rsidP="00462EC4">
            <w:pPr>
              <w:spacing w:before="120" w:after="120"/>
              <w:cnfStyle w:val="000000100000" w:firstRow="0" w:lastRow="0" w:firstColumn="0" w:lastColumn="0" w:oddVBand="0" w:evenVBand="0" w:oddHBand="1" w:evenHBand="0" w:firstRowFirstColumn="0" w:firstRowLastColumn="0" w:lastRowFirstColumn="0" w:lastRowLastColumn="0"/>
            </w:pPr>
            <w:r w:rsidRPr="6CD4DB67">
              <w:rPr>
                <w:rFonts w:ascii="Calibri" w:eastAsia="Calibri" w:hAnsi="Calibri" w:cs="Calibri"/>
                <w:color w:val="000000" w:themeColor="text1"/>
              </w:rPr>
              <w:t xml:space="preserve">CPPUPM3024 Inspect for and report on timber pests </w:t>
            </w:r>
          </w:p>
        </w:tc>
        <w:tc>
          <w:tcPr>
            <w:tcW w:w="1408" w:type="dxa"/>
            <w:hideMark/>
          </w:tcPr>
          <w:p w14:paraId="69B24DEA" w14:textId="4CF2BB9A" w:rsidR="00E7356A" w:rsidRDefault="00E7356A" w:rsidP="00462EC4">
            <w:pPr>
              <w:spacing w:before="120" w:after="120"/>
              <w:cnfStyle w:val="000000100000" w:firstRow="0" w:lastRow="0" w:firstColumn="0" w:lastColumn="0" w:oddVBand="0" w:evenVBand="0" w:oddHBand="1" w:evenHBand="0" w:firstRowFirstColumn="0" w:firstRowLastColumn="0" w:lastRowFirstColumn="0" w:lastRowLastColumn="0"/>
            </w:pPr>
            <w:r w:rsidRPr="6CD4DB67">
              <w:rPr>
                <w:rFonts w:ascii="Calibri" w:eastAsia="Calibri" w:hAnsi="Calibri" w:cs="Calibri"/>
                <w:color w:val="000000" w:themeColor="text1"/>
              </w:rPr>
              <w:t xml:space="preserve">Not Equivalent </w:t>
            </w:r>
          </w:p>
        </w:tc>
        <w:tc>
          <w:tcPr>
            <w:tcW w:w="1200" w:type="dxa"/>
            <w:hideMark/>
          </w:tcPr>
          <w:p w14:paraId="5B6C7F22" w14:textId="4C1861BE" w:rsidR="00E7356A" w:rsidRDefault="00E7356A" w:rsidP="00462EC4">
            <w:pPr>
              <w:spacing w:before="120" w:after="120"/>
              <w:cnfStyle w:val="000000100000" w:firstRow="0" w:lastRow="0" w:firstColumn="0" w:lastColumn="0" w:oddVBand="0" w:evenVBand="0" w:oddHBand="1" w:evenHBand="0" w:firstRowFirstColumn="0" w:firstRowLastColumn="0" w:lastRowFirstColumn="0" w:lastRowLastColumn="0"/>
            </w:pPr>
            <w:r w:rsidRPr="6CD4DB67">
              <w:rPr>
                <w:rFonts w:ascii="Calibri" w:eastAsia="Calibri" w:hAnsi="Calibri" w:cs="Calibri"/>
                <w:color w:val="000000" w:themeColor="text1"/>
              </w:rPr>
              <w:t>Elective</w:t>
            </w:r>
          </w:p>
        </w:tc>
        <w:tc>
          <w:tcPr>
            <w:tcW w:w="6554" w:type="dxa"/>
            <w:hideMark/>
          </w:tcPr>
          <w:p w14:paraId="34DA4885" w14:textId="77777777" w:rsidR="00E7356A" w:rsidRDefault="00E7356A"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0B46EC">
              <w:rPr>
                <w:rFonts w:ascii="Calibri" w:eastAsia="Times New Roman" w:hAnsi="Calibri" w:cs="Calibri"/>
                <w:lang w:eastAsia="en-AU"/>
              </w:rPr>
              <w:t>Major and minor edits to performance criteria, performance evidence,</w:t>
            </w:r>
            <w:r>
              <w:rPr>
                <w:rFonts w:ascii="Calibri" w:eastAsia="Times New Roman" w:hAnsi="Calibri" w:cs="Calibri"/>
                <w:lang w:eastAsia="en-AU"/>
              </w:rPr>
              <w:t xml:space="preserve"> </w:t>
            </w:r>
            <w:r w:rsidRPr="000B46EC">
              <w:rPr>
                <w:rFonts w:ascii="Calibri" w:eastAsia="Times New Roman" w:hAnsi="Calibri" w:cs="Calibri"/>
                <w:lang w:eastAsia="en-AU"/>
              </w:rPr>
              <w:t>knowledge evidence, and assessment conditions.</w:t>
            </w:r>
          </w:p>
          <w:p w14:paraId="351CDE2C" w14:textId="77777777" w:rsidR="00E7356A" w:rsidRDefault="00E7356A"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Application:</w:t>
            </w:r>
            <w:r>
              <w:rPr>
                <w:rFonts w:ascii="Calibri" w:eastAsia="Times New Roman" w:hAnsi="Calibri" w:cs="Calibri"/>
                <w:lang w:eastAsia="en-AU"/>
              </w:rPr>
              <w:t xml:space="preserve"> No change. </w:t>
            </w:r>
          </w:p>
          <w:p w14:paraId="2F841F3E" w14:textId="77777777" w:rsidR="00E7356A" w:rsidRDefault="00E7356A"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lang w:eastAsia="en-AU"/>
              </w:rPr>
            </w:pPr>
            <w:r>
              <w:rPr>
                <w:rFonts w:ascii="Calibri" w:eastAsia="Times New Roman" w:hAnsi="Calibri" w:cs="Calibri"/>
                <w:b/>
                <w:bCs/>
                <w:lang w:eastAsia="en-AU"/>
              </w:rPr>
              <w:t xml:space="preserve">Prerequisite: </w:t>
            </w:r>
            <w:r>
              <w:t xml:space="preserve"> </w:t>
            </w:r>
            <w:r w:rsidRPr="001B2ED1">
              <w:rPr>
                <w:rFonts w:ascii="Calibri" w:eastAsia="Times New Roman" w:hAnsi="Calibri" w:cs="Calibri"/>
                <w:lang w:eastAsia="en-AU"/>
              </w:rPr>
              <w:t>CPPUPM3021 Prepare for work in an urban pest management</w:t>
            </w:r>
            <w:r>
              <w:rPr>
                <w:rFonts w:ascii="Calibri" w:eastAsia="Times New Roman" w:hAnsi="Calibri" w:cs="Calibri"/>
                <w:lang w:eastAsia="en-AU"/>
              </w:rPr>
              <w:t xml:space="preserve"> </w:t>
            </w:r>
            <w:r w:rsidRPr="001B2ED1">
              <w:rPr>
                <w:rFonts w:ascii="Calibri" w:eastAsia="Times New Roman" w:hAnsi="Calibri" w:cs="Calibri"/>
                <w:lang w:eastAsia="en-AU"/>
              </w:rPr>
              <w:t>environment.</w:t>
            </w:r>
          </w:p>
          <w:p w14:paraId="7AAF5E85" w14:textId="77777777" w:rsidR="00E7356A" w:rsidRDefault="00E7356A"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Elements: </w:t>
            </w:r>
            <w:r>
              <w:rPr>
                <w:rFonts w:ascii="Calibri" w:eastAsia="Times New Roman" w:hAnsi="Calibri" w:cs="Calibri"/>
                <w:lang w:eastAsia="en-AU"/>
              </w:rPr>
              <w:t xml:space="preserve">No Change. </w:t>
            </w:r>
          </w:p>
          <w:p w14:paraId="34C9FBB8" w14:textId="77777777" w:rsidR="00E7356A" w:rsidRDefault="00E7356A"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Performance Criteria: </w:t>
            </w:r>
            <w:r>
              <w:rPr>
                <w:rFonts w:ascii="Calibri" w:eastAsia="Times New Roman" w:hAnsi="Calibri" w:cs="Calibri"/>
                <w:lang w:eastAsia="en-AU"/>
              </w:rPr>
              <w:t xml:space="preserve">Minor changes to 1.4, 1.5, 2.1, 2.2, 3.1, 3.3, 5.1, 5.2. 5.3. </w:t>
            </w:r>
          </w:p>
          <w:p w14:paraId="43CA8ECC" w14:textId="77777777" w:rsidR="00E7356A" w:rsidRPr="00A56316" w:rsidRDefault="00E7356A"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Foundation skills: </w:t>
            </w:r>
            <w:r>
              <w:rPr>
                <w:rFonts w:ascii="Calibri" w:eastAsia="Times New Roman" w:hAnsi="Calibri" w:cs="Calibri"/>
                <w:lang w:eastAsia="en-AU"/>
              </w:rPr>
              <w:t>Minor edits.</w:t>
            </w:r>
          </w:p>
          <w:p w14:paraId="4CD4F07D" w14:textId="77777777" w:rsidR="00E7356A" w:rsidRDefault="00E7356A"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 xml:space="preserve">Performance Evidence: </w:t>
            </w:r>
            <w:r w:rsidRPr="00BF1556">
              <w:rPr>
                <w:rFonts w:ascii="Calibri" w:eastAsia="Times New Roman" w:hAnsi="Calibri" w:cs="Calibri"/>
                <w:lang w:eastAsia="en-AU"/>
              </w:rPr>
              <w:t xml:space="preserve">Site assessments made less prescriptive. </w:t>
            </w:r>
          </w:p>
          <w:p w14:paraId="201AD716" w14:textId="77777777" w:rsidR="00E7356A" w:rsidRDefault="00E7356A"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lastRenderedPageBreak/>
              <w:t xml:space="preserve">Knowledge Evidence: </w:t>
            </w:r>
            <w:r>
              <w:rPr>
                <w:rFonts w:ascii="Calibri" w:eastAsia="Times New Roman" w:hAnsi="Calibri" w:cs="Calibri"/>
                <w:lang w:eastAsia="en-AU"/>
              </w:rPr>
              <w:t>Superfluous information from 3</w:t>
            </w:r>
            <w:r w:rsidRPr="0017454D">
              <w:rPr>
                <w:rFonts w:ascii="Calibri" w:eastAsia="Times New Roman" w:hAnsi="Calibri" w:cs="Calibri"/>
                <w:vertAlign w:val="superscript"/>
                <w:lang w:eastAsia="en-AU"/>
              </w:rPr>
              <w:t>rd</w:t>
            </w:r>
            <w:r>
              <w:rPr>
                <w:rFonts w:ascii="Calibri" w:eastAsia="Times New Roman" w:hAnsi="Calibri" w:cs="Calibri"/>
                <w:lang w:eastAsia="en-AU"/>
              </w:rPr>
              <w:t xml:space="preserve"> level bullet points removed. </w:t>
            </w:r>
          </w:p>
          <w:p w14:paraId="40BA1B24" w14:textId="77777777" w:rsidR="00E7356A" w:rsidRDefault="00E7356A"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 xml:space="preserve">Names of Australian standards </w:t>
            </w:r>
            <w:proofErr w:type="gramStart"/>
            <w:r>
              <w:rPr>
                <w:rFonts w:ascii="Calibri" w:eastAsia="Times New Roman" w:hAnsi="Calibri" w:cs="Calibri"/>
                <w:lang w:eastAsia="en-AU"/>
              </w:rPr>
              <w:t>removed,</w:t>
            </w:r>
            <w:proofErr w:type="gramEnd"/>
            <w:r>
              <w:rPr>
                <w:rFonts w:ascii="Calibri" w:eastAsia="Times New Roman" w:hAnsi="Calibri" w:cs="Calibri"/>
                <w:lang w:eastAsia="en-AU"/>
              </w:rPr>
              <w:t xml:space="preserve"> reference to Australian standards remains. </w:t>
            </w:r>
          </w:p>
          <w:p w14:paraId="3EB01E1A" w14:textId="77777777" w:rsidR="00E7356A" w:rsidRDefault="00E7356A"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6641AE">
              <w:rPr>
                <w:rFonts w:ascii="Calibri" w:eastAsia="Times New Roman" w:hAnsi="Calibri" w:cs="Calibri"/>
                <w:lang w:eastAsia="en-AU"/>
              </w:rPr>
              <w:t>Types of hazards replaced with categories of hazards.</w:t>
            </w:r>
            <w:r>
              <w:rPr>
                <w:rFonts w:ascii="Calibri" w:eastAsia="Times New Roman" w:hAnsi="Calibri" w:cs="Calibri"/>
                <w:lang w:eastAsia="en-AU"/>
              </w:rPr>
              <w:br/>
              <w:t>Added “</w:t>
            </w:r>
            <w:r w:rsidRPr="00EC60BC">
              <w:rPr>
                <w:rFonts w:ascii="Calibri" w:eastAsia="Times New Roman" w:hAnsi="Calibri" w:cs="Calibri"/>
                <w:lang w:eastAsia="en-AU"/>
              </w:rPr>
              <w:t xml:space="preserve">environmental considerations within pest management methods, </w:t>
            </w:r>
            <w:proofErr w:type="gramStart"/>
            <w:r w:rsidRPr="00EC60BC">
              <w:rPr>
                <w:rFonts w:ascii="Calibri" w:eastAsia="Times New Roman" w:hAnsi="Calibri" w:cs="Calibri"/>
                <w:lang w:eastAsia="en-AU"/>
              </w:rPr>
              <w:t>including:</w:t>
            </w:r>
            <w:proofErr w:type="gramEnd"/>
            <w:r w:rsidRPr="00EC60BC">
              <w:rPr>
                <w:rFonts w:ascii="Calibri" w:eastAsia="Times New Roman" w:hAnsi="Calibri" w:cs="Calibri"/>
                <w:lang w:eastAsia="en-AU"/>
              </w:rPr>
              <w:t xml:space="preserve"> integrated pest management (IPM) with minimal chemical use and incorporation of biological controls</w:t>
            </w:r>
            <w:r>
              <w:rPr>
                <w:rFonts w:ascii="Calibri" w:eastAsia="Times New Roman" w:hAnsi="Calibri" w:cs="Calibri"/>
                <w:lang w:eastAsia="en-AU"/>
              </w:rPr>
              <w:t>. U</w:t>
            </w:r>
            <w:r w:rsidRPr="00EC60BC">
              <w:rPr>
                <w:rFonts w:ascii="Calibri" w:eastAsia="Times New Roman" w:hAnsi="Calibri" w:cs="Calibri"/>
                <w:lang w:eastAsia="en-AU"/>
              </w:rPr>
              <w:t>se of non-toxic and low-impact products where possible</w:t>
            </w:r>
            <w:r>
              <w:rPr>
                <w:rFonts w:ascii="Calibri" w:eastAsia="Times New Roman" w:hAnsi="Calibri" w:cs="Calibri"/>
                <w:lang w:eastAsia="en-AU"/>
              </w:rPr>
              <w:t>.”</w:t>
            </w:r>
          </w:p>
          <w:p w14:paraId="057FA61D" w14:textId="77777777" w:rsidR="00E7356A" w:rsidRDefault="00E7356A"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 xml:space="preserve">Assessment Conditions: </w:t>
            </w:r>
            <w:r>
              <w:rPr>
                <w:rFonts w:ascii="Calibri" w:eastAsia="Times New Roman" w:hAnsi="Calibri" w:cs="Calibri"/>
                <w:lang w:eastAsia="en-AU"/>
              </w:rPr>
              <w:t xml:space="preserve">Minor changes to wording. </w:t>
            </w:r>
          </w:p>
          <w:p w14:paraId="0D1451C6" w14:textId="7B230DE2" w:rsidR="00E7356A" w:rsidRPr="00BC0CB8" w:rsidRDefault="00E7356A"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Assessments conditions changed to “</w:t>
            </w:r>
            <w:r w:rsidRPr="00BC0CB8">
              <w:rPr>
                <w:rFonts w:ascii="Calibri" w:eastAsia="Times New Roman" w:hAnsi="Calibri" w:cs="Calibri"/>
                <w:lang w:eastAsia="en-AU"/>
              </w:rPr>
              <w:t xml:space="preserve">Evidence of assessment must be based in an environment that accurately represents workplace conditions and the use of </w:t>
            </w:r>
            <w:r>
              <w:rPr>
                <w:rFonts w:ascii="Calibri" w:eastAsia="Times New Roman" w:hAnsi="Calibri" w:cs="Calibri"/>
                <w:lang w:eastAsia="en-AU"/>
              </w:rPr>
              <w:t>a</w:t>
            </w:r>
            <w:r w:rsidRPr="00CD314A">
              <w:rPr>
                <w:rFonts w:ascii="Calibri" w:hAnsi="Calibri" w:cs="Calibri"/>
                <w:color w:val="000000"/>
                <w:bdr w:val="none" w:sz="0" w:space="0" w:color="auto" w:frame="1"/>
              </w:rPr>
              <w:t xml:space="preserve"> </w:t>
            </w:r>
            <w:r w:rsidRPr="00CD314A">
              <w:rPr>
                <w:rFonts w:ascii="Calibri" w:eastAsia="Times New Roman" w:hAnsi="Calibri" w:cs="Calibri"/>
                <w:lang w:eastAsia="en-AU"/>
              </w:rPr>
              <w:t>skills verification log</w:t>
            </w:r>
            <w:r w:rsidRPr="00BC0CB8">
              <w:rPr>
                <w:rFonts w:ascii="Calibri" w:eastAsia="Times New Roman" w:hAnsi="Calibri" w:cs="Calibri"/>
                <w:lang w:eastAsia="en-AU"/>
              </w:rPr>
              <w:t>.</w:t>
            </w:r>
          </w:p>
          <w:p w14:paraId="3D4B037E" w14:textId="72AC3434" w:rsidR="00E7356A" w:rsidRPr="00BF1556" w:rsidRDefault="00E7356A"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lang w:eastAsia="en-AU"/>
              </w:rPr>
            </w:pPr>
            <w:r w:rsidRPr="00BC0CB8">
              <w:rPr>
                <w:rFonts w:ascii="Calibri" w:eastAsia="Times New Roman" w:hAnsi="Calibri" w:cs="Calibri"/>
                <w:lang w:eastAsia="en-AU"/>
              </w:rPr>
              <w:t>On one occasion assessment must be based in a real workplace and in real time observation by an assessor</w:t>
            </w:r>
            <w:r>
              <w:rPr>
                <w:rFonts w:ascii="Calibri" w:eastAsia="Times New Roman" w:hAnsi="Calibri" w:cs="Calibri"/>
                <w:lang w:eastAsia="en-AU"/>
              </w:rPr>
              <w:t>.”</w:t>
            </w:r>
          </w:p>
        </w:tc>
      </w:tr>
      <w:tr w:rsidR="00C577A1" w:rsidRPr="00BF1556" w14:paraId="33CE0BD5" w14:textId="77777777" w:rsidTr="00462EC4">
        <w:trPr>
          <w:trHeight w:val="2608"/>
        </w:trPr>
        <w:tc>
          <w:tcPr>
            <w:cnfStyle w:val="001000000000" w:firstRow="0" w:lastRow="0" w:firstColumn="1" w:lastColumn="0" w:oddVBand="0" w:evenVBand="0" w:oddHBand="0" w:evenHBand="0" w:firstRowFirstColumn="0" w:firstRowLastColumn="0" w:lastRowFirstColumn="0" w:lastRowLastColumn="0"/>
            <w:tcW w:w="2306" w:type="dxa"/>
            <w:hideMark/>
          </w:tcPr>
          <w:p w14:paraId="3B40E1B0" w14:textId="524CC244" w:rsidR="00C577A1" w:rsidRDefault="00C577A1" w:rsidP="00462EC4">
            <w:pPr>
              <w:spacing w:before="120" w:after="120"/>
            </w:pPr>
            <w:r w:rsidRPr="6CD4DB67">
              <w:rPr>
                <w:rFonts w:ascii="Calibri" w:eastAsia="Calibri" w:hAnsi="Calibri" w:cs="Calibri"/>
                <w:color w:val="000000" w:themeColor="text1"/>
              </w:rPr>
              <w:lastRenderedPageBreak/>
              <w:t>CPPUPM3010 Control timber pests</w:t>
            </w:r>
          </w:p>
        </w:tc>
        <w:tc>
          <w:tcPr>
            <w:tcW w:w="2419" w:type="dxa"/>
            <w:hideMark/>
          </w:tcPr>
          <w:p w14:paraId="64A2331D" w14:textId="6937CF1A" w:rsidR="00C577A1" w:rsidRDefault="00C577A1" w:rsidP="00462EC4">
            <w:pPr>
              <w:spacing w:before="120" w:after="120"/>
              <w:cnfStyle w:val="000000000000" w:firstRow="0" w:lastRow="0" w:firstColumn="0" w:lastColumn="0" w:oddVBand="0" w:evenVBand="0" w:oddHBand="0" w:evenHBand="0" w:firstRowFirstColumn="0" w:firstRowLastColumn="0" w:lastRowFirstColumn="0" w:lastRowLastColumn="0"/>
            </w:pPr>
            <w:r w:rsidRPr="6CD4DB67">
              <w:rPr>
                <w:rFonts w:ascii="Calibri" w:eastAsia="Calibri" w:hAnsi="Calibri" w:cs="Calibri"/>
                <w:color w:val="000000" w:themeColor="text1"/>
              </w:rPr>
              <w:t>CPPUPM3025 Manage timber pests</w:t>
            </w:r>
          </w:p>
        </w:tc>
        <w:tc>
          <w:tcPr>
            <w:tcW w:w="1408" w:type="dxa"/>
            <w:hideMark/>
          </w:tcPr>
          <w:p w14:paraId="0353EFC5" w14:textId="0F77A66B" w:rsidR="00C577A1" w:rsidRDefault="00C577A1" w:rsidP="00462EC4">
            <w:pPr>
              <w:spacing w:before="120" w:after="120"/>
              <w:cnfStyle w:val="000000000000" w:firstRow="0" w:lastRow="0" w:firstColumn="0" w:lastColumn="0" w:oddVBand="0" w:evenVBand="0" w:oddHBand="0" w:evenHBand="0" w:firstRowFirstColumn="0" w:firstRowLastColumn="0" w:lastRowFirstColumn="0" w:lastRowLastColumn="0"/>
            </w:pPr>
            <w:r w:rsidRPr="6CD4DB67">
              <w:rPr>
                <w:rFonts w:ascii="Calibri" w:eastAsia="Calibri" w:hAnsi="Calibri" w:cs="Calibri"/>
                <w:color w:val="000000" w:themeColor="text1"/>
              </w:rPr>
              <w:t xml:space="preserve">Not Equivalent </w:t>
            </w:r>
          </w:p>
        </w:tc>
        <w:tc>
          <w:tcPr>
            <w:tcW w:w="1200" w:type="dxa"/>
            <w:hideMark/>
          </w:tcPr>
          <w:p w14:paraId="3B87267B" w14:textId="0A7A71B8" w:rsidR="00C577A1" w:rsidRDefault="00C577A1" w:rsidP="00462EC4">
            <w:pPr>
              <w:spacing w:before="120" w:after="120"/>
              <w:cnfStyle w:val="000000000000" w:firstRow="0" w:lastRow="0" w:firstColumn="0" w:lastColumn="0" w:oddVBand="0" w:evenVBand="0" w:oddHBand="0" w:evenHBand="0" w:firstRowFirstColumn="0" w:firstRowLastColumn="0" w:lastRowFirstColumn="0" w:lastRowLastColumn="0"/>
            </w:pPr>
            <w:r w:rsidRPr="6CD4DB67">
              <w:rPr>
                <w:rFonts w:ascii="Calibri" w:eastAsia="Calibri" w:hAnsi="Calibri" w:cs="Calibri"/>
                <w:color w:val="000000" w:themeColor="text1"/>
              </w:rPr>
              <w:t>Elective</w:t>
            </w:r>
          </w:p>
        </w:tc>
        <w:tc>
          <w:tcPr>
            <w:tcW w:w="6554" w:type="dxa"/>
            <w:hideMark/>
          </w:tcPr>
          <w:p w14:paraId="639F36A6" w14:textId="77777777" w:rsidR="00C577A1" w:rsidRDefault="00C577A1"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 xml:space="preserve">Major change to unit code and title. </w:t>
            </w:r>
          </w:p>
          <w:p w14:paraId="6E00730A" w14:textId="77777777" w:rsidR="00C577A1" w:rsidRDefault="00C577A1"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0B46EC">
              <w:rPr>
                <w:rFonts w:ascii="Calibri" w:eastAsia="Times New Roman" w:hAnsi="Calibri" w:cs="Calibri"/>
                <w:lang w:eastAsia="en-AU"/>
              </w:rPr>
              <w:t>Major and minor edits to performance criteria, performance evidence,</w:t>
            </w:r>
            <w:r>
              <w:rPr>
                <w:rFonts w:ascii="Calibri" w:eastAsia="Times New Roman" w:hAnsi="Calibri" w:cs="Calibri"/>
                <w:lang w:eastAsia="en-AU"/>
              </w:rPr>
              <w:t xml:space="preserve"> </w:t>
            </w:r>
            <w:r w:rsidRPr="000B46EC">
              <w:rPr>
                <w:rFonts w:ascii="Calibri" w:eastAsia="Times New Roman" w:hAnsi="Calibri" w:cs="Calibri"/>
                <w:lang w:eastAsia="en-AU"/>
              </w:rPr>
              <w:t>knowledge evidence, and assessment conditions.</w:t>
            </w:r>
          </w:p>
          <w:p w14:paraId="224A46B0" w14:textId="77777777" w:rsidR="00C577A1" w:rsidRDefault="00C577A1"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Application:</w:t>
            </w:r>
            <w:r>
              <w:rPr>
                <w:rFonts w:ascii="Calibri" w:eastAsia="Times New Roman" w:hAnsi="Calibri" w:cs="Calibri"/>
                <w:lang w:eastAsia="en-AU"/>
              </w:rPr>
              <w:t xml:space="preserve"> No change. </w:t>
            </w:r>
          </w:p>
          <w:p w14:paraId="168691C0" w14:textId="77777777" w:rsidR="00C577A1" w:rsidRDefault="00C577A1"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Prerequisite: </w:t>
            </w:r>
            <w:r w:rsidRPr="00E90F5A">
              <w:rPr>
                <w:rFonts w:ascii="Calibri" w:eastAsia="Times New Roman" w:hAnsi="Calibri" w:cs="Calibri"/>
                <w:lang w:eastAsia="en-AU"/>
              </w:rPr>
              <w:t>CPPUPM3024 Inspect for and report on timber pests</w:t>
            </w:r>
            <w:r>
              <w:rPr>
                <w:rFonts w:ascii="Calibri" w:eastAsia="Times New Roman" w:hAnsi="Calibri" w:cs="Calibri"/>
                <w:lang w:eastAsia="en-AU"/>
              </w:rPr>
              <w:t>.</w:t>
            </w:r>
            <w:r w:rsidRPr="00E90F5A">
              <w:rPr>
                <w:rFonts w:ascii="Calibri" w:eastAsia="Times New Roman" w:hAnsi="Calibri" w:cs="Calibri"/>
                <w:lang w:eastAsia="en-AU"/>
              </w:rPr>
              <w:t xml:space="preserve"> </w:t>
            </w:r>
          </w:p>
          <w:p w14:paraId="439234FD" w14:textId="77777777" w:rsidR="00C577A1" w:rsidRDefault="00C577A1"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Elements: </w:t>
            </w:r>
            <w:r>
              <w:rPr>
                <w:rFonts w:ascii="Calibri" w:eastAsia="Times New Roman" w:hAnsi="Calibri" w:cs="Calibri"/>
                <w:lang w:eastAsia="en-AU"/>
              </w:rPr>
              <w:t xml:space="preserve">No Change. </w:t>
            </w:r>
          </w:p>
          <w:p w14:paraId="5B079743" w14:textId="77777777" w:rsidR="00C577A1" w:rsidRPr="00E22B4F" w:rsidRDefault="00C577A1"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Performance Criteria: </w:t>
            </w:r>
            <w:r>
              <w:rPr>
                <w:rFonts w:ascii="Calibri" w:eastAsia="Times New Roman" w:hAnsi="Calibri" w:cs="Calibri"/>
                <w:lang w:eastAsia="en-AU"/>
              </w:rPr>
              <w:t>Added 1.3</w:t>
            </w:r>
            <w:r>
              <w:rPr>
                <w:rFonts w:ascii="Calibri" w:eastAsia="Times New Roman" w:hAnsi="Calibri" w:cs="Calibri"/>
                <w:lang w:eastAsia="en-AU"/>
              </w:rPr>
              <w:br/>
              <w:t>Minor changes to 2.1, 2.2, 2.3, 3.3, 3.4, 4.1, 4.2, 4.4, 5.2, 5.4, 5.7, 6.1.</w:t>
            </w:r>
          </w:p>
          <w:p w14:paraId="4D42DEDF" w14:textId="0C44E192" w:rsidR="00C577A1" w:rsidRPr="00A56316" w:rsidRDefault="00C577A1"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Foundation skills: </w:t>
            </w:r>
            <w:r>
              <w:rPr>
                <w:rFonts w:ascii="Calibri" w:eastAsia="Times New Roman" w:hAnsi="Calibri" w:cs="Calibri"/>
                <w:lang w:eastAsia="en-AU"/>
              </w:rPr>
              <w:t>Minor edits.</w:t>
            </w:r>
          </w:p>
          <w:p w14:paraId="196D02AE" w14:textId="5E6CBABE" w:rsidR="00C577A1" w:rsidRDefault="00C577A1"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lastRenderedPageBreak/>
              <w:t xml:space="preserve">Performance Evidence: </w:t>
            </w:r>
            <w:r w:rsidRPr="00BF1556">
              <w:rPr>
                <w:rFonts w:ascii="Calibri" w:eastAsia="Times New Roman" w:hAnsi="Calibri" w:cs="Calibri"/>
                <w:lang w:eastAsia="en-AU"/>
              </w:rPr>
              <w:t xml:space="preserve">Demonstrations of competency reduced </w:t>
            </w:r>
            <w:r>
              <w:rPr>
                <w:rFonts w:ascii="Calibri" w:eastAsia="Times New Roman" w:hAnsi="Calibri" w:cs="Calibri"/>
                <w:lang w:eastAsia="en-AU"/>
              </w:rPr>
              <w:t>to 5</w:t>
            </w:r>
            <w:r w:rsidRPr="00BF1556">
              <w:rPr>
                <w:rFonts w:ascii="Calibri" w:eastAsia="Times New Roman" w:hAnsi="Calibri" w:cs="Calibri"/>
                <w:lang w:eastAsia="en-AU"/>
              </w:rPr>
              <w:t xml:space="preserve">. </w:t>
            </w:r>
            <w:r>
              <w:rPr>
                <w:rFonts w:ascii="Calibri" w:eastAsia="Times New Roman" w:hAnsi="Calibri" w:cs="Calibri"/>
                <w:lang w:eastAsia="en-AU"/>
              </w:rPr>
              <w:br/>
              <w:t>Minor changes to 4</w:t>
            </w:r>
            <w:r w:rsidRPr="00E22B4F">
              <w:rPr>
                <w:rFonts w:ascii="Calibri" w:eastAsia="Times New Roman" w:hAnsi="Calibri" w:cs="Calibri"/>
                <w:vertAlign w:val="superscript"/>
                <w:lang w:eastAsia="en-AU"/>
              </w:rPr>
              <w:t>th</w:t>
            </w:r>
            <w:r>
              <w:rPr>
                <w:rFonts w:ascii="Calibri" w:eastAsia="Times New Roman" w:hAnsi="Calibri" w:cs="Calibri"/>
                <w:lang w:eastAsia="en-AU"/>
              </w:rPr>
              <w:t xml:space="preserve"> dot point. </w:t>
            </w:r>
            <w:r w:rsidRPr="00BF1556">
              <w:rPr>
                <w:rFonts w:ascii="Calibri" w:eastAsia="Times New Roman" w:hAnsi="Calibri" w:cs="Calibri"/>
                <w:b/>
                <w:bCs/>
                <w:lang w:eastAsia="en-AU"/>
              </w:rPr>
              <w:br/>
              <w:t xml:space="preserve">Knowledge Evidence: </w:t>
            </w:r>
            <w:r>
              <w:rPr>
                <w:rFonts w:ascii="Calibri" w:eastAsia="Times New Roman" w:hAnsi="Calibri" w:cs="Calibri"/>
                <w:lang w:eastAsia="en-AU"/>
              </w:rPr>
              <w:t>Superfluous information from 3</w:t>
            </w:r>
            <w:r w:rsidRPr="0017454D">
              <w:rPr>
                <w:rFonts w:ascii="Calibri" w:eastAsia="Times New Roman" w:hAnsi="Calibri" w:cs="Calibri"/>
                <w:vertAlign w:val="superscript"/>
                <w:lang w:eastAsia="en-AU"/>
              </w:rPr>
              <w:t>rd</w:t>
            </w:r>
            <w:r>
              <w:rPr>
                <w:rFonts w:ascii="Calibri" w:eastAsia="Times New Roman" w:hAnsi="Calibri" w:cs="Calibri"/>
                <w:lang w:eastAsia="en-AU"/>
              </w:rPr>
              <w:t xml:space="preserve"> level bullet points removed.</w:t>
            </w:r>
          </w:p>
          <w:p w14:paraId="060C95BF" w14:textId="77777777" w:rsidR="00C577A1" w:rsidRDefault="00C577A1"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Added “</w:t>
            </w:r>
            <w:r w:rsidRPr="00EC60BC">
              <w:rPr>
                <w:rFonts w:ascii="Calibri" w:eastAsia="Times New Roman" w:hAnsi="Calibri" w:cs="Calibri"/>
                <w:lang w:eastAsia="en-AU"/>
              </w:rPr>
              <w:t xml:space="preserve">environmental considerations within pest management methods, </w:t>
            </w:r>
            <w:proofErr w:type="gramStart"/>
            <w:r w:rsidRPr="00EC60BC">
              <w:rPr>
                <w:rFonts w:ascii="Calibri" w:eastAsia="Times New Roman" w:hAnsi="Calibri" w:cs="Calibri"/>
                <w:lang w:eastAsia="en-AU"/>
              </w:rPr>
              <w:t>including:</w:t>
            </w:r>
            <w:proofErr w:type="gramEnd"/>
            <w:r w:rsidRPr="00EC60BC">
              <w:rPr>
                <w:rFonts w:ascii="Calibri" w:eastAsia="Times New Roman" w:hAnsi="Calibri" w:cs="Calibri"/>
                <w:lang w:eastAsia="en-AU"/>
              </w:rPr>
              <w:t xml:space="preserve"> integrated pest management (IPM) with minimal chemical use and incorporation of biological controls</w:t>
            </w:r>
            <w:r>
              <w:rPr>
                <w:rFonts w:ascii="Calibri" w:eastAsia="Times New Roman" w:hAnsi="Calibri" w:cs="Calibri"/>
                <w:lang w:eastAsia="en-AU"/>
              </w:rPr>
              <w:t>. U</w:t>
            </w:r>
            <w:r w:rsidRPr="00EC60BC">
              <w:rPr>
                <w:rFonts w:ascii="Calibri" w:eastAsia="Times New Roman" w:hAnsi="Calibri" w:cs="Calibri"/>
                <w:lang w:eastAsia="en-AU"/>
              </w:rPr>
              <w:t>se of non-toxic and low-impact products where possible</w:t>
            </w:r>
            <w:r>
              <w:rPr>
                <w:rFonts w:ascii="Calibri" w:eastAsia="Times New Roman" w:hAnsi="Calibri" w:cs="Calibri"/>
                <w:lang w:eastAsia="en-AU"/>
              </w:rPr>
              <w:t>.”</w:t>
            </w:r>
          </w:p>
          <w:p w14:paraId="2BD96D45" w14:textId="77777777" w:rsidR="00C577A1" w:rsidRDefault="00C577A1"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6641AE">
              <w:rPr>
                <w:rFonts w:ascii="Calibri" w:eastAsia="Times New Roman" w:hAnsi="Calibri" w:cs="Calibri"/>
                <w:lang w:eastAsia="en-AU"/>
              </w:rPr>
              <w:t>Types of hazards replaced with categories of hazards.</w:t>
            </w:r>
          </w:p>
          <w:p w14:paraId="4F41C256" w14:textId="3D96D4C1" w:rsidR="00C577A1" w:rsidRPr="00E22B4F" w:rsidRDefault="00C577A1"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Assessment Conditions:</w:t>
            </w:r>
            <w:r w:rsidRPr="00BF1556">
              <w:rPr>
                <w:rFonts w:ascii="Calibri" w:eastAsia="Times New Roman" w:hAnsi="Calibri" w:cs="Calibri"/>
                <w:lang w:eastAsia="en-AU"/>
              </w:rPr>
              <w:t xml:space="preserve"> </w:t>
            </w:r>
            <w:r>
              <w:rPr>
                <w:rFonts w:ascii="Calibri" w:eastAsia="Times New Roman" w:hAnsi="Calibri" w:cs="Calibri"/>
                <w:lang w:eastAsia="en-AU"/>
              </w:rPr>
              <w:t>M</w:t>
            </w:r>
            <w:r w:rsidRPr="00EC60BC">
              <w:rPr>
                <w:rFonts w:ascii="Calibri" w:eastAsia="Times New Roman" w:hAnsi="Calibri" w:cs="Calibri"/>
                <w:lang w:eastAsia="en-AU"/>
              </w:rPr>
              <w:t xml:space="preserve">ajor and minor </w:t>
            </w:r>
            <w:r>
              <w:rPr>
                <w:rFonts w:ascii="Calibri" w:eastAsia="Times New Roman" w:hAnsi="Calibri" w:cs="Calibri"/>
                <w:lang w:eastAsia="en-AU"/>
              </w:rPr>
              <w:t>changes</w:t>
            </w:r>
            <w:r w:rsidRPr="00EC60BC">
              <w:rPr>
                <w:rFonts w:ascii="Calibri" w:eastAsia="Times New Roman" w:hAnsi="Calibri" w:cs="Calibri"/>
                <w:lang w:eastAsia="en-AU"/>
              </w:rPr>
              <w:t xml:space="preserve"> made</w:t>
            </w:r>
            <w:r>
              <w:rPr>
                <w:rFonts w:ascii="Calibri" w:eastAsia="Times New Roman" w:hAnsi="Calibri" w:cs="Calibri"/>
                <w:lang w:eastAsia="en-AU"/>
              </w:rPr>
              <w:t xml:space="preserve"> to formatting and conditions.</w:t>
            </w:r>
            <w:r>
              <w:rPr>
                <w:rFonts w:ascii="Calibri" w:eastAsia="Times New Roman" w:hAnsi="Calibri" w:cs="Calibri"/>
                <w:lang w:eastAsia="en-AU"/>
              </w:rPr>
              <w:br/>
              <w:t>Names of Australian standards removed, reference to Australian standards remains.</w:t>
            </w:r>
            <w:r>
              <w:rPr>
                <w:rFonts w:ascii="Calibri" w:eastAsia="Times New Roman" w:hAnsi="Calibri" w:cs="Calibri"/>
                <w:lang w:eastAsia="en-AU"/>
              </w:rPr>
              <w:br/>
              <w:t>Added “</w:t>
            </w:r>
            <w:r w:rsidRPr="00E22B4F">
              <w:rPr>
                <w:rFonts w:ascii="Calibri" w:eastAsia="Times New Roman" w:hAnsi="Calibri" w:cs="Calibri"/>
                <w:lang w:eastAsia="en-AU"/>
              </w:rPr>
              <w:t xml:space="preserve">Evidence of assessment must be based in an environment that accurately represents workplace conditions and with the use of </w:t>
            </w:r>
            <w:r w:rsidRPr="001E7E6C">
              <w:rPr>
                <w:rFonts w:ascii="Calibri" w:eastAsia="Times New Roman" w:hAnsi="Calibri" w:cs="Calibri"/>
                <w:lang w:eastAsia="en-AU"/>
              </w:rPr>
              <w:t>skills verification log</w:t>
            </w:r>
            <w:r>
              <w:rPr>
                <w:rFonts w:ascii="Calibri" w:eastAsia="Times New Roman" w:hAnsi="Calibri" w:cs="Calibri"/>
                <w:lang w:eastAsia="en-AU"/>
              </w:rPr>
              <w:t>.</w:t>
            </w:r>
          </w:p>
          <w:p w14:paraId="0F686A98" w14:textId="6350E478" w:rsidR="00C577A1" w:rsidRPr="00E22B4F" w:rsidRDefault="00C577A1"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E22B4F">
              <w:rPr>
                <w:rFonts w:ascii="Calibri" w:eastAsia="Times New Roman" w:hAnsi="Calibri" w:cs="Calibri"/>
                <w:lang w:eastAsia="en-AU"/>
              </w:rPr>
              <w:t>On one occasion assessment must be based in a real workplace and in real time observation by an assessor.</w:t>
            </w:r>
            <w:r>
              <w:rPr>
                <w:rFonts w:ascii="Calibri" w:eastAsia="Times New Roman" w:hAnsi="Calibri" w:cs="Calibri"/>
                <w:lang w:eastAsia="en-AU"/>
              </w:rPr>
              <w:t>”</w:t>
            </w:r>
          </w:p>
        </w:tc>
      </w:tr>
      <w:tr w:rsidR="00182595" w:rsidRPr="00BF1556" w14:paraId="0A527C28" w14:textId="77777777" w:rsidTr="00462EC4">
        <w:trPr>
          <w:cnfStyle w:val="000000100000" w:firstRow="0" w:lastRow="0" w:firstColumn="0" w:lastColumn="0" w:oddVBand="0" w:evenVBand="0" w:oddHBand="1" w:evenHBand="0" w:firstRowFirstColumn="0" w:firstRowLastColumn="0" w:lastRowFirstColumn="0" w:lastRowLastColumn="0"/>
          <w:trHeight w:val="2438"/>
        </w:trPr>
        <w:tc>
          <w:tcPr>
            <w:cnfStyle w:val="001000000000" w:firstRow="0" w:lastRow="0" w:firstColumn="1" w:lastColumn="0" w:oddVBand="0" w:evenVBand="0" w:oddHBand="0" w:evenHBand="0" w:firstRowFirstColumn="0" w:firstRowLastColumn="0" w:lastRowFirstColumn="0" w:lastRowLastColumn="0"/>
            <w:tcW w:w="2306" w:type="dxa"/>
            <w:hideMark/>
          </w:tcPr>
          <w:p w14:paraId="2A073127" w14:textId="2F6ABDD6" w:rsidR="00182595" w:rsidRDefault="00182595" w:rsidP="00462EC4">
            <w:pPr>
              <w:spacing w:before="120" w:after="120"/>
            </w:pPr>
            <w:r w:rsidRPr="6CD4DB67">
              <w:rPr>
                <w:rFonts w:ascii="Calibri" w:eastAsia="Calibri" w:hAnsi="Calibri" w:cs="Calibri"/>
                <w:color w:val="000000" w:themeColor="text1"/>
              </w:rPr>
              <w:lastRenderedPageBreak/>
              <w:t>CPPUPM3011 Manage organisms by applying fumigants to commodities and environments</w:t>
            </w:r>
          </w:p>
        </w:tc>
        <w:tc>
          <w:tcPr>
            <w:tcW w:w="2419" w:type="dxa"/>
            <w:hideMark/>
          </w:tcPr>
          <w:p w14:paraId="687FC723" w14:textId="310CC589" w:rsidR="00182595" w:rsidRDefault="00182595" w:rsidP="00462EC4">
            <w:pPr>
              <w:spacing w:before="120" w:after="120"/>
              <w:cnfStyle w:val="000000100000" w:firstRow="0" w:lastRow="0" w:firstColumn="0" w:lastColumn="0" w:oddVBand="0" w:evenVBand="0" w:oddHBand="1" w:evenHBand="0" w:firstRowFirstColumn="0" w:firstRowLastColumn="0" w:lastRowFirstColumn="0" w:lastRowLastColumn="0"/>
            </w:pPr>
            <w:r w:rsidRPr="6CD4DB67">
              <w:rPr>
                <w:rFonts w:ascii="Calibri" w:eastAsia="Calibri" w:hAnsi="Calibri" w:cs="Calibri"/>
                <w:color w:val="000000" w:themeColor="text1"/>
              </w:rPr>
              <w:t>CPPUPM3012 Manage organisms by applying fumigants to commodities and environments</w:t>
            </w:r>
          </w:p>
        </w:tc>
        <w:tc>
          <w:tcPr>
            <w:tcW w:w="1408" w:type="dxa"/>
            <w:hideMark/>
          </w:tcPr>
          <w:p w14:paraId="6EC88C12" w14:textId="753B968D" w:rsidR="00182595" w:rsidRDefault="00182595" w:rsidP="00462EC4">
            <w:pPr>
              <w:spacing w:before="120" w:after="120"/>
              <w:cnfStyle w:val="000000100000" w:firstRow="0" w:lastRow="0" w:firstColumn="0" w:lastColumn="0" w:oddVBand="0" w:evenVBand="0" w:oddHBand="1" w:evenHBand="0" w:firstRowFirstColumn="0" w:firstRowLastColumn="0" w:lastRowFirstColumn="0" w:lastRowLastColumn="0"/>
            </w:pPr>
            <w:r w:rsidRPr="6CD4DB67">
              <w:rPr>
                <w:rFonts w:ascii="Calibri" w:eastAsia="Calibri" w:hAnsi="Calibri" w:cs="Calibri"/>
                <w:color w:val="000000" w:themeColor="text1"/>
              </w:rPr>
              <w:t xml:space="preserve">Equivalent </w:t>
            </w:r>
          </w:p>
        </w:tc>
        <w:tc>
          <w:tcPr>
            <w:tcW w:w="1200" w:type="dxa"/>
            <w:hideMark/>
          </w:tcPr>
          <w:p w14:paraId="40A058DE" w14:textId="2B57FF4C" w:rsidR="00182595" w:rsidRDefault="00182595" w:rsidP="00462EC4">
            <w:pPr>
              <w:spacing w:before="120" w:after="120"/>
              <w:cnfStyle w:val="000000100000" w:firstRow="0" w:lastRow="0" w:firstColumn="0" w:lastColumn="0" w:oddVBand="0" w:evenVBand="0" w:oddHBand="1" w:evenHBand="0" w:firstRowFirstColumn="0" w:firstRowLastColumn="0" w:lastRowFirstColumn="0" w:lastRowLastColumn="0"/>
            </w:pPr>
            <w:r w:rsidRPr="6CD4DB67">
              <w:rPr>
                <w:rFonts w:ascii="Calibri" w:eastAsia="Calibri" w:hAnsi="Calibri" w:cs="Calibri"/>
                <w:color w:val="000000" w:themeColor="text1"/>
              </w:rPr>
              <w:t>Elective</w:t>
            </w:r>
          </w:p>
        </w:tc>
        <w:tc>
          <w:tcPr>
            <w:tcW w:w="6554" w:type="dxa"/>
            <w:hideMark/>
          </w:tcPr>
          <w:p w14:paraId="11809082" w14:textId="77777777" w:rsidR="00182595" w:rsidRDefault="0018259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 xml:space="preserve">Major change to unit code. </w:t>
            </w:r>
          </w:p>
          <w:p w14:paraId="0C348EF7" w14:textId="77777777" w:rsidR="00182595" w:rsidRDefault="0018259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0B46EC">
              <w:rPr>
                <w:rFonts w:ascii="Calibri" w:eastAsia="Times New Roman" w:hAnsi="Calibri" w:cs="Calibri"/>
                <w:lang w:eastAsia="en-AU"/>
              </w:rPr>
              <w:t>Major and minor edits to performance criteria, performance evidence,</w:t>
            </w:r>
            <w:r>
              <w:rPr>
                <w:rFonts w:ascii="Calibri" w:eastAsia="Times New Roman" w:hAnsi="Calibri" w:cs="Calibri"/>
                <w:lang w:eastAsia="en-AU"/>
              </w:rPr>
              <w:t xml:space="preserve"> </w:t>
            </w:r>
            <w:r w:rsidRPr="000B46EC">
              <w:rPr>
                <w:rFonts w:ascii="Calibri" w:eastAsia="Times New Roman" w:hAnsi="Calibri" w:cs="Calibri"/>
                <w:lang w:eastAsia="en-AU"/>
              </w:rPr>
              <w:t>knowledge evidence, and assessment conditions.</w:t>
            </w:r>
          </w:p>
          <w:p w14:paraId="575D54FF" w14:textId="77777777" w:rsidR="00182595" w:rsidRPr="00417DF8" w:rsidRDefault="0018259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Application:</w:t>
            </w:r>
            <w:r>
              <w:rPr>
                <w:rFonts w:ascii="Calibri" w:eastAsia="Times New Roman" w:hAnsi="Calibri" w:cs="Calibri"/>
                <w:lang w:eastAsia="en-AU"/>
              </w:rPr>
              <w:t xml:space="preserve"> Changed to “</w:t>
            </w:r>
            <w:r w:rsidRPr="00417DF8">
              <w:rPr>
                <w:rFonts w:ascii="Calibri" w:eastAsia="Times New Roman" w:hAnsi="Calibri" w:cs="Calibri"/>
                <w:lang w:eastAsia="en-AU"/>
              </w:rPr>
              <w:t xml:space="preserve">This unit specifies the skills and knowledge required to apply fumigants to manage organisms and organism activity that affect the health, safety or amenity of persons, commodities or environments in domestic, commercial, industrial and maritime situations.  The unit requires understanding client </w:t>
            </w:r>
            <w:r w:rsidRPr="00417DF8">
              <w:rPr>
                <w:rFonts w:ascii="Calibri" w:eastAsia="Times New Roman" w:hAnsi="Calibri" w:cs="Calibri"/>
                <w:lang w:eastAsia="en-AU"/>
              </w:rPr>
              <w:lastRenderedPageBreak/>
              <w:t xml:space="preserve">requirements, assessing the site, and selecting and using equipment, fumigants and application methods to effectively manage organisms.   </w:t>
            </w:r>
          </w:p>
          <w:p w14:paraId="3292AE7A" w14:textId="77777777" w:rsidR="00182595" w:rsidRPr="00417DF8" w:rsidRDefault="0018259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417DF8">
              <w:rPr>
                <w:rFonts w:ascii="Calibri" w:eastAsia="Times New Roman" w:hAnsi="Calibri" w:cs="Calibri"/>
                <w:lang w:eastAsia="en-AU"/>
              </w:rPr>
              <w:t xml:space="preserve">Work is conducted by teams of at least two people in compliance with state and territory health and safety legislation. A person working at this level would be expected to take responsibility for organising and completing tasks assigned to them without close supervision. </w:t>
            </w:r>
          </w:p>
          <w:p w14:paraId="403C511E" w14:textId="77777777" w:rsidR="00182595" w:rsidRPr="00417DF8" w:rsidRDefault="0018259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417DF8">
              <w:rPr>
                <w:rFonts w:ascii="Calibri" w:eastAsia="Times New Roman" w:hAnsi="Calibri" w:cs="Calibri"/>
                <w:lang w:eastAsia="en-AU"/>
              </w:rPr>
              <w:t xml:space="preserve">This unit does not apply to horticultural or agricultural situations involving crop growing. </w:t>
            </w:r>
          </w:p>
          <w:p w14:paraId="6500BAB9" w14:textId="7192FC03" w:rsidR="00182595" w:rsidRPr="003E25C8" w:rsidRDefault="0018259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417DF8">
              <w:rPr>
                <w:rFonts w:ascii="Calibri" w:eastAsia="Times New Roman" w:hAnsi="Calibri" w:cs="Calibri"/>
                <w:lang w:eastAsia="en-AU"/>
              </w:rPr>
              <w:t>This unit forms part of the licensing requirements for people engaged in pest management in some states and territories. For further information and jurisdictional licensing variability, check with the relevant regulatory authority. Where required, the fumigator must meet the licensing requirements of the relevant Australian or international quarantine authority.</w:t>
            </w:r>
            <w:r>
              <w:rPr>
                <w:rFonts w:ascii="Calibri" w:eastAsia="Times New Roman" w:hAnsi="Calibri" w:cs="Calibri"/>
                <w:lang w:eastAsia="en-AU"/>
              </w:rPr>
              <w:t>”</w:t>
            </w:r>
          </w:p>
          <w:p w14:paraId="68082857" w14:textId="77777777" w:rsidR="00182595" w:rsidRPr="00121CDB" w:rsidRDefault="0018259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Prerequisite: </w:t>
            </w:r>
            <w:r>
              <w:rPr>
                <w:rFonts w:ascii="Calibri" w:eastAsia="Times New Roman" w:hAnsi="Calibri" w:cs="Calibri"/>
                <w:lang w:eastAsia="en-AU"/>
              </w:rPr>
              <w:t>No Change.</w:t>
            </w:r>
          </w:p>
          <w:p w14:paraId="1C008958" w14:textId="77777777" w:rsidR="00182595" w:rsidRDefault="0018259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Elements: </w:t>
            </w:r>
            <w:r>
              <w:rPr>
                <w:rFonts w:ascii="Calibri" w:eastAsia="Times New Roman" w:hAnsi="Calibri" w:cs="Calibri"/>
                <w:lang w:eastAsia="en-AU"/>
              </w:rPr>
              <w:t xml:space="preserve">No Change. </w:t>
            </w:r>
          </w:p>
          <w:p w14:paraId="5BA1B27C" w14:textId="77777777" w:rsidR="00182595" w:rsidRDefault="0018259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Performance Criteria: </w:t>
            </w:r>
            <w:r>
              <w:rPr>
                <w:rFonts w:ascii="Calibri" w:eastAsia="Times New Roman" w:hAnsi="Calibri" w:cs="Calibri"/>
                <w:lang w:eastAsia="en-AU"/>
              </w:rPr>
              <w:t>Minor changes to 1.3, 2.1, 2.2, 3.1, 3.2, 4.3, 4.4, 4.5, 4.6, 4.7, 4.8, 5.1, 5.2, 5.3, 5.4, 5.5, 5.6, 6.1, 6.2, 6.3, 6.4, 7.2, 7.4, 7.6, 7.7, 7.8, 7.9.</w:t>
            </w:r>
          </w:p>
          <w:p w14:paraId="65491DC1" w14:textId="77777777" w:rsidR="00182595" w:rsidRPr="00A56316" w:rsidRDefault="0018259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Foundation skills: </w:t>
            </w:r>
            <w:r>
              <w:rPr>
                <w:rFonts w:ascii="Calibri" w:eastAsia="Times New Roman" w:hAnsi="Calibri" w:cs="Calibri"/>
                <w:lang w:eastAsia="en-AU"/>
              </w:rPr>
              <w:t>Minor edits.</w:t>
            </w:r>
          </w:p>
          <w:p w14:paraId="410765BB" w14:textId="22913DBD" w:rsidR="00182595" w:rsidRDefault="0018259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 xml:space="preserve">Performance Evidence: </w:t>
            </w:r>
            <w:r w:rsidRPr="00BF1556">
              <w:rPr>
                <w:rFonts w:ascii="Calibri" w:eastAsia="Times New Roman" w:hAnsi="Calibri" w:cs="Calibri"/>
                <w:lang w:eastAsia="en-AU"/>
              </w:rPr>
              <w:t>Introduced categories of pests in the place of lists of specific pests to be managed.</w:t>
            </w:r>
            <w:r>
              <w:rPr>
                <w:rFonts w:ascii="Calibri" w:eastAsia="Times New Roman" w:hAnsi="Calibri" w:cs="Calibri"/>
                <w:lang w:eastAsia="en-AU"/>
              </w:rPr>
              <w:t xml:space="preserve"> Minor changes to wording.</w:t>
            </w:r>
            <w:r w:rsidRPr="00BF1556">
              <w:rPr>
                <w:rFonts w:ascii="Calibri" w:eastAsia="Times New Roman" w:hAnsi="Calibri" w:cs="Calibri"/>
                <w:b/>
                <w:bCs/>
                <w:lang w:eastAsia="en-AU"/>
              </w:rPr>
              <w:br/>
              <w:t xml:space="preserve">Knowledge Evidence: </w:t>
            </w:r>
            <w:r>
              <w:rPr>
                <w:rFonts w:ascii="Calibri" w:eastAsia="Times New Roman" w:hAnsi="Calibri" w:cs="Calibri"/>
                <w:lang w:eastAsia="en-AU"/>
              </w:rPr>
              <w:t>Superfluous information from 3</w:t>
            </w:r>
            <w:r w:rsidRPr="0017454D">
              <w:rPr>
                <w:rFonts w:ascii="Calibri" w:eastAsia="Times New Roman" w:hAnsi="Calibri" w:cs="Calibri"/>
                <w:vertAlign w:val="superscript"/>
                <w:lang w:eastAsia="en-AU"/>
              </w:rPr>
              <w:t>rd</w:t>
            </w:r>
            <w:r>
              <w:rPr>
                <w:rFonts w:ascii="Calibri" w:eastAsia="Times New Roman" w:hAnsi="Calibri" w:cs="Calibri"/>
                <w:lang w:eastAsia="en-AU"/>
              </w:rPr>
              <w:t xml:space="preserve"> level bullet points removed.</w:t>
            </w:r>
          </w:p>
          <w:p w14:paraId="53D690FF" w14:textId="77777777" w:rsidR="00182595" w:rsidRDefault="0018259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Added “</w:t>
            </w:r>
            <w:r w:rsidRPr="00EC60BC">
              <w:rPr>
                <w:rFonts w:ascii="Calibri" w:eastAsia="Times New Roman" w:hAnsi="Calibri" w:cs="Calibri"/>
                <w:lang w:eastAsia="en-AU"/>
              </w:rPr>
              <w:t xml:space="preserve">environmental considerations within pest management methods, </w:t>
            </w:r>
            <w:proofErr w:type="gramStart"/>
            <w:r w:rsidRPr="00EC60BC">
              <w:rPr>
                <w:rFonts w:ascii="Calibri" w:eastAsia="Times New Roman" w:hAnsi="Calibri" w:cs="Calibri"/>
                <w:lang w:eastAsia="en-AU"/>
              </w:rPr>
              <w:t>including:</w:t>
            </w:r>
            <w:proofErr w:type="gramEnd"/>
            <w:r w:rsidRPr="00EC60BC">
              <w:rPr>
                <w:rFonts w:ascii="Calibri" w:eastAsia="Times New Roman" w:hAnsi="Calibri" w:cs="Calibri"/>
                <w:lang w:eastAsia="en-AU"/>
              </w:rPr>
              <w:t xml:space="preserve"> integrated pest management (IPM) with minimal </w:t>
            </w:r>
            <w:r w:rsidRPr="00EC60BC">
              <w:rPr>
                <w:rFonts w:ascii="Calibri" w:eastAsia="Times New Roman" w:hAnsi="Calibri" w:cs="Calibri"/>
                <w:lang w:eastAsia="en-AU"/>
              </w:rPr>
              <w:lastRenderedPageBreak/>
              <w:t>chemical use and incorporation of biological controls</w:t>
            </w:r>
            <w:r>
              <w:rPr>
                <w:rFonts w:ascii="Calibri" w:eastAsia="Times New Roman" w:hAnsi="Calibri" w:cs="Calibri"/>
                <w:lang w:eastAsia="en-AU"/>
              </w:rPr>
              <w:t>. U</w:t>
            </w:r>
            <w:r w:rsidRPr="00EC60BC">
              <w:rPr>
                <w:rFonts w:ascii="Calibri" w:eastAsia="Times New Roman" w:hAnsi="Calibri" w:cs="Calibri"/>
                <w:lang w:eastAsia="en-AU"/>
              </w:rPr>
              <w:t>se of non-toxic and low-impact products where possible</w:t>
            </w:r>
            <w:r>
              <w:rPr>
                <w:rFonts w:ascii="Calibri" w:eastAsia="Times New Roman" w:hAnsi="Calibri" w:cs="Calibri"/>
                <w:lang w:eastAsia="en-AU"/>
              </w:rPr>
              <w:t>.”</w:t>
            </w:r>
          </w:p>
          <w:p w14:paraId="69856D36" w14:textId="77777777" w:rsidR="00182595" w:rsidRPr="009D0741" w:rsidRDefault="0018259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9D0741">
              <w:rPr>
                <w:rFonts w:ascii="Calibri" w:eastAsia="Times New Roman" w:hAnsi="Calibri" w:cs="Calibri"/>
                <w:lang w:eastAsia="en-AU"/>
              </w:rPr>
              <w:t>Types of hazards replaced with categories of hazards.</w:t>
            </w:r>
          </w:p>
          <w:p w14:paraId="0943D517" w14:textId="053F35E7" w:rsidR="00182595" w:rsidRPr="00137C67" w:rsidRDefault="0018259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lang w:eastAsia="en-AU"/>
              </w:rPr>
            </w:pPr>
            <w:r w:rsidRPr="00BF1556">
              <w:rPr>
                <w:rFonts w:ascii="Calibri" w:eastAsia="Times New Roman" w:hAnsi="Calibri" w:cs="Calibri"/>
                <w:b/>
                <w:bCs/>
                <w:lang w:eastAsia="en-AU"/>
              </w:rPr>
              <w:t xml:space="preserve">Assessment Conditions: </w:t>
            </w:r>
            <w:r w:rsidRPr="00BF1556">
              <w:rPr>
                <w:rFonts w:ascii="Calibri" w:eastAsia="Times New Roman" w:hAnsi="Calibri" w:cs="Calibri"/>
                <w:lang w:eastAsia="en-AU"/>
              </w:rPr>
              <w:t xml:space="preserve">Wording updated for consistency across units. </w:t>
            </w:r>
            <w:r>
              <w:rPr>
                <w:rFonts w:ascii="Calibri" w:eastAsia="Times New Roman" w:hAnsi="Calibri" w:cs="Calibri"/>
                <w:lang w:eastAsia="en-AU"/>
              </w:rPr>
              <w:br/>
              <w:t>Added, “</w:t>
            </w:r>
            <w:r w:rsidRPr="00E90933">
              <w:rPr>
                <w:rFonts w:ascii="Calibri" w:eastAsia="Times New Roman" w:hAnsi="Calibri" w:cs="Calibri"/>
                <w:lang w:eastAsia="en-AU"/>
              </w:rPr>
              <w:t>be in an environment that accurately represents workplace conditions and, on one occasion, be based in a real workplace and in real time observation by an assesso</w:t>
            </w:r>
            <w:r>
              <w:rPr>
                <w:rFonts w:ascii="Calibri" w:eastAsia="Times New Roman" w:hAnsi="Calibri" w:cs="Calibri"/>
                <w:lang w:eastAsia="en-AU"/>
              </w:rPr>
              <w:t>r</w:t>
            </w:r>
            <w:r w:rsidR="00C234BF">
              <w:rPr>
                <w:rFonts w:ascii="Calibri" w:eastAsia="Times New Roman" w:hAnsi="Calibri" w:cs="Calibri"/>
                <w:lang w:eastAsia="en-AU"/>
              </w:rPr>
              <w:t>.</w:t>
            </w:r>
            <w:r>
              <w:rPr>
                <w:rFonts w:ascii="Calibri" w:eastAsia="Times New Roman" w:hAnsi="Calibri" w:cs="Calibri"/>
                <w:lang w:eastAsia="en-AU"/>
              </w:rPr>
              <w:t>”</w:t>
            </w:r>
          </w:p>
        </w:tc>
      </w:tr>
      <w:tr w:rsidR="003D105F" w:rsidRPr="00BF1556" w14:paraId="2924AC52" w14:textId="77777777" w:rsidTr="00462EC4">
        <w:trPr>
          <w:trHeight w:val="558"/>
        </w:trPr>
        <w:tc>
          <w:tcPr>
            <w:cnfStyle w:val="001000000000" w:firstRow="0" w:lastRow="0" w:firstColumn="1" w:lastColumn="0" w:oddVBand="0" w:evenVBand="0" w:oddHBand="0" w:evenHBand="0" w:firstRowFirstColumn="0" w:firstRowLastColumn="0" w:lastRowFirstColumn="0" w:lastRowLastColumn="0"/>
            <w:tcW w:w="2306" w:type="dxa"/>
            <w:hideMark/>
          </w:tcPr>
          <w:p w14:paraId="17D4B37A" w14:textId="04B57529" w:rsidR="003D105F" w:rsidRDefault="003D105F" w:rsidP="00462EC4">
            <w:pPr>
              <w:spacing w:before="120" w:after="120"/>
            </w:pPr>
            <w:r w:rsidRPr="6CD4DB67">
              <w:rPr>
                <w:rFonts w:ascii="Calibri" w:eastAsia="Calibri" w:hAnsi="Calibri" w:cs="Calibri"/>
                <w:color w:val="000000" w:themeColor="text1"/>
              </w:rPr>
              <w:lastRenderedPageBreak/>
              <w:t>CPPUPM3017 Maintain, service and repair pest management equipment</w:t>
            </w:r>
          </w:p>
        </w:tc>
        <w:tc>
          <w:tcPr>
            <w:tcW w:w="2419" w:type="dxa"/>
            <w:hideMark/>
          </w:tcPr>
          <w:p w14:paraId="3DD8CED1" w14:textId="2F28A25A" w:rsidR="003D105F" w:rsidRDefault="003D105F" w:rsidP="00462EC4">
            <w:pPr>
              <w:spacing w:before="120" w:after="120"/>
              <w:cnfStyle w:val="000000000000" w:firstRow="0" w:lastRow="0" w:firstColumn="0" w:lastColumn="0" w:oddVBand="0" w:evenVBand="0" w:oddHBand="0" w:evenHBand="0" w:firstRowFirstColumn="0" w:firstRowLastColumn="0" w:lastRowFirstColumn="0" w:lastRowLastColumn="0"/>
            </w:pPr>
            <w:r w:rsidRPr="6CD4DB67">
              <w:rPr>
                <w:rFonts w:ascii="Calibri" w:eastAsia="Calibri" w:hAnsi="Calibri" w:cs="Calibri"/>
                <w:color w:val="000000" w:themeColor="text1"/>
              </w:rPr>
              <w:t>CPPUPM3019 Maintain, service and repair pest management equipment</w:t>
            </w:r>
          </w:p>
        </w:tc>
        <w:tc>
          <w:tcPr>
            <w:tcW w:w="1408" w:type="dxa"/>
            <w:hideMark/>
          </w:tcPr>
          <w:p w14:paraId="32FACC87" w14:textId="2F49AB8F" w:rsidR="003D105F" w:rsidRDefault="003D105F" w:rsidP="00462EC4">
            <w:pPr>
              <w:spacing w:before="120" w:after="120"/>
              <w:cnfStyle w:val="000000000000" w:firstRow="0" w:lastRow="0" w:firstColumn="0" w:lastColumn="0" w:oddVBand="0" w:evenVBand="0" w:oddHBand="0" w:evenHBand="0" w:firstRowFirstColumn="0" w:firstRowLastColumn="0" w:lastRowFirstColumn="0" w:lastRowLastColumn="0"/>
            </w:pPr>
            <w:r w:rsidRPr="6CD4DB67">
              <w:rPr>
                <w:rFonts w:ascii="Calibri" w:eastAsia="Calibri" w:hAnsi="Calibri" w:cs="Calibri"/>
                <w:color w:val="000000" w:themeColor="text1"/>
              </w:rPr>
              <w:t xml:space="preserve">Equivalent </w:t>
            </w:r>
          </w:p>
        </w:tc>
        <w:tc>
          <w:tcPr>
            <w:tcW w:w="1200" w:type="dxa"/>
            <w:hideMark/>
          </w:tcPr>
          <w:p w14:paraId="440F43CA" w14:textId="687DE56C" w:rsidR="003D105F" w:rsidRDefault="003D105F" w:rsidP="00462EC4">
            <w:pPr>
              <w:spacing w:before="120" w:after="120"/>
              <w:cnfStyle w:val="000000000000" w:firstRow="0" w:lastRow="0" w:firstColumn="0" w:lastColumn="0" w:oddVBand="0" w:evenVBand="0" w:oddHBand="0" w:evenHBand="0" w:firstRowFirstColumn="0" w:firstRowLastColumn="0" w:lastRowFirstColumn="0" w:lastRowLastColumn="0"/>
            </w:pPr>
            <w:r w:rsidRPr="6CD4DB67">
              <w:rPr>
                <w:rFonts w:ascii="Calibri" w:eastAsia="Calibri" w:hAnsi="Calibri" w:cs="Calibri"/>
                <w:color w:val="000000" w:themeColor="text1"/>
              </w:rPr>
              <w:t>Core</w:t>
            </w:r>
          </w:p>
        </w:tc>
        <w:tc>
          <w:tcPr>
            <w:tcW w:w="6554" w:type="dxa"/>
            <w:hideMark/>
          </w:tcPr>
          <w:p w14:paraId="36555914" w14:textId="77777777" w:rsidR="003D105F" w:rsidRDefault="003D105F"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 xml:space="preserve">Major change to unit code. </w:t>
            </w:r>
          </w:p>
          <w:p w14:paraId="5BA12069" w14:textId="77777777" w:rsidR="003D105F" w:rsidRDefault="003D105F"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0B46EC">
              <w:rPr>
                <w:rFonts w:ascii="Calibri" w:eastAsia="Times New Roman" w:hAnsi="Calibri" w:cs="Calibri"/>
                <w:lang w:eastAsia="en-AU"/>
              </w:rPr>
              <w:t>M</w:t>
            </w:r>
            <w:r>
              <w:rPr>
                <w:rFonts w:ascii="Calibri" w:eastAsia="Times New Roman" w:hAnsi="Calibri" w:cs="Calibri"/>
                <w:lang w:eastAsia="en-AU"/>
              </w:rPr>
              <w:t>inor e</w:t>
            </w:r>
            <w:r w:rsidRPr="000B46EC">
              <w:rPr>
                <w:rFonts w:ascii="Calibri" w:eastAsia="Times New Roman" w:hAnsi="Calibri" w:cs="Calibri"/>
                <w:lang w:eastAsia="en-AU"/>
              </w:rPr>
              <w:t>dits to performance criteria, performance evidence,</w:t>
            </w:r>
            <w:r>
              <w:rPr>
                <w:rFonts w:ascii="Calibri" w:eastAsia="Times New Roman" w:hAnsi="Calibri" w:cs="Calibri"/>
                <w:lang w:eastAsia="en-AU"/>
              </w:rPr>
              <w:t xml:space="preserve"> </w:t>
            </w:r>
            <w:r w:rsidRPr="000B46EC">
              <w:rPr>
                <w:rFonts w:ascii="Calibri" w:eastAsia="Times New Roman" w:hAnsi="Calibri" w:cs="Calibri"/>
                <w:lang w:eastAsia="en-AU"/>
              </w:rPr>
              <w:t>knowledge evidence, and assessment conditions.</w:t>
            </w:r>
          </w:p>
          <w:p w14:paraId="7D07FCDA" w14:textId="77777777" w:rsidR="003D105F" w:rsidRDefault="003D105F"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Application:</w:t>
            </w:r>
            <w:r>
              <w:rPr>
                <w:rFonts w:ascii="Calibri" w:eastAsia="Times New Roman" w:hAnsi="Calibri" w:cs="Calibri"/>
                <w:lang w:eastAsia="en-AU"/>
              </w:rPr>
              <w:t xml:space="preserve"> No change. </w:t>
            </w:r>
          </w:p>
          <w:p w14:paraId="53F651F0" w14:textId="77777777" w:rsidR="003D105F" w:rsidRPr="00804079" w:rsidRDefault="003D105F"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lang w:eastAsia="en-AU"/>
              </w:rPr>
            </w:pPr>
            <w:r>
              <w:rPr>
                <w:rFonts w:ascii="Calibri" w:eastAsia="Times New Roman" w:hAnsi="Calibri" w:cs="Calibri"/>
                <w:b/>
                <w:bCs/>
                <w:lang w:eastAsia="en-AU"/>
              </w:rPr>
              <w:t xml:space="preserve">Prerequisite: </w:t>
            </w:r>
            <w:r w:rsidRPr="00804079">
              <w:rPr>
                <w:rFonts w:ascii="Calibri" w:eastAsia="Times New Roman" w:hAnsi="Calibri" w:cs="Calibri"/>
                <w:lang w:eastAsia="en-AU"/>
              </w:rPr>
              <w:t>No Change</w:t>
            </w:r>
            <w:r>
              <w:rPr>
                <w:rFonts w:ascii="Calibri" w:eastAsia="Times New Roman" w:hAnsi="Calibri" w:cs="Calibri"/>
                <w:lang w:eastAsia="en-AU"/>
              </w:rPr>
              <w:t xml:space="preserve">. </w:t>
            </w:r>
          </w:p>
          <w:p w14:paraId="73D0D85F" w14:textId="77777777" w:rsidR="003D105F" w:rsidRDefault="003D105F"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Elements</w:t>
            </w:r>
            <w:r w:rsidRPr="00BF1556">
              <w:rPr>
                <w:rFonts w:ascii="Calibri" w:eastAsia="Times New Roman" w:hAnsi="Calibri" w:cs="Calibri"/>
                <w:b/>
                <w:bCs/>
                <w:lang w:eastAsia="en-AU"/>
              </w:rPr>
              <w:t>:</w:t>
            </w:r>
            <w:r>
              <w:rPr>
                <w:rFonts w:ascii="Calibri" w:eastAsia="Times New Roman" w:hAnsi="Calibri" w:cs="Calibri"/>
                <w:b/>
                <w:bCs/>
                <w:lang w:eastAsia="en-AU"/>
              </w:rPr>
              <w:t xml:space="preserve"> </w:t>
            </w:r>
            <w:r>
              <w:rPr>
                <w:rFonts w:ascii="Calibri" w:eastAsia="Times New Roman" w:hAnsi="Calibri" w:cs="Calibri"/>
                <w:lang w:eastAsia="en-AU"/>
              </w:rPr>
              <w:t xml:space="preserve">No Change. </w:t>
            </w:r>
          </w:p>
          <w:p w14:paraId="42F11E7A" w14:textId="77777777" w:rsidR="003D105F" w:rsidRDefault="003D105F"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 xml:space="preserve">Performance Criteria: </w:t>
            </w:r>
            <w:r>
              <w:rPr>
                <w:rFonts w:ascii="Calibri" w:eastAsia="Times New Roman" w:hAnsi="Calibri" w:cs="Calibri"/>
                <w:lang w:eastAsia="en-AU"/>
              </w:rPr>
              <w:t xml:space="preserve">Minor changes to 1.1, 2.2, 2.4, 3.2, 3.3, 3.4, 4.1, 4.3, 4.6. </w:t>
            </w:r>
          </w:p>
          <w:p w14:paraId="06191EC6" w14:textId="77777777" w:rsidR="003D105F" w:rsidRPr="00A56316" w:rsidRDefault="003D105F"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Foundation skills: </w:t>
            </w:r>
            <w:r>
              <w:rPr>
                <w:rFonts w:ascii="Calibri" w:eastAsia="Times New Roman" w:hAnsi="Calibri" w:cs="Calibri"/>
                <w:lang w:eastAsia="en-AU"/>
              </w:rPr>
              <w:t>Minor edits.</w:t>
            </w:r>
          </w:p>
          <w:p w14:paraId="78F569E9" w14:textId="1AF5316D" w:rsidR="003D105F" w:rsidRDefault="003D105F"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Performance Evidence: </w:t>
            </w:r>
            <w:r>
              <w:rPr>
                <w:rFonts w:ascii="Calibri" w:eastAsia="Times New Roman" w:hAnsi="Calibri" w:cs="Calibri"/>
                <w:lang w:eastAsia="en-AU"/>
              </w:rPr>
              <w:t xml:space="preserve">Minor changes to wording. </w:t>
            </w:r>
            <w:r>
              <w:rPr>
                <w:rFonts w:ascii="Calibri" w:eastAsia="Times New Roman" w:hAnsi="Calibri" w:cs="Calibri"/>
                <w:lang w:eastAsia="en-AU"/>
              </w:rPr>
              <w:br/>
              <w:t xml:space="preserve">Specified one occasion of performance evidence assessment. </w:t>
            </w:r>
            <w:r w:rsidRPr="00BF1556">
              <w:rPr>
                <w:rFonts w:ascii="Calibri" w:eastAsia="Times New Roman" w:hAnsi="Calibri" w:cs="Calibri"/>
                <w:b/>
                <w:bCs/>
                <w:lang w:eastAsia="en-AU"/>
              </w:rPr>
              <w:br/>
              <w:t xml:space="preserve">Knowledge Evidence: </w:t>
            </w:r>
            <w:r>
              <w:rPr>
                <w:rFonts w:ascii="Calibri" w:eastAsia="Times New Roman" w:hAnsi="Calibri" w:cs="Calibri"/>
                <w:lang w:eastAsia="en-AU"/>
              </w:rPr>
              <w:t>Superfluous information from 3</w:t>
            </w:r>
            <w:r w:rsidRPr="0017454D">
              <w:rPr>
                <w:rFonts w:ascii="Calibri" w:eastAsia="Times New Roman" w:hAnsi="Calibri" w:cs="Calibri"/>
                <w:vertAlign w:val="superscript"/>
                <w:lang w:eastAsia="en-AU"/>
              </w:rPr>
              <w:t>rd</w:t>
            </w:r>
            <w:r>
              <w:rPr>
                <w:rFonts w:ascii="Calibri" w:eastAsia="Times New Roman" w:hAnsi="Calibri" w:cs="Calibri"/>
                <w:lang w:eastAsia="en-AU"/>
              </w:rPr>
              <w:t xml:space="preserve"> level bullet points removed.</w:t>
            </w:r>
          </w:p>
          <w:p w14:paraId="79ECFC4A" w14:textId="77777777" w:rsidR="003D105F" w:rsidRDefault="003D105F"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Added “</w:t>
            </w:r>
            <w:r w:rsidRPr="00EC60BC">
              <w:rPr>
                <w:rFonts w:ascii="Calibri" w:eastAsia="Times New Roman" w:hAnsi="Calibri" w:cs="Calibri"/>
                <w:lang w:eastAsia="en-AU"/>
              </w:rPr>
              <w:t xml:space="preserve">environmental considerations within pest management methods, </w:t>
            </w:r>
            <w:proofErr w:type="gramStart"/>
            <w:r w:rsidRPr="00EC60BC">
              <w:rPr>
                <w:rFonts w:ascii="Calibri" w:eastAsia="Times New Roman" w:hAnsi="Calibri" w:cs="Calibri"/>
                <w:lang w:eastAsia="en-AU"/>
              </w:rPr>
              <w:t>including:</w:t>
            </w:r>
            <w:proofErr w:type="gramEnd"/>
            <w:r w:rsidRPr="00EC60BC">
              <w:rPr>
                <w:rFonts w:ascii="Calibri" w:eastAsia="Times New Roman" w:hAnsi="Calibri" w:cs="Calibri"/>
                <w:lang w:eastAsia="en-AU"/>
              </w:rPr>
              <w:t xml:space="preserve"> integrated pest management (IPM) with minimal </w:t>
            </w:r>
            <w:r w:rsidRPr="00EC60BC">
              <w:rPr>
                <w:rFonts w:ascii="Calibri" w:eastAsia="Times New Roman" w:hAnsi="Calibri" w:cs="Calibri"/>
                <w:lang w:eastAsia="en-AU"/>
              </w:rPr>
              <w:lastRenderedPageBreak/>
              <w:t>chemical use and incorporation of biological controls</w:t>
            </w:r>
            <w:r>
              <w:rPr>
                <w:rFonts w:ascii="Calibri" w:eastAsia="Times New Roman" w:hAnsi="Calibri" w:cs="Calibri"/>
                <w:lang w:eastAsia="en-AU"/>
              </w:rPr>
              <w:t>. U</w:t>
            </w:r>
            <w:r w:rsidRPr="00EC60BC">
              <w:rPr>
                <w:rFonts w:ascii="Calibri" w:eastAsia="Times New Roman" w:hAnsi="Calibri" w:cs="Calibri"/>
                <w:lang w:eastAsia="en-AU"/>
              </w:rPr>
              <w:t>se of non-toxic and low-impact products where possible</w:t>
            </w:r>
            <w:r>
              <w:rPr>
                <w:rFonts w:ascii="Calibri" w:eastAsia="Times New Roman" w:hAnsi="Calibri" w:cs="Calibri"/>
                <w:lang w:eastAsia="en-AU"/>
              </w:rPr>
              <w:t>.”</w:t>
            </w:r>
          </w:p>
          <w:p w14:paraId="04D637BB" w14:textId="42AA5114" w:rsidR="003D105F" w:rsidRPr="00137C67" w:rsidRDefault="003D105F"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Assessment Conditions:</w:t>
            </w:r>
            <w:r w:rsidRPr="00BF1556">
              <w:rPr>
                <w:rFonts w:ascii="Calibri" w:eastAsia="Times New Roman" w:hAnsi="Calibri" w:cs="Calibri"/>
                <w:lang w:eastAsia="en-AU"/>
              </w:rPr>
              <w:t xml:space="preserve"> </w:t>
            </w:r>
            <w:r>
              <w:rPr>
                <w:rFonts w:ascii="Calibri" w:eastAsia="Times New Roman" w:hAnsi="Calibri" w:cs="Calibri"/>
                <w:lang w:eastAsia="en-AU"/>
              </w:rPr>
              <w:t xml:space="preserve">Minor change to wording, removed some superfluous information. </w:t>
            </w:r>
            <w:r>
              <w:rPr>
                <w:rFonts w:ascii="Calibri" w:eastAsia="Times New Roman" w:hAnsi="Calibri" w:cs="Calibri"/>
                <w:lang w:eastAsia="en-AU"/>
              </w:rPr>
              <w:br/>
              <w:t>Added “</w:t>
            </w:r>
            <w:r w:rsidRPr="007B1B88">
              <w:rPr>
                <w:rFonts w:ascii="Calibri" w:eastAsia="Times New Roman" w:hAnsi="Calibri" w:cs="Calibri"/>
                <w:lang w:eastAsia="en-AU"/>
              </w:rPr>
              <w:t>Evidence of assessment must in an environment that accurately represents workplace conditions</w:t>
            </w:r>
            <w:r>
              <w:rPr>
                <w:rFonts w:ascii="Calibri" w:eastAsia="Times New Roman" w:hAnsi="Calibri" w:cs="Calibri"/>
                <w:lang w:eastAsia="en-AU"/>
              </w:rPr>
              <w:t>.”</w:t>
            </w:r>
          </w:p>
        </w:tc>
      </w:tr>
      <w:tr w:rsidR="00024AC9" w:rsidRPr="00BF1556" w14:paraId="6B760B40" w14:textId="77777777" w:rsidTr="00462EC4">
        <w:trPr>
          <w:cnfStyle w:val="000000100000" w:firstRow="0" w:lastRow="0" w:firstColumn="0" w:lastColumn="0" w:oddVBand="0" w:evenVBand="0" w:oddHBand="1" w:evenHBand="0" w:firstRowFirstColumn="0" w:firstRowLastColumn="0" w:lastRowFirstColumn="0" w:lastRowLastColumn="0"/>
          <w:trHeight w:val="1266"/>
        </w:trPr>
        <w:tc>
          <w:tcPr>
            <w:cnfStyle w:val="001000000000" w:firstRow="0" w:lastRow="0" w:firstColumn="1" w:lastColumn="0" w:oddVBand="0" w:evenVBand="0" w:oddHBand="0" w:evenHBand="0" w:firstRowFirstColumn="0" w:firstRowLastColumn="0" w:lastRowFirstColumn="0" w:lastRowLastColumn="0"/>
            <w:tcW w:w="2306" w:type="dxa"/>
            <w:hideMark/>
          </w:tcPr>
          <w:p w14:paraId="5482726F" w14:textId="4042B197" w:rsidR="00024AC9" w:rsidRDefault="00024AC9" w:rsidP="00462EC4">
            <w:pPr>
              <w:spacing w:before="120" w:after="120"/>
            </w:pPr>
            <w:r w:rsidRPr="6CD4DB67">
              <w:rPr>
                <w:rFonts w:ascii="Calibri" w:eastAsia="Calibri" w:hAnsi="Calibri" w:cs="Calibri"/>
                <w:color w:val="000000" w:themeColor="text1"/>
              </w:rPr>
              <w:lastRenderedPageBreak/>
              <w:t>CPPUPM3042 Install termite management systems</w:t>
            </w:r>
          </w:p>
        </w:tc>
        <w:tc>
          <w:tcPr>
            <w:tcW w:w="2419" w:type="dxa"/>
            <w:hideMark/>
          </w:tcPr>
          <w:p w14:paraId="5EF6A76E" w14:textId="3DC56F5E" w:rsidR="00024AC9" w:rsidRDefault="00024AC9" w:rsidP="00462EC4">
            <w:pPr>
              <w:spacing w:before="120" w:after="120"/>
              <w:cnfStyle w:val="000000100000" w:firstRow="0" w:lastRow="0" w:firstColumn="0" w:lastColumn="0" w:oddVBand="0" w:evenVBand="0" w:oddHBand="1" w:evenHBand="0" w:firstRowFirstColumn="0" w:firstRowLastColumn="0" w:lastRowFirstColumn="0" w:lastRowLastColumn="0"/>
            </w:pPr>
            <w:r w:rsidRPr="6CD4DB67">
              <w:rPr>
                <w:rFonts w:ascii="Calibri" w:eastAsia="Calibri" w:hAnsi="Calibri" w:cs="Calibri"/>
                <w:color w:val="000000" w:themeColor="text1"/>
              </w:rPr>
              <w:t xml:space="preserve">CPPUPM3043 Install termite management systems during construction </w:t>
            </w:r>
          </w:p>
        </w:tc>
        <w:tc>
          <w:tcPr>
            <w:tcW w:w="1408" w:type="dxa"/>
            <w:hideMark/>
          </w:tcPr>
          <w:p w14:paraId="5F0B94C6" w14:textId="5ADDE298" w:rsidR="00024AC9" w:rsidRDefault="00024AC9" w:rsidP="00462EC4">
            <w:pPr>
              <w:spacing w:before="120" w:after="120"/>
              <w:cnfStyle w:val="000000100000" w:firstRow="0" w:lastRow="0" w:firstColumn="0" w:lastColumn="0" w:oddVBand="0" w:evenVBand="0" w:oddHBand="1" w:evenHBand="0" w:firstRowFirstColumn="0" w:firstRowLastColumn="0" w:lastRowFirstColumn="0" w:lastRowLastColumn="0"/>
            </w:pPr>
            <w:r w:rsidRPr="6CD4DB67">
              <w:rPr>
                <w:rFonts w:ascii="Calibri" w:eastAsia="Calibri" w:hAnsi="Calibri" w:cs="Calibri"/>
                <w:color w:val="000000" w:themeColor="text1"/>
              </w:rPr>
              <w:t xml:space="preserve">Equivalent </w:t>
            </w:r>
          </w:p>
        </w:tc>
        <w:tc>
          <w:tcPr>
            <w:tcW w:w="1200" w:type="dxa"/>
            <w:hideMark/>
          </w:tcPr>
          <w:p w14:paraId="620D7A80" w14:textId="3FEE8041" w:rsidR="00024AC9" w:rsidRDefault="00024AC9" w:rsidP="00462EC4">
            <w:pPr>
              <w:spacing w:before="120" w:after="120"/>
              <w:cnfStyle w:val="000000100000" w:firstRow="0" w:lastRow="0" w:firstColumn="0" w:lastColumn="0" w:oddVBand="0" w:evenVBand="0" w:oddHBand="1" w:evenHBand="0" w:firstRowFirstColumn="0" w:firstRowLastColumn="0" w:lastRowFirstColumn="0" w:lastRowLastColumn="0"/>
            </w:pPr>
            <w:r w:rsidRPr="6CD4DB67">
              <w:rPr>
                <w:rFonts w:ascii="Calibri" w:eastAsia="Calibri" w:hAnsi="Calibri" w:cs="Calibri"/>
                <w:color w:val="000000" w:themeColor="text1"/>
              </w:rPr>
              <w:t>Elective</w:t>
            </w:r>
          </w:p>
        </w:tc>
        <w:tc>
          <w:tcPr>
            <w:tcW w:w="6554" w:type="dxa"/>
            <w:hideMark/>
          </w:tcPr>
          <w:p w14:paraId="0A63029D" w14:textId="77777777" w:rsidR="00024AC9" w:rsidRDefault="00024AC9"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 xml:space="preserve">Major change to unit code and title. </w:t>
            </w:r>
          </w:p>
          <w:p w14:paraId="1367F989" w14:textId="77777777" w:rsidR="00024AC9" w:rsidRDefault="00024AC9"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0B46EC">
              <w:rPr>
                <w:rFonts w:ascii="Calibri" w:eastAsia="Times New Roman" w:hAnsi="Calibri" w:cs="Calibri"/>
                <w:lang w:eastAsia="en-AU"/>
              </w:rPr>
              <w:t>M</w:t>
            </w:r>
            <w:r>
              <w:rPr>
                <w:rFonts w:ascii="Calibri" w:eastAsia="Times New Roman" w:hAnsi="Calibri" w:cs="Calibri"/>
                <w:lang w:eastAsia="en-AU"/>
              </w:rPr>
              <w:t>inor e</w:t>
            </w:r>
            <w:r w:rsidRPr="000B46EC">
              <w:rPr>
                <w:rFonts w:ascii="Calibri" w:eastAsia="Times New Roman" w:hAnsi="Calibri" w:cs="Calibri"/>
                <w:lang w:eastAsia="en-AU"/>
              </w:rPr>
              <w:t>dits to performance criteria, performance evidence,</w:t>
            </w:r>
            <w:r>
              <w:rPr>
                <w:rFonts w:ascii="Calibri" w:eastAsia="Times New Roman" w:hAnsi="Calibri" w:cs="Calibri"/>
                <w:lang w:eastAsia="en-AU"/>
              </w:rPr>
              <w:t xml:space="preserve"> </w:t>
            </w:r>
            <w:r w:rsidRPr="000B46EC">
              <w:rPr>
                <w:rFonts w:ascii="Calibri" w:eastAsia="Times New Roman" w:hAnsi="Calibri" w:cs="Calibri"/>
                <w:lang w:eastAsia="en-AU"/>
              </w:rPr>
              <w:t>knowledge evidence, and assessment conditions.</w:t>
            </w:r>
          </w:p>
          <w:p w14:paraId="16DCAE9A" w14:textId="77777777" w:rsidR="00024AC9" w:rsidRDefault="00024AC9"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Application:</w:t>
            </w:r>
            <w:r>
              <w:rPr>
                <w:rFonts w:ascii="Calibri" w:eastAsia="Times New Roman" w:hAnsi="Calibri" w:cs="Calibri"/>
                <w:lang w:eastAsia="en-AU"/>
              </w:rPr>
              <w:t xml:space="preserve"> No change. </w:t>
            </w:r>
          </w:p>
          <w:p w14:paraId="2B22F568" w14:textId="5423CFB1" w:rsidR="00024AC9" w:rsidRPr="00DF5D57" w:rsidRDefault="00024AC9"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Prerequisite:</w:t>
            </w:r>
            <w:r>
              <w:t xml:space="preserve"> No change.</w:t>
            </w:r>
          </w:p>
          <w:p w14:paraId="772D57BE" w14:textId="77777777" w:rsidR="00024AC9" w:rsidRDefault="00024AC9"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Elements</w:t>
            </w:r>
            <w:r w:rsidRPr="00BF1556">
              <w:rPr>
                <w:rFonts w:ascii="Calibri" w:eastAsia="Times New Roman" w:hAnsi="Calibri" w:cs="Calibri"/>
                <w:b/>
                <w:bCs/>
                <w:lang w:eastAsia="en-AU"/>
              </w:rPr>
              <w:t>:</w:t>
            </w:r>
            <w:r>
              <w:rPr>
                <w:rFonts w:ascii="Calibri" w:eastAsia="Times New Roman" w:hAnsi="Calibri" w:cs="Calibri"/>
                <w:b/>
                <w:bCs/>
                <w:lang w:eastAsia="en-AU"/>
              </w:rPr>
              <w:t xml:space="preserve"> </w:t>
            </w:r>
            <w:r>
              <w:rPr>
                <w:rFonts w:ascii="Calibri" w:eastAsia="Times New Roman" w:hAnsi="Calibri" w:cs="Calibri"/>
                <w:lang w:eastAsia="en-AU"/>
              </w:rPr>
              <w:t xml:space="preserve">No Change. </w:t>
            </w:r>
          </w:p>
          <w:p w14:paraId="218C005F" w14:textId="26BA4CDF" w:rsidR="00024AC9" w:rsidRDefault="00024AC9"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lang w:eastAsia="en-AU"/>
              </w:rPr>
            </w:pPr>
            <w:r w:rsidRPr="00BF1556">
              <w:rPr>
                <w:rFonts w:ascii="Calibri" w:eastAsia="Times New Roman" w:hAnsi="Calibri" w:cs="Calibri"/>
                <w:b/>
                <w:bCs/>
                <w:lang w:eastAsia="en-AU"/>
              </w:rPr>
              <w:t xml:space="preserve">Performance Criteria: </w:t>
            </w:r>
            <w:r>
              <w:rPr>
                <w:rFonts w:ascii="Calibri" w:eastAsia="Times New Roman" w:hAnsi="Calibri" w:cs="Calibri"/>
                <w:lang w:eastAsia="en-AU"/>
              </w:rPr>
              <w:t xml:space="preserve">Minor changes to 1.2, 2.3, 3.1, 3.2, 3.6, 4.1, 4.3, 5.2, 5.4. </w:t>
            </w:r>
          </w:p>
          <w:p w14:paraId="12F7092B" w14:textId="77777777" w:rsidR="00024AC9" w:rsidRPr="00A56316" w:rsidRDefault="00024AC9"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Foundation skills: </w:t>
            </w:r>
            <w:r>
              <w:rPr>
                <w:rFonts w:ascii="Calibri" w:eastAsia="Times New Roman" w:hAnsi="Calibri" w:cs="Calibri"/>
                <w:lang w:eastAsia="en-AU"/>
              </w:rPr>
              <w:t>Minor edits.</w:t>
            </w:r>
          </w:p>
          <w:p w14:paraId="2A276321" w14:textId="1FAC0EA3" w:rsidR="00024AC9" w:rsidRDefault="00024AC9"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 xml:space="preserve">Performance Evidence: </w:t>
            </w:r>
            <w:r w:rsidRPr="00BF1556">
              <w:rPr>
                <w:rFonts w:ascii="Calibri" w:eastAsia="Times New Roman" w:hAnsi="Calibri" w:cs="Calibri"/>
                <w:lang w:eastAsia="en-AU"/>
              </w:rPr>
              <w:t xml:space="preserve">Demonstrations of competency reduced from 10 to 5. </w:t>
            </w:r>
            <w:r>
              <w:rPr>
                <w:rFonts w:ascii="Calibri" w:eastAsia="Times New Roman" w:hAnsi="Calibri" w:cs="Calibri"/>
                <w:lang w:eastAsia="en-AU"/>
              </w:rPr>
              <w:br/>
            </w:r>
            <w:r w:rsidRPr="00BF1556">
              <w:rPr>
                <w:rFonts w:ascii="Calibri" w:eastAsia="Times New Roman" w:hAnsi="Calibri" w:cs="Calibri"/>
                <w:lang w:eastAsia="en-AU"/>
              </w:rPr>
              <w:t>It is no longer mandatory to demonstrate installation on slab-on-ground and suspended floor</w:t>
            </w:r>
            <w:r w:rsidR="00C234BF">
              <w:rPr>
                <w:rFonts w:ascii="Calibri" w:eastAsia="Times New Roman" w:hAnsi="Calibri" w:cs="Calibri"/>
                <w:lang w:eastAsia="en-AU"/>
              </w:rPr>
              <w:t>.</w:t>
            </w:r>
            <w:r w:rsidRPr="00BF1556">
              <w:rPr>
                <w:rFonts w:ascii="Calibri" w:eastAsia="Times New Roman" w:hAnsi="Calibri" w:cs="Calibri"/>
                <w:b/>
                <w:bCs/>
                <w:lang w:eastAsia="en-AU"/>
              </w:rPr>
              <w:br/>
              <w:t xml:space="preserve">Knowledge Evidence: </w:t>
            </w:r>
            <w:r>
              <w:rPr>
                <w:rFonts w:ascii="Calibri" w:eastAsia="Times New Roman" w:hAnsi="Calibri" w:cs="Calibri"/>
                <w:lang w:eastAsia="en-AU"/>
              </w:rPr>
              <w:t>Superfluous information from 3</w:t>
            </w:r>
            <w:r w:rsidRPr="0017454D">
              <w:rPr>
                <w:rFonts w:ascii="Calibri" w:eastAsia="Times New Roman" w:hAnsi="Calibri" w:cs="Calibri"/>
                <w:vertAlign w:val="superscript"/>
                <w:lang w:eastAsia="en-AU"/>
              </w:rPr>
              <w:t>rd</w:t>
            </w:r>
            <w:r>
              <w:rPr>
                <w:rFonts w:ascii="Calibri" w:eastAsia="Times New Roman" w:hAnsi="Calibri" w:cs="Calibri"/>
                <w:lang w:eastAsia="en-AU"/>
              </w:rPr>
              <w:t xml:space="preserve"> level bullet points removed.</w:t>
            </w:r>
          </w:p>
          <w:p w14:paraId="4412BEC8" w14:textId="77777777" w:rsidR="00024AC9" w:rsidRDefault="00024AC9"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Added “</w:t>
            </w:r>
            <w:r w:rsidRPr="00EC60BC">
              <w:rPr>
                <w:rFonts w:ascii="Calibri" w:eastAsia="Times New Roman" w:hAnsi="Calibri" w:cs="Calibri"/>
                <w:lang w:eastAsia="en-AU"/>
              </w:rPr>
              <w:t xml:space="preserve">environmental considerations within pest management methods, </w:t>
            </w:r>
            <w:proofErr w:type="gramStart"/>
            <w:r w:rsidRPr="00EC60BC">
              <w:rPr>
                <w:rFonts w:ascii="Calibri" w:eastAsia="Times New Roman" w:hAnsi="Calibri" w:cs="Calibri"/>
                <w:lang w:eastAsia="en-AU"/>
              </w:rPr>
              <w:t>including:</w:t>
            </w:r>
            <w:proofErr w:type="gramEnd"/>
            <w:r w:rsidRPr="00EC60BC">
              <w:rPr>
                <w:rFonts w:ascii="Calibri" w:eastAsia="Times New Roman" w:hAnsi="Calibri" w:cs="Calibri"/>
                <w:lang w:eastAsia="en-AU"/>
              </w:rPr>
              <w:t xml:space="preserve"> integrated pest management (IPM) with minimal chemical use and incorporation of biological controls</w:t>
            </w:r>
            <w:r>
              <w:rPr>
                <w:rFonts w:ascii="Calibri" w:eastAsia="Times New Roman" w:hAnsi="Calibri" w:cs="Calibri"/>
                <w:lang w:eastAsia="en-AU"/>
              </w:rPr>
              <w:t>. U</w:t>
            </w:r>
            <w:r w:rsidRPr="00EC60BC">
              <w:rPr>
                <w:rFonts w:ascii="Calibri" w:eastAsia="Times New Roman" w:hAnsi="Calibri" w:cs="Calibri"/>
                <w:lang w:eastAsia="en-AU"/>
              </w:rPr>
              <w:t>se of non-toxic and low-impact products where possible</w:t>
            </w:r>
            <w:r>
              <w:rPr>
                <w:rFonts w:ascii="Calibri" w:eastAsia="Times New Roman" w:hAnsi="Calibri" w:cs="Calibri"/>
                <w:lang w:eastAsia="en-AU"/>
              </w:rPr>
              <w:t>.”</w:t>
            </w:r>
          </w:p>
          <w:p w14:paraId="1E2DD7AC" w14:textId="77777777" w:rsidR="00024AC9" w:rsidRDefault="00024AC9"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C61014">
              <w:rPr>
                <w:rFonts w:ascii="Calibri" w:eastAsia="Times New Roman" w:hAnsi="Calibri" w:cs="Calibri"/>
                <w:lang w:eastAsia="en-AU"/>
              </w:rPr>
              <w:lastRenderedPageBreak/>
              <w:t>Types of hazards replaced with categories of hazards.</w:t>
            </w:r>
          </w:p>
          <w:p w14:paraId="5FB7B33B" w14:textId="71600504" w:rsidR="00024AC9" w:rsidRPr="006664F3" w:rsidRDefault="00024AC9"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 xml:space="preserve">Assessment Conditions: </w:t>
            </w:r>
            <w:r>
              <w:rPr>
                <w:rFonts w:ascii="Calibri" w:eastAsia="Times New Roman" w:hAnsi="Calibri" w:cs="Calibri"/>
                <w:lang w:eastAsia="en-AU"/>
              </w:rPr>
              <w:t xml:space="preserve">Minor change to wording, removed some superfluous information. </w:t>
            </w:r>
            <w:r>
              <w:rPr>
                <w:rFonts w:ascii="Calibri" w:eastAsia="Times New Roman" w:hAnsi="Calibri" w:cs="Calibri"/>
                <w:lang w:eastAsia="en-AU"/>
              </w:rPr>
              <w:br/>
              <w:t>Added “</w:t>
            </w:r>
            <w:r w:rsidRPr="006664F3">
              <w:rPr>
                <w:rFonts w:ascii="Calibri" w:eastAsia="Times New Roman" w:hAnsi="Calibri" w:cs="Calibri"/>
                <w:lang w:eastAsia="en-AU"/>
              </w:rPr>
              <w:t>Evidence of assessment must:  </w:t>
            </w:r>
          </w:p>
          <w:p w14:paraId="2563BECB" w14:textId="77777777" w:rsidR="00024AC9" w:rsidRPr="006664F3" w:rsidRDefault="00024AC9" w:rsidP="00292574">
            <w:pPr>
              <w:numPr>
                <w:ilvl w:val="0"/>
                <w:numId w:val="13"/>
              </w:num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6664F3">
              <w:rPr>
                <w:rFonts w:ascii="Calibri" w:eastAsia="Times New Roman" w:hAnsi="Calibri" w:cs="Calibri"/>
                <w:lang w:eastAsia="en-AU"/>
              </w:rPr>
              <w:t>be in an environment that accurately represents workplace conditions and, on one occasion, be based in a real workplace and in real time observation by an assessor  </w:t>
            </w:r>
          </w:p>
          <w:p w14:paraId="7E9B3BD9" w14:textId="77777777" w:rsidR="00024AC9" w:rsidRPr="006664F3" w:rsidRDefault="00024AC9" w:rsidP="00292574">
            <w:pPr>
              <w:numPr>
                <w:ilvl w:val="0"/>
                <w:numId w:val="14"/>
              </w:num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6664F3">
              <w:rPr>
                <w:rFonts w:ascii="Calibri" w:eastAsia="Times New Roman" w:hAnsi="Calibri" w:cs="Calibri"/>
                <w:lang w:eastAsia="en-AU"/>
              </w:rPr>
              <w:t>involve the use of a skills verification log.”</w:t>
            </w:r>
          </w:p>
          <w:p w14:paraId="394371EB" w14:textId="45D0F639" w:rsidR="00024AC9" w:rsidRPr="0025701E" w:rsidRDefault="00024AC9"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 xml:space="preserve">Names of Australian standards </w:t>
            </w:r>
            <w:proofErr w:type="gramStart"/>
            <w:r>
              <w:rPr>
                <w:rFonts w:ascii="Calibri" w:eastAsia="Times New Roman" w:hAnsi="Calibri" w:cs="Calibri"/>
                <w:lang w:eastAsia="en-AU"/>
              </w:rPr>
              <w:t>removed,</w:t>
            </w:r>
            <w:proofErr w:type="gramEnd"/>
            <w:r>
              <w:rPr>
                <w:rFonts w:ascii="Calibri" w:eastAsia="Times New Roman" w:hAnsi="Calibri" w:cs="Calibri"/>
                <w:lang w:eastAsia="en-AU"/>
              </w:rPr>
              <w:t xml:space="preserve"> reference to Australian standards remains.</w:t>
            </w:r>
          </w:p>
        </w:tc>
      </w:tr>
      <w:tr w:rsidR="002A0147" w:rsidRPr="00BF1556" w14:paraId="6ADB3E52" w14:textId="77777777" w:rsidTr="00462EC4">
        <w:trPr>
          <w:trHeight w:val="1500"/>
        </w:trPr>
        <w:tc>
          <w:tcPr>
            <w:cnfStyle w:val="001000000000" w:firstRow="0" w:lastRow="0" w:firstColumn="1" w:lastColumn="0" w:oddVBand="0" w:evenVBand="0" w:oddHBand="0" w:evenHBand="0" w:firstRowFirstColumn="0" w:firstRowLastColumn="0" w:lastRowFirstColumn="0" w:lastRowLastColumn="0"/>
            <w:tcW w:w="2306" w:type="dxa"/>
            <w:hideMark/>
          </w:tcPr>
          <w:p w14:paraId="5CBACFF7" w14:textId="63502A80" w:rsidR="002A0147" w:rsidRDefault="002A0147" w:rsidP="00462EC4">
            <w:pPr>
              <w:spacing w:before="120" w:after="120"/>
            </w:pPr>
            <w:r w:rsidRPr="6CD4DB67">
              <w:rPr>
                <w:rFonts w:ascii="Calibri" w:eastAsia="Calibri" w:hAnsi="Calibri" w:cs="Calibri"/>
                <w:color w:val="000000" w:themeColor="text1"/>
              </w:rPr>
              <w:lastRenderedPageBreak/>
              <w:t xml:space="preserve">CPPUPM4001 Assess and select pest management vehicle and equipment </w:t>
            </w:r>
          </w:p>
        </w:tc>
        <w:tc>
          <w:tcPr>
            <w:tcW w:w="2419" w:type="dxa"/>
            <w:hideMark/>
          </w:tcPr>
          <w:p w14:paraId="3943BB6C" w14:textId="64E32FE2" w:rsidR="002A0147" w:rsidRDefault="002A0147" w:rsidP="00462EC4">
            <w:pPr>
              <w:spacing w:before="120" w:after="120"/>
              <w:cnfStyle w:val="000000000000" w:firstRow="0" w:lastRow="0" w:firstColumn="0" w:lastColumn="0" w:oddVBand="0" w:evenVBand="0" w:oddHBand="0" w:evenHBand="0" w:firstRowFirstColumn="0" w:firstRowLastColumn="0" w:lastRowFirstColumn="0" w:lastRowLastColumn="0"/>
            </w:pPr>
            <w:r w:rsidRPr="6CD4DB67">
              <w:rPr>
                <w:rFonts w:ascii="Calibri" w:eastAsia="Calibri" w:hAnsi="Calibri" w:cs="Calibri"/>
                <w:color w:val="000000" w:themeColor="text1"/>
              </w:rPr>
              <w:t xml:space="preserve">CPPUPM4101 Assess and select pest management vehicle and equipment </w:t>
            </w:r>
          </w:p>
        </w:tc>
        <w:tc>
          <w:tcPr>
            <w:tcW w:w="1408" w:type="dxa"/>
            <w:hideMark/>
          </w:tcPr>
          <w:p w14:paraId="6DBEE21C" w14:textId="57DCC046" w:rsidR="002A0147" w:rsidRDefault="002A0147" w:rsidP="00462EC4">
            <w:pPr>
              <w:spacing w:before="120" w:after="120"/>
              <w:cnfStyle w:val="000000000000" w:firstRow="0" w:lastRow="0" w:firstColumn="0" w:lastColumn="0" w:oddVBand="0" w:evenVBand="0" w:oddHBand="0" w:evenHBand="0" w:firstRowFirstColumn="0" w:firstRowLastColumn="0" w:lastRowFirstColumn="0" w:lastRowLastColumn="0"/>
            </w:pPr>
            <w:r w:rsidRPr="6CD4DB67">
              <w:rPr>
                <w:rFonts w:ascii="Calibri" w:eastAsia="Calibri" w:hAnsi="Calibri" w:cs="Calibri"/>
                <w:color w:val="000000" w:themeColor="text1"/>
              </w:rPr>
              <w:t xml:space="preserve">Equivalent </w:t>
            </w:r>
          </w:p>
        </w:tc>
        <w:tc>
          <w:tcPr>
            <w:tcW w:w="1200" w:type="dxa"/>
            <w:hideMark/>
          </w:tcPr>
          <w:p w14:paraId="121F5334" w14:textId="5F2D5BD8" w:rsidR="002A0147" w:rsidRDefault="002A0147" w:rsidP="00462EC4">
            <w:pPr>
              <w:spacing w:before="120" w:after="120"/>
              <w:cnfStyle w:val="000000000000" w:firstRow="0" w:lastRow="0" w:firstColumn="0" w:lastColumn="0" w:oddVBand="0" w:evenVBand="0" w:oddHBand="0" w:evenHBand="0" w:firstRowFirstColumn="0" w:firstRowLastColumn="0" w:lastRowFirstColumn="0" w:lastRowLastColumn="0"/>
            </w:pPr>
            <w:r w:rsidRPr="6CD4DB67">
              <w:rPr>
                <w:rFonts w:ascii="Calibri" w:eastAsia="Calibri" w:hAnsi="Calibri" w:cs="Calibri"/>
                <w:color w:val="000000" w:themeColor="text1"/>
              </w:rPr>
              <w:t>Elective</w:t>
            </w:r>
          </w:p>
        </w:tc>
        <w:tc>
          <w:tcPr>
            <w:tcW w:w="6554" w:type="dxa"/>
            <w:hideMark/>
          </w:tcPr>
          <w:p w14:paraId="6E1517C2" w14:textId="77777777" w:rsidR="002A0147" w:rsidRDefault="002A0147"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 xml:space="preserve">Major change to unit code. </w:t>
            </w:r>
          </w:p>
          <w:p w14:paraId="3A3D67C3" w14:textId="77777777" w:rsidR="002A0147" w:rsidRDefault="002A0147"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0B46EC">
              <w:rPr>
                <w:rFonts w:ascii="Calibri" w:eastAsia="Times New Roman" w:hAnsi="Calibri" w:cs="Calibri"/>
                <w:lang w:eastAsia="en-AU"/>
              </w:rPr>
              <w:t>M</w:t>
            </w:r>
            <w:r>
              <w:rPr>
                <w:rFonts w:ascii="Calibri" w:eastAsia="Times New Roman" w:hAnsi="Calibri" w:cs="Calibri"/>
                <w:lang w:eastAsia="en-AU"/>
              </w:rPr>
              <w:t>inor e</w:t>
            </w:r>
            <w:r w:rsidRPr="000B46EC">
              <w:rPr>
                <w:rFonts w:ascii="Calibri" w:eastAsia="Times New Roman" w:hAnsi="Calibri" w:cs="Calibri"/>
                <w:lang w:eastAsia="en-AU"/>
              </w:rPr>
              <w:t>dits to performance criteria, performance evidence,</w:t>
            </w:r>
            <w:r>
              <w:rPr>
                <w:rFonts w:ascii="Calibri" w:eastAsia="Times New Roman" w:hAnsi="Calibri" w:cs="Calibri"/>
                <w:lang w:eastAsia="en-AU"/>
              </w:rPr>
              <w:t xml:space="preserve"> </w:t>
            </w:r>
            <w:r w:rsidRPr="000B46EC">
              <w:rPr>
                <w:rFonts w:ascii="Calibri" w:eastAsia="Times New Roman" w:hAnsi="Calibri" w:cs="Calibri"/>
                <w:lang w:eastAsia="en-AU"/>
              </w:rPr>
              <w:t>knowledge evidence, and assessment conditions.</w:t>
            </w:r>
          </w:p>
          <w:p w14:paraId="60C26819" w14:textId="77777777" w:rsidR="002A0147" w:rsidRDefault="002A0147"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Application:</w:t>
            </w:r>
            <w:r>
              <w:rPr>
                <w:rFonts w:ascii="Calibri" w:eastAsia="Times New Roman" w:hAnsi="Calibri" w:cs="Calibri"/>
                <w:lang w:eastAsia="en-AU"/>
              </w:rPr>
              <w:t xml:space="preserve"> No change. </w:t>
            </w:r>
          </w:p>
          <w:p w14:paraId="1D207322" w14:textId="77777777" w:rsidR="002A0147" w:rsidRPr="00804079" w:rsidRDefault="002A0147"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lang w:eastAsia="en-AU"/>
              </w:rPr>
            </w:pPr>
            <w:r>
              <w:rPr>
                <w:rFonts w:ascii="Calibri" w:eastAsia="Times New Roman" w:hAnsi="Calibri" w:cs="Calibri"/>
                <w:b/>
                <w:bCs/>
                <w:lang w:eastAsia="en-AU"/>
              </w:rPr>
              <w:t xml:space="preserve">Prerequisite: </w:t>
            </w:r>
            <w:r>
              <w:rPr>
                <w:rFonts w:ascii="Calibri" w:eastAsia="Times New Roman" w:hAnsi="Calibri" w:cs="Calibri"/>
                <w:lang w:eastAsia="en-AU"/>
              </w:rPr>
              <w:t xml:space="preserve">No change. </w:t>
            </w:r>
          </w:p>
          <w:p w14:paraId="00ED8FFC" w14:textId="77777777" w:rsidR="002A0147" w:rsidRDefault="002A0147"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Elements</w:t>
            </w:r>
            <w:r w:rsidRPr="00BF1556">
              <w:rPr>
                <w:rFonts w:ascii="Calibri" w:eastAsia="Times New Roman" w:hAnsi="Calibri" w:cs="Calibri"/>
                <w:b/>
                <w:bCs/>
                <w:lang w:eastAsia="en-AU"/>
              </w:rPr>
              <w:t>:</w:t>
            </w:r>
            <w:r>
              <w:rPr>
                <w:rFonts w:ascii="Calibri" w:eastAsia="Times New Roman" w:hAnsi="Calibri" w:cs="Calibri"/>
                <w:b/>
                <w:bCs/>
                <w:lang w:eastAsia="en-AU"/>
              </w:rPr>
              <w:t xml:space="preserve"> </w:t>
            </w:r>
            <w:r>
              <w:rPr>
                <w:rFonts w:ascii="Calibri" w:eastAsia="Times New Roman" w:hAnsi="Calibri" w:cs="Calibri"/>
                <w:lang w:eastAsia="en-AU"/>
              </w:rPr>
              <w:t xml:space="preserve">No change. </w:t>
            </w:r>
          </w:p>
          <w:p w14:paraId="34B9659A" w14:textId="77777777" w:rsidR="002A0147" w:rsidRDefault="002A0147"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 xml:space="preserve">Performance Criteria: </w:t>
            </w:r>
            <w:r>
              <w:rPr>
                <w:rFonts w:ascii="Calibri" w:eastAsia="Times New Roman" w:hAnsi="Calibri" w:cs="Calibri"/>
                <w:lang w:eastAsia="en-AU"/>
              </w:rPr>
              <w:t>Minor changes to 2.1.</w:t>
            </w:r>
          </w:p>
          <w:p w14:paraId="477BA17C" w14:textId="77777777" w:rsidR="002A0147" w:rsidRPr="00A56316" w:rsidRDefault="002A0147"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Foundation skills: </w:t>
            </w:r>
            <w:r>
              <w:rPr>
                <w:rFonts w:ascii="Calibri" w:eastAsia="Times New Roman" w:hAnsi="Calibri" w:cs="Calibri"/>
                <w:lang w:eastAsia="en-AU"/>
              </w:rPr>
              <w:t>Minor edits.</w:t>
            </w:r>
          </w:p>
          <w:p w14:paraId="6CEEDD89" w14:textId="77777777" w:rsidR="002A0147" w:rsidRDefault="002A0147"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Performance Evidence: </w:t>
            </w:r>
            <w:r>
              <w:rPr>
                <w:rFonts w:ascii="Calibri" w:eastAsia="Times New Roman" w:hAnsi="Calibri" w:cs="Calibri"/>
                <w:lang w:eastAsia="en-AU"/>
              </w:rPr>
              <w:t xml:space="preserve">Minor changes to wording. </w:t>
            </w:r>
            <w:r>
              <w:rPr>
                <w:rFonts w:ascii="Calibri" w:eastAsia="Times New Roman" w:hAnsi="Calibri" w:cs="Calibri"/>
                <w:lang w:eastAsia="en-AU"/>
              </w:rPr>
              <w:br/>
              <w:t>Specified one occasion of performance evidence assessment.</w:t>
            </w:r>
          </w:p>
          <w:p w14:paraId="22B5BDDE" w14:textId="77777777" w:rsidR="002A0147" w:rsidRDefault="002A0147"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Superfluous information from 3</w:t>
            </w:r>
            <w:r w:rsidRPr="0017454D">
              <w:rPr>
                <w:rFonts w:ascii="Calibri" w:eastAsia="Times New Roman" w:hAnsi="Calibri" w:cs="Calibri"/>
                <w:vertAlign w:val="superscript"/>
                <w:lang w:eastAsia="en-AU"/>
              </w:rPr>
              <w:t>rd</w:t>
            </w:r>
            <w:r>
              <w:rPr>
                <w:rFonts w:ascii="Calibri" w:eastAsia="Times New Roman" w:hAnsi="Calibri" w:cs="Calibri"/>
                <w:lang w:eastAsia="en-AU"/>
              </w:rPr>
              <w:t xml:space="preserve"> level bullet points removed.</w:t>
            </w:r>
          </w:p>
          <w:p w14:paraId="3141B31C" w14:textId="77777777" w:rsidR="002A0147" w:rsidRDefault="002A0147"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 xml:space="preserve">Knowledge Evidence: </w:t>
            </w:r>
            <w:r>
              <w:rPr>
                <w:rFonts w:ascii="Calibri" w:eastAsia="Times New Roman" w:hAnsi="Calibri" w:cs="Calibri"/>
                <w:lang w:eastAsia="en-AU"/>
              </w:rPr>
              <w:t>Superfluous information from 3</w:t>
            </w:r>
            <w:r w:rsidRPr="0017454D">
              <w:rPr>
                <w:rFonts w:ascii="Calibri" w:eastAsia="Times New Roman" w:hAnsi="Calibri" w:cs="Calibri"/>
                <w:vertAlign w:val="superscript"/>
                <w:lang w:eastAsia="en-AU"/>
              </w:rPr>
              <w:t>rd</w:t>
            </w:r>
            <w:r>
              <w:rPr>
                <w:rFonts w:ascii="Calibri" w:eastAsia="Times New Roman" w:hAnsi="Calibri" w:cs="Calibri"/>
                <w:lang w:eastAsia="en-AU"/>
              </w:rPr>
              <w:t xml:space="preserve"> level bullet points removed.</w:t>
            </w:r>
          </w:p>
          <w:p w14:paraId="4080FB42" w14:textId="77777777" w:rsidR="002A0147" w:rsidRDefault="002A0147"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451274">
              <w:rPr>
                <w:rFonts w:ascii="Calibri" w:eastAsia="Times New Roman" w:hAnsi="Calibri" w:cs="Calibri"/>
                <w:lang w:eastAsia="en-AU"/>
              </w:rPr>
              <w:lastRenderedPageBreak/>
              <w:t>Types of hazards replaced with categories of hazards.</w:t>
            </w:r>
          </w:p>
          <w:p w14:paraId="685047B1" w14:textId="7FB58298" w:rsidR="002A0147" w:rsidRPr="00BF1556" w:rsidRDefault="002A0147"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lang w:eastAsia="en-AU"/>
              </w:rPr>
            </w:pPr>
            <w:r w:rsidRPr="00BF1556">
              <w:rPr>
                <w:rFonts w:ascii="Calibri" w:eastAsia="Times New Roman" w:hAnsi="Calibri" w:cs="Calibri"/>
                <w:b/>
                <w:bCs/>
                <w:lang w:eastAsia="en-AU"/>
              </w:rPr>
              <w:t xml:space="preserve">Assessment Conditions: </w:t>
            </w:r>
            <w:r w:rsidRPr="00BF1556">
              <w:rPr>
                <w:rFonts w:ascii="Calibri" w:eastAsia="Times New Roman" w:hAnsi="Calibri" w:cs="Calibri"/>
                <w:lang w:eastAsia="en-AU"/>
              </w:rPr>
              <w:t>Wording updated for consistency across units.</w:t>
            </w:r>
          </w:p>
        </w:tc>
      </w:tr>
      <w:tr w:rsidR="00DC0899" w:rsidRPr="00BF1556" w14:paraId="3886877B" w14:textId="77777777" w:rsidTr="00462EC4">
        <w:trPr>
          <w:cnfStyle w:val="000000100000" w:firstRow="0" w:lastRow="0" w:firstColumn="0" w:lastColumn="0" w:oddVBand="0" w:evenVBand="0" w:oddHBand="1" w:evenHBand="0" w:firstRowFirstColumn="0" w:firstRowLastColumn="0" w:lastRowFirstColumn="0" w:lastRowLastColumn="0"/>
          <w:trHeight w:val="1757"/>
        </w:trPr>
        <w:tc>
          <w:tcPr>
            <w:cnfStyle w:val="001000000000" w:firstRow="0" w:lastRow="0" w:firstColumn="1" w:lastColumn="0" w:oddVBand="0" w:evenVBand="0" w:oddHBand="0" w:evenHBand="0" w:firstRowFirstColumn="0" w:firstRowLastColumn="0" w:lastRowFirstColumn="0" w:lastRowLastColumn="0"/>
            <w:tcW w:w="2306" w:type="dxa"/>
            <w:hideMark/>
          </w:tcPr>
          <w:p w14:paraId="33ABE553" w14:textId="6C717261" w:rsidR="00DC0899" w:rsidRDefault="00DC0899" w:rsidP="00462EC4">
            <w:pPr>
              <w:spacing w:before="120" w:after="120"/>
            </w:pPr>
            <w:r w:rsidRPr="6CD4DB67">
              <w:rPr>
                <w:rFonts w:ascii="Calibri" w:eastAsia="Calibri" w:hAnsi="Calibri" w:cs="Calibri"/>
                <w:color w:val="000000" w:themeColor="text1"/>
              </w:rPr>
              <w:lastRenderedPageBreak/>
              <w:t xml:space="preserve">CPPUPM4002 Schedule, organise and monitor pest management operations </w:t>
            </w:r>
          </w:p>
        </w:tc>
        <w:tc>
          <w:tcPr>
            <w:tcW w:w="2419" w:type="dxa"/>
            <w:hideMark/>
          </w:tcPr>
          <w:p w14:paraId="046BDCC0" w14:textId="49E41329" w:rsidR="00DC0899" w:rsidRDefault="00DC0899" w:rsidP="00462EC4">
            <w:pPr>
              <w:spacing w:before="120" w:after="120"/>
              <w:cnfStyle w:val="000000100000" w:firstRow="0" w:lastRow="0" w:firstColumn="0" w:lastColumn="0" w:oddVBand="0" w:evenVBand="0" w:oddHBand="1" w:evenHBand="0" w:firstRowFirstColumn="0" w:firstRowLastColumn="0" w:lastRowFirstColumn="0" w:lastRowLastColumn="0"/>
            </w:pPr>
            <w:r w:rsidRPr="6CD4DB67">
              <w:rPr>
                <w:rFonts w:ascii="Calibri" w:eastAsia="Calibri" w:hAnsi="Calibri" w:cs="Calibri"/>
                <w:color w:val="000000" w:themeColor="text1"/>
              </w:rPr>
              <w:t xml:space="preserve">CPPUPM4102 Schedule, organise and monitor pest management operations </w:t>
            </w:r>
          </w:p>
        </w:tc>
        <w:tc>
          <w:tcPr>
            <w:tcW w:w="1408" w:type="dxa"/>
            <w:hideMark/>
          </w:tcPr>
          <w:p w14:paraId="0C044C65" w14:textId="7C3D573B" w:rsidR="00DC0899" w:rsidRDefault="00DC0899" w:rsidP="00462EC4">
            <w:pPr>
              <w:spacing w:before="120" w:after="120"/>
              <w:cnfStyle w:val="000000100000" w:firstRow="0" w:lastRow="0" w:firstColumn="0" w:lastColumn="0" w:oddVBand="0" w:evenVBand="0" w:oddHBand="1" w:evenHBand="0" w:firstRowFirstColumn="0" w:firstRowLastColumn="0" w:lastRowFirstColumn="0" w:lastRowLastColumn="0"/>
            </w:pPr>
            <w:r w:rsidRPr="6CD4DB67">
              <w:rPr>
                <w:rFonts w:ascii="Calibri" w:eastAsia="Calibri" w:hAnsi="Calibri" w:cs="Calibri"/>
                <w:color w:val="000000" w:themeColor="text1"/>
              </w:rPr>
              <w:t xml:space="preserve">Equivalent </w:t>
            </w:r>
          </w:p>
        </w:tc>
        <w:tc>
          <w:tcPr>
            <w:tcW w:w="1200" w:type="dxa"/>
            <w:hideMark/>
          </w:tcPr>
          <w:p w14:paraId="7D36D172" w14:textId="43F717AD" w:rsidR="00DC0899" w:rsidRDefault="00DC0899" w:rsidP="00462EC4">
            <w:pPr>
              <w:spacing w:before="120" w:after="120"/>
              <w:cnfStyle w:val="000000100000" w:firstRow="0" w:lastRow="0" w:firstColumn="0" w:lastColumn="0" w:oddVBand="0" w:evenVBand="0" w:oddHBand="1" w:evenHBand="0" w:firstRowFirstColumn="0" w:firstRowLastColumn="0" w:lastRowFirstColumn="0" w:lastRowLastColumn="0"/>
            </w:pPr>
            <w:r w:rsidRPr="6CD4DB67">
              <w:rPr>
                <w:rFonts w:ascii="Calibri" w:eastAsia="Calibri" w:hAnsi="Calibri" w:cs="Calibri"/>
                <w:color w:val="000000" w:themeColor="text1"/>
              </w:rPr>
              <w:t>Elective</w:t>
            </w:r>
          </w:p>
        </w:tc>
        <w:tc>
          <w:tcPr>
            <w:tcW w:w="6554" w:type="dxa"/>
            <w:hideMark/>
          </w:tcPr>
          <w:p w14:paraId="7DE02267" w14:textId="77777777" w:rsidR="00DC0899" w:rsidRDefault="00DC0899"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 xml:space="preserve">Major change to unit code. </w:t>
            </w:r>
          </w:p>
          <w:p w14:paraId="1A94CA13" w14:textId="77777777" w:rsidR="00DC0899" w:rsidRDefault="00DC0899"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0B46EC">
              <w:rPr>
                <w:rFonts w:ascii="Calibri" w:eastAsia="Times New Roman" w:hAnsi="Calibri" w:cs="Calibri"/>
                <w:lang w:eastAsia="en-AU"/>
              </w:rPr>
              <w:t>M</w:t>
            </w:r>
            <w:r>
              <w:rPr>
                <w:rFonts w:ascii="Calibri" w:eastAsia="Times New Roman" w:hAnsi="Calibri" w:cs="Calibri"/>
                <w:lang w:eastAsia="en-AU"/>
              </w:rPr>
              <w:t>inor e</w:t>
            </w:r>
            <w:r w:rsidRPr="000B46EC">
              <w:rPr>
                <w:rFonts w:ascii="Calibri" w:eastAsia="Times New Roman" w:hAnsi="Calibri" w:cs="Calibri"/>
                <w:lang w:eastAsia="en-AU"/>
              </w:rPr>
              <w:t>dits to performance criteria, performance evidence,</w:t>
            </w:r>
            <w:r>
              <w:rPr>
                <w:rFonts w:ascii="Calibri" w:eastAsia="Times New Roman" w:hAnsi="Calibri" w:cs="Calibri"/>
                <w:lang w:eastAsia="en-AU"/>
              </w:rPr>
              <w:t xml:space="preserve"> </w:t>
            </w:r>
            <w:r w:rsidRPr="000B46EC">
              <w:rPr>
                <w:rFonts w:ascii="Calibri" w:eastAsia="Times New Roman" w:hAnsi="Calibri" w:cs="Calibri"/>
                <w:lang w:eastAsia="en-AU"/>
              </w:rPr>
              <w:t>knowledge evidence, and assessment conditions.</w:t>
            </w:r>
          </w:p>
          <w:p w14:paraId="5918E9BB" w14:textId="77777777" w:rsidR="00DC0899" w:rsidRDefault="00DC0899"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Application:</w:t>
            </w:r>
            <w:r>
              <w:rPr>
                <w:rFonts w:ascii="Calibri" w:eastAsia="Times New Roman" w:hAnsi="Calibri" w:cs="Calibri"/>
                <w:lang w:eastAsia="en-AU"/>
              </w:rPr>
              <w:t xml:space="preserve"> No change. </w:t>
            </w:r>
          </w:p>
          <w:p w14:paraId="2BCB98EE" w14:textId="77777777" w:rsidR="00DC0899" w:rsidRDefault="00DC0899"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Prerequisite: </w:t>
            </w:r>
            <w:r>
              <w:rPr>
                <w:rFonts w:ascii="Calibri" w:eastAsia="Times New Roman" w:hAnsi="Calibri" w:cs="Calibri"/>
                <w:lang w:eastAsia="en-AU"/>
              </w:rPr>
              <w:t xml:space="preserve"> No change. </w:t>
            </w:r>
          </w:p>
          <w:p w14:paraId="3CB6AED0" w14:textId="77777777" w:rsidR="00DC0899" w:rsidRDefault="00DC0899"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Elements</w:t>
            </w:r>
            <w:r w:rsidRPr="00BF1556">
              <w:rPr>
                <w:rFonts w:ascii="Calibri" w:eastAsia="Times New Roman" w:hAnsi="Calibri" w:cs="Calibri"/>
                <w:b/>
                <w:bCs/>
                <w:lang w:eastAsia="en-AU"/>
              </w:rPr>
              <w:t>:</w:t>
            </w:r>
            <w:r>
              <w:rPr>
                <w:rFonts w:ascii="Calibri" w:eastAsia="Times New Roman" w:hAnsi="Calibri" w:cs="Calibri"/>
                <w:b/>
                <w:bCs/>
                <w:lang w:eastAsia="en-AU"/>
              </w:rPr>
              <w:t xml:space="preserve"> </w:t>
            </w:r>
            <w:r>
              <w:rPr>
                <w:rFonts w:ascii="Calibri" w:eastAsia="Times New Roman" w:hAnsi="Calibri" w:cs="Calibri"/>
                <w:lang w:eastAsia="en-AU"/>
              </w:rPr>
              <w:t xml:space="preserve">No Change. </w:t>
            </w:r>
          </w:p>
          <w:p w14:paraId="475D3EEC" w14:textId="77777777" w:rsidR="00DC0899" w:rsidRDefault="00DC0899"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 xml:space="preserve">Performance Criteria: </w:t>
            </w:r>
            <w:r>
              <w:rPr>
                <w:rFonts w:ascii="Calibri" w:eastAsia="Times New Roman" w:hAnsi="Calibri" w:cs="Calibri"/>
                <w:lang w:eastAsia="en-AU"/>
              </w:rPr>
              <w:t>Minor changes to 2.2, 4.1, 5.2, 5.3.</w:t>
            </w:r>
          </w:p>
          <w:p w14:paraId="5F43CA03" w14:textId="77777777" w:rsidR="00DC0899" w:rsidRPr="00A56316" w:rsidRDefault="00DC0899"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Foundation skills: </w:t>
            </w:r>
            <w:r>
              <w:rPr>
                <w:rFonts w:ascii="Calibri" w:eastAsia="Times New Roman" w:hAnsi="Calibri" w:cs="Calibri"/>
                <w:lang w:eastAsia="en-AU"/>
              </w:rPr>
              <w:t>Minor edits.</w:t>
            </w:r>
          </w:p>
          <w:p w14:paraId="46A9AC9B" w14:textId="3853BE3A" w:rsidR="00DC0899" w:rsidRDefault="00DC0899"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 xml:space="preserve">Performance Evidence: </w:t>
            </w:r>
            <w:r>
              <w:rPr>
                <w:rFonts w:ascii="Calibri" w:eastAsia="Times New Roman" w:hAnsi="Calibri" w:cs="Calibri"/>
                <w:lang w:eastAsia="en-AU"/>
              </w:rPr>
              <w:t>Minor changes to performance evidence conditions.</w:t>
            </w:r>
            <w:r w:rsidRPr="00BF1556">
              <w:rPr>
                <w:rFonts w:ascii="Calibri" w:eastAsia="Times New Roman" w:hAnsi="Calibri" w:cs="Calibri"/>
                <w:b/>
                <w:bCs/>
                <w:lang w:eastAsia="en-AU"/>
              </w:rPr>
              <w:br/>
              <w:t xml:space="preserve">Knowledge Evidence: </w:t>
            </w:r>
            <w:r>
              <w:rPr>
                <w:rFonts w:ascii="Calibri" w:eastAsia="Times New Roman" w:hAnsi="Calibri" w:cs="Calibri"/>
                <w:lang w:eastAsia="en-AU"/>
              </w:rPr>
              <w:t>Superfluous information from 3</w:t>
            </w:r>
            <w:r w:rsidRPr="0017454D">
              <w:rPr>
                <w:rFonts w:ascii="Calibri" w:eastAsia="Times New Roman" w:hAnsi="Calibri" w:cs="Calibri"/>
                <w:vertAlign w:val="superscript"/>
                <w:lang w:eastAsia="en-AU"/>
              </w:rPr>
              <w:t>rd</w:t>
            </w:r>
            <w:r>
              <w:rPr>
                <w:rFonts w:ascii="Calibri" w:eastAsia="Times New Roman" w:hAnsi="Calibri" w:cs="Calibri"/>
                <w:lang w:eastAsia="en-AU"/>
              </w:rPr>
              <w:t xml:space="preserve"> level bullet points removed.</w:t>
            </w:r>
          </w:p>
          <w:p w14:paraId="764F9624" w14:textId="77777777" w:rsidR="00DC0899" w:rsidRDefault="00DC0899"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Added “</w:t>
            </w:r>
            <w:r w:rsidRPr="00EC60BC">
              <w:rPr>
                <w:rFonts w:ascii="Calibri" w:eastAsia="Times New Roman" w:hAnsi="Calibri" w:cs="Calibri"/>
                <w:lang w:eastAsia="en-AU"/>
              </w:rPr>
              <w:t xml:space="preserve">environmental considerations within pest management methods, </w:t>
            </w:r>
            <w:proofErr w:type="gramStart"/>
            <w:r w:rsidRPr="00EC60BC">
              <w:rPr>
                <w:rFonts w:ascii="Calibri" w:eastAsia="Times New Roman" w:hAnsi="Calibri" w:cs="Calibri"/>
                <w:lang w:eastAsia="en-AU"/>
              </w:rPr>
              <w:t>including:</w:t>
            </w:r>
            <w:proofErr w:type="gramEnd"/>
            <w:r w:rsidRPr="00EC60BC">
              <w:rPr>
                <w:rFonts w:ascii="Calibri" w:eastAsia="Times New Roman" w:hAnsi="Calibri" w:cs="Calibri"/>
                <w:lang w:eastAsia="en-AU"/>
              </w:rPr>
              <w:t xml:space="preserve"> integrated pest management (IPM) with minimal chemical use and incorporation of biological controls</w:t>
            </w:r>
            <w:r>
              <w:rPr>
                <w:rFonts w:ascii="Calibri" w:eastAsia="Times New Roman" w:hAnsi="Calibri" w:cs="Calibri"/>
                <w:lang w:eastAsia="en-AU"/>
              </w:rPr>
              <w:t>. U</w:t>
            </w:r>
            <w:r w:rsidRPr="00EC60BC">
              <w:rPr>
                <w:rFonts w:ascii="Calibri" w:eastAsia="Times New Roman" w:hAnsi="Calibri" w:cs="Calibri"/>
                <w:lang w:eastAsia="en-AU"/>
              </w:rPr>
              <w:t>se of non-toxic and low-impact products where possible</w:t>
            </w:r>
            <w:r>
              <w:rPr>
                <w:rFonts w:ascii="Calibri" w:eastAsia="Times New Roman" w:hAnsi="Calibri" w:cs="Calibri"/>
                <w:lang w:eastAsia="en-AU"/>
              </w:rPr>
              <w:t>.”</w:t>
            </w:r>
          </w:p>
          <w:p w14:paraId="663FC921" w14:textId="77777777" w:rsidR="00DC0899" w:rsidRDefault="00DC0899"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0A061A">
              <w:rPr>
                <w:rFonts w:ascii="Calibri" w:eastAsia="Times New Roman" w:hAnsi="Calibri" w:cs="Calibri"/>
                <w:lang w:eastAsia="en-AU"/>
              </w:rPr>
              <w:t>Types of hazards replaced with categories of hazards.</w:t>
            </w:r>
          </w:p>
          <w:p w14:paraId="32711D87" w14:textId="45AEB779" w:rsidR="00DC0899" w:rsidRPr="00BF1556" w:rsidRDefault="00DC0899"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lastRenderedPageBreak/>
              <w:t xml:space="preserve">Assessment Conditions: </w:t>
            </w:r>
            <w:r>
              <w:rPr>
                <w:rFonts w:ascii="Calibri" w:eastAsia="Times New Roman" w:hAnsi="Calibri" w:cs="Calibri"/>
                <w:lang w:eastAsia="en-AU"/>
              </w:rPr>
              <w:t>Minor change to wording.</w:t>
            </w:r>
            <w:r>
              <w:rPr>
                <w:rFonts w:ascii="Calibri" w:eastAsia="Times New Roman" w:hAnsi="Calibri" w:cs="Calibri"/>
                <w:lang w:eastAsia="en-AU"/>
              </w:rPr>
              <w:br/>
              <w:t>Added “</w:t>
            </w:r>
            <w:r w:rsidRPr="00E421F1">
              <w:rPr>
                <w:rFonts w:ascii="Calibri" w:eastAsia="Times New Roman" w:hAnsi="Calibri" w:cs="Calibri"/>
                <w:lang w:eastAsia="en-AU"/>
              </w:rPr>
              <w:t>Evidence of assessment must be based in an environment that accurately represents workplace conditions</w:t>
            </w:r>
            <w:r>
              <w:rPr>
                <w:rFonts w:ascii="Calibri" w:eastAsia="Times New Roman" w:hAnsi="Calibri" w:cs="Calibri"/>
                <w:lang w:eastAsia="en-AU"/>
              </w:rPr>
              <w:t xml:space="preserve">. </w:t>
            </w:r>
          </w:p>
        </w:tc>
      </w:tr>
      <w:tr w:rsidR="00673BB5" w:rsidRPr="00BF1556" w14:paraId="3A90B8F6" w14:textId="77777777" w:rsidTr="00462EC4">
        <w:trPr>
          <w:trHeight w:val="2678"/>
        </w:trPr>
        <w:tc>
          <w:tcPr>
            <w:cnfStyle w:val="001000000000" w:firstRow="0" w:lastRow="0" w:firstColumn="1" w:lastColumn="0" w:oddVBand="0" w:evenVBand="0" w:oddHBand="0" w:evenHBand="0" w:firstRowFirstColumn="0" w:firstRowLastColumn="0" w:lastRowFirstColumn="0" w:lastRowLastColumn="0"/>
            <w:tcW w:w="2306" w:type="dxa"/>
            <w:hideMark/>
          </w:tcPr>
          <w:p w14:paraId="598CFF89" w14:textId="79C97980" w:rsidR="00673BB5" w:rsidRDefault="00673BB5" w:rsidP="00462EC4">
            <w:pPr>
              <w:spacing w:before="120" w:after="120"/>
            </w:pPr>
            <w:r w:rsidRPr="6CD4DB67">
              <w:rPr>
                <w:rFonts w:ascii="Calibri" w:eastAsia="Calibri" w:hAnsi="Calibri" w:cs="Calibri"/>
                <w:color w:val="000000" w:themeColor="text1"/>
              </w:rPr>
              <w:lastRenderedPageBreak/>
              <w:t>CPPUPM4003 Assess and advise on pest management options for sensitive operations</w:t>
            </w:r>
          </w:p>
        </w:tc>
        <w:tc>
          <w:tcPr>
            <w:tcW w:w="2419" w:type="dxa"/>
            <w:hideMark/>
          </w:tcPr>
          <w:p w14:paraId="1FDE335D" w14:textId="394E1341" w:rsidR="00673BB5" w:rsidRDefault="00673BB5" w:rsidP="00462EC4">
            <w:pPr>
              <w:spacing w:before="120" w:after="120"/>
              <w:cnfStyle w:val="000000000000" w:firstRow="0" w:lastRow="0" w:firstColumn="0" w:lastColumn="0" w:oddVBand="0" w:evenVBand="0" w:oddHBand="0" w:evenHBand="0" w:firstRowFirstColumn="0" w:firstRowLastColumn="0" w:lastRowFirstColumn="0" w:lastRowLastColumn="0"/>
            </w:pPr>
            <w:r w:rsidRPr="6CD4DB67">
              <w:rPr>
                <w:rFonts w:ascii="Calibri" w:eastAsia="Calibri" w:hAnsi="Calibri" w:cs="Calibri"/>
                <w:color w:val="000000" w:themeColor="text1"/>
              </w:rPr>
              <w:t xml:space="preserve">CPPUPM4103 Inspect assess and advise on pest management options for sensitive operations </w:t>
            </w:r>
          </w:p>
        </w:tc>
        <w:tc>
          <w:tcPr>
            <w:tcW w:w="1408" w:type="dxa"/>
            <w:hideMark/>
          </w:tcPr>
          <w:p w14:paraId="09DA054D" w14:textId="439E890B" w:rsidR="00673BB5" w:rsidRDefault="00673BB5" w:rsidP="00462EC4">
            <w:pPr>
              <w:spacing w:before="120" w:after="120"/>
              <w:cnfStyle w:val="000000000000" w:firstRow="0" w:lastRow="0" w:firstColumn="0" w:lastColumn="0" w:oddVBand="0" w:evenVBand="0" w:oddHBand="0" w:evenHBand="0" w:firstRowFirstColumn="0" w:firstRowLastColumn="0" w:lastRowFirstColumn="0" w:lastRowLastColumn="0"/>
            </w:pPr>
            <w:r w:rsidRPr="6CD4DB67">
              <w:rPr>
                <w:rFonts w:ascii="Calibri" w:eastAsia="Calibri" w:hAnsi="Calibri" w:cs="Calibri"/>
                <w:color w:val="000000" w:themeColor="text1"/>
              </w:rPr>
              <w:t xml:space="preserve">Not equivalent </w:t>
            </w:r>
          </w:p>
        </w:tc>
        <w:tc>
          <w:tcPr>
            <w:tcW w:w="1200" w:type="dxa"/>
            <w:hideMark/>
          </w:tcPr>
          <w:p w14:paraId="426CB6B7" w14:textId="6090C01F" w:rsidR="00673BB5" w:rsidRDefault="00673BB5" w:rsidP="00462EC4">
            <w:pPr>
              <w:spacing w:before="120" w:after="120"/>
              <w:cnfStyle w:val="000000000000" w:firstRow="0" w:lastRow="0" w:firstColumn="0" w:lastColumn="0" w:oddVBand="0" w:evenVBand="0" w:oddHBand="0" w:evenHBand="0" w:firstRowFirstColumn="0" w:firstRowLastColumn="0" w:lastRowFirstColumn="0" w:lastRowLastColumn="0"/>
            </w:pPr>
            <w:r w:rsidRPr="6CD4DB67">
              <w:rPr>
                <w:rFonts w:ascii="Calibri" w:eastAsia="Calibri" w:hAnsi="Calibri" w:cs="Calibri"/>
                <w:color w:val="000000" w:themeColor="text1"/>
              </w:rPr>
              <w:t>Elective</w:t>
            </w:r>
          </w:p>
        </w:tc>
        <w:tc>
          <w:tcPr>
            <w:tcW w:w="6554" w:type="dxa"/>
            <w:hideMark/>
          </w:tcPr>
          <w:p w14:paraId="5A580BCE" w14:textId="77777777" w:rsidR="00673BB5" w:rsidRDefault="00673BB5"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 xml:space="preserve">Major change to unit code and title. </w:t>
            </w:r>
          </w:p>
          <w:p w14:paraId="7EC9BB58" w14:textId="77777777" w:rsidR="00673BB5" w:rsidRDefault="00673BB5"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0B46EC">
              <w:rPr>
                <w:rFonts w:ascii="Calibri" w:eastAsia="Times New Roman" w:hAnsi="Calibri" w:cs="Calibri"/>
                <w:lang w:eastAsia="en-AU"/>
              </w:rPr>
              <w:t>M</w:t>
            </w:r>
            <w:r>
              <w:rPr>
                <w:rFonts w:ascii="Calibri" w:eastAsia="Times New Roman" w:hAnsi="Calibri" w:cs="Calibri"/>
                <w:lang w:eastAsia="en-AU"/>
              </w:rPr>
              <w:t>inor e</w:t>
            </w:r>
            <w:r w:rsidRPr="000B46EC">
              <w:rPr>
                <w:rFonts w:ascii="Calibri" w:eastAsia="Times New Roman" w:hAnsi="Calibri" w:cs="Calibri"/>
                <w:lang w:eastAsia="en-AU"/>
              </w:rPr>
              <w:t>dits to performance criteria, performance evidence,</w:t>
            </w:r>
            <w:r>
              <w:rPr>
                <w:rFonts w:ascii="Calibri" w:eastAsia="Times New Roman" w:hAnsi="Calibri" w:cs="Calibri"/>
                <w:lang w:eastAsia="en-AU"/>
              </w:rPr>
              <w:t xml:space="preserve"> </w:t>
            </w:r>
            <w:r w:rsidRPr="000B46EC">
              <w:rPr>
                <w:rFonts w:ascii="Calibri" w:eastAsia="Times New Roman" w:hAnsi="Calibri" w:cs="Calibri"/>
                <w:lang w:eastAsia="en-AU"/>
              </w:rPr>
              <w:t>knowledge evidence, and assessment conditions.</w:t>
            </w:r>
          </w:p>
          <w:p w14:paraId="1C25132F" w14:textId="77777777" w:rsidR="00673BB5" w:rsidRDefault="00673BB5"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Application:</w:t>
            </w:r>
            <w:r>
              <w:rPr>
                <w:rFonts w:ascii="Calibri" w:eastAsia="Times New Roman" w:hAnsi="Calibri" w:cs="Calibri"/>
                <w:lang w:eastAsia="en-AU"/>
              </w:rPr>
              <w:t xml:space="preserve"> No change. </w:t>
            </w:r>
          </w:p>
          <w:p w14:paraId="555DC16C" w14:textId="77777777" w:rsidR="00673BB5" w:rsidRPr="00804079" w:rsidRDefault="00673BB5"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lang w:eastAsia="en-AU"/>
              </w:rPr>
            </w:pPr>
            <w:r>
              <w:rPr>
                <w:rFonts w:ascii="Calibri" w:eastAsia="Times New Roman" w:hAnsi="Calibri" w:cs="Calibri"/>
                <w:b/>
                <w:bCs/>
                <w:lang w:eastAsia="en-AU"/>
              </w:rPr>
              <w:t xml:space="preserve">Prerequisite: </w:t>
            </w:r>
            <w:r>
              <w:rPr>
                <w:rFonts w:ascii="Calibri" w:eastAsia="Times New Roman" w:hAnsi="Calibri" w:cs="Calibri"/>
                <w:lang w:eastAsia="en-AU"/>
              </w:rPr>
              <w:t>Added</w:t>
            </w:r>
            <w:r>
              <w:t xml:space="preserve"> </w:t>
            </w:r>
            <w:r w:rsidRPr="005C0107">
              <w:rPr>
                <w:rFonts w:ascii="Calibri" w:eastAsia="Times New Roman" w:hAnsi="Calibri" w:cs="Calibri"/>
                <w:lang w:eastAsia="en-AU"/>
              </w:rPr>
              <w:t>CPPUPM3022 Plan urban integrated pest management</w:t>
            </w:r>
            <w:r>
              <w:rPr>
                <w:rFonts w:ascii="Calibri" w:eastAsia="Times New Roman" w:hAnsi="Calibri" w:cs="Calibri"/>
                <w:lang w:eastAsia="en-AU"/>
              </w:rPr>
              <w:t>.</w:t>
            </w:r>
          </w:p>
          <w:p w14:paraId="08D233CA" w14:textId="77777777" w:rsidR="00673BB5" w:rsidRDefault="00673BB5"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Elements</w:t>
            </w:r>
            <w:r w:rsidRPr="00BF1556">
              <w:rPr>
                <w:rFonts w:ascii="Calibri" w:eastAsia="Times New Roman" w:hAnsi="Calibri" w:cs="Calibri"/>
                <w:b/>
                <w:bCs/>
                <w:lang w:eastAsia="en-AU"/>
              </w:rPr>
              <w:t>:</w:t>
            </w:r>
            <w:r>
              <w:rPr>
                <w:rFonts w:ascii="Calibri" w:eastAsia="Times New Roman" w:hAnsi="Calibri" w:cs="Calibri"/>
                <w:b/>
                <w:bCs/>
                <w:lang w:eastAsia="en-AU"/>
              </w:rPr>
              <w:t xml:space="preserve"> </w:t>
            </w:r>
            <w:r>
              <w:rPr>
                <w:rFonts w:ascii="Calibri" w:eastAsia="Times New Roman" w:hAnsi="Calibri" w:cs="Calibri"/>
                <w:lang w:eastAsia="en-AU"/>
              </w:rPr>
              <w:t xml:space="preserve">No Change. </w:t>
            </w:r>
          </w:p>
          <w:p w14:paraId="031980E9" w14:textId="31F22D05" w:rsidR="00673BB5" w:rsidRDefault="00673BB5"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 xml:space="preserve">Performance Criteria: </w:t>
            </w:r>
            <w:r>
              <w:rPr>
                <w:rFonts w:ascii="Calibri" w:eastAsia="Times New Roman" w:hAnsi="Calibri" w:cs="Calibri"/>
                <w:lang w:eastAsia="en-AU"/>
              </w:rPr>
              <w:t>Minor changes to 1.3, 1.4, 2.1, 2.3, 2.4, 3.1, 3.2, 3.3, 3.4, 3.8, 4.1, 4.2, 4.3, 4.4, 5.3, 6.4.</w:t>
            </w:r>
          </w:p>
          <w:p w14:paraId="04732ACA" w14:textId="77777777" w:rsidR="00673BB5" w:rsidRPr="00A56316" w:rsidRDefault="00673BB5"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Foundation skills: </w:t>
            </w:r>
            <w:r>
              <w:rPr>
                <w:rFonts w:ascii="Calibri" w:eastAsia="Times New Roman" w:hAnsi="Calibri" w:cs="Calibri"/>
                <w:lang w:eastAsia="en-AU"/>
              </w:rPr>
              <w:t>Minor edits.</w:t>
            </w:r>
          </w:p>
          <w:p w14:paraId="513D2714" w14:textId="3D6436F0" w:rsidR="00673BB5" w:rsidRDefault="00673BB5"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 xml:space="preserve">Performance </w:t>
            </w:r>
            <w:r>
              <w:rPr>
                <w:rFonts w:ascii="Calibri" w:eastAsia="Times New Roman" w:hAnsi="Calibri" w:cs="Calibri"/>
                <w:b/>
                <w:bCs/>
                <w:lang w:eastAsia="en-AU"/>
              </w:rPr>
              <w:t>Evidence</w:t>
            </w:r>
            <w:r w:rsidRPr="00BF1556">
              <w:rPr>
                <w:rFonts w:ascii="Calibri" w:eastAsia="Times New Roman" w:hAnsi="Calibri" w:cs="Calibri"/>
                <w:b/>
                <w:bCs/>
                <w:lang w:eastAsia="en-AU"/>
              </w:rPr>
              <w:t xml:space="preserve">: </w:t>
            </w:r>
            <w:r>
              <w:rPr>
                <w:rFonts w:ascii="Calibri" w:eastAsia="Times New Roman" w:hAnsi="Calibri" w:cs="Calibri"/>
                <w:lang w:eastAsia="en-AU"/>
              </w:rPr>
              <w:t xml:space="preserve">Added to the list of sensitive sites. </w:t>
            </w:r>
            <w:r>
              <w:rPr>
                <w:rFonts w:ascii="Calibri" w:eastAsia="Times New Roman" w:hAnsi="Calibri" w:cs="Calibri"/>
                <w:lang w:eastAsia="en-AU"/>
              </w:rPr>
              <w:br/>
              <w:t xml:space="preserve">Removed list of pests. </w:t>
            </w:r>
            <w:r w:rsidRPr="00BF1556">
              <w:rPr>
                <w:rFonts w:ascii="Calibri" w:eastAsia="Times New Roman" w:hAnsi="Calibri" w:cs="Calibri"/>
                <w:b/>
                <w:bCs/>
                <w:lang w:eastAsia="en-AU"/>
              </w:rPr>
              <w:br/>
              <w:t>Knowledge Evidence:</w:t>
            </w:r>
            <w:r w:rsidRPr="00BF1556">
              <w:rPr>
                <w:rFonts w:ascii="Calibri" w:eastAsia="Times New Roman" w:hAnsi="Calibri" w:cs="Calibri"/>
                <w:lang w:eastAsia="en-AU"/>
              </w:rPr>
              <w:t xml:space="preserve"> </w:t>
            </w:r>
            <w:r>
              <w:rPr>
                <w:rFonts w:ascii="Calibri" w:eastAsia="Times New Roman" w:hAnsi="Calibri" w:cs="Calibri"/>
                <w:lang w:eastAsia="en-AU"/>
              </w:rPr>
              <w:t>Superfluous information from 3</w:t>
            </w:r>
            <w:r w:rsidRPr="0017454D">
              <w:rPr>
                <w:rFonts w:ascii="Calibri" w:eastAsia="Times New Roman" w:hAnsi="Calibri" w:cs="Calibri"/>
                <w:vertAlign w:val="superscript"/>
                <w:lang w:eastAsia="en-AU"/>
              </w:rPr>
              <w:t>rd</w:t>
            </w:r>
            <w:r>
              <w:rPr>
                <w:rFonts w:ascii="Calibri" w:eastAsia="Times New Roman" w:hAnsi="Calibri" w:cs="Calibri"/>
                <w:lang w:eastAsia="en-AU"/>
              </w:rPr>
              <w:t xml:space="preserve"> level bullet points removed.</w:t>
            </w:r>
          </w:p>
          <w:p w14:paraId="321114BB" w14:textId="77777777" w:rsidR="00673BB5" w:rsidRDefault="00673BB5"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Added “</w:t>
            </w:r>
            <w:r w:rsidRPr="00EC60BC">
              <w:rPr>
                <w:rFonts w:ascii="Calibri" w:eastAsia="Times New Roman" w:hAnsi="Calibri" w:cs="Calibri"/>
                <w:lang w:eastAsia="en-AU"/>
              </w:rPr>
              <w:t xml:space="preserve">environmental considerations within pest management methods, </w:t>
            </w:r>
            <w:proofErr w:type="gramStart"/>
            <w:r w:rsidRPr="00EC60BC">
              <w:rPr>
                <w:rFonts w:ascii="Calibri" w:eastAsia="Times New Roman" w:hAnsi="Calibri" w:cs="Calibri"/>
                <w:lang w:eastAsia="en-AU"/>
              </w:rPr>
              <w:t>including:</w:t>
            </w:r>
            <w:proofErr w:type="gramEnd"/>
            <w:r w:rsidRPr="00EC60BC">
              <w:rPr>
                <w:rFonts w:ascii="Calibri" w:eastAsia="Times New Roman" w:hAnsi="Calibri" w:cs="Calibri"/>
                <w:lang w:eastAsia="en-AU"/>
              </w:rPr>
              <w:t xml:space="preserve"> integrated pest management (IPM) with minimal chemical use and incorporation of biological controls</w:t>
            </w:r>
            <w:r>
              <w:rPr>
                <w:rFonts w:ascii="Calibri" w:eastAsia="Times New Roman" w:hAnsi="Calibri" w:cs="Calibri"/>
                <w:lang w:eastAsia="en-AU"/>
              </w:rPr>
              <w:t>. U</w:t>
            </w:r>
            <w:r w:rsidRPr="00EC60BC">
              <w:rPr>
                <w:rFonts w:ascii="Calibri" w:eastAsia="Times New Roman" w:hAnsi="Calibri" w:cs="Calibri"/>
                <w:lang w:eastAsia="en-AU"/>
              </w:rPr>
              <w:t>se of non-toxic and low-impact products where possible</w:t>
            </w:r>
            <w:r>
              <w:rPr>
                <w:rFonts w:ascii="Calibri" w:eastAsia="Times New Roman" w:hAnsi="Calibri" w:cs="Calibri"/>
                <w:lang w:eastAsia="en-AU"/>
              </w:rPr>
              <w:t>.”</w:t>
            </w:r>
          </w:p>
          <w:p w14:paraId="545518C2" w14:textId="77777777" w:rsidR="00673BB5" w:rsidRDefault="00673BB5"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 xml:space="preserve">Changed list of pests to categories. </w:t>
            </w:r>
          </w:p>
          <w:p w14:paraId="5FA3A79C" w14:textId="77777777" w:rsidR="00673BB5" w:rsidRDefault="00673BB5"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652CB6">
              <w:rPr>
                <w:rFonts w:ascii="Calibri" w:eastAsia="Times New Roman" w:hAnsi="Calibri" w:cs="Calibri"/>
                <w:lang w:eastAsia="en-AU"/>
              </w:rPr>
              <w:lastRenderedPageBreak/>
              <w:t>Types of hazards replaced with categories of hazards.</w:t>
            </w:r>
          </w:p>
          <w:p w14:paraId="24620369" w14:textId="77777777" w:rsidR="00673BB5" w:rsidRDefault="00673BB5"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 xml:space="preserve">Assessment Conditions: </w:t>
            </w:r>
            <w:r>
              <w:rPr>
                <w:rFonts w:ascii="Calibri" w:eastAsia="Times New Roman" w:hAnsi="Calibri" w:cs="Calibri"/>
                <w:lang w:eastAsia="en-AU"/>
              </w:rPr>
              <w:t>Minor changes to w</w:t>
            </w:r>
            <w:r w:rsidRPr="00BF1556">
              <w:rPr>
                <w:rFonts w:ascii="Calibri" w:eastAsia="Times New Roman" w:hAnsi="Calibri" w:cs="Calibri"/>
                <w:lang w:eastAsia="en-AU"/>
              </w:rPr>
              <w:t>ording updated for consistency across units</w:t>
            </w:r>
            <w:r>
              <w:rPr>
                <w:rFonts w:ascii="Calibri" w:eastAsia="Times New Roman" w:hAnsi="Calibri" w:cs="Calibri"/>
                <w:lang w:eastAsia="en-AU"/>
              </w:rPr>
              <w:t>.</w:t>
            </w:r>
          </w:p>
          <w:p w14:paraId="284001C5" w14:textId="0772F448" w:rsidR="00673BB5" w:rsidRPr="00BF1556" w:rsidRDefault="00673BB5"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Added “</w:t>
            </w:r>
            <w:r w:rsidRPr="00377849">
              <w:rPr>
                <w:rFonts w:ascii="Calibri" w:eastAsia="Times New Roman" w:hAnsi="Calibri" w:cs="Calibri"/>
                <w:lang w:eastAsia="en-AU"/>
              </w:rPr>
              <w:t>Evidence of assessment must: be in an environment that accurately represents workplace conditions and, on one occasion, be based in a real workplace and in real time observation by an assessor.</w:t>
            </w:r>
            <w:r>
              <w:rPr>
                <w:rFonts w:ascii="Calibri" w:eastAsia="Times New Roman" w:hAnsi="Calibri" w:cs="Calibri"/>
                <w:lang w:eastAsia="en-AU"/>
              </w:rPr>
              <w:t>”</w:t>
            </w:r>
          </w:p>
        </w:tc>
      </w:tr>
      <w:tr w:rsidR="00C70AB5" w:rsidRPr="00BF1556" w14:paraId="1F6B290E" w14:textId="77777777" w:rsidTr="00462EC4">
        <w:trPr>
          <w:cnfStyle w:val="000000100000" w:firstRow="0" w:lastRow="0" w:firstColumn="0" w:lastColumn="0" w:oddVBand="0" w:evenVBand="0" w:oddHBand="1" w:evenHBand="0" w:firstRowFirstColumn="0" w:firstRowLastColumn="0" w:lastRowFirstColumn="0" w:lastRowLastColumn="0"/>
          <w:trHeight w:val="1827"/>
        </w:trPr>
        <w:tc>
          <w:tcPr>
            <w:cnfStyle w:val="001000000000" w:firstRow="0" w:lastRow="0" w:firstColumn="1" w:lastColumn="0" w:oddVBand="0" w:evenVBand="0" w:oddHBand="0" w:evenHBand="0" w:firstRowFirstColumn="0" w:firstRowLastColumn="0" w:lastRowFirstColumn="0" w:lastRowLastColumn="0"/>
            <w:tcW w:w="2306" w:type="dxa"/>
            <w:hideMark/>
          </w:tcPr>
          <w:p w14:paraId="3202327D" w14:textId="2795EAFA" w:rsidR="00C70AB5" w:rsidRDefault="00C70AB5" w:rsidP="00462EC4">
            <w:pPr>
              <w:spacing w:before="120" w:after="120"/>
            </w:pPr>
            <w:r w:rsidRPr="6CD4DB67">
              <w:rPr>
                <w:rFonts w:ascii="Calibri" w:eastAsia="Calibri" w:hAnsi="Calibri" w:cs="Calibri"/>
                <w:color w:val="000000" w:themeColor="text1"/>
              </w:rPr>
              <w:lastRenderedPageBreak/>
              <w:t>CPPUPM4004 Assess and advise on pest management options for complex operations</w:t>
            </w:r>
          </w:p>
        </w:tc>
        <w:tc>
          <w:tcPr>
            <w:tcW w:w="2419" w:type="dxa"/>
            <w:hideMark/>
          </w:tcPr>
          <w:p w14:paraId="0A8681CE" w14:textId="24B35F53" w:rsidR="00C70AB5" w:rsidRDefault="00C70AB5" w:rsidP="00462EC4">
            <w:pPr>
              <w:spacing w:before="120" w:after="120"/>
              <w:cnfStyle w:val="000000100000" w:firstRow="0" w:lastRow="0" w:firstColumn="0" w:lastColumn="0" w:oddVBand="0" w:evenVBand="0" w:oddHBand="1" w:evenHBand="0" w:firstRowFirstColumn="0" w:firstRowLastColumn="0" w:lastRowFirstColumn="0" w:lastRowLastColumn="0"/>
            </w:pPr>
            <w:r w:rsidRPr="6CD4DB67">
              <w:rPr>
                <w:rFonts w:ascii="Calibri" w:eastAsia="Calibri" w:hAnsi="Calibri" w:cs="Calibri"/>
                <w:color w:val="000000" w:themeColor="text1"/>
              </w:rPr>
              <w:t xml:space="preserve">CPPUPM4104 Inspect, assess and advise on pest management options for complex operations </w:t>
            </w:r>
          </w:p>
        </w:tc>
        <w:tc>
          <w:tcPr>
            <w:tcW w:w="1408" w:type="dxa"/>
            <w:hideMark/>
          </w:tcPr>
          <w:p w14:paraId="7B8A6EE9" w14:textId="47ED8E91" w:rsidR="00C70AB5" w:rsidRDefault="00C70AB5" w:rsidP="00462EC4">
            <w:pPr>
              <w:spacing w:before="120" w:after="120"/>
              <w:cnfStyle w:val="000000100000" w:firstRow="0" w:lastRow="0" w:firstColumn="0" w:lastColumn="0" w:oddVBand="0" w:evenVBand="0" w:oddHBand="1" w:evenHBand="0" w:firstRowFirstColumn="0" w:firstRowLastColumn="0" w:lastRowFirstColumn="0" w:lastRowLastColumn="0"/>
            </w:pPr>
            <w:r w:rsidRPr="6CD4DB67">
              <w:rPr>
                <w:rFonts w:ascii="Calibri" w:eastAsia="Calibri" w:hAnsi="Calibri" w:cs="Calibri"/>
                <w:color w:val="000000" w:themeColor="text1"/>
              </w:rPr>
              <w:t xml:space="preserve">Not equivalent </w:t>
            </w:r>
          </w:p>
        </w:tc>
        <w:tc>
          <w:tcPr>
            <w:tcW w:w="1200" w:type="dxa"/>
            <w:hideMark/>
          </w:tcPr>
          <w:p w14:paraId="6E8D5205" w14:textId="23094B81" w:rsidR="00C70AB5" w:rsidRDefault="00C70AB5" w:rsidP="00462EC4">
            <w:pPr>
              <w:spacing w:before="120" w:after="120"/>
              <w:cnfStyle w:val="000000100000" w:firstRow="0" w:lastRow="0" w:firstColumn="0" w:lastColumn="0" w:oddVBand="0" w:evenVBand="0" w:oddHBand="1" w:evenHBand="0" w:firstRowFirstColumn="0" w:firstRowLastColumn="0" w:lastRowFirstColumn="0" w:lastRowLastColumn="0"/>
            </w:pPr>
            <w:r w:rsidRPr="6CD4DB67">
              <w:rPr>
                <w:rFonts w:ascii="Calibri" w:eastAsia="Calibri" w:hAnsi="Calibri" w:cs="Calibri"/>
                <w:color w:val="000000" w:themeColor="text1"/>
              </w:rPr>
              <w:t>Elective</w:t>
            </w:r>
          </w:p>
        </w:tc>
        <w:tc>
          <w:tcPr>
            <w:tcW w:w="6554" w:type="dxa"/>
            <w:hideMark/>
          </w:tcPr>
          <w:p w14:paraId="5B13BA9F" w14:textId="77777777" w:rsidR="00C70AB5" w:rsidRDefault="00C70AB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 xml:space="preserve">Major change to unit code and title. </w:t>
            </w:r>
          </w:p>
          <w:p w14:paraId="1EEB479F" w14:textId="77777777" w:rsidR="00C70AB5" w:rsidRPr="000B46EC" w:rsidRDefault="00C70AB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0B46EC">
              <w:rPr>
                <w:rFonts w:ascii="Calibri" w:eastAsia="Times New Roman" w:hAnsi="Calibri" w:cs="Calibri"/>
                <w:lang w:eastAsia="en-AU"/>
              </w:rPr>
              <w:t>M</w:t>
            </w:r>
            <w:r>
              <w:rPr>
                <w:rFonts w:ascii="Calibri" w:eastAsia="Times New Roman" w:hAnsi="Calibri" w:cs="Calibri"/>
                <w:lang w:eastAsia="en-AU"/>
              </w:rPr>
              <w:t>inor e</w:t>
            </w:r>
            <w:r w:rsidRPr="000B46EC">
              <w:rPr>
                <w:rFonts w:ascii="Calibri" w:eastAsia="Times New Roman" w:hAnsi="Calibri" w:cs="Calibri"/>
                <w:lang w:eastAsia="en-AU"/>
              </w:rPr>
              <w:t>dits to performance criteria, performance evidence,</w:t>
            </w:r>
          </w:p>
          <w:p w14:paraId="43275AC8" w14:textId="77777777" w:rsidR="00C70AB5" w:rsidRDefault="00C70AB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0B46EC">
              <w:rPr>
                <w:rFonts w:ascii="Calibri" w:eastAsia="Times New Roman" w:hAnsi="Calibri" w:cs="Calibri"/>
                <w:lang w:eastAsia="en-AU"/>
              </w:rPr>
              <w:t>knowledge evidence, and assessment conditions.</w:t>
            </w:r>
          </w:p>
          <w:p w14:paraId="57D27116" w14:textId="77777777" w:rsidR="00C70AB5" w:rsidRDefault="00C70AB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Application:</w:t>
            </w:r>
            <w:r>
              <w:rPr>
                <w:rFonts w:ascii="Calibri" w:eastAsia="Times New Roman" w:hAnsi="Calibri" w:cs="Calibri"/>
                <w:lang w:eastAsia="en-AU"/>
              </w:rPr>
              <w:t xml:space="preserve"> No change. </w:t>
            </w:r>
          </w:p>
          <w:p w14:paraId="3F494F4E" w14:textId="77777777" w:rsidR="00C70AB5" w:rsidRPr="00804079" w:rsidRDefault="00C70AB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lang w:eastAsia="en-AU"/>
              </w:rPr>
            </w:pPr>
            <w:r>
              <w:rPr>
                <w:rFonts w:ascii="Calibri" w:eastAsia="Times New Roman" w:hAnsi="Calibri" w:cs="Calibri"/>
                <w:b/>
                <w:bCs/>
                <w:lang w:eastAsia="en-AU"/>
              </w:rPr>
              <w:t>Prerequisite:</w:t>
            </w:r>
            <w:r>
              <w:rPr>
                <w:rFonts w:ascii="Calibri" w:eastAsia="Times New Roman" w:hAnsi="Calibri" w:cs="Calibri"/>
                <w:lang w:eastAsia="en-AU"/>
              </w:rPr>
              <w:t xml:space="preserve"> Added</w:t>
            </w:r>
            <w:r>
              <w:t xml:space="preserve"> </w:t>
            </w:r>
            <w:r w:rsidRPr="005C0107">
              <w:rPr>
                <w:rFonts w:ascii="Calibri" w:eastAsia="Times New Roman" w:hAnsi="Calibri" w:cs="Calibri"/>
                <w:lang w:eastAsia="en-AU"/>
              </w:rPr>
              <w:t>CPPUPM3022 Plan urban integrated pest management</w:t>
            </w:r>
            <w:r>
              <w:rPr>
                <w:rFonts w:ascii="Calibri" w:eastAsia="Times New Roman" w:hAnsi="Calibri" w:cs="Calibri"/>
                <w:lang w:eastAsia="en-AU"/>
              </w:rPr>
              <w:t>.</w:t>
            </w:r>
          </w:p>
          <w:p w14:paraId="7A7435E7" w14:textId="77777777" w:rsidR="00C70AB5" w:rsidRDefault="00C70AB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Elements</w:t>
            </w:r>
            <w:r w:rsidRPr="00BF1556">
              <w:rPr>
                <w:rFonts w:ascii="Calibri" w:eastAsia="Times New Roman" w:hAnsi="Calibri" w:cs="Calibri"/>
                <w:b/>
                <w:bCs/>
                <w:lang w:eastAsia="en-AU"/>
              </w:rPr>
              <w:t>:</w:t>
            </w:r>
            <w:r>
              <w:rPr>
                <w:rFonts w:ascii="Calibri" w:eastAsia="Times New Roman" w:hAnsi="Calibri" w:cs="Calibri"/>
                <w:b/>
                <w:bCs/>
                <w:lang w:eastAsia="en-AU"/>
              </w:rPr>
              <w:t xml:space="preserve"> </w:t>
            </w:r>
            <w:r>
              <w:rPr>
                <w:rFonts w:ascii="Calibri" w:eastAsia="Times New Roman" w:hAnsi="Calibri" w:cs="Calibri"/>
                <w:lang w:eastAsia="en-AU"/>
              </w:rPr>
              <w:t xml:space="preserve">No Change. </w:t>
            </w:r>
          </w:p>
          <w:p w14:paraId="5744E590" w14:textId="77777777" w:rsidR="00C70AB5" w:rsidRDefault="00C70AB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 xml:space="preserve">Performance Criteria: </w:t>
            </w:r>
            <w:r>
              <w:rPr>
                <w:rFonts w:ascii="Calibri" w:eastAsia="Times New Roman" w:hAnsi="Calibri" w:cs="Calibri"/>
                <w:lang w:eastAsia="en-AU"/>
              </w:rPr>
              <w:t xml:space="preserve">Minor changes to 1.4, 2.4, 2.5, 3.1, 3.2, 3.5, 3.9, 4.1, 4.2, 5.3, 6.4, 6.5. </w:t>
            </w:r>
          </w:p>
          <w:p w14:paraId="0927AEE4" w14:textId="77777777" w:rsidR="00C70AB5" w:rsidRPr="00A56316" w:rsidRDefault="00C70AB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Foundation skills: </w:t>
            </w:r>
            <w:r>
              <w:rPr>
                <w:rFonts w:ascii="Calibri" w:eastAsia="Times New Roman" w:hAnsi="Calibri" w:cs="Calibri"/>
                <w:lang w:eastAsia="en-AU"/>
              </w:rPr>
              <w:t>Minor edits.</w:t>
            </w:r>
          </w:p>
          <w:p w14:paraId="526D11AE" w14:textId="572E8EEB" w:rsidR="00C70AB5" w:rsidRDefault="00C70AB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 xml:space="preserve">Performance </w:t>
            </w:r>
            <w:r>
              <w:rPr>
                <w:rFonts w:ascii="Calibri" w:eastAsia="Times New Roman" w:hAnsi="Calibri" w:cs="Calibri"/>
                <w:b/>
                <w:bCs/>
                <w:lang w:eastAsia="en-AU"/>
              </w:rPr>
              <w:t>Evidence</w:t>
            </w:r>
            <w:r w:rsidRPr="00BF1556">
              <w:rPr>
                <w:rFonts w:ascii="Calibri" w:eastAsia="Times New Roman" w:hAnsi="Calibri" w:cs="Calibri"/>
                <w:b/>
                <w:bCs/>
                <w:lang w:eastAsia="en-AU"/>
              </w:rPr>
              <w:t xml:space="preserve">: </w:t>
            </w:r>
            <w:r>
              <w:rPr>
                <w:rFonts w:ascii="Calibri" w:eastAsia="Times New Roman" w:hAnsi="Calibri" w:cs="Calibri"/>
                <w:lang w:eastAsia="en-AU"/>
              </w:rPr>
              <w:t xml:space="preserve">Removed list of pests. </w:t>
            </w:r>
            <w:r w:rsidRPr="00BF1556">
              <w:rPr>
                <w:rFonts w:ascii="Calibri" w:eastAsia="Times New Roman" w:hAnsi="Calibri" w:cs="Calibri"/>
                <w:b/>
                <w:bCs/>
                <w:lang w:eastAsia="en-AU"/>
              </w:rPr>
              <w:br/>
              <w:t xml:space="preserve">Knowledge Evidence: </w:t>
            </w:r>
            <w:r>
              <w:rPr>
                <w:rFonts w:ascii="Calibri" w:eastAsia="Times New Roman" w:hAnsi="Calibri" w:cs="Calibri"/>
                <w:lang w:eastAsia="en-AU"/>
              </w:rPr>
              <w:t>Superfluous information from 3</w:t>
            </w:r>
            <w:r w:rsidRPr="0017454D">
              <w:rPr>
                <w:rFonts w:ascii="Calibri" w:eastAsia="Times New Roman" w:hAnsi="Calibri" w:cs="Calibri"/>
                <w:vertAlign w:val="superscript"/>
                <w:lang w:eastAsia="en-AU"/>
              </w:rPr>
              <w:t>rd</w:t>
            </w:r>
            <w:r>
              <w:rPr>
                <w:rFonts w:ascii="Calibri" w:eastAsia="Times New Roman" w:hAnsi="Calibri" w:cs="Calibri"/>
                <w:lang w:eastAsia="en-AU"/>
              </w:rPr>
              <w:t xml:space="preserve"> level bullet points removed.</w:t>
            </w:r>
          </w:p>
          <w:p w14:paraId="3D4C2A89" w14:textId="77777777" w:rsidR="00C70AB5" w:rsidRDefault="00C70AB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Added “</w:t>
            </w:r>
            <w:r w:rsidRPr="00EC60BC">
              <w:rPr>
                <w:rFonts w:ascii="Calibri" w:eastAsia="Times New Roman" w:hAnsi="Calibri" w:cs="Calibri"/>
                <w:lang w:eastAsia="en-AU"/>
              </w:rPr>
              <w:t xml:space="preserve">environmental considerations within pest management methods, </w:t>
            </w:r>
            <w:proofErr w:type="gramStart"/>
            <w:r w:rsidRPr="00EC60BC">
              <w:rPr>
                <w:rFonts w:ascii="Calibri" w:eastAsia="Times New Roman" w:hAnsi="Calibri" w:cs="Calibri"/>
                <w:lang w:eastAsia="en-AU"/>
              </w:rPr>
              <w:t>including:</w:t>
            </w:r>
            <w:proofErr w:type="gramEnd"/>
            <w:r w:rsidRPr="00EC60BC">
              <w:rPr>
                <w:rFonts w:ascii="Calibri" w:eastAsia="Times New Roman" w:hAnsi="Calibri" w:cs="Calibri"/>
                <w:lang w:eastAsia="en-AU"/>
              </w:rPr>
              <w:t xml:space="preserve"> integrated pest management (IPM) with minimal </w:t>
            </w:r>
            <w:r w:rsidRPr="00EC60BC">
              <w:rPr>
                <w:rFonts w:ascii="Calibri" w:eastAsia="Times New Roman" w:hAnsi="Calibri" w:cs="Calibri"/>
                <w:lang w:eastAsia="en-AU"/>
              </w:rPr>
              <w:lastRenderedPageBreak/>
              <w:t>chemical use and incorporation of biological controls</w:t>
            </w:r>
            <w:r>
              <w:rPr>
                <w:rFonts w:ascii="Calibri" w:eastAsia="Times New Roman" w:hAnsi="Calibri" w:cs="Calibri"/>
                <w:lang w:eastAsia="en-AU"/>
              </w:rPr>
              <w:t>. U</w:t>
            </w:r>
            <w:r w:rsidRPr="00EC60BC">
              <w:rPr>
                <w:rFonts w:ascii="Calibri" w:eastAsia="Times New Roman" w:hAnsi="Calibri" w:cs="Calibri"/>
                <w:lang w:eastAsia="en-AU"/>
              </w:rPr>
              <w:t>se of non-toxic and low-impact products where possible</w:t>
            </w:r>
            <w:r>
              <w:rPr>
                <w:rFonts w:ascii="Calibri" w:eastAsia="Times New Roman" w:hAnsi="Calibri" w:cs="Calibri"/>
                <w:lang w:eastAsia="en-AU"/>
              </w:rPr>
              <w:t>.”</w:t>
            </w:r>
          </w:p>
          <w:p w14:paraId="2E0899F2" w14:textId="77777777" w:rsidR="00C70AB5" w:rsidRDefault="00C70AB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 xml:space="preserve">Changed list of pests to categories. </w:t>
            </w:r>
          </w:p>
          <w:p w14:paraId="1B069A08" w14:textId="77777777" w:rsidR="00C70AB5" w:rsidRDefault="00C70AB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5607ED">
              <w:rPr>
                <w:rFonts w:ascii="Calibri" w:eastAsia="Times New Roman" w:hAnsi="Calibri" w:cs="Calibri"/>
                <w:lang w:eastAsia="en-AU"/>
              </w:rPr>
              <w:t>Types of hazards replaced with categories of hazards.</w:t>
            </w:r>
          </w:p>
          <w:p w14:paraId="674FD276" w14:textId="5DD608BB" w:rsidR="00C70AB5" w:rsidRPr="00CC6D54" w:rsidRDefault="00E75C4D"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A</w:t>
            </w:r>
            <w:r w:rsidR="00C70AB5" w:rsidRPr="00BF1556">
              <w:rPr>
                <w:rFonts w:ascii="Calibri" w:eastAsia="Times New Roman" w:hAnsi="Calibri" w:cs="Calibri"/>
                <w:b/>
                <w:bCs/>
                <w:lang w:eastAsia="en-AU"/>
              </w:rPr>
              <w:t xml:space="preserve">ssessment Conditions: </w:t>
            </w:r>
            <w:r w:rsidR="00C70AB5" w:rsidRPr="00BF1556">
              <w:rPr>
                <w:rFonts w:ascii="Calibri" w:eastAsia="Times New Roman" w:hAnsi="Calibri" w:cs="Calibri"/>
                <w:lang w:eastAsia="en-AU"/>
              </w:rPr>
              <w:t>Superfluous information removed, wording updated for consistency across units</w:t>
            </w:r>
            <w:r w:rsidR="00C70AB5">
              <w:rPr>
                <w:rFonts w:ascii="Calibri" w:eastAsia="Times New Roman" w:hAnsi="Calibri" w:cs="Calibri"/>
                <w:lang w:eastAsia="en-AU"/>
              </w:rPr>
              <w:t>.</w:t>
            </w:r>
            <w:r w:rsidR="00C70AB5">
              <w:rPr>
                <w:rFonts w:ascii="Calibri" w:eastAsia="Times New Roman" w:hAnsi="Calibri" w:cs="Calibri"/>
                <w:lang w:eastAsia="en-AU"/>
              </w:rPr>
              <w:br/>
              <w:t>Added “</w:t>
            </w:r>
            <w:r w:rsidR="00C70AB5" w:rsidRPr="00CC6D54">
              <w:rPr>
                <w:rFonts w:ascii="Calibri" w:eastAsia="Times New Roman" w:hAnsi="Calibri" w:cs="Calibri"/>
                <w:lang w:eastAsia="en-AU"/>
              </w:rPr>
              <w:t>Evidence of assessment</w:t>
            </w:r>
            <w:r w:rsidR="004F29CC">
              <w:rPr>
                <w:rFonts w:ascii="Calibri" w:eastAsia="Times New Roman" w:hAnsi="Calibri" w:cs="Calibri"/>
                <w:lang w:eastAsia="en-AU"/>
              </w:rPr>
              <w:t xml:space="preserve"> </w:t>
            </w:r>
            <w:r w:rsidR="00C70AB5" w:rsidRPr="00CC6D54">
              <w:rPr>
                <w:rFonts w:ascii="Calibri" w:eastAsia="Times New Roman" w:hAnsi="Calibri" w:cs="Calibri"/>
                <w:lang w:eastAsia="en-AU"/>
              </w:rPr>
              <w:t>must:</w:t>
            </w:r>
          </w:p>
          <w:p w14:paraId="7C49E37D" w14:textId="3A24EF95" w:rsidR="00C70AB5" w:rsidRPr="00CC6D54" w:rsidRDefault="00C70AB5" w:rsidP="00292574">
            <w:pPr>
              <w:numPr>
                <w:ilvl w:val="0"/>
                <w:numId w:val="15"/>
              </w:num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CC6D54">
              <w:rPr>
                <w:rFonts w:ascii="Calibri" w:eastAsia="Times New Roman" w:hAnsi="Calibri" w:cs="Calibri"/>
                <w:lang w:eastAsia="en-AU"/>
              </w:rPr>
              <w:t>be in an environment that accurately</w:t>
            </w:r>
            <w:r w:rsidR="004F29CC">
              <w:rPr>
                <w:rFonts w:ascii="Calibri" w:eastAsia="Times New Roman" w:hAnsi="Calibri" w:cs="Calibri"/>
                <w:lang w:eastAsia="en-AU"/>
              </w:rPr>
              <w:t xml:space="preserve"> </w:t>
            </w:r>
            <w:r w:rsidRPr="00CC6D54">
              <w:rPr>
                <w:rFonts w:ascii="Calibri" w:eastAsia="Times New Roman" w:hAnsi="Calibri" w:cs="Calibri"/>
                <w:lang w:eastAsia="en-AU"/>
              </w:rPr>
              <w:t>represents</w:t>
            </w:r>
            <w:r w:rsidR="004F29CC">
              <w:rPr>
                <w:rFonts w:ascii="Calibri" w:eastAsia="Times New Roman" w:hAnsi="Calibri" w:cs="Calibri"/>
                <w:lang w:eastAsia="en-AU"/>
              </w:rPr>
              <w:t xml:space="preserve"> </w:t>
            </w:r>
            <w:r w:rsidRPr="00CC6D54">
              <w:rPr>
                <w:rFonts w:ascii="Calibri" w:eastAsia="Times New Roman" w:hAnsi="Calibri" w:cs="Calibri"/>
                <w:lang w:eastAsia="en-AU"/>
              </w:rPr>
              <w:t>workplace conditions and, on one occasion, be based in a real workplace and in real time observation by an assessor</w:t>
            </w:r>
          </w:p>
          <w:p w14:paraId="20C7789F" w14:textId="661EEC1C" w:rsidR="00C70AB5" w:rsidRPr="004F29CC" w:rsidRDefault="00C70AB5" w:rsidP="00292574">
            <w:pPr>
              <w:numPr>
                <w:ilvl w:val="0"/>
                <w:numId w:val="16"/>
              </w:num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CC6D54">
              <w:rPr>
                <w:rFonts w:ascii="Calibri" w:eastAsia="Times New Roman" w:hAnsi="Calibri" w:cs="Calibri"/>
                <w:lang w:eastAsia="en-AU"/>
              </w:rPr>
              <w:t>involve managing</w:t>
            </w:r>
            <w:r w:rsidR="004F29CC">
              <w:rPr>
                <w:rFonts w:ascii="Calibri" w:eastAsia="Times New Roman" w:hAnsi="Calibri" w:cs="Calibri"/>
                <w:lang w:eastAsia="en-AU"/>
              </w:rPr>
              <w:t xml:space="preserve"> </w:t>
            </w:r>
            <w:r w:rsidRPr="00CC6D54">
              <w:rPr>
                <w:rFonts w:ascii="Calibri" w:eastAsia="Times New Roman" w:hAnsi="Calibri" w:cs="Calibri"/>
                <w:lang w:eastAsia="en-AU"/>
              </w:rPr>
              <w:t>pest categories specified in the Performance Evidence.</w:t>
            </w:r>
            <w:r>
              <w:rPr>
                <w:rFonts w:ascii="Calibri" w:eastAsia="Times New Roman" w:hAnsi="Calibri" w:cs="Calibri"/>
                <w:lang w:eastAsia="en-AU"/>
              </w:rPr>
              <w:t>”</w:t>
            </w:r>
          </w:p>
        </w:tc>
      </w:tr>
      <w:tr w:rsidR="002C6F59" w:rsidRPr="00BF1556" w14:paraId="45AE8815" w14:textId="77777777" w:rsidTr="00462EC4">
        <w:trPr>
          <w:trHeight w:val="844"/>
        </w:trPr>
        <w:tc>
          <w:tcPr>
            <w:cnfStyle w:val="001000000000" w:firstRow="0" w:lastRow="0" w:firstColumn="1" w:lastColumn="0" w:oddVBand="0" w:evenVBand="0" w:oddHBand="0" w:evenHBand="0" w:firstRowFirstColumn="0" w:firstRowLastColumn="0" w:lastRowFirstColumn="0" w:lastRowLastColumn="0"/>
            <w:tcW w:w="2306" w:type="dxa"/>
            <w:hideMark/>
          </w:tcPr>
          <w:p w14:paraId="7E85DF9B" w14:textId="7C90B00F" w:rsidR="002C6F59" w:rsidRDefault="002C6F59" w:rsidP="00462EC4">
            <w:pPr>
              <w:spacing w:before="120" w:after="120"/>
            </w:pPr>
            <w:r w:rsidRPr="6CD4DB67">
              <w:rPr>
                <w:rFonts w:ascii="Calibri" w:eastAsia="Calibri" w:hAnsi="Calibri" w:cs="Calibri"/>
                <w:color w:val="000000" w:themeColor="text1"/>
              </w:rPr>
              <w:lastRenderedPageBreak/>
              <w:t xml:space="preserve">CPPUPM4005 Implement and monitor pest management plans for sensitive operations  </w:t>
            </w:r>
          </w:p>
        </w:tc>
        <w:tc>
          <w:tcPr>
            <w:tcW w:w="2419" w:type="dxa"/>
            <w:hideMark/>
          </w:tcPr>
          <w:p w14:paraId="2E5E5294" w14:textId="4D96367D" w:rsidR="002C6F59" w:rsidRDefault="002C6F59" w:rsidP="00462EC4">
            <w:pPr>
              <w:spacing w:before="120" w:after="120"/>
              <w:cnfStyle w:val="000000000000" w:firstRow="0" w:lastRow="0" w:firstColumn="0" w:lastColumn="0" w:oddVBand="0" w:evenVBand="0" w:oddHBand="0" w:evenHBand="0" w:firstRowFirstColumn="0" w:firstRowLastColumn="0" w:lastRowFirstColumn="0" w:lastRowLastColumn="0"/>
            </w:pPr>
            <w:r w:rsidRPr="6CD4DB67">
              <w:rPr>
                <w:rFonts w:ascii="Calibri" w:eastAsia="Calibri" w:hAnsi="Calibri" w:cs="Calibri"/>
                <w:color w:val="000000" w:themeColor="text1"/>
              </w:rPr>
              <w:t xml:space="preserve">CPPUPM4105 Implement and monitor pest management plans for sensitive operations  </w:t>
            </w:r>
          </w:p>
        </w:tc>
        <w:tc>
          <w:tcPr>
            <w:tcW w:w="1408" w:type="dxa"/>
            <w:hideMark/>
          </w:tcPr>
          <w:p w14:paraId="349BEC16" w14:textId="1303A591" w:rsidR="002C6F59" w:rsidRDefault="002C6F59" w:rsidP="00462EC4">
            <w:pPr>
              <w:spacing w:before="120" w:after="120"/>
              <w:cnfStyle w:val="000000000000" w:firstRow="0" w:lastRow="0" w:firstColumn="0" w:lastColumn="0" w:oddVBand="0" w:evenVBand="0" w:oddHBand="0" w:evenHBand="0" w:firstRowFirstColumn="0" w:firstRowLastColumn="0" w:lastRowFirstColumn="0" w:lastRowLastColumn="0"/>
            </w:pPr>
            <w:r w:rsidRPr="6CD4DB67">
              <w:rPr>
                <w:rFonts w:ascii="Calibri" w:eastAsia="Calibri" w:hAnsi="Calibri" w:cs="Calibri"/>
                <w:color w:val="000000" w:themeColor="text1"/>
              </w:rPr>
              <w:t xml:space="preserve">Not equivalent </w:t>
            </w:r>
          </w:p>
        </w:tc>
        <w:tc>
          <w:tcPr>
            <w:tcW w:w="1200" w:type="dxa"/>
            <w:hideMark/>
          </w:tcPr>
          <w:p w14:paraId="1D6DEC15" w14:textId="16EC781F" w:rsidR="002C6F59" w:rsidRDefault="002C6F59" w:rsidP="00462EC4">
            <w:pPr>
              <w:spacing w:before="120" w:after="120"/>
              <w:cnfStyle w:val="000000000000" w:firstRow="0" w:lastRow="0" w:firstColumn="0" w:lastColumn="0" w:oddVBand="0" w:evenVBand="0" w:oddHBand="0" w:evenHBand="0" w:firstRowFirstColumn="0" w:firstRowLastColumn="0" w:lastRowFirstColumn="0" w:lastRowLastColumn="0"/>
            </w:pPr>
            <w:r w:rsidRPr="6CD4DB67">
              <w:rPr>
                <w:rFonts w:ascii="Calibri" w:eastAsia="Calibri" w:hAnsi="Calibri" w:cs="Calibri"/>
                <w:color w:val="000000" w:themeColor="text1"/>
              </w:rPr>
              <w:t>Elective</w:t>
            </w:r>
          </w:p>
        </w:tc>
        <w:tc>
          <w:tcPr>
            <w:tcW w:w="6554" w:type="dxa"/>
            <w:hideMark/>
          </w:tcPr>
          <w:p w14:paraId="1B9E715C" w14:textId="77777777" w:rsidR="002C6F59" w:rsidRDefault="002C6F59"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Major change to unit code.</w:t>
            </w:r>
          </w:p>
          <w:p w14:paraId="286F9DFB" w14:textId="77777777" w:rsidR="002C6F59" w:rsidRPr="000B46EC" w:rsidRDefault="002C6F59"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0B46EC">
              <w:rPr>
                <w:rFonts w:ascii="Calibri" w:eastAsia="Times New Roman" w:hAnsi="Calibri" w:cs="Calibri"/>
                <w:lang w:eastAsia="en-AU"/>
              </w:rPr>
              <w:t>M</w:t>
            </w:r>
            <w:r>
              <w:rPr>
                <w:rFonts w:ascii="Calibri" w:eastAsia="Times New Roman" w:hAnsi="Calibri" w:cs="Calibri"/>
                <w:lang w:eastAsia="en-AU"/>
              </w:rPr>
              <w:t>inor e</w:t>
            </w:r>
            <w:r w:rsidRPr="000B46EC">
              <w:rPr>
                <w:rFonts w:ascii="Calibri" w:eastAsia="Times New Roman" w:hAnsi="Calibri" w:cs="Calibri"/>
                <w:lang w:eastAsia="en-AU"/>
              </w:rPr>
              <w:t>dits to performance criteria, performance evidence,</w:t>
            </w:r>
          </w:p>
          <w:p w14:paraId="5D0C6B91" w14:textId="77777777" w:rsidR="002C6F59" w:rsidRDefault="002C6F59"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0B46EC">
              <w:rPr>
                <w:rFonts w:ascii="Calibri" w:eastAsia="Times New Roman" w:hAnsi="Calibri" w:cs="Calibri"/>
                <w:lang w:eastAsia="en-AU"/>
              </w:rPr>
              <w:t>knowledge evidence, and assessment conditions.</w:t>
            </w:r>
          </w:p>
          <w:p w14:paraId="40877B28" w14:textId="77777777" w:rsidR="002C6F59" w:rsidRDefault="002C6F59"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Application:</w:t>
            </w:r>
            <w:r>
              <w:rPr>
                <w:rFonts w:ascii="Calibri" w:eastAsia="Times New Roman" w:hAnsi="Calibri" w:cs="Calibri"/>
                <w:lang w:eastAsia="en-AU"/>
              </w:rPr>
              <w:t xml:space="preserve"> No change. </w:t>
            </w:r>
          </w:p>
          <w:p w14:paraId="288C936F" w14:textId="77777777" w:rsidR="002C6F59" w:rsidRPr="00583CA4" w:rsidRDefault="002C6F59"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Prerequisite: </w:t>
            </w:r>
            <w:r>
              <w:rPr>
                <w:rFonts w:ascii="Calibri" w:eastAsia="Times New Roman" w:hAnsi="Calibri" w:cs="Calibri"/>
                <w:lang w:eastAsia="en-AU"/>
              </w:rPr>
              <w:t>Added</w:t>
            </w:r>
            <w:r w:rsidRPr="00583CA4">
              <w:rPr>
                <w:rFonts w:ascii="Calibri" w:eastAsia="Times New Roman" w:hAnsi="Calibri" w:cs="Calibri"/>
                <w:color w:val="000000"/>
                <w:lang w:eastAsia="en-AU"/>
              </w:rPr>
              <w:t xml:space="preserve"> </w:t>
            </w:r>
            <w:r w:rsidRPr="00DE5F36">
              <w:rPr>
                <w:rFonts w:ascii="Calibri" w:eastAsia="Times New Roman" w:hAnsi="Calibri" w:cs="Calibri"/>
                <w:lang w:eastAsia="en-AU"/>
              </w:rPr>
              <w:t>CPPUPM4103 Inspect, assess and advise on pest management options for sensitive operations</w:t>
            </w:r>
            <w:r>
              <w:rPr>
                <w:rFonts w:ascii="Calibri" w:eastAsia="Times New Roman" w:hAnsi="Calibri" w:cs="Calibri"/>
                <w:lang w:eastAsia="en-AU"/>
              </w:rPr>
              <w:t>.</w:t>
            </w:r>
          </w:p>
          <w:p w14:paraId="3400E45D" w14:textId="77777777" w:rsidR="002C6F59" w:rsidRDefault="002C6F59"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Elements</w:t>
            </w:r>
            <w:r w:rsidRPr="00BF1556">
              <w:rPr>
                <w:rFonts w:ascii="Calibri" w:eastAsia="Times New Roman" w:hAnsi="Calibri" w:cs="Calibri"/>
                <w:b/>
                <w:bCs/>
                <w:lang w:eastAsia="en-AU"/>
              </w:rPr>
              <w:t>:</w:t>
            </w:r>
            <w:r>
              <w:rPr>
                <w:rFonts w:ascii="Calibri" w:eastAsia="Times New Roman" w:hAnsi="Calibri" w:cs="Calibri"/>
                <w:b/>
                <w:bCs/>
                <w:lang w:eastAsia="en-AU"/>
              </w:rPr>
              <w:t xml:space="preserve"> </w:t>
            </w:r>
            <w:r>
              <w:rPr>
                <w:rFonts w:ascii="Calibri" w:eastAsia="Times New Roman" w:hAnsi="Calibri" w:cs="Calibri"/>
                <w:lang w:eastAsia="en-AU"/>
              </w:rPr>
              <w:t xml:space="preserve">No Change. </w:t>
            </w:r>
          </w:p>
          <w:p w14:paraId="214591DD" w14:textId="77777777" w:rsidR="002C6F59" w:rsidRDefault="002C6F59"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 xml:space="preserve">Performance Criteria: </w:t>
            </w:r>
            <w:r>
              <w:rPr>
                <w:rFonts w:ascii="Calibri" w:eastAsia="Times New Roman" w:hAnsi="Calibri" w:cs="Calibri"/>
                <w:lang w:eastAsia="en-AU"/>
              </w:rPr>
              <w:t>Minor changes to 1.2, 2.1, 2.2, 2.4, 3.2, 3.5, 4.2, 4.3, 5.1, 5.3.</w:t>
            </w:r>
          </w:p>
          <w:p w14:paraId="04F9891B" w14:textId="77777777" w:rsidR="002C6F59" w:rsidRPr="00A56316" w:rsidRDefault="002C6F59"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Foundation skills: </w:t>
            </w:r>
            <w:r>
              <w:rPr>
                <w:rFonts w:ascii="Calibri" w:eastAsia="Times New Roman" w:hAnsi="Calibri" w:cs="Calibri"/>
                <w:lang w:eastAsia="en-AU"/>
              </w:rPr>
              <w:t>Minor edits.</w:t>
            </w:r>
          </w:p>
          <w:p w14:paraId="740D7EA9" w14:textId="71819B8B" w:rsidR="002C6F59" w:rsidRDefault="002C6F59"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Performance Evidence:</w:t>
            </w:r>
            <w:r w:rsidRPr="00BF1556">
              <w:rPr>
                <w:rFonts w:ascii="Calibri" w:eastAsia="Times New Roman" w:hAnsi="Calibri" w:cs="Calibri"/>
                <w:lang w:eastAsia="en-AU"/>
              </w:rPr>
              <w:t xml:space="preserve"> </w:t>
            </w:r>
            <w:r>
              <w:rPr>
                <w:rFonts w:ascii="Calibri" w:eastAsia="Times New Roman" w:hAnsi="Calibri" w:cs="Calibri"/>
                <w:lang w:eastAsia="en-AU"/>
              </w:rPr>
              <w:t xml:space="preserve">Added to the list of sensitive sites. </w:t>
            </w:r>
            <w:r>
              <w:rPr>
                <w:rFonts w:ascii="Calibri" w:eastAsia="Times New Roman" w:hAnsi="Calibri" w:cs="Calibri"/>
                <w:lang w:eastAsia="en-AU"/>
              </w:rPr>
              <w:br/>
              <w:t xml:space="preserve">Changed list of pests to categories of pests. </w:t>
            </w:r>
            <w:r w:rsidRPr="00BF1556">
              <w:rPr>
                <w:rFonts w:ascii="Calibri" w:eastAsia="Times New Roman" w:hAnsi="Calibri" w:cs="Calibri"/>
                <w:b/>
                <w:bCs/>
                <w:lang w:eastAsia="en-AU"/>
              </w:rPr>
              <w:br/>
            </w:r>
            <w:r w:rsidRPr="00BF1556">
              <w:rPr>
                <w:rFonts w:ascii="Calibri" w:eastAsia="Times New Roman" w:hAnsi="Calibri" w:cs="Calibri"/>
                <w:b/>
                <w:bCs/>
                <w:lang w:eastAsia="en-AU"/>
              </w:rPr>
              <w:lastRenderedPageBreak/>
              <w:t xml:space="preserve">Knowledge Evidence: </w:t>
            </w:r>
            <w:r>
              <w:rPr>
                <w:rFonts w:ascii="Calibri" w:eastAsia="Times New Roman" w:hAnsi="Calibri" w:cs="Calibri"/>
                <w:lang w:eastAsia="en-AU"/>
              </w:rPr>
              <w:t>Superfluous information from 3</w:t>
            </w:r>
            <w:r w:rsidRPr="0017454D">
              <w:rPr>
                <w:rFonts w:ascii="Calibri" w:eastAsia="Times New Roman" w:hAnsi="Calibri" w:cs="Calibri"/>
                <w:vertAlign w:val="superscript"/>
                <w:lang w:eastAsia="en-AU"/>
              </w:rPr>
              <w:t>rd</w:t>
            </w:r>
            <w:r>
              <w:rPr>
                <w:rFonts w:ascii="Calibri" w:eastAsia="Times New Roman" w:hAnsi="Calibri" w:cs="Calibri"/>
                <w:lang w:eastAsia="en-AU"/>
              </w:rPr>
              <w:t xml:space="preserve"> level bullet points removed.</w:t>
            </w:r>
          </w:p>
          <w:p w14:paraId="44C11FE4" w14:textId="77777777" w:rsidR="002C6F59" w:rsidRDefault="002C6F59"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Added “</w:t>
            </w:r>
            <w:r w:rsidRPr="00EC60BC">
              <w:rPr>
                <w:rFonts w:ascii="Calibri" w:eastAsia="Times New Roman" w:hAnsi="Calibri" w:cs="Calibri"/>
                <w:lang w:eastAsia="en-AU"/>
              </w:rPr>
              <w:t xml:space="preserve">environmental considerations within pest management methods, </w:t>
            </w:r>
            <w:proofErr w:type="gramStart"/>
            <w:r w:rsidRPr="00EC60BC">
              <w:rPr>
                <w:rFonts w:ascii="Calibri" w:eastAsia="Times New Roman" w:hAnsi="Calibri" w:cs="Calibri"/>
                <w:lang w:eastAsia="en-AU"/>
              </w:rPr>
              <w:t>including:</w:t>
            </w:r>
            <w:proofErr w:type="gramEnd"/>
            <w:r w:rsidRPr="00EC60BC">
              <w:rPr>
                <w:rFonts w:ascii="Calibri" w:eastAsia="Times New Roman" w:hAnsi="Calibri" w:cs="Calibri"/>
                <w:lang w:eastAsia="en-AU"/>
              </w:rPr>
              <w:t xml:space="preserve"> integrated pest management (IPM) with minimal chemical use and incorporation of biological controls</w:t>
            </w:r>
            <w:r>
              <w:rPr>
                <w:rFonts w:ascii="Calibri" w:eastAsia="Times New Roman" w:hAnsi="Calibri" w:cs="Calibri"/>
                <w:lang w:eastAsia="en-AU"/>
              </w:rPr>
              <w:t>. U</w:t>
            </w:r>
            <w:r w:rsidRPr="00EC60BC">
              <w:rPr>
                <w:rFonts w:ascii="Calibri" w:eastAsia="Times New Roman" w:hAnsi="Calibri" w:cs="Calibri"/>
                <w:lang w:eastAsia="en-AU"/>
              </w:rPr>
              <w:t>se of non-toxic and low-impact products where possible</w:t>
            </w:r>
            <w:r>
              <w:rPr>
                <w:rFonts w:ascii="Calibri" w:eastAsia="Times New Roman" w:hAnsi="Calibri" w:cs="Calibri"/>
                <w:lang w:eastAsia="en-AU"/>
              </w:rPr>
              <w:t>.”</w:t>
            </w:r>
          </w:p>
          <w:p w14:paraId="3FF14977" w14:textId="77777777" w:rsidR="002C6F59" w:rsidRDefault="002C6F59"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 xml:space="preserve">Changed list of pests to categories. </w:t>
            </w:r>
          </w:p>
          <w:p w14:paraId="269C39B1" w14:textId="77777777" w:rsidR="002C6F59" w:rsidRDefault="002C6F59"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F65633">
              <w:rPr>
                <w:rFonts w:ascii="Calibri" w:eastAsia="Times New Roman" w:hAnsi="Calibri" w:cs="Calibri"/>
                <w:lang w:eastAsia="en-AU"/>
              </w:rPr>
              <w:t>Types of hazards replaced with categories of hazards.</w:t>
            </w:r>
          </w:p>
          <w:p w14:paraId="525DFE83" w14:textId="70B9963B" w:rsidR="002C6F59" w:rsidRDefault="002C6F59" w:rsidP="00292574">
            <w:pPr>
              <w:spacing w:before="100" w:after="100"/>
              <w:cnfStyle w:val="000000000000" w:firstRow="0" w:lastRow="0" w:firstColumn="0" w:lastColumn="0" w:oddVBand="0" w:evenVBand="0" w:oddHBand="0" w:evenHBand="0" w:firstRowFirstColumn="0" w:firstRowLastColumn="0" w:lastRowFirstColumn="0" w:lastRowLastColumn="0"/>
            </w:pPr>
            <w:r w:rsidRPr="00BF1556">
              <w:rPr>
                <w:rFonts w:ascii="Calibri" w:eastAsia="Times New Roman" w:hAnsi="Calibri" w:cs="Calibri"/>
                <w:b/>
                <w:bCs/>
                <w:lang w:eastAsia="en-AU"/>
              </w:rPr>
              <w:t xml:space="preserve">Assessment Conditions: </w:t>
            </w:r>
            <w:r w:rsidRPr="00BF1556">
              <w:rPr>
                <w:rFonts w:ascii="Calibri" w:eastAsia="Times New Roman" w:hAnsi="Calibri" w:cs="Calibri"/>
                <w:lang w:eastAsia="en-AU"/>
              </w:rPr>
              <w:t>Superfluous information removed, wording updated for consistency across units</w:t>
            </w:r>
            <w:r>
              <w:rPr>
                <w:rFonts w:ascii="Calibri" w:eastAsia="Times New Roman" w:hAnsi="Calibri" w:cs="Calibri"/>
                <w:lang w:eastAsia="en-AU"/>
              </w:rPr>
              <w:t>.</w:t>
            </w:r>
            <w:r>
              <w:rPr>
                <w:rFonts w:ascii="Calibri" w:eastAsia="Times New Roman" w:hAnsi="Calibri" w:cs="Calibri"/>
                <w:lang w:eastAsia="en-AU"/>
              </w:rPr>
              <w:br/>
              <w:t>Added</w:t>
            </w:r>
            <w:r>
              <w:t xml:space="preserve"> “</w:t>
            </w:r>
            <w:r w:rsidRPr="00FF7D3D">
              <w:rPr>
                <w:rFonts w:ascii="Calibri" w:eastAsia="Times New Roman" w:hAnsi="Calibri" w:cs="Calibri"/>
                <w:lang w:eastAsia="en-AU"/>
              </w:rPr>
              <w:t xml:space="preserve">Evidence of assessment must: </w:t>
            </w:r>
            <w:r>
              <w:t xml:space="preserve"> </w:t>
            </w:r>
          </w:p>
          <w:p w14:paraId="7AF9BECE" w14:textId="77777777" w:rsidR="002C6F59" w:rsidRPr="003C74C4" w:rsidRDefault="002C6F59" w:rsidP="00292574">
            <w:pPr>
              <w:pStyle w:val="ListParagraph"/>
              <w:numPr>
                <w:ilvl w:val="0"/>
                <w:numId w:val="11"/>
              </w:numPr>
              <w:spacing w:before="100" w:after="100"/>
              <w:contextualSpacing w:val="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3C74C4">
              <w:rPr>
                <w:rFonts w:ascii="Calibri" w:eastAsia="Times New Roman" w:hAnsi="Calibri" w:cs="Calibri"/>
                <w:lang w:eastAsia="en-AU"/>
              </w:rPr>
              <w:t xml:space="preserve">be based in an environment that accurately represents workplace conditions  </w:t>
            </w:r>
          </w:p>
          <w:p w14:paraId="5A19CF28" w14:textId="77777777" w:rsidR="002C6F59" w:rsidRPr="003C74C4" w:rsidRDefault="002C6F59" w:rsidP="00292574">
            <w:pPr>
              <w:pStyle w:val="ListParagraph"/>
              <w:numPr>
                <w:ilvl w:val="0"/>
                <w:numId w:val="11"/>
              </w:numPr>
              <w:spacing w:before="100" w:after="100"/>
              <w:contextualSpacing w:val="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3C74C4">
              <w:rPr>
                <w:rFonts w:ascii="Calibri" w:eastAsia="Times New Roman" w:hAnsi="Calibri" w:cs="Calibri"/>
                <w:lang w:eastAsia="en-AU"/>
              </w:rPr>
              <w:t xml:space="preserve">on one occasion assessment must be based on real time observation by an assessor </w:t>
            </w:r>
          </w:p>
          <w:p w14:paraId="2B2D2825" w14:textId="77777777" w:rsidR="002C6F59" w:rsidRPr="003C74C4" w:rsidRDefault="002C6F59" w:rsidP="00292574">
            <w:pPr>
              <w:pStyle w:val="ListParagraph"/>
              <w:numPr>
                <w:ilvl w:val="0"/>
                <w:numId w:val="11"/>
              </w:numPr>
              <w:spacing w:before="100" w:after="100"/>
              <w:contextualSpacing w:val="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3C74C4">
              <w:rPr>
                <w:rFonts w:ascii="Calibri" w:eastAsia="Times New Roman" w:hAnsi="Calibri" w:cs="Calibri"/>
                <w:lang w:eastAsia="en-AU"/>
              </w:rPr>
              <w:t xml:space="preserve">on one occasion assessment must take place in a real workplace </w:t>
            </w:r>
          </w:p>
          <w:p w14:paraId="7E69DB85" w14:textId="77777777" w:rsidR="002C6F59" w:rsidRPr="003C74C4" w:rsidRDefault="002C6F59" w:rsidP="00292574">
            <w:pPr>
              <w:pStyle w:val="ListParagraph"/>
              <w:numPr>
                <w:ilvl w:val="0"/>
                <w:numId w:val="11"/>
              </w:numPr>
              <w:spacing w:before="100" w:after="100"/>
              <w:contextualSpacing w:val="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3C74C4">
              <w:rPr>
                <w:rFonts w:ascii="Calibri" w:eastAsia="Times New Roman" w:hAnsi="Calibri" w:cs="Calibri"/>
                <w:lang w:eastAsia="en-AU"/>
              </w:rPr>
              <w:t>involve managing pest categories specified in the Performance Evidence.”</w:t>
            </w:r>
          </w:p>
          <w:p w14:paraId="3699CF32" w14:textId="6E4B9FB3" w:rsidR="002C6F59" w:rsidRPr="00FF7D3D" w:rsidRDefault="002C6F59"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 xml:space="preserve">Removed specific reference to code title. </w:t>
            </w:r>
          </w:p>
        </w:tc>
      </w:tr>
      <w:tr w:rsidR="002A6D05" w:rsidRPr="00BF1556" w14:paraId="70AC9297" w14:textId="77777777" w:rsidTr="00462EC4">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306" w:type="dxa"/>
            <w:hideMark/>
          </w:tcPr>
          <w:p w14:paraId="0BFC6520" w14:textId="33AFE17D" w:rsidR="002A6D05" w:rsidRDefault="002A6D05" w:rsidP="00462EC4">
            <w:pPr>
              <w:spacing w:before="120" w:after="120"/>
            </w:pPr>
            <w:r w:rsidRPr="6CD4DB67">
              <w:rPr>
                <w:rFonts w:ascii="Calibri" w:eastAsia="Calibri" w:hAnsi="Calibri" w:cs="Calibri"/>
                <w:color w:val="000000" w:themeColor="text1"/>
              </w:rPr>
              <w:lastRenderedPageBreak/>
              <w:t>CPPUPM4006 Implement and monitor pest management plans for complex operations</w:t>
            </w:r>
          </w:p>
        </w:tc>
        <w:tc>
          <w:tcPr>
            <w:tcW w:w="2419" w:type="dxa"/>
            <w:hideMark/>
          </w:tcPr>
          <w:p w14:paraId="0D9C1AC9" w14:textId="735AED7D" w:rsidR="002A6D05" w:rsidRDefault="002A6D05" w:rsidP="00462EC4">
            <w:pPr>
              <w:spacing w:before="120" w:after="120"/>
              <w:cnfStyle w:val="000000100000" w:firstRow="0" w:lastRow="0" w:firstColumn="0" w:lastColumn="0" w:oddVBand="0" w:evenVBand="0" w:oddHBand="1" w:evenHBand="0" w:firstRowFirstColumn="0" w:firstRowLastColumn="0" w:lastRowFirstColumn="0" w:lastRowLastColumn="0"/>
            </w:pPr>
            <w:r w:rsidRPr="6CD4DB67">
              <w:rPr>
                <w:rFonts w:ascii="Calibri" w:eastAsia="Calibri" w:hAnsi="Calibri" w:cs="Calibri"/>
                <w:color w:val="000000" w:themeColor="text1"/>
              </w:rPr>
              <w:t>CPPUPM4106 Implement and monitor pest management plans for complex operations</w:t>
            </w:r>
          </w:p>
        </w:tc>
        <w:tc>
          <w:tcPr>
            <w:tcW w:w="1408" w:type="dxa"/>
            <w:hideMark/>
          </w:tcPr>
          <w:p w14:paraId="78DDCA32" w14:textId="31201037" w:rsidR="002A6D05" w:rsidRDefault="002A6D05" w:rsidP="00462EC4">
            <w:pPr>
              <w:spacing w:before="120" w:after="120"/>
              <w:cnfStyle w:val="000000100000" w:firstRow="0" w:lastRow="0" w:firstColumn="0" w:lastColumn="0" w:oddVBand="0" w:evenVBand="0" w:oddHBand="1" w:evenHBand="0" w:firstRowFirstColumn="0" w:firstRowLastColumn="0" w:lastRowFirstColumn="0" w:lastRowLastColumn="0"/>
            </w:pPr>
            <w:r w:rsidRPr="6CD4DB67">
              <w:rPr>
                <w:rFonts w:ascii="Calibri" w:eastAsia="Calibri" w:hAnsi="Calibri" w:cs="Calibri"/>
                <w:color w:val="000000" w:themeColor="text1"/>
              </w:rPr>
              <w:t xml:space="preserve">Not equivalent </w:t>
            </w:r>
          </w:p>
        </w:tc>
        <w:tc>
          <w:tcPr>
            <w:tcW w:w="1200" w:type="dxa"/>
            <w:hideMark/>
          </w:tcPr>
          <w:p w14:paraId="53CEE41F" w14:textId="73E26797" w:rsidR="002A6D05" w:rsidRDefault="002A6D05" w:rsidP="00462EC4">
            <w:pPr>
              <w:spacing w:before="120" w:after="120"/>
              <w:cnfStyle w:val="000000100000" w:firstRow="0" w:lastRow="0" w:firstColumn="0" w:lastColumn="0" w:oddVBand="0" w:evenVBand="0" w:oddHBand="1" w:evenHBand="0" w:firstRowFirstColumn="0" w:firstRowLastColumn="0" w:lastRowFirstColumn="0" w:lastRowLastColumn="0"/>
            </w:pPr>
            <w:r w:rsidRPr="6CD4DB67">
              <w:rPr>
                <w:rFonts w:ascii="Calibri" w:eastAsia="Calibri" w:hAnsi="Calibri" w:cs="Calibri"/>
                <w:color w:val="000000" w:themeColor="text1"/>
              </w:rPr>
              <w:t>Elective</w:t>
            </w:r>
          </w:p>
        </w:tc>
        <w:tc>
          <w:tcPr>
            <w:tcW w:w="6554" w:type="dxa"/>
            <w:hideMark/>
          </w:tcPr>
          <w:p w14:paraId="3CF859F9" w14:textId="77777777" w:rsidR="002A6D05" w:rsidRDefault="002A6D0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Major change to unit code.</w:t>
            </w:r>
          </w:p>
          <w:p w14:paraId="1EA07E66" w14:textId="77777777" w:rsidR="002A6D05" w:rsidRPr="000B46EC" w:rsidRDefault="002A6D0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0B46EC">
              <w:rPr>
                <w:rFonts w:ascii="Calibri" w:eastAsia="Times New Roman" w:hAnsi="Calibri" w:cs="Calibri"/>
                <w:lang w:eastAsia="en-AU"/>
              </w:rPr>
              <w:t>M</w:t>
            </w:r>
            <w:r>
              <w:rPr>
                <w:rFonts w:ascii="Calibri" w:eastAsia="Times New Roman" w:hAnsi="Calibri" w:cs="Calibri"/>
                <w:lang w:eastAsia="en-AU"/>
              </w:rPr>
              <w:t>inor e</w:t>
            </w:r>
            <w:r w:rsidRPr="000B46EC">
              <w:rPr>
                <w:rFonts w:ascii="Calibri" w:eastAsia="Times New Roman" w:hAnsi="Calibri" w:cs="Calibri"/>
                <w:lang w:eastAsia="en-AU"/>
              </w:rPr>
              <w:t>dits to performance criteria, performance evidence,</w:t>
            </w:r>
          </w:p>
          <w:p w14:paraId="0E1DD9D6" w14:textId="77777777" w:rsidR="002A6D05" w:rsidRDefault="002A6D0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0B46EC">
              <w:rPr>
                <w:rFonts w:ascii="Calibri" w:eastAsia="Times New Roman" w:hAnsi="Calibri" w:cs="Calibri"/>
                <w:lang w:eastAsia="en-AU"/>
              </w:rPr>
              <w:t>knowledge evidence, and assessment conditions.</w:t>
            </w:r>
          </w:p>
          <w:p w14:paraId="2A3AA4DC" w14:textId="77777777" w:rsidR="002A6D05" w:rsidRDefault="002A6D0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Application:</w:t>
            </w:r>
            <w:r>
              <w:rPr>
                <w:rFonts w:ascii="Calibri" w:eastAsia="Times New Roman" w:hAnsi="Calibri" w:cs="Calibri"/>
                <w:lang w:eastAsia="en-AU"/>
              </w:rPr>
              <w:t xml:space="preserve"> No change. </w:t>
            </w:r>
          </w:p>
          <w:p w14:paraId="26D355A7" w14:textId="31E67775" w:rsidR="002A6D05" w:rsidRPr="00804079" w:rsidRDefault="002A6D0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lang w:eastAsia="en-AU"/>
              </w:rPr>
            </w:pPr>
            <w:r>
              <w:rPr>
                <w:rFonts w:ascii="Calibri" w:eastAsia="Times New Roman" w:hAnsi="Calibri" w:cs="Calibri"/>
                <w:b/>
                <w:bCs/>
                <w:lang w:eastAsia="en-AU"/>
              </w:rPr>
              <w:lastRenderedPageBreak/>
              <w:t xml:space="preserve">Prerequisite: </w:t>
            </w:r>
            <w:r w:rsidRPr="00881E3B">
              <w:rPr>
                <w:rFonts w:ascii="Calibri" w:eastAsia="Times New Roman" w:hAnsi="Calibri" w:cs="Calibri"/>
                <w:lang w:eastAsia="en-AU"/>
              </w:rPr>
              <w:t>CPPUPM4104 Inspect, assess and advise on pest management options for complex operations</w:t>
            </w:r>
            <w:r w:rsidRPr="001165C8">
              <w:rPr>
                <w:rFonts w:ascii="Calibri" w:eastAsia="Times New Roman" w:hAnsi="Calibri" w:cs="Calibri"/>
                <w:lang w:eastAsia="en-AU"/>
              </w:rPr>
              <w:t>.</w:t>
            </w:r>
          </w:p>
          <w:p w14:paraId="1489B752" w14:textId="77777777" w:rsidR="002A6D05" w:rsidRDefault="002A6D0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Elements</w:t>
            </w:r>
            <w:r w:rsidRPr="00BF1556">
              <w:rPr>
                <w:rFonts w:ascii="Calibri" w:eastAsia="Times New Roman" w:hAnsi="Calibri" w:cs="Calibri"/>
                <w:b/>
                <w:bCs/>
                <w:lang w:eastAsia="en-AU"/>
              </w:rPr>
              <w:t>:</w:t>
            </w:r>
            <w:r>
              <w:rPr>
                <w:rFonts w:ascii="Calibri" w:eastAsia="Times New Roman" w:hAnsi="Calibri" w:cs="Calibri"/>
                <w:b/>
                <w:bCs/>
                <w:lang w:eastAsia="en-AU"/>
              </w:rPr>
              <w:t xml:space="preserve"> </w:t>
            </w:r>
            <w:r>
              <w:rPr>
                <w:rFonts w:ascii="Calibri" w:eastAsia="Times New Roman" w:hAnsi="Calibri" w:cs="Calibri"/>
                <w:lang w:eastAsia="en-AU"/>
              </w:rPr>
              <w:t xml:space="preserve">No Change. </w:t>
            </w:r>
          </w:p>
          <w:p w14:paraId="024A7B7E" w14:textId="77777777" w:rsidR="002A6D05" w:rsidRDefault="002A6D0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 xml:space="preserve">Performance Criteria: </w:t>
            </w:r>
            <w:r>
              <w:rPr>
                <w:rFonts w:ascii="Calibri" w:eastAsia="Times New Roman" w:hAnsi="Calibri" w:cs="Calibri"/>
                <w:lang w:eastAsia="en-AU"/>
              </w:rPr>
              <w:t xml:space="preserve">Minor changes to 2.1, 2.2, 2.3, 2.4, 2.5, 3.2, 3.5, 4.3, 4.4, 5.1, 5.4. </w:t>
            </w:r>
          </w:p>
          <w:p w14:paraId="7E7034CF" w14:textId="3CE29BDD" w:rsidR="002A6D05" w:rsidRDefault="002A6D0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 xml:space="preserve">Performance Criteria: </w:t>
            </w:r>
            <w:r w:rsidRPr="00BF1556">
              <w:rPr>
                <w:rFonts w:ascii="Calibri" w:eastAsia="Times New Roman" w:hAnsi="Calibri" w:cs="Calibri"/>
                <w:lang w:eastAsia="en-AU"/>
              </w:rPr>
              <w:t xml:space="preserve">Environmental considerations added to report development and record keeping. </w:t>
            </w:r>
          </w:p>
          <w:p w14:paraId="31A6F791" w14:textId="77777777" w:rsidR="002A6D05" w:rsidRPr="00A56316" w:rsidRDefault="002A6D0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b/>
                <w:bCs/>
                <w:lang w:eastAsia="en-AU"/>
              </w:rPr>
              <w:t xml:space="preserve">Foundation skills: </w:t>
            </w:r>
            <w:r>
              <w:rPr>
                <w:rFonts w:ascii="Calibri" w:eastAsia="Times New Roman" w:hAnsi="Calibri" w:cs="Calibri"/>
                <w:lang w:eastAsia="en-AU"/>
              </w:rPr>
              <w:t>Minor edits.</w:t>
            </w:r>
          </w:p>
          <w:p w14:paraId="6D7444B9" w14:textId="0D768239" w:rsidR="002A6D05" w:rsidRDefault="002A6D0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Performance Evidence:</w:t>
            </w:r>
            <w:r w:rsidRPr="00BF1556">
              <w:rPr>
                <w:rFonts w:ascii="Calibri" w:eastAsia="Times New Roman" w:hAnsi="Calibri" w:cs="Calibri"/>
                <w:lang w:eastAsia="en-AU"/>
              </w:rPr>
              <w:t xml:space="preserve"> </w:t>
            </w:r>
            <w:r>
              <w:rPr>
                <w:rFonts w:ascii="Calibri" w:eastAsia="Times New Roman" w:hAnsi="Calibri" w:cs="Calibri"/>
                <w:lang w:eastAsia="en-AU"/>
              </w:rPr>
              <w:t>Changed list of pests to categories of pests.</w:t>
            </w:r>
            <w:r w:rsidRPr="00BF1556">
              <w:rPr>
                <w:rFonts w:ascii="Calibri" w:eastAsia="Times New Roman" w:hAnsi="Calibri" w:cs="Calibri"/>
                <w:b/>
                <w:bCs/>
                <w:lang w:eastAsia="en-AU"/>
              </w:rPr>
              <w:br/>
              <w:t xml:space="preserve">Knowledge Evidence: </w:t>
            </w:r>
            <w:r>
              <w:rPr>
                <w:rFonts w:ascii="Calibri" w:eastAsia="Times New Roman" w:hAnsi="Calibri" w:cs="Calibri"/>
                <w:lang w:eastAsia="en-AU"/>
              </w:rPr>
              <w:t>Superfluous information from 3</w:t>
            </w:r>
            <w:r w:rsidRPr="0017454D">
              <w:rPr>
                <w:rFonts w:ascii="Calibri" w:eastAsia="Times New Roman" w:hAnsi="Calibri" w:cs="Calibri"/>
                <w:vertAlign w:val="superscript"/>
                <w:lang w:eastAsia="en-AU"/>
              </w:rPr>
              <w:t>rd</w:t>
            </w:r>
            <w:r>
              <w:rPr>
                <w:rFonts w:ascii="Calibri" w:eastAsia="Times New Roman" w:hAnsi="Calibri" w:cs="Calibri"/>
                <w:lang w:eastAsia="en-AU"/>
              </w:rPr>
              <w:t xml:space="preserve"> level bullet points removed.</w:t>
            </w:r>
          </w:p>
          <w:p w14:paraId="207D5F40" w14:textId="77777777" w:rsidR="002A6D05" w:rsidRDefault="002A6D0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Added “</w:t>
            </w:r>
            <w:r w:rsidRPr="00EC60BC">
              <w:rPr>
                <w:rFonts w:ascii="Calibri" w:eastAsia="Times New Roman" w:hAnsi="Calibri" w:cs="Calibri"/>
                <w:lang w:eastAsia="en-AU"/>
              </w:rPr>
              <w:t xml:space="preserve">environmental considerations within pest management methods, </w:t>
            </w:r>
            <w:proofErr w:type="gramStart"/>
            <w:r w:rsidRPr="00EC60BC">
              <w:rPr>
                <w:rFonts w:ascii="Calibri" w:eastAsia="Times New Roman" w:hAnsi="Calibri" w:cs="Calibri"/>
                <w:lang w:eastAsia="en-AU"/>
              </w:rPr>
              <w:t>including:</w:t>
            </w:r>
            <w:proofErr w:type="gramEnd"/>
            <w:r w:rsidRPr="00EC60BC">
              <w:rPr>
                <w:rFonts w:ascii="Calibri" w:eastAsia="Times New Roman" w:hAnsi="Calibri" w:cs="Calibri"/>
                <w:lang w:eastAsia="en-AU"/>
              </w:rPr>
              <w:t xml:space="preserve"> integrated pest management (IPM) with minimal chemical use and incorporation of biological controls</w:t>
            </w:r>
            <w:r>
              <w:rPr>
                <w:rFonts w:ascii="Calibri" w:eastAsia="Times New Roman" w:hAnsi="Calibri" w:cs="Calibri"/>
                <w:lang w:eastAsia="en-AU"/>
              </w:rPr>
              <w:t>. U</w:t>
            </w:r>
            <w:r w:rsidRPr="00EC60BC">
              <w:rPr>
                <w:rFonts w:ascii="Calibri" w:eastAsia="Times New Roman" w:hAnsi="Calibri" w:cs="Calibri"/>
                <w:lang w:eastAsia="en-AU"/>
              </w:rPr>
              <w:t>se of non-toxic and low-impact products where possible</w:t>
            </w:r>
            <w:r>
              <w:rPr>
                <w:rFonts w:ascii="Calibri" w:eastAsia="Times New Roman" w:hAnsi="Calibri" w:cs="Calibri"/>
                <w:lang w:eastAsia="en-AU"/>
              </w:rPr>
              <w:t>.”</w:t>
            </w:r>
          </w:p>
          <w:p w14:paraId="04BBDF6A" w14:textId="77777777" w:rsidR="002A6D05" w:rsidRDefault="002A6D0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 xml:space="preserve">Changed list of pests to categories. </w:t>
            </w:r>
          </w:p>
          <w:p w14:paraId="36768BB9" w14:textId="77777777" w:rsidR="002A6D05" w:rsidRDefault="002A6D0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8B2D4C">
              <w:rPr>
                <w:rFonts w:ascii="Calibri" w:eastAsia="Times New Roman" w:hAnsi="Calibri" w:cs="Calibri"/>
                <w:lang w:eastAsia="en-AU"/>
              </w:rPr>
              <w:t>Types of hazards replaced with categories of hazards.</w:t>
            </w:r>
          </w:p>
          <w:p w14:paraId="7CDB041B" w14:textId="50E6AF5E" w:rsidR="002A6D05" w:rsidRDefault="002A6D0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BF1556">
              <w:rPr>
                <w:rFonts w:ascii="Calibri" w:eastAsia="Times New Roman" w:hAnsi="Calibri" w:cs="Calibri"/>
                <w:b/>
                <w:bCs/>
                <w:lang w:eastAsia="en-AU"/>
              </w:rPr>
              <w:t xml:space="preserve">Assessment Conditions: </w:t>
            </w:r>
            <w:r w:rsidRPr="00BF1556">
              <w:rPr>
                <w:rFonts w:ascii="Calibri" w:eastAsia="Times New Roman" w:hAnsi="Calibri" w:cs="Calibri"/>
                <w:lang w:eastAsia="en-AU"/>
              </w:rPr>
              <w:t>Superfluous information removed, wording updated for consistency across units</w:t>
            </w:r>
            <w:r>
              <w:rPr>
                <w:rFonts w:ascii="Calibri" w:eastAsia="Times New Roman" w:hAnsi="Calibri" w:cs="Calibri"/>
                <w:lang w:eastAsia="en-AU"/>
              </w:rPr>
              <w:t>.</w:t>
            </w:r>
            <w:r>
              <w:rPr>
                <w:rFonts w:ascii="Calibri" w:eastAsia="Times New Roman" w:hAnsi="Calibri" w:cs="Calibri"/>
                <w:lang w:eastAsia="en-AU"/>
              </w:rPr>
              <w:br/>
              <w:t>Added</w:t>
            </w:r>
            <w:r>
              <w:t xml:space="preserve"> “</w:t>
            </w:r>
            <w:r w:rsidRPr="00D80ADB">
              <w:rPr>
                <w:rFonts w:ascii="Calibri" w:eastAsia="Times New Roman" w:hAnsi="Calibri" w:cs="Calibri"/>
                <w:lang w:eastAsia="en-AU"/>
              </w:rPr>
              <w:t xml:space="preserve">Evidence of assessment must: </w:t>
            </w:r>
          </w:p>
          <w:p w14:paraId="79398015" w14:textId="14B42650" w:rsidR="002A6D05" w:rsidRPr="00E0296B" w:rsidRDefault="002A6D05" w:rsidP="00292574">
            <w:pPr>
              <w:numPr>
                <w:ilvl w:val="0"/>
                <w:numId w:val="17"/>
              </w:num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E0296B">
              <w:rPr>
                <w:rFonts w:ascii="Calibri" w:eastAsia="Times New Roman" w:hAnsi="Calibri" w:cs="Calibri"/>
                <w:lang w:eastAsia="en-AU"/>
              </w:rPr>
              <w:t>be based in an environment that accurately</w:t>
            </w:r>
            <w:r w:rsidR="0028778B">
              <w:rPr>
                <w:rFonts w:ascii="Calibri" w:eastAsia="Times New Roman" w:hAnsi="Calibri" w:cs="Calibri"/>
                <w:lang w:eastAsia="en-AU"/>
              </w:rPr>
              <w:t xml:space="preserve"> </w:t>
            </w:r>
            <w:r w:rsidRPr="00E0296B">
              <w:rPr>
                <w:rFonts w:ascii="Calibri" w:eastAsia="Times New Roman" w:hAnsi="Calibri" w:cs="Calibri"/>
                <w:lang w:eastAsia="en-AU"/>
              </w:rPr>
              <w:t>represents</w:t>
            </w:r>
            <w:r w:rsidR="0028778B">
              <w:rPr>
                <w:rFonts w:ascii="Calibri" w:eastAsia="Times New Roman" w:hAnsi="Calibri" w:cs="Calibri"/>
                <w:lang w:eastAsia="en-AU"/>
              </w:rPr>
              <w:t xml:space="preserve"> </w:t>
            </w:r>
            <w:r w:rsidRPr="00E0296B">
              <w:rPr>
                <w:rFonts w:ascii="Calibri" w:eastAsia="Times New Roman" w:hAnsi="Calibri" w:cs="Calibri"/>
                <w:lang w:eastAsia="en-AU"/>
              </w:rPr>
              <w:t>workplace conditions</w:t>
            </w:r>
          </w:p>
          <w:p w14:paraId="2DF3A4A2" w14:textId="1B2AB00D" w:rsidR="002A6D05" w:rsidRPr="00E0296B" w:rsidRDefault="002A6D05" w:rsidP="00292574">
            <w:pPr>
              <w:numPr>
                <w:ilvl w:val="0"/>
                <w:numId w:val="18"/>
              </w:num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E0296B">
              <w:rPr>
                <w:rFonts w:ascii="Calibri" w:eastAsia="Times New Roman" w:hAnsi="Calibri" w:cs="Calibri"/>
                <w:lang w:eastAsia="en-AU"/>
              </w:rPr>
              <w:t>on one occasion assessment must be based on real time observation by an assessor</w:t>
            </w:r>
          </w:p>
          <w:p w14:paraId="76FFB031" w14:textId="3CD5CA2B" w:rsidR="002A6D05" w:rsidRPr="00E0296B" w:rsidRDefault="002A6D05" w:rsidP="00292574">
            <w:pPr>
              <w:numPr>
                <w:ilvl w:val="0"/>
                <w:numId w:val="19"/>
              </w:num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E0296B">
              <w:rPr>
                <w:rFonts w:ascii="Calibri" w:eastAsia="Times New Roman" w:hAnsi="Calibri" w:cs="Calibri"/>
                <w:lang w:eastAsia="en-AU"/>
              </w:rPr>
              <w:lastRenderedPageBreak/>
              <w:t>on one occasion assessment must take place in a real workplace</w:t>
            </w:r>
          </w:p>
          <w:p w14:paraId="4A1743BB" w14:textId="1C73A26B" w:rsidR="002A6D05" w:rsidRPr="00E0296B" w:rsidRDefault="002A6D05" w:rsidP="00292574">
            <w:pPr>
              <w:numPr>
                <w:ilvl w:val="0"/>
                <w:numId w:val="20"/>
              </w:numPr>
              <w:spacing w:before="100" w:after="100"/>
              <w:ind w:left="714" w:hanging="357"/>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sidRPr="00E0296B">
              <w:rPr>
                <w:rFonts w:ascii="Calibri" w:eastAsia="Times New Roman" w:hAnsi="Calibri" w:cs="Calibri"/>
                <w:lang w:eastAsia="en-AU"/>
              </w:rPr>
              <w:t>involve managing</w:t>
            </w:r>
            <w:r w:rsidR="0028778B">
              <w:rPr>
                <w:rFonts w:ascii="Calibri" w:eastAsia="Times New Roman" w:hAnsi="Calibri" w:cs="Calibri"/>
                <w:lang w:eastAsia="en-AU"/>
              </w:rPr>
              <w:t xml:space="preserve"> </w:t>
            </w:r>
            <w:r w:rsidRPr="00E0296B">
              <w:rPr>
                <w:rFonts w:ascii="Calibri" w:eastAsia="Times New Roman" w:hAnsi="Calibri" w:cs="Calibri"/>
                <w:lang w:eastAsia="en-AU"/>
              </w:rPr>
              <w:t>pest categories specified in the Performance Evidence.</w:t>
            </w:r>
          </w:p>
          <w:p w14:paraId="40C21501" w14:textId="0A6BBFE5" w:rsidR="002A6D05" w:rsidRPr="00BF1556" w:rsidRDefault="002A6D05" w:rsidP="00292574">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lang w:eastAsia="en-AU"/>
              </w:rPr>
            </w:pPr>
            <w:r>
              <w:rPr>
                <w:rFonts w:ascii="Calibri" w:eastAsia="Times New Roman" w:hAnsi="Calibri" w:cs="Calibri"/>
                <w:lang w:eastAsia="en-AU"/>
              </w:rPr>
              <w:t>Removed specific reference to code title.</w:t>
            </w:r>
          </w:p>
        </w:tc>
      </w:tr>
      <w:tr w:rsidR="006000E0" w:rsidRPr="00BF1556" w14:paraId="761F3B35" w14:textId="77777777" w:rsidTr="00462EC4">
        <w:trPr>
          <w:trHeight w:val="345"/>
        </w:trPr>
        <w:tc>
          <w:tcPr>
            <w:cnfStyle w:val="001000000000" w:firstRow="0" w:lastRow="0" w:firstColumn="1" w:lastColumn="0" w:oddVBand="0" w:evenVBand="0" w:oddHBand="0" w:evenHBand="0" w:firstRowFirstColumn="0" w:firstRowLastColumn="0" w:lastRowFirstColumn="0" w:lastRowLastColumn="0"/>
            <w:tcW w:w="2306" w:type="dxa"/>
          </w:tcPr>
          <w:p w14:paraId="23F32D59" w14:textId="59E9B62B" w:rsidR="006000E0" w:rsidRPr="6CD4DB67" w:rsidRDefault="006000E0" w:rsidP="00462EC4">
            <w:pPr>
              <w:spacing w:before="120" w:after="120"/>
              <w:rPr>
                <w:rFonts w:ascii="Calibri" w:eastAsia="Calibri" w:hAnsi="Calibri" w:cs="Calibri"/>
                <w:color w:val="000000" w:themeColor="text1"/>
              </w:rPr>
            </w:pPr>
            <w:r w:rsidRPr="006000E0">
              <w:rPr>
                <w:rFonts w:ascii="Calibri" w:eastAsia="Calibri" w:hAnsi="Calibri" w:cs="Calibri"/>
                <w:color w:val="000000" w:themeColor="text1"/>
              </w:rPr>
              <w:lastRenderedPageBreak/>
              <w:t>CPPCMN4008</w:t>
            </w:r>
            <w:r>
              <w:rPr>
                <w:rFonts w:ascii="Calibri" w:eastAsia="Calibri" w:hAnsi="Calibri" w:cs="Calibri"/>
                <w:color w:val="000000" w:themeColor="text1"/>
              </w:rPr>
              <w:t xml:space="preserve"> </w:t>
            </w:r>
            <w:r w:rsidRPr="006000E0">
              <w:rPr>
                <w:rFonts w:ascii="Calibri" w:eastAsia="Calibri" w:hAnsi="Calibri" w:cs="Calibri"/>
                <w:color w:val="000000" w:themeColor="text1"/>
              </w:rPr>
              <w:t>Read plans, drawings and specifications for residential buildings</w:t>
            </w:r>
          </w:p>
        </w:tc>
        <w:tc>
          <w:tcPr>
            <w:tcW w:w="2419" w:type="dxa"/>
          </w:tcPr>
          <w:p w14:paraId="431F6F19" w14:textId="2EE16E0F" w:rsidR="006000E0" w:rsidRPr="6CD4DB67" w:rsidRDefault="00CF7D6B" w:rsidP="00462EC4">
            <w:pPr>
              <w:spacing w:before="120" w:after="12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N/A</w:t>
            </w:r>
          </w:p>
        </w:tc>
        <w:tc>
          <w:tcPr>
            <w:tcW w:w="1408" w:type="dxa"/>
          </w:tcPr>
          <w:p w14:paraId="27F5DBAA" w14:textId="2DD70CA5" w:rsidR="006000E0" w:rsidRPr="6CD4DB67" w:rsidRDefault="00A86489" w:rsidP="00462EC4">
            <w:pPr>
              <w:spacing w:before="120" w:after="12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Removed</w:t>
            </w:r>
          </w:p>
        </w:tc>
        <w:tc>
          <w:tcPr>
            <w:tcW w:w="1200" w:type="dxa"/>
          </w:tcPr>
          <w:p w14:paraId="1DF8CA79" w14:textId="77777777" w:rsidR="006000E0" w:rsidRPr="6CD4DB67" w:rsidRDefault="006000E0" w:rsidP="00462EC4">
            <w:pPr>
              <w:spacing w:before="120" w:after="12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p>
        </w:tc>
        <w:tc>
          <w:tcPr>
            <w:tcW w:w="6554" w:type="dxa"/>
          </w:tcPr>
          <w:p w14:paraId="6C7C42E5" w14:textId="77777777" w:rsidR="006000E0" w:rsidRPr="000B46EC" w:rsidRDefault="006000E0" w:rsidP="00292574">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p>
        </w:tc>
      </w:tr>
    </w:tbl>
    <w:p w14:paraId="101F191C" w14:textId="77777777" w:rsidR="00137C67" w:rsidRDefault="00137C67" w:rsidP="00E75C4D">
      <w:pPr>
        <w:tabs>
          <w:tab w:val="left" w:pos="1470"/>
        </w:tabs>
        <w:spacing w:after="0"/>
      </w:pPr>
      <w:r>
        <w:br w:type="page"/>
      </w:r>
    </w:p>
    <w:p w14:paraId="657F7F92" w14:textId="351A4BF3" w:rsidR="004B1ABD" w:rsidRPr="00C0420F" w:rsidRDefault="004B1ABD" w:rsidP="00E531F3">
      <w:pPr>
        <w:rPr>
          <w:rFonts w:ascii="Calibri" w:hAnsi="Calibri" w:cs="Calibri"/>
        </w:rPr>
      </w:pPr>
      <w:r w:rsidRPr="00C0420F">
        <w:rPr>
          <w:rFonts w:ascii="Calibri" w:hAnsi="Calibri" w:cs="Calibri"/>
        </w:rPr>
        <w:lastRenderedPageBreak/>
        <w:t>BuildSkills is proposing the following amendments to skill sets:</w:t>
      </w:r>
    </w:p>
    <w:tbl>
      <w:tblPr>
        <w:tblStyle w:val="ListTable4-Accent1"/>
        <w:tblW w:w="5000" w:type="pct"/>
        <w:tblBorders>
          <w:top w:val="single" w:sz="4" w:space="0" w:color="156082" w:themeColor="accent1"/>
          <w:left w:val="single" w:sz="4" w:space="0" w:color="156082" w:themeColor="accent1"/>
          <w:right w:val="single" w:sz="4" w:space="0" w:color="156082" w:themeColor="accent1"/>
          <w:insideH w:val="single" w:sz="4" w:space="0" w:color="156082" w:themeColor="accent1"/>
          <w:insideV w:val="single" w:sz="4" w:space="0" w:color="156082" w:themeColor="accent1"/>
        </w:tblBorders>
        <w:tblLook w:val="04A0" w:firstRow="1" w:lastRow="0" w:firstColumn="1" w:lastColumn="0" w:noHBand="0" w:noVBand="1"/>
      </w:tblPr>
      <w:tblGrid>
        <w:gridCol w:w="3540"/>
        <w:gridCol w:w="4251"/>
        <w:gridCol w:w="1702"/>
        <w:gridCol w:w="4455"/>
      </w:tblGrid>
      <w:tr w:rsidR="00C0420F" w:rsidRPr="00BF1556" w14:paraId="784004AB" w14:textId="77777777" w:rsidTr="00387F82">
        <w:trPr>
          <w:cnfStyle w:val="100000000000" w:firstRow="1" w:lastRow="0" w:firstColumn="0" w:lastColumn="0" w:oddVBand="0" w:evenVBand="0" w:oddHBand="0"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269" w:type="pct"/>
            <w:tcBorders>
              <w:top w:val="none" w:sz="0" w:space="0" w:color="auto"/>
              <w:left w:val="none" w:sz="0" w:space="0" w:color="auto"/>
              <w:bottom w:val="none" w:sz="0" w:space="0" w:color="auto"/>
            </w:tcBorders>
            <w:hideMark/>
          </w:tcPr>
          <w:p w14:paraId="3537992F" w14:textId="0342CD32" w:rsidR="00C0420F" w:rsidRPr="00BF1556" w:rsidRDefault="00C0420F" w:rsidP="00387F82">
            <w:pPr>
              <w:spacing w:before="100" w:after="100"/>
              <w:rPr>
                <w:rFonts w:ascii="Calibri" w:eastAsia="Times New Roman" w:hAnsi="Calibri" w:cs="Calibri"/>
                <w:b w:val="0"/>
                <w:bCs w:val="0"/>
                <w:lang w:eastAsia="en-AU"/>
              </w:rPr>
            </w:pPr>
            <w:r w:rsidRPr="00BF1556">
              <w:rPr>
                <w:rFonts w:ascii="Calibri" w:eastAsia="Times New Roman" w:hAnsi="Calibri" w:cs="Calibri"/>
                <w:lang w:eastAsia="en-AU"/>
              </w:rPr>
              <w:t>Current code and title</w:t>
            </w:r>
          </w:p>
        </w:tc>
        <w:tc>
          <w:tcPr>
            <w:tcW w:w="1524" w:type="pct"/>
            <w:tcBorders>
              <w:top w:val="none" w:sz="0" w:space="0" w:color="auto"/>
              <w:bottom w:val="none" w:sz="0" w:space="0" w:color="auto"/>
            </w:tcBorders>
            <w:hideMark/>
          </w:tcPr>
          <w:p w14:paraId="30FC7CB0" w14:textId="4695FE1F" w:rsidR="00C0420F" w:rsidRPr="00BF1556" w:rsidRDefault="00C0420F" w:rsidP="00387F82">
            <w:pPr>
              <w:spacing w:before="100" w:after="10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lang w:eastAsia="en-AU"/>
              </w:rPr>
            </w:pPr>
            <w:r w:rsidRPr="00BF1556">
              <w:rPr>
                <w:rFonts w:ascii="Calibri" w:eastAsia="Times New Roman" w:hAnsi="Calibri" w:cs="Calibri"/>
                <w:lang w:eastAsia="en-AU"/>
              </w:rPr>
              <w:t>Proposed replacement code and titl</w:t>
            </w:r>
            <w:r>
              <w:rPr>
                <w:rFonts w:ascii="Calibri" w:eastAsia="Times New Roman" w:hAnsi="Calibri" w:cs="Calibri"/>
                <w:lang w:eastAsia="en-AU"/>
              </w:rPr>
              <w:t>e</w:t>
            </w:r>
          </w:p>
        </w:tc>
        <w:tc>
          <w:tcPr>
            <w:tcW w:w="610" w:type="pct"/>
            <w:tcBorders>
              <w:top w:val="none" w:sz="0" w:space="0" w:color="auto"/>
              <w:bottom w:val="none" w:sz="0" w:space="0" w:color="auto"/>
            </w:tcBorders>
            <w:hideMark/>
          </w:tcPr>
          <w:p w14:paraId="614832E5" w14:textId="45F33D60" w:rsidR="00C0420F" w:rsidRPr="00BF1556" w:rsidRDefault="00C0420F" w:rsidP="00387F82">
            <w:pPr>
              <w:spacing w:before="100" w:after="10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lang w:eastAsia="en-AU"/>
              </w:rPr>
            </w:pPr>
            <w:r w:rsidRPr="00BF1556">
              <w:rPr>
                <w:rFonts w:ascii="Calibri" w:eastAsia="Times New Roman" w:hAnsi="Calibri" w:cs="Calibri"/>
                <w:lang w:eastAsia="en-AU"/>
              </w:rPr>
              <w:t>Status</w:t>
            </w:r>
          </w:p>
        </w:tc>
        <w:tc>
          <w:tcPr>
            <w:tcW w:w="1597" w:type="pct"/>
            <w:tcBorders>
              <w:top w:val="none" w:sz="0" w:space="0" w:color="auto"/>
              <w:bottom w:val="none" w:sz="0" w:space="0" w:color="auto"/>
              <w:right w:val="none" w:sz="0" w:space="0" w:color="auto"/>
            </w:tcBorders>
            <w:hideMark/>
          </w:tcPr>
          <w:p w14:paraId="29D5558E" w14:textId="50CCB1BF" w:rsidR="00C0420F" w:rsidRPr="00BF1556" w:rsidRDefault="00C0420F" w:rsidP="00387F82">
            <w:pPr>
              <w:spacing w:before="100" w:after="10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lang w:eastAsia="en-AU"/>
              </w:rPr>
            </w:pPr>
            <w:r w:rsidRPr="00BF1556">
              <w:rPr>
                <w:rFonts w:ascii="Calibri" w:eastAsia="Times New Roman" w:hAnsi="Calibri" w:cs="Calibri"/>
                <w:lang w:eastAsia="en-AU"/>
              </w:rPr>
              <w:t>Modification history and proposed amendments</w:t>
            </w:r>
          </w:p>
        </w:tc>
      </w:tr>
      <w:tr w:rsidR="00EA3FB2" w:rsidRPr="005C4335" w14:paraId="32484E76" w14:textId="77777777" w:rsidTr="00387F8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9" w:type="pct"/>
          </w:tcPr>
          <w:p w14:paraId="62875034" w14:textId="4676CA36" w:rsidR="00EA3FB2" w:rsidRPr="00E80DB5" w:rsidRDefault="00EA3FB2" w:rsidP="00387F82">
            <w:pPr>
              <w:spacing w:before="100" w:after="100"/>
              <w:rPr>
                <w:rFonts w:ascii="Calibri" w:eastAsia="Times New Roman" w:hAnsi="Calibri" w:cs="Calibri"/>
                <w:b w:val="0"/>
                <w:bCs w:val="0"/>
                <w:color w:val="000000"/>
                <w:lang w:eastAsia="en-AU"/>
              </w:rPr>
            </w:pPr>
            <w:r w:rsidRPr="00E80DB5">
              <w:rPr>
                <w:rFonts w:ascii="Calibri" w:eastAsia="Times New Roman" w:hAnsi="Calibri" w:cs="Calibri"/>
                <w:b w:val="0"/>
                <w:bCs w:val="0"/>
                <w:color w:val="000000"/>
                <w:lang w:eastAsia="en-AU"/>
              </w:rPr>
              <w:t>CPPSS00045</w:t>
            </w:r>
            <w:r w:rsidRPr="00E80DB5">
              <w:rPr>
                <w:rFonts w:ascii="Calibri" w:eastAsia="Times New Roman" w:hAnsi="Calibri" w:cs="Calibri"/>
                <w:b w:val="0"/>
                <w:bCs w:val="0"/>
                <w:color w:val="000000"/>
                <w:lang w:eastAsia="en-AU"/>
              </w:rPr>
              <w:t xml:space="preserve"> </w:t>
            </w:r>
            <w:r w:rsidRPr="00E80DB5">
              <w:rPr>
                <w:rFonts w:ascii="Calibri" w:eastAsia="Times New Roman" w:hAnsi="Calibri" w:cs="Calibri"/>
                <w:b w:val="0"/>
                <w:bCs w:val="0"/>
                <w:color w:val="000000"/>
                <w:lang w:eastAsia="en-AU"/>
              </w:rPr>
              <w:t>Manage Complex Fumigation Operations</w:t>
            </w:r>
          </w:p>
        </w:tc>
        <w:tc>
          <w:tcPr>
            <w:tcW w:w="1524" w:type="pct"/>
          </w:tcPr>
          <w:p w14:paraId="7C1CD372" w14:textId="5A4681AE" w:rsidR="00EA3FB2" w:rsidRPr="00387F82" w:rsidRDefault="00EA3FB2" w:rsidP="00387F82">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87F82">
              <w:rPr>
                <w:rFonts w:ascii="Calibri" w:eastAsia="Times New Roman" w:hAnsi="Calibri" w:cs="Calibri"/>
                <w:color w:val="000000"/>
                <w:lang w:eastAsia="en-AU"/>
              </w:rPr>
              <w:t>CPPSS00045 Manage Complex Fumigation Operations</w:t>
            </w:r>
          </w:p>
        </w:tc>
        <w:tc>
          <w:tcPr>
            <w:tcW w:w="610" w:type="pct"/>
          </w:tcPr>
          <w:p w14:paraId="78E8C694" w14:textId="6C038F03" w:rsidR="00EA3FB2" w:rsidRPr="00C0420F" w:rsidRDefault="00EA3FB2" w:rsidP="00387F82">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Pr>
                <w:rFonts w:ascii="Calibri" w:eastAsia="Times New Roman" w:hAnsi="Calibri" w:cs="Calibri"/>
                <w:color w:val="000000"/>
                <w:lang w:eastAsia="en-AU"/>
              </w:rPr>
              <w:t>Equivalent</w:t>
            </w:r>
          </w:p>
        </w:tc>
        <w:tc>
          <w:tcPr>
            <w:tcW w:w="1597" w:type="pct"/>
          </w:tcPr>
          <w:p w14:paraId="2D0520C6" w14:textId="77777777" w:rsidR="00387F82" w:rsidRDefault="00EA3FB2" w:rsidP="00387F82">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 xml:space="preserve">No change to the skill set </w:t>
            </w:r>
            <w:r w:rsidR="00387F82">
              <w:rPr>
                <w:rFonts w:ascii="Calibri" w:eastAsia="Times New Roman" w:hAnsi="Calibri" w:cs="Calibri"/>
                <w:lang w:eastAsia="en-AU"/>
              </w:rPr>
              <w:t>code and title.</w:t>
            </w:r>
          </w:p>
          <w:p w14:paraId="151719DF" w14:textId="74DBBD96" w:rsidR="00EA3FB2" w:rsidRPr="00C0420F" w:rsidRDefault="00EA3FB2" w:rsidP="00387F82">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Updated to new CPP units of competency</w:t>
            </w:r>
          </w:p>
        </w:tc>
      </w:tr>
      <w:tr w:rsidR="00387F82" w:rsidRPr="005C4335" w14:paraId="7BC7820B" w14:textId="77777777" w:rsidTr="00387F82">
        <w:trPr>
          <w:trHeight w:val="510"/>
        </w:trPr>
        <w:tc>
          <w:tcPr>
            <w:cnfStyle w:val="001000000000" w:firstRow="0" w:lastRow="0" w:firstColumn="1" w:lastColumn="0" w:oddVBand="0" w:evenVBand="0" w:oddHBand="0" w:evenHBand="0" w:firstRowFirstColumn="0" w:firstRowLastColumn="0" w:lastRowFirstColumn="0" w:lastRowLastColumn="0"/>
            <w:tcW w:w="1269" w:type="pct"/>
          </w:tcPr>
          <w:p w14:paraId="1AF6E587" w14:textId="2EBDCEDB" w:rsidR="00387F82" w:rsidRPr="00E80DB5" w:rsidRDefault="00387F82" w:rsidP="00387F82">
            <w:pPr>
              <w:spacing w:before="100" w:after="100"/>
              <w:rPr>
                <w:rFonts w:ascii="Calibri" w:eastAsia="Times New Roman" w:hAnsi="Calibri" w:cs="Calibri"/>
                <w:b w:val="0"/>
                <w:bCs w:val="0"/>
                <w:color w:val="000000"/>
                <w:lang w:eastAsia="en-AU"/>
              </w:rPr>
            </w:pPr>
            <w:r w:rsidRPr="00E80DB5">
              <w:rPr>
                <w:rFonts w:ascii="Calibri" w:eastAsia="Times New Roman" w:hAnsi="Calibri" w:cs="Calibri"/>
                <w:b w:val="0"/>
                <w:bCs w:val="0"/>
                <w:color w:val="000000"/>
                <w:lang w:eastAsia="en-AU"/>
              </w:rPr>
              <w:t>CPPSS00046</w:t>
            </w:r>
            <w:r w:rsidRPr="00E80DB5">
              <w:rPr>
                <w:rFonts w:ascii="Calibri" w:eastAsia="Times New Roman" w:hAnsi="Calibri" w:cs="Calibri"/>
                <w:b w:val="0"/>
                <w:bCs w:val="0"/>
                <w:color w:val="000000"/>
                <w:lang w:eastAsia="en-AU"/>
              </w:rPr>
              <w:t xml:space="preserve"> </w:t>
            </w:r>
            <w:r w:rsidRPr="00E80DB5">
              <w:rPr>
                <w:rFonts w:ascii="Calibri" w:eastAsia="Times New Roman" w:hAnsi="Calibri" w:cs="Calibri"/>
                <w:b w:val="0"/>
                <w:bCs w:val="0"/>
                <w:color w:val="000000"/>
                <w:lang w:eastAsia="en-AU"/>
              </w:rPr>
              <w:t>Manage Non-</w:t>
            </w:r>
            <w:r>
              <w:rPr>
                <w:rFonts w:ascii="Calibri" w:eastAsia="Times New Roman" w:hAnsi="Calibri" w:cs="Calibri"/>
                <w:b w:val="0"/>
                <w:bCs w:val="0"/>
                <w:color w:val="000000"/>
                <w:lang w:eastAsia="en-AU"/>
              </w:rPr>
              <w:t>T</w:t>
            </w:r>
            <w:r w:rsidRPr="00E80DB5">
              <w:rPr>
                <w:rFonts w:ascii="Calibri" w:eastAsia="Times New Roman" w:hAnsi="Calibri" w:cs="Calibri"/>
                <w:b w:val="0"/>
                <w:bCs w:val="0"/>
                <w:color w:val="000000"/>
                <w:lang w:eastAsia="en-AU"/>
              </w:rPr>
              <w:t>imber Pests</w:t>
            </w:r>
          </w:p>
        </w:tc>
        <w:tc>
          <w:tcPr>
            <w:tcW w:w="1524" w:type="pct"/>
          </w:tcPr>
          <w:p w14:paraId="0CD02BA9" w14:textId="6CEDA6E9" w:rsidR="00387F82" w:rsidRPr="00387F82" w:rsidRDefault="00387F82" w:rsidP="00387F82">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87F82">
              <w:rPr>
                <w:rFonts w:ascii="Calibri" w:eastAsia="Times New Roman" w:hAnsi="Calibri" w:cs="Calibri"/>
                <w:color w:val="000000"/>
                <w:lang w:eastAsia="en-AU"/>
              </w:rPr>
              <w:t>CPPSS00046 Manage Non-Timber Pests</w:t>
            </w:r>
          </w:p>
        </w:tc>
        <w:tc>
          <w:tcPr>
            <w:tcW w:w="610" w:type="pct"/>
          </w:tcPr>
          <w:p w14:paraId="2927AE0A" w14:textId="13B13030" w:rsidR="00387F82" w:rsidRPr="00C0420F" w:rsidRDefault="00387F82" w:rsidP="00387F82">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EC6ECF">
              <w:rPr>
                <w:rFonts w:ascii="Calibri" w:eastAsia="Times New Roman" w:hAnsi="Calibri" w:cs="Calibri"/>
                <w:color w:val="000000"/>
                <w:lang w:eastAsia="en-AU"/>
              </w:rPr>
              <w:t>Equivalent</w:t>
            </w:r>
          </w:p>
        </w:tc>
        <w:tc>
          <w:tcPr>
            <w:tcW w:w="1597" w:type="pct"/>
          </w:tcPr>
          <w:p w14:paraId="39EE0071" w14:textId="77777777" w:rsidR="00387F82" w:rsidRDefault="00387F82" w:rsidP="00387F82">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No change to the skill set code and title.</w:t>
            </w:r>
          </w:p>
          <w:p w14:paraId="724C7F96" w14:textId="7A93B45B" w:rsidR="00387F82" w:rsidRPr="00C0420F" w:rsidRDefault="00387F82" w:rsidP="00387F82">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Updated to new CPP units of competency</w:t>
            </w:r>
          </w:p>
        </w:tc>
      </w:tr>
      <w:tr w:rsidR="00387F82" w:rsidRPr="005C4335" w14:paraId="231B3943" w14:textId="77777777" w:rsidTr="00387F8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9" w:type="pct"/>
          </w:tcPr>
          <w:p w14:paraId="2FD4D735" w14:textId="1DBCE20D" w:rsidR="00387F82" w:rsidRPr="00E80DB5" w:rsidRDefault="00387F82" w:rsidP="00387F82">
            <w:pPr>
              <w:spacing w:before="100" w:after="100"/>
              <w:rPr>
                <w:rFonts w:ascii="Calibri" w:eastAsia="Times New Roman" w:hAnsi="Calibri" w:cs="Calibri"/>
                <w:b w:val="0"/>
                <w:bCs w:val="0"/>
                <w:color w:val="000000"/>
                <w:lang w:eastAsia="en-AU"/>
              </w:rPr>
            </w:pPr>
            <w:r w:rsidRPr="00E80DB5">
              <w:rPr>
                <w:rFonts w:ascii="Calibri" w:eastAsia="Times New Roman" w:hAnsi="Calibri" w:cs="Calibri"/>
                <w:b w:val="0"/>
                <w:bCs w:val="0"/>
                <w:color w:val="000000"/>
                <w:lang w:eastAsia="en-AU"/>
              </w:rPr>
              <w:t>CPPSS00047</w:t>
            </w:r>
            <w:r w:rsidRPr="00E80DB5">
              <w:rPr>
                <w:rFonts w:ascii="Calibri" w:eastAsia="Times New Roman" w:hAnsi="Calibri" w:cs="Calibri"/>
                <w:b w:val="0"/>
                <w:bCs w:val="0"/>
                <w:color w:val="000000"/>
                <w:lang w:eastAsia="en-AU"/>
              </w:rPr>
              <w:t xml:space="preserve"> </w:t>
            </w:r>
            <w:r w:rsidRPr="00E80DB5">
              <w:rPr>
                <w:rFonts w:ascii="Calibri" w:eastAsia="Times New Roman" w:hAnsi="Calibri" w:cs="Calibri"/>
                <w:b w:val="0"/>
                <w:bCs w:val="0"/>
                <w:color w:val="000000"/>
                <w:lang w:eastAsia="en-AU"/>
              </w:rPr>
              <w:t>Manage Timber Pests</w:t>
            </w:r>
          </w:p>
        </w:tc>
        <w:tc>
          <w:tcPr>
            <w:tcW w:w="1524" w:type="pct"/>
          </w:tcPr>
          <w:p w14:paraId="1350E5CC" w14:textId="691E151E" w:rsidR="00387F82" w:rsidRPr="00387F82" w:rsidRDefault="00387F82" w:rsidP="00387F82">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87F82">
              <w:rPr>
                <w:rFonts w:ascii="Calibri" w:eastAsia="Times New Roman" w:hAnsi="Calibri" w:cs="Calibri"/>
                <w:color w:val="000000"/>
                <w:lang w:eastAsia="en-AU"/>
              </w:rPr>
              <w:t>CPPSS00047 Manage Timber Pests</w:t>
            </w:r>
          </w:p>
        </w:tc>
        <w:tc>
          <w:tcPr>
            <w:tcW w:w="610" w:type="pct"/>
          </w:tcPr>
          <w:p w14:paraId="218C78E9" w14:textId="0F924E66" w:rsidR="00387F82" w:rsidRPr="00C0420F" w:rsidRDefault="00387F82" w:rsidP="00387F82">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EC6ECF">
              <w:rPr>
                <w:rFonts w:ascii="Calibri" w:eastAsia="Times New Roman" w:hAnsi="Calibri" w:cs="Calibri"/>
                <w:color w:val="000000"/>
                <w:lang w:eastAsia="en-AU"/>
              </w:rPr>
              <w:t>Equivalent</w:t>
            </w:r>
          </w:p>
        </w:tc>
        <w:tc>
          <w:tcPr>
            <w:tcW w:w="1597" w:type="pct"/>
          </w:tcPr>
          <w:p w14:paraId="13B3CCCF" w14:textId="77777777" w:rsidR="00387F82" w:rsidRDefault="00387F82" w:rsidP="00387F82">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No change to the skill set code and title.</w:t>
            </w:r>
          </w:p>
          <w:p w14:paraId="25074628" w14:textId="73C4EB00" w:rsidR="00387F82" w:rsidRPr="00C0420F" w:rsidRDefault="00387F82" w:rsidP="00387F82">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en-AU"/>
              </w:rPr>
            </w:pPr>
            <w:r>
              <w:rPr>
                <w:rFonts w:ascii="Calibri" w:eastAsia="Times New Roman" w:hAnsi="Calibri" w:cs="Calibri"/>
                <w:lang w:eastAsia="en-AU"/>
              </w:rPr>
              <w:t>Updated to new CPP units of competency</w:t>
            </w:r>
          </w:p>
        </w:tc>
      </w:tr>
      <w:tr w:rsidR="00C0420F" w:rsidRPr="005C4335" w14:paraId="0497269D" w14:textId="77777777" w:rsidTr="00387F82">
        <w:trPr>
          <w:trHeight w:val="510"/>
        </w:trPr>
        <w:tc>
          <w:tcPr>
            <w:cnfStyle w:val="001000000000" w:firstRow="0" w:lastRow="0" w:firstColumn="1" w:lastColumn="0" w:oddVBand="0" w:evenVBand="0" w:oddHBand="0" w:evenHBand="0" w:firstRowFirstColumn="0" w:firstRowLastColumn="0" w:lastRowFirstColumn="0" w:lastRowLastColumn="0"/>
            <w:tcW w:w="1269" w:type="pct"/>
          </w:tcPr>
          <w:p w14:paraId="301AD5D0" w14:textId="5B22FDCF" w:rsidR="00C0420F" w:rsidRPr="00E80DB5" w:rsidRDefault="00C0420F" w:rsidP="00387F82">
            <w:pPr>
              <w:spacing w:before="100" w:after="100"/>
              <w:rPr>
                <w:rFonts w:ascii="Calibri" w:eastAsia="Times New Roman" w:hAnsi="Calibri" w:cs="Calibri"/>
                <w:b w:val="0"/>
                <w:bCs w:val="0"/>
                <w:color w:val="000000"/>
                <w:lang w:eastAsia="en-AU"/>
              </w:rPr>
            </w:pPr>
            <w:r w:rsidRPr="00E80DB5">
              <w:rPr>
                <w:rFonts w:ascii="Calibri" w:eastAsia="Times New Roman" w:hAnsi="Calibri" w:cs="Calibri"/>
                <w:b w:val="0"/>
                <w:bCs w:val="0"/>
                <w:color w:val="000000"/>
                <w:lang w:eastAsia="en-AU"/>
              </w:rPr>
              <w:t>N/A</w:t>
            </w:r>
          </w:p>
        </w:tc>
        <w:tc>
          <w:tcPr>
            <w:tcW w:w="1524" w:type="pct"/>
          </w:tcPr>
          <w:p w14:paraId="108961C2" w14:textId="2E440B2C" w:rsidR="00040418" w:rsidRPr="00040418" w:rsidRDefault="00C0420F" w:rsidP="00387F82">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lang w:eastAsia="en-AU"/>
              </w:rPr>
            </w:pPr>
            <w:r w:rsidRPr="00C0420F">
              <w:rPr>
                <w:rFonts w:ascii="Calibri" w:eastAsia="Times New Roman" w:hAnsi="Calibri" w:cs="Calibri"/>
                <w:color w:val="000000" w:themeColor="text1"/>
              </w:rPr>
              <w:t>CPPSS00082</w:t>
            </w:r>
            <w:r w:rsidRPr="00C0420F">
              <w:rPr>
                <w:rFonts w:ascii="Calibri" w:eastAsia="Times New Roman" w:hAnsi="Calibri" w:cs="Calibri"/>
              </w:rPr>
              <w:t xml:space="preserve"> </w:t>
            </w:r>
            <w:r w:rsidRPr="00C0420F">
              <w:rPr>
                <w:rFonts w:ascii="Calibri" w:eastAsia="Times New Roman" w:hAnsi="Calibri" w:cs="Calibri"/>
                <w:color w:val="000000" w:themeColor="text1"/>
                <w:lang w:eastAsia="en-AU"/>
              </w:rPr>
              <w:t>General Pest Management Technician Skill Set</w:t>
            </w:r>
          </w:p>
        </w:tc>
        <w:tc>
          <w:tcPr>
            <w:tcW w:w="610" w:type="pct"/>
          </w:tcPr>
          <w:p w14:paraId="0178171D" w14:textId="3462E885" w:rsidR="00C0420F" w:rsidRPr="00BF1556" w:rsidRDefault="00C0420F" w:rsidP="00387F82">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C0420F">
              <w:rPr>
                <w:rFonts w:ascii="Calibri" w:eastAsia="Times New Roman" w:hAnsi="Calibri" w:cs="Calibri"/>
                <w:color w:val="000000"/>
                <w:lang w:eastAsia="en-AU"/>
              </w:rPr>
              <w:t>Newly created</w:t>
            </w:r>
          </w:p>
        </w:tc>
        <w:tc>
          <w:tcPr>
            <w:tcW w:w="1597" w:type="pct"/>
          </w:tcPr>
          <w:p w14:paraId="665C78E7" w14:textId="5D08AEAF" w:rsidR="00C0420F" w:rsidRPr="005C4335" w:rsidRDefault="00C0420F" w:rsidP="00387F82">
            <w:pPr>
              <w:spacing w:before="100" w:after="100"/>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C0420F">
              <w:rPr>
                <w:rFonts w:ascii="Calibri" w:eastAsia="Times New Roman" w:hAnsi="Calibri" w:cs="Calibri"/>
                <w:lang w:eastAsia="en-AU"/>
              </w:rPr>
              <w:t xml:space="preserve">N/A </w:t>
            </w:r>
          </w:p>
        </w:tc>
      </w:tr>
      <w:tr w:rsidR="00C0420F" w:rsidRPr="005C4335" w14:paraId="1349ADB6" w14:textId="77777777" w:rsidTr="00387F8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9" w:type="pct"/>
          </w:tcPr>
          <w:p w14:paraId="570DF851" w14:textId="23A795D1" w:rsidR="00C0420F" w:rsidRPr="00E80DB5" w:rsidRDefault="00C0420F" w:rsidP="00387F82">
            <w:pPr>
              <w:spacing w:before="100" w:after="100"/>
              <w:rPr>
                <w:rFonts w:ascii="Calibri" w:eastAsia="Times New Roman" w:hAnsi="Calibri" w:cs="Calibri"/>
                <w:b w:val="0"/>
                <w:bCs w:val="0"/>
                <w:color w:val="000000"/>
                <w:lang w:eastAsia="en-AU"/>
              </w:rPr>
            </w:pPr>
            <w:r w:rsidRPr="00E80DB5">
              <w:rPr>
                <w:rFonts w:ascii="Calibri" w:eastAsia="Times New Roman" w:hAnsi="Calibri" w:cs="Calibri"/>
                <w:b w:val="0"/>
                <w:bCs w:val="0"/>
                <w:color w:val="000000"/>
                <w:lang w:eastAsia="en-AU"/>
              </w:rPr>
              <w:t>N/A</w:t>
            </w:r>
          </w:p>
        </w:tc>
        <w:tc>
          <w:tcPr>
            <w:tcW w:w="1524" w:type="pct"/>
          </w:tcPr>
          <w:p w14:paraId="4DFC2FCA" w14:textId="41FFA9A1" w:rsidR="00C0420F" w:rsidRPr="00BF1556" w:rsidRDefault="00C0420F" w:rsidP="00387F82">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C0420F">
              <w:rPr>
                <w:rFonts w:ascii="Calibri" w:eastAsia="Times New Roman" w:hAnsi="Calibri" w:cs="Calibri"/>
                <w:color w:val="000000" w:themeColor="text1"/>
              </w:rPr>
              <w:t>CPPSS00083</w:t>
            </w:r>
            <w:r w:rsidRPr="00C0420F">
              <w:rPr>
                <w:rFonts w:ascii="Calibri" w:eastAsia="Times New Roman" w:hAnsi="Calibri" w:cs="Calibri"/>
              </w:rPr>
              <w:t xml:space="preserve"> </w:t>
            </w:r>
            <w:r w:rsidRPr="00C0420F">
              <w:rPr>
                <w:rFonts w:ascii="Calibri" w:eastAsia="Times New Roman" w:hAnsi="Calibri" w:cs="Calibri"/>
                <w:color w:val="000000" w:themeColor="text1"/>
                <w:lang w:eastAsia="en-AU"/>
              </w:rPr>
              <w:t>Pre-Construction Termite Pest Management Skill Set</w:t>
            </w:r>
          </w:p>
        </w:tc>
        <w:tc>
          <w:tcPr>
            <w:tcW w:w="610" w:type="pct"/>
          </w:tcPr>
          <w:p w14:paraId="5EC23598" w14:textId="517F04FE" w:rsidR="00C0420F" w:rsidRPr="00BF1556" w:rsidRDefault="00C0420F" w:rsidP="00387F82">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C0420F">
              <w:rPr>
                <w:rFonts w:ascii="Calibri" w:eastAsia="Times New Roman" w:hAnsi="Calibri" w:cs="Calibri"/>
                <w:color w:val="000000"/>
                <w:lang w:eastAsia="en-AU"/>
              </w:rPr>
              <w:t>Newly created</w:t>
            </w:r>
          </w:p>
        </w:tc>
        <w:tc>
          <w:tcPr>
            <w:tcW w:w="1597" w:type="pct"/>
          </w:tcPr>
          <w:p w14:paraId="5B8EE08F" w14:textId="51AD672B" w:rsidR="00C0420F" w:rsidRPr="005C4335" w:rsidRDefault="00C0420F" w:rsidP="00387F82">
            <w:pPr>
              <w:spacing w:before="100" w:after="100"/>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C0420F">
              <w:rPr>
                <w:rFonts w:ascii="Calibri" w:eastAsia="Times New Roman" w:hAnsi="Calibri" w:cs="Calibri"/>
                <w:lang w:eastAsia="en-AU"/>
              </w:rPr>
              <w:t xml:space="preserve">N/A </w:t>
            </w:r>
          </w:p>
        </w:tc>
      </w:tr>
      <w:tr w:rsidR="00C0420F" w:rsidRPr="005C4335" w14:paraId="6CB74BDD" w14:textId="77777777" w:rsidTr="00387F82">
        <w:trPr>
          <w:trHeight w:val="510"/>
        </w:trPr>
        <w:tc>
          <w:tcPr>
            <w:cnfStyle w:val="001000000000" w:firstRow="0" w:lastRow="0" w:firstColumn="1" w:lastColumn="0" w:oddVBand="0" w:evenVBand="0" w:oddHBand="0" w:evenHBand="0" w:firstRowFirstColumn="0" w:firstRowLastColumn="0" w:lastRowFirstColumn="0" w:lastRowLastColumn="0"/>
            <w:tcW w:w="1269" w:type="pct"/>
          </w:tcPr>
          <w:p w14:paraId="7C9F489E" w14:textId="65EE6945" w:rsidR="00C0420F" w:rsidRPr="00E80DB5" w:rsidRDefault="00C0420F" w:rsidP="00387F82">
            <w:pPr>
              <w:spacing w:before="100" w:after="100"/>
              <w:rPr>
                <w:rFonts w:ascii="Calibri" w:eastAsia="Times New Roman" w:hAnsi="Calibri" w:cs="Calibri"/>
                <w:b w:val="0"/>
                <w:bCs w:val="0"/>
                <w:color w:val="000000"/>
                <w:lang w:eastAsia="en-AU"/>
              </w:rPr>
            </w:pPr>
            <w:r w:rsidRPr="00E80DB5">
              <w:rPr>
                <w:rFonts w:ascii="Calibri" w:eastAsia="Times New Roman" w:hAnsi="Calibri" w:cs="Calibri"/>
                <w:b w:val="0"/>
                <w:bCs w:val="0"/>
                <w:color w:val="000000"/>
                <w:lang w:eastAsia="en-AU"/>
              </w:rPr>
              <w:t>N/A</w:t>
            </w:r>
          </w:p>
        </w:tc>
        <w:tc>
          <w:tcPr>
            <w:tcW w:w="1524" w:type="pct"/>
          </w:tcPr>
          <w:p w14:paraId="05B1D72E" w14:textId="1B47C0A8" w:rsidR="00C0420F" w:rsidRPr="00BF1556" w:rsidRDefault="00C0420F" w:rsidP="00387F82">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C0420F">
              <w:rPr>
                <w:rFonts w:ascii="Calibri" w:eastAsia="Times New Roman" w:hAnsi="Calibri" w:cs="Calibri"/>
                <w:color w:val="000000" w:themeColor="text1"/>
              </w:rPr>
              <w:t>CPPSS00084</w:t>
            </w:r>
            <w:r>
              <w:rPr>
                <w:rFonts w:ascii="Calibri" w:eastAsia="Times New Roman" w:hAnsi="Calibri" w:cs="Calibri"/>
                <w:color w:val="000000" w:themeColor="text1"/>
              </w:rPr>
              <w:t xml:space="preserve"> </w:t>
            </w:r>
            <w:r w:rsidRPr="00C0420F">
              <w:rPr>
                <w:rFonts w:ascii="Calibri" w:eastAsia="Times New Roman" w:hAnsi="Calibri" w:cs="Calibri"/>
                <w:color w:val="000000" w:themeColor="text1"/>
                <w:lang w:eastAsia="en-AU"/>
              </w:rPr>
              <w:t>Post-Construction Timber Pest Management Skill Set</w:t>
            </w:r>
          </w:p>
        </w:tc>
        <w:tc>
          <w:tcPr>
            <w:tcW w:w="610" w:type="pct"/>
          </w:tcPr>
          <w:p w14:paraId="1298A3E8" w14:textId="10EF537A" w:rsidR="00C0420F" w:rsidRPr="00BF1556" w:rsidRDefault="00C0420F" w:rsidP="00387F82">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C0420F">
              <w:rPr>
                <w:rFonts w:ascii="Calibri" w:eastAsia="Times New Roman" w:hAnsi="Calibri" w:cs="Calibri"/>
                <w:color w:val="000000"/>
                <w:lang w:eastAsia="en-AU"/>
              </w:rPr>
              <w:t>Newly created</w:t>
            </w:r>
          </w:p>
        </w:tc>
        <w:tc>
          <w:tcPr>
            <w:tcW w:w="1597" w:type="pct"/>
          </w:tcPr>
          <w:p w14:paraId="04D4A47F" w14:textId="2F10E8A7" w:rsidR="00C0420F" w:rsidRPr="005C4335" w:rsidRDefault="00C0420F" w:rsidP="00387F82">
            <w:pPr>
              <w:spacing w:before="100" w:after="100"/>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C0420F">
              <w:rPr>
                <w:rFonts w:ascii="Calibri" w:eastAsia="Times New Roman" w:hAnsi="Calibri" w:cs="Calibri"/>
                <w:lang w:eastAsia="en-AU"/>
              </w:rPr>
              <w:t xml:space="preserve">N/A </w:t>
            </w:r>
          </w:p>
        </w:tc>
      </w:tr>
      <w:tr w:rsidR="00C0420F" w:rsidRPr="005C4335" w14:paraId="166BC530" w14:textId="77777777" w:rsidTr="00387F8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9" w:type="pct"/>
          </w:tcPr>
          <w:p w14:paraId="774AA3C5" w14:textId="47576C9B" w:rsidR="00C0420F" w:rsidRPr="00E80DB5" w:rsidRDefault="00C0420F" w:rsidP="00387F82">
            <w:pPr>
              <w:spacing w:before="100" w:after="100"/>
              <w:rPr>
                <w:rFonts w:ascii="Calibri" w:eastAsia="Times New Roman" w:hAnsi="Calibri" w:cs="Calibri"/>
                <w:b w:val="0"/>
                <w:bCs w:val="0"/>
                <w:color w:val="000000"/>
                <w:lang w:eastAsia="en-AU"/>
              </w:rPr>
            </w:pPr>
            <w:r w:rsidRPr="00E80DB5">
              <w:rPr>
                <w:rFonts w:ascii="Calibri" w:eastAsia="Times New Roman" w:hAnsi="Calibri" w:cs="Calibri"/>
                <w:b w:val="0"/>
                <w:bCs w:val="0"/>
                <w:color w:val="000000"/>
                <w:lang w:eastAsia="en-AU"/>
              </w:rPr>
              <w:t>N/A</w:t>
            </w:r>
          </w:p>
        </w:tc>
        <w:tc>
          <w:tcPr>
            <w:tcW w:w="1524" w:type="pct"/>
          </w:tcPr>
          <w:p w14:paraId="0579B61B" w14:textId="2AB6BFFA" w:rsidR="00C0420F" w:rsidRPr="00BF1556" w:rsidRDefault="00C0420F" w:rsidP="00387F82">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C0420F">
              <w:rPr>
                <w:rFonts w:ascii="Calibri" w:eastAsia="Times New Roman" w:hAnsi="Calibri" w:cs="Calibri"/>
                <w:color w:val="000000" w:themeColor="text1"/>
              </w:rPr>
              <w:t>CPPSS00085</w:t>
            </w:r>
            <w:r w:rsidRPr="00C0420F">
              <w:rPr>
                <w:rFonts w:ascii="Calibri" w:eastAsia="Times New Roman" w:hAnsi="Calibri" w:cs="Calibri"/>
              </w:rPr>
              <w:t xml:space="preserve"> </w:t>
            </w:r>
            <w:r w:rsidRPr="00C0420F">
              <w:rPr>
                <w:rFonts w:ascii="Calibri" w:eastAsia="Times New Roman" w:hAnsi="Calibri" w:cs="Calibri"/>
                <w:color w:val="000000" w:themeColor="text1"/>
                <w:lang w:eastAsia="en-AU"/>
              </w:rPr>
              <w:t>Fumigation Pest Management Technician Skill Set</w:t>
            </w:r>
          </w:p>
        </w:tc>
        <w:tc>
          <w:tcPr>
            <w:tcW w:w="610" w:type="pct"/>
          </w:tcPr>
          <w:p w14:paraId="294BCEE6" w14:textId="48622292" w:rsidR="00C0420F" w:rsidRPr="00BF1556" w:rsidRDefault="00C0420F" w:rsidP="00387F82">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C0420F">
              <w:rPr>
                <w:rFonts w:ascii="Calibri" w:eastAsia="Times New Roman" w:hAnsi="Calibri" w:cs="Calibri"/>
                <w:color w:val="000000"/>
                <w:lang w:eastAsia="en-AU"/>
              </w:rPr>
              <w:t>Newly created</w:t>
            </w:r>
          </w:p>
        </w:tc>
        <w:tc>
          <w:tcPr>
            <w:tcW w:w="1597" w:type="pct"/>
          </w:tcPr>
          <w:p w14:paraId="5C4D2405" w14:textId="614FF79F" w:rsidR="00C0420F" w:rsidRPr="005C4335" w:rsidRDefault="00C0420F" w:rsidP="00387F82">
            <w:pPr>
              <w:spacing w:before="100" w:after="100"/>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C0420F">
              <w:rPr>
                <w:rFonts w:ascii="Calibri" w:eastAsia="Times New Roman" w:hAnsi="Calibri" w:cs="Calibri"/>
                <w:lang w:eastAsia="en-AU"/>
              </w:rPr>
              <w:t xml:space="preserve">N/A </w:t>
            </w:r>
          </w:p>
        </w:tc>
      </w:tr>
      <w:tr w:rsidR="00C0420F" w:rsidRPr="005C4335" w14:paraId="2E3F845B" w14:textId="77777777" w:rsidTr="00387F82">
        <w:trPr>
          <w:trHeight w:val="510"/>
        </w:trPr>
        <w:tc>
          <w:tcPr>
            <w:cnfStyle w:val="001000000000" w:firstRow="0" w:lastRow="0" w:firstColumn="1" w:lastColumn="0" w:oddVBand="0" w:evenVBand="0" w:oddHBand="0" w:evenHBand="0" w:firstRowFirstColumn="0" w:firstRowLastColumn="0" w:lastRowFirstColumn="0" w:lastRowLastColumn="0"/>
            <w:tcW w:w="1269" w:type="pct"/>
          </w:tcPr>
          <w:p w14:paraId="30312A3C" w14:textId="76CA395A" w:rsidR="00C0420F" w:rsidRPr="00E80DB5" w:rsidRDefault="00C0420F" w:rsidP="00387F82">
            <w:pPr>
              <w:spacing w:before="100" w:after="100"/>
              <w:rPr>
                <w:rFonts w:ascii="Calibri" w:eastAsia="Times New Roman" w:hAnsi="Calibri" w:cs="Calibri"/>
                <w:b w:val="0"/>
                <w:bCs w:val="0"/>
                <w:color w:val="000000"/>
                <w:lang w:eastAsia="en-AU"/>
              </w:rPr>
            </w:pPr>
            <w:r w:rsidRPr="00E80DB5">
              <w:rPr>
                <w:rFonts w:ascii="Calibri" w:eastAsia="Times New Roman" w:hAnsi="Calibri" w:cs="Calibri"/>
                <w:b w:val="0"/>
                <w:bCs w:val="0"/>
                <w:color w:val="000000"/>
                <w:lang w:eastAsia="en-AU"/>
              </w:rPr>
              <w:t>N/A</w:t>
            </w:r>
          </w:p>
        </w:tc>
        <w:tc>
          <w:tcPr>
            <w:tcW w:w="1524" w:type="pct"/>
          </w:tcPr>
          <w:p w14:paraId="692E0E05" w14:textId="3FEFB695" w:rsidR="00C0420F" w:rsidRPr="00BF1556" w:rsidRDefault="00C0420F" w:rsidP="00387F82">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C0420F">
              <w:rPr>
                <w:rFonts w:ascii="Calibri" w:eastAsia="Times New Roman" w:hAnsi="Calibri" w:cs="Calibri"/>
                <w:color w:val="000000" w:themeColor="text1"/>
              </w:rPr>
              <w:t>CPPSS00086</w:t>
            </w:r>
            <w:r w:rsidRPr="00C0420F">
              <w:rPr>
                <w:rFonts w:ascii="Calibri" w:eastAsia="Times New Roman" w:hAnsi="Calibri" w:cs="Calibri"/>
              </w:rPr>
              <w:t xml:space="preserve"> </w:t>
            </w:r>
            <w:r w:rsidRPr="00C0420F">
              <w:rPr>
                <w:rFonts w:ascii="Calibri" w:eastAsia="Times New Roman" w:hAnsi="Calibri" w:cs="Calibri"/>
                <w:color w:val="000000" w:themeColor="text1"/>
                <w:lang w:eastAsia="en-AU"/>
              </w:rPr>
              <w:t>Commercial Pest Management Skill Set</w:t>
            </w:r>
          </w:p>
        </w:tc>
        <w:tc>
          <w:tcPr>
            <w:tcW w:w="610" w:type="pct"/>
          </w:tcPr>
          <w:p w14:paraId="26DCC7EF" w14:textId="16B20313" w:rsidR="00C0420F" w:rsidRPr="00BF1556" w:rsidRDefault="00C0420F" w:rsidP="00387F82">
            <w:pPr>
              <w:spacing w:before="100" w:after="10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C0420F">
              <w:rPr>
                <w:rFonts w:ascii="Calibri" w:eastAsia="Times New Roman" w:hAnsi="Calibri" w:cs="Calibri"/>
                <w:color w:val="000000"/>
                <w:lang w:eastAsia="en-AU"/>
              </w:rPr>
              <w:t>Newly created</w:t>
            </w:r>
          </w:p>
        </w:tc>
        <w:tc>
          <w:tcPr>
            <w:tcW w:w="1597" w:type="pct"/>
          </w:tcPr>
          <w:p w14:paraId="7EEEE7CC" w14:textId="64E16970" w:rsidR="00C0420F" w:rsidRPr="005C4335" w:rsidRDefault="00C0420F" w:rsidP="00387F82">
            <w:pPr>
              <w:spacing w:before="100" w:after="100"/>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C0420F">
              <w:rPr>
                <w:rFonts w:ascii="Calibri" w:eastAsia="Times New Roman" w:hAnsi="Calibri" w:cs="Calibri"/>
                <w:lang w:eastAsia="en-AU"/>
              </w:rPr>
              <w:t xml:space="preserve">N/A </w:t>
            </w:r>
          </w:p>
        </w:tc>
      </w:tr>
      <w:tr w:rsidR="00C0420F" w:rsidRPr="005C4335" w14:paraId="6707FF39" w14:textId="77777777" w:rsidTr="00387F8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9" w:type="pct"/>
          </w:tcPr>
          <w:p w14:paraId="66B720A4" w14:textId="75FBC560" w:rsidR="00C0420F" w:rsidRPr="00E80DB5" w:rsidRDefault="00C0420F" w:rsidP="00387F82">
            <w:pPr>
              <w:spacing w:before="100" w:after="100"/>
              <w:rPr>
                <w:rFonts w:ascii="Calibri" w:eastAsia="Times New Roman" w:hAnsi="Calibri" w:cs="Calibri"/>
                <w:b w:val="0"/>
                <w:bCs w:val="0"/>
                <w:color w:val="000000"/>
                <w:lang w:eastAsia="en-AU"/>
              </w:rPr>
            </w:pPr>
            <w:r w:rsidRPr="00E80DB5">
              <w:rPr>
                <w:rFonts w:ascii="Calibri" w:eastAsia="Times New Roman" w:hAnsi="Calibri" w:cs="Calibri"/>
                <w:b w:val="0"/>
                <w:bCs w:val="0"/>
                <w:color w:val="000000"/>
                <w:lang w:eastAsia="en-AU"/>
              </w:rPr>
              <w:t>N/A</w:t>
            </w:r>
          </w:p>
        </w:tc>
        <w:tc>
          <w:tcPr>
            <w:tcW w:w="1524" w:type="pct"/>
          </w:tcPr>
          <w:p w14:paraId="1A6C167C" w14:textId="6A61807D" w:rsidR="00C0420F" w:rsidRPr="00BF1556" w:rsidRDefault="00C0420F" w:rsidP="00387F82">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C0420F">
              <w:rPr>
                <w:rFonts w:ascii="Calibri" w:eastAsia="Times New Roman" w:hAnsi="Calibri" w:cs="Calibri"/>
                <w:color w:val="000000" w:themeColor="text1"/>
              </w:rPr>
              <w:t>CPPSS0008</w:t>
            </w:r>
            <w:r w:rsidR="001D753C">
              <w:rPr>
                <w:rFonts w:ascii="Calibri" w:eastAsia="Times New Roman" w:hAnsi="Calibri" w:cs="Calibri"/>
                <w:color w:val="000000" w:themeColor="text1"/>
              </w:rPr>
              <w:t>7</w:t>
            </w:r>
            <w:r w:rsidRPr="00C0420F">
              <w:rPr>
                <w:rFonts w:ascii="Calibri" w:eastAsia="Times New Roman" w:hAnsi="Calibri" w:cs="Calibri"/>
              </w:rPr>
              <w:t xml:space="preserve"> </w:t>
            </w:r>
            <w:r w:rsidR="00C6367E" w:rsidRPr="00C6367E">
              <w:rPr>
                <w:rFonts w:ascii="Calibri" w:eastAsia="Times New Roman" w:hAnsi="Calibri" w:cs="Calibri"/>
                <w:color w:val="000000" w:themeColor="text1"/>
                <w:lang w:eastAsia="en-AU"/>
              </w:rPr>
              <w:t>Supervisory Pest Management Skill Set</w:t>
            </w:r>
          </w:p>
        </w:tc>
        <w:tc>
          <w:tcPr>
            <w:tcW w:w="610" w:type="pct"/>
          </w:tcPr>
          <w:p w14:paraId="3FA763E5" w14:textId="21175203" w:rsidR="00C0420F" w:rsidRPr="00BF1556" w:rsidRDefault="00C0420F" w:rsidP="00387F82">
            <w:pPr>
              <w:spacing w:before="100" w:after="10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C0420F">
              <w:rPr>
                <w:rFonts w:ascii="Calibri" w:eastAsia="Times New Roman" w:hAnsi="Calibri" w:cs="Calibri"/>
                <w:color w:val="000000"/>
                <w:lang w:eastAsia="en-AU"/>
              </w:rPr>
              <w:t>Newly created</w:t>
            </w:r>
          </w:p>
        </w:tc>
        <w:tc>
          <w:tcPr>
            <w:tcW w:w="1597" w:type="pct"/>
          </w:tcPr>
          <w:p w14:paraId="13B021A9" w14:textId="606E518C" w:rsidR="00C0420F" w:rsidRPr="005C4335" w:rsidRDefault="00C0420F" w:rsidP="00387F82">
            <w:pPr>
              <w:spacing w:before="100" w:after="100"/>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C0420F">
              <w:rPr>
                <w:rFonts w:ascii="Calibri" w:eastAsia="Times New Roman" w:hAnsi="Calibri" w:cs="Calibri"/>
                <w:lang w:eastAsia="en-AU"/>
              </w:rPr>
              <w:t xml:space="preserve">N/A </w:t>
            </w:r>
          </w:p>
        </w:tc>
      </w:tr>
    </w:tbl>
    <w:p w14:paraId="345B7F83" w14:textId="77777777" w:rsidR="00C0420F" w:rsidRPr="00C0420F" w:rsidRDefault="00C0420F" w:rsidP="00E531F3">
      <w:pPr>
        <w:rPr>
          <w:rFonts w:ascii="Calibri" w:hAnsi="Calibri" w:cs="Calibri"/>
        </w:rPr>
      </w:pPr>
    </w:p>
    <w:sectPr w:rsidR="00C0420F" w:rsidRPr="00C0420F" w:rsidSect="00705912">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1F601" w14:textId="77777777" w:rsidR="00CA3435" w:rsidRDefault="00CA3435" w:rsidP="00E77DA2">
      <w:pPr>
        <w:spacing w:after="0" w:line="240" w:lineRule="auto"/>
      </w:pPr>
      <w:r>
        <w:separator/>
      </w:r>
    </w:p>
  </w:endnote>
  <w:endnote w:type="continuationSeparator" w:id="0">
    <w:p w14:paraId="1A605E2C" w14:textId="77777777" w:rsidR="00CA3435" w:rsidRDefault="00CA3435" w:rsidP="00E77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GT America Regular">
    <w:altName w:val="Calibri"/>
    <w:panose1 w:val="00000000000000000000"/>
    <w:charset w:val="00"/>
    <w:family w:val="modern"/>
    <w:notTrueType/>
    <w:pitch w:val="variable"/>
    <w:sig w:usb0="A10000FF" w:usb1="4200A47B" w:usb2="00000000" w:usb3="00000000" w:csb0="00000193"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03DA2" w14:textId="558A9C2D" w:rsidR="009C1413" w:rsidRPr="003671D6" w:rsidRDefault="00513B2D" w:rsidP="009C1413">
    <w:pPr>
      <w:pStyle w:val="Header"/>
      <w:jc w:val="right"/>
      <w:rPr>
        <w:sz w:val="10"/>
        <w:szCs w:val="10"/>
      </w:rPr>
    </w:pPr>
    <w:r>
      <w:rPr>
        <w:rFonts w:asciiTheme="majorHAnsi" w:eastAsiaTheme="majorEastAsia" w:hAnsiTheme="majorHAnsi" w:cstheme="majorBidi"/>
        <w:color w:val="0F4761" w:themeColor="accent1" w:themeShade="BF"/>
        <w:sz w:val="20"/>
        <w:szCs w:val="20"/>
        <w:lang w:val="en-US"/>
      </w:rPr>
      <w:t>Urban Pest Management Review</w:t>
    </w:r>
    <w:r w:rsidR="009C1413" w:rsidRPr="003671D6">
      <w:rPr>
        <w:rFonts w:asciiTheme="majorHAnsi" w:eastAsiaTheme="majorEastAsia" w:hAnsiTheme="majorHAnsi" w:cstheme="majorBidi"/>
        <w:color w:val="0F4761" w:themeColor="accent1" w:themeShade="BF"/>
        <w:sz w:val="20"/>
        <w:szCs w:val="20"/>
        <w:lang w:val="en-US"/>
      </w:rPr>
      <w:t xml:space="preserve"> </w:t>
    </w:r>
  </w:p>
  <w:p w14:paraId="479A38D9" w14:textId="3BBA4302" w:rsidR="00E77DA2" w:rsidRPr="00060D1B" w:rsidRDefault="004B1ABD" w:rsidP="00E77DA2">
    <w:pPr>
      <w:pStyle w:val="Header"/>
      <w:jc w:val="right"/>
      <w:rPr>
        <w:noProof/>
        <w:sz w:val="16"/>
        <w:szCs w:val="16"/>
        <w:lang w:val="en-US"/>
      </w:rPr>
    </w:pPr>
    <w:r>
      <w:rPr>
        <w:noProof/>
        <w:sz w:val="16"/>
        <w:szCs w:val="16"/>
        <w:lang w:val="en-US"/>
      </w:rPr>
      <w:t xml:space="preserve">Summary </w:t>
    </w:r>
    <w:r w:rsidR="00814AB1">
      <w:rPr>
        <w:noProof/>
        <w:sz w:val="16"/>
        <w:szCs w:val="16"/>
        <w:lang w:val="en-US"/>
      </w:rPr>
      <w:t xml:space="preserve">of Changes </w:t>
    </w:r>
    <w:r w:rsidR="005027A6">
      <w:rPr>
        <w:noProof/>
        <w:sz w:val="16"/>
        <w:szCs w:val="16"/>
        <w:lang w:val="en-US"/>
      </w:rPr>
      <w:t xml:space="preserve">August </w:t>
    </w:r>
    <w:r w:rsidR="00814AB1">
      <w:rPr>
        <w:noProof/>
        <w:sz w:val="16"/>
        <w:szCs w:val="16"/>
        <w:lang w:val="en-US"/>
      </w:rPr>
      <w:t>202</w:t>
    </w:r>
    <w:r w:rsidR="00841BC9">
      <w:rPr>
        <w:noProof/>
        <w:sz w:val="16"/>
        <w:szCs w:val="16"/>
        <w:lang w:val="en-US"/>
      </w:rPr>
      <w:t>6</w:t>
    </w:r>
    <w:r w:rsidR="00060D1B" w:rsidRPr="00060D1B">
      <w:rPr>
        <w:noProof/>
        <w:sz w:val="16"/>
        <w:szCs w:val="16"/>
        <w:lang w:val="en-US"/>
      </w:rPr>
      <w:t xml:space="preserve"> </w:t>
    </w:r>
  </w:p>
  <w:p w14:paraId="3D1204F8" w14:textId="73F2A3B2" w:rsidR="00E77DA2" w:rsidRPr="00060D1B" w:rsidRDefault="00E77DA2" w:rsidP="00E77DA2">
    <w:pPr>
      <w:pStyle w:val="Header"/>
      <w:jc w:val="right"/>
      <w:rPr>
        <w:sz w:val="10"/>
        <w:szCs w:val="10"/>
        <w:lang w:val="en-US"/>
      </w:rPr>
    </w:pPr>
    <w:r w:rsidRPr="00060D1B">
      <w:rPr>
        <w:noProof/>
        <w:sz w:val="10"/>
        <w:szCs w:val="10"/>
        <w:lang w:val="en-US"/>
      </w:rPr>
      <w:t>V1 09/2025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33A7D" w14:textId="77777777" w:rsidR="00CA3435" w:rsidRDefault="00CA3435" w:rsidP="00E77DA2">
      <w:pPr>
        <w:spacing w:after="0" w:line="240" w:lineRule="auto"/>
      </w:pPr>
      <w:r>
        <w:separator/>
      </w:r>
    </w:p>
  </w:footnote>
  <w:footnote w:type="continuationSeparator" w:id="0">
    <w:p w14:paraId="0AEB976F" w14:textId="77777777" w:rsidR="00CA3435" w:rsidRDefault="00CA3435" w:rsidP="00E77D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58F7F" w14:textId="1A25D0EE" w:rsidR="00F270B1" w:rsidRPr="00462EC4" w:rsidRDefault="00E77DA2" w:rsidP="005D3772">
    <w:pPr>
      <w:pStyle w:val="Header"/>
      <w:jc w:val="right"/>
      <w:rPr>
        <w:lang w:val="en-US"/>
      </w:rPr>
    </w:pPr>
    <w:r>
      <w:rPr>
        <w:noProof/>
      </w:rPr>
      <w:drawing>
        <wp:inline distT="0" distB="0" distL="0" distR="0" wp14:anchorId="1036E9D5" wp14:editId="0D34CA76">
          <wp:extent cx="746105" cy="515975"/>
          <wp:effectExtent l="0" t="0" r="0" b="0"/>
          <wp:docPr id="765330976"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655035" name="Picture 1" descr="A logo for a compan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9318" cy="5251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0F95"/>
    <w:multiLevelType w:val="hybridMultilevel"/>
    <w:tmpl w:val="993AD1B4"/>
    <w:lvl w:ilvl="0" w:tplc="25966CB4">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A343ED"/>
    <w:multiLevelType w:val="hybridMultilevel"/>
    <w:tmpl w:val="5E4051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1A0507E"/>
    <w:multiLevelType w:val="multilevel"/>
    <w:tmpl w:val="8A28BB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327008"/>
    <w:multiLevelType w:val="multilevel"/>
    <w:tmpl w:val="51023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BF1433"/>
    <w:multiLevelType w:val="hybridMultilevel"/>
    <w:tmpl w:val="CB143F6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1BE355A"/>
    <w:multiLevelType w:val="hybridMultilevel"/>
    <w:tmpl w:val="DF2AEF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3925467"/>
    <w:multiLevelType w:val="multilevel"/>
    <w:tmpl w:val="62247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482234"/>
    <w:multiLevelType w:val="hybridMultilevel"/>
    <w:tmpl w:val="24C8526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74F1AAC"/>
    <w:multiLevelType w:val="multilevel"/>
    <w:tmpl w:val="C1FC86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21471E"/>
    <w:multiLevelType w:val="multilevel"/>
    <w:tmpl w:val="183AC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8F22F0B"/>
    <w:multiLevelType w:val="multilevel"/>
    <w:tmpl w:val="EC38C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304068D"/>
    <w:multiLevelType w:val="multilevel"/>
    <w:tmpl w:val="F3F83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70E7B90"/>
    <w:multiLevelType w:val="hybridMultilevel"/>
    <w:tmpl w:val="23AA87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92109A4"/>
    <w:multiLevelType w:val="hybridMultilevel"/>
    <w:tmpl w:val="0434A73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59CA5EB0"/>
    <w:multiLevelType w:val="hybridMultilevel"/>
    <w:tmpl w:val="C0BA11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EFB040D"/>
    <w:multiLevelType w:val="multilevel"/>
    <w:tmpl w:val="49049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4BD75C9"/>
    <w:multiLevelType w:val="multilevel"/>
    <w:tmpl w:val="DC4031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1127DF"/>
    <w:multiLevelType w:val="multilevel"/>
    <w:tmpl w:val="B3147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98401AC"/>
    <w:multiLevelType w:val="hybridMultilevel"/>
    <w:tmpl w:val="F0E640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9AC17F0"/>
    <w:multiLevelType w:val="multilevel"/>
    <w:tmpl w:val="1E842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AC52F89"/>
    <w:multiLevelType w:val="multilevel"/>
    <w:tmpl w:val="95E642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1908472">
    <w:abstractNumId w:val="18"/>
  </w:num>
  <w:num w:numId="2" w16cid:durableId="1026246973">
    <w:abstractNumId w:val="4"/>
  </w:num>
  <w:num w:numId="3" w16cid:durableId="1162938535">
    <w:abstractNumId w:val="7"/>
  </w:num>
  <w:num w:numId="4" w16cid:durableId="1753426531">
    <w:abstractNumId w:val="14"/>
  </w:num>
  <w:num w:numId="5" w16cid:durableId="239363824">
    <w:abstractNumId w:val="13"/>
  </w:num>
  <w:num w:numId="6" w16cid:durableId="449975540">
    <w:abstractNumId w:val="13"/>
  </w:num>
  <w:num w:numId="7" w16cid:durableId="1113862465">
    <w:abstractNumId w:val="2"/>
  </w:num>
  <w:num w:numId="8" w16cid:durableId="1187862322">
    <w:abstractNumId w:val="8"/>
  </w:num>
  <w:num w:numId="9" w16cid:durableId="550533694">
    <w:abstractNumId w:val="16"/>
  </w:num>
  <w:num w:numId="10" w16cid:durableId="1407731016">
    <w:abstractNumId w:val="20"/>
  </w:num>
  <w:num w:numId="11" w16cid:durableId="1065881896">
    <w:abstractNumId w:val="12"/>
  </w:num>
  <w:num w:numId="12" w16cid:durableId="105543528">
    <w:abstractNumId w:val="0"/>
  </w:num>
  <w:num w:numId="13" w16cid:durableId="1326855150">
    <w:abstractNumId w:val="19"/>
  </w:num>
  <w:num w:numId="14" w16cid:durableId="181163123">
    <w:abstractNumId w:val="15"/>
  </w:num>
  <w:num w:numId="15" w16cid:durableId="2095203867">
    <w:abstractNumId w:val="11"/>
  </w:num>
  <w:num w:numId="16" w16cid:durableId="1529683932">
    <w:abstractNumId w:val="10"/>
  </w:num>
  <w:num w:numId="17" w16cid:durableId="1459226488">
    <w:abstractNumId w:val="6"/>
  </w:num>
  <w:num w:numId="18" w16cid:durableId="81997213">
    <w:abstractNumId w:val="9"/>
  </w:num>
  <w:num w:numId="19" w16cid:durableId="1492988693">
    <w:abstractNumId w:val="3"/>
  </w:num>
  <w:num w:numId="20" w16cid:durableId="2043431262">
    <w:abstractNumId w:val="17"/>
  </w:num>
  <w:num w:numId="21" w16cid:durableId="700859460">
    <w:abstractNumId w:val="5"/>
  </w:num>
  <w:num w:numId="22" w16cid:durableId="37469932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DA2"/>
    <w:rsid w:val="00007430"/>
    <w:rsid w:val="0001047D"/>
    <w:rsid w:val="00011564"/>
    <w:rsid w:val="00012380"/>
    <w:rsid w:val="00016737"/>
    <w:rsid w:val="000225D9"/>
    <w:rsid w:val="00023A0A"/>
    <w:rsid w:val="00024AC9"/>
    <w:rsid w:val="00024E50"/>
    <w:rsid w:val="00035A69"/>
    <w:rsid w:val="000367CD"/>
    <w:rsid w:val="00040418"/>
    <w:rsid w:val="000444C7"/>
    <w:rsid w:val="0004633B"/>
    <w:rsid w:val="000506CC"/>
    <w:rsid w:val="00055D30"/>
    <w:rsid w:val="00060D1B"/>
    <w:rsid w:val="000613C6"/>
    <w:rsid w:val="00072E6D"/>
    <w:rsid w:val="0008494D"/>
    <w:rsid w:val="00092329"/>
    <w:rsid w:val="00092E82"/>
    <w:rsid w:val="00093986"/>
    <w:rsid w:val="00094BE0"/>
    <w:rsid w:val="00096748"/>
    <w:rsid w:val="000A7D69"/>
    <w:rsid w:val="000B04D2"/>
    <w:rsid w:val="000B5033"/>
    <w:rsid w:val="000C0251"/>
    <w:rsid w:val="000C0340"/>
    <w:rsid w:val="000C1FDF"/>
    <w:rsid w:val="000C447C"/>
    <w:rsid w:val="000C4DF4"/>
    <w:rsid w:val="000D0F5E"/>
    <w:rsid w:val="000E3F51"/>
    <w:rsid w:val="000E4DD7"/>
    <w:rsid w:val="000F6996"/>
    <w:rsid w:val="00103E12"/>
    <w:rsid w:val="00104F90"/>
    <w:rsid w:val="00107926"/>
    <w:rsid w:val="00107A54"/>
    <w:rsid w:val="0011373C"/>
    <w:rsid w:val="00114BC9"/>
    <w:rsid w:val="00114E90"/>
    <w:rsid w:val="0013137A"/>
    <w:rsid w:val="001365E5"/>
    <w:rsid w:val="00137C67"/>
    <w:rsid w:val="00147070"/>
    <w:rsid w:val="0014724C"/>
    <w:rsid w:val="00155DEA"/>
    <w:rsid w:val="00156044"/>
    <w:rsid w:val="00157C0D"/>
    <w:rsid w:val="001601BB"/>
    <w:rsid w:val="00162DEF"/>
    <w:rsid w:val="0016576A"/>
    <w:rsid w:val="0017026C"/>
    <w:rsid w:val="00170949"/>
    <w:rsid w:val="00174128"/>
    <w:rsid w:val="00175477"/>
    <w:rsid w:val="00175D2D"/>
    <w:rsid w:val="00177D15"/>
    <w:rsid w:val="001810F7"/>
    <w:rsid w:val="00182595"/>
    <w:rsid w:val="0019306F"/>
    <w:rsid w:val="00193294"/>
    <w:rsid w:val="00193EE0"/>
    <w:rsid w:val="00195C94"/>
    <w:rsid w:val="001A7EBD"/>
    <w:rsid w:val="001B58B4"/>
    <w:rsid w:val="001B6AA4"/>
    <w:rsid w:val="001B7A17"/>
    <w:rsid w:val="001B7E34"/>
    <w:rsid w:val="001C033A"/>
    <w:rsid w:val="001C6C65"/>
    <w:rsid w:val="001C7E42"/>
    <w:rsid w:val="001D5C62"/>
    <w:rsid w:val="001D753C"/>
    <w:rsid w:val="001E5C44"/>
    <w:rsid w:val="001E5F4B"/>
    <w:rsid w:val="001E6344"/>
    <w:rsid w:val="001E6C6A"/>
    <w:rsid w:val="001E7FF9"/>
    <w:rsid w:val="001F1848"/>
    <w:rsid w:val="001F3389"/>
    <w:rsid w:val="001F43D4"/>
    <w:rsid w:val="001F4BF6"/>
    <w:rsid w:val="001F7EA6"/>
    <w:rsid w:val="00200538"/>
    <w:rsid w:val="002039F9"/>
    <w:rsid w:val="00213860"/>
    <w:rsid w:val="002228A6"/>
    <w:rsid w:val="00223C16"/>
    <w:rsid w:val="0022496D"/>
    <w:rsid w:val="0023699A"/>
    <w:rsid w:val="00240F28"/>
    <w:rsid w:val="0024256A"/>
    <w:rsid w:val="002453AA"/>
    <w:rsid w:val="00251B4B"/>
    <w:rsid w:val="002612FD"/>
    <w:rsid w:val="00261398"/>
    <w:rsid w:val="00286EB9"/>
    <w:rsid w:val="0028778B"/>
    <w:rsid w:val="00292574"/>
    <w:rsid w:val="002939EF"/>
    <w:rsid w:val="002A0147"/>
    <w:rsid w:val="002A40C0"/>
    <w:rsid w:val="002A6B44"/>
    <w:rsid w:val="002A6D05"/>
    <w:rsid w:val="002B2159"/>
    <w:rsid w:val="002B6486"/>
    <w:rsid w:val="002B700D"/>
    <w:rsid w:val="002C6F59"/>
    <w:rsid w:val="002D4D3A"/>
    <w:rsid w:val="002D6250"/>
    <w:rsid w:val="002E5272"/>
    <w:rsid w:val="002F13EF"/>
    <w:rsid w:val="002F54D7"/>
    <w:rsid w:val="002F7147"/>
    <w:rsid w:val="0030188B"/>
    <w:rsid w:val="003053D3"/>
    <w:rsid w:val="00322A1B"/>
    <w:rsid w:val="003304E8"/>
    <w:rsid w:val="00332C32"/>
    <w:rsid w:val="003372F1"/>
    <w:rsid w:val="00341906"/>
    <w:rsid w:val="003427E7"/>
    <w:rsid w:val="00344C3D"/>
    <w:rsid w:val="00350AE5"/>
    <w:rsid w:val="00354786"/>
    <w:rsid w:val="00356629"/>
    <w:rsid w:val="00361FE2"/>
    <w:rsid w:val="0036227A"/>
    <w:rsid w:val="003671D6"/>
    <w:rsid w:val="003713A1"/>
    <w:rsid w:val="003715BA"/>
    <w:rsid w:val="00375A7C"/>
    <w:rsid w:val="003764B1"/>
    <w:rsid w:val="00382ABC"/>
    <w:rsid w:val="003848AE"/>
    <w:rsid w:val="00387F82"/>
    <w:rsid w:val="0039001D"/>
    <w:rsid w:val="00390430"/>
    <w:rsid w:val="00390A8B"/>
    <w:rsid w:val="003A0EA4"/>
    <w:rsid w:val="003A7094"/>
    <w:rsid w:val="003C054F"/>
    <w:rsid w:val="003C2026"/>
    <w:rsid w:val="003C220C"/>
    <w:rsid w:val="003C5AA2"/>
    <w:rsid w:val="003D105F"/>
    <w:rsid w:val="003D42C0"/>
    <w:rsid w:val="003D56C5"/>
    <w:rsid w:val="003E1AA5"/>
    <w:rsid w:val="003E25CD"/>
    <w:rsid w:val="003E7331"/>
    <w:rsid w:val="003E7560"/>
    <w:rsid w:val="003F2720"/>
    <w:rsid w:val="00400547"/>
    <w:rsid w:val="00400625"/>
    <w:rsid w:val="004019CA"/>
    <w:rsid w:val="00403C83"/>
    <w:rsid w:val="00407183"/>
    <w:rsid w:val="00413BDB"/>
    <w:rsid w:val="00413FCA"/>
    <w:rsid w:val="0042621B"/>
    <w:rsid w:val="00435511"/>
    <w:rsid w:val="004439F9"/>
    <w:rsid w:val="00446554"/>
    <w:rsid w:val="00446983"/>
    <w:rsid w:val="00451991"/>
    <w:rsid w:val="00460385"/>
    <w:rsid w:val="00462EC4"/>
    <w:rsid w:val="00467FE3"/>
    <w:rsid w:val="00470F95"/>
    <w:rsid w:val="00491EF7"/>
    <w:rsid w:val="004924A8"/>
    <w:rsid w:val="0049636B"/>
    <w:rsid w:val="0049654A"/>
    <w:rsid w:val="00496BE1"/>
    <w:rsid w:val="004A245F"/>
    <w:rsid w:val="004A6763"/>
    <w:rsid w:val="004B1ABD"/>
    <w:rsid w:val="004B3710"/>
    <w:rsid w:val="004E2DDC"/>
    <w:rsid w:val="004F10D7"/>
    <w:rsid w:val="004F29CC"/>
    <w:rsid w:val="004F3AC9"/>
    <w:rsid w:val="0050211B"/>
    <w:rsid w:val="005027A6"/>
    <w:rsid w:val="005038BC"/>
    <w:rsid w:val="00504BB3"/>
    <w:rsid w:val="0050536A"/>
    <w:rsid w:val="00513B2D"/>
    <w:rsid w:val="0051418F"/>
    <w:rsid w:val="00514989"/>
    <w:rsid w:val="005266E9"/>
    <w:rsid w:val="005268E1"/>
    <w:rsid w:val="00532959"/>
    <w:rsid w:val="00533428"/>
    <w:rsid w:val="005371A9"/>
    <w:rsid w:val="00541934"/>
    <w:rsid w:val="0054399D"/>
    <w:rsid w:val="005447A9"/>
    <w:rsid w:val="0054655A"/>
    <w:rsid w:val="00553C7D"/>
    <w:rsid w:val="005543DC"/>
    <w:rsid w:val="0055677E"/>
    <w:rsid w:val="00563840"/>
    <w:rsid w:val="00563AE9"/>
    <w:rsid w:val="00564C68"/>
    <w:rsid w:val="00566675"/>
    <w:rsid w:val="0057077F"/>
    <w:rsid w:val="005753AA"/>
    <w:rsid w:val="00580CFF"/>
    <w:rsid w:val="00580EAF"/>
    <w:rsid w:val="00583F20"/>
    <w:rsid w:val="005855C9"/>
    <w:rsid w:val="005936B8"/>
    <w:rsid w:val="005941E2"/>
    <w:rsid w:val="00595E15"/>
    <w:rsid w:val="005A0010"/>
    <w:rsid w:val="005A0852"/>
    <w:rsid w:val="005B1525"/>
    <w:rsid w:val="005C4335"/>
    <w:rsid w:val="005D1CB7"/>
    <w:rsid w:val="005D216C"/>
    <w:rsid w:val="005D21CD"/>
    <w:rsid w:val="005D3772"/>
    <w:rsid w:val="005D5AA1"/>
    <w:rsid w:val="005E08E6"/>
    <w:rsid w:val="005F25A6"/>
    <w:rsid w:val="005F3C44"/>
    <w:rsid w:val="005F5296"/>
    <w:rsid w:val="006000E0"/>
    <w:rsid w:val="006033D3"/>
    <w:rsid w:val="00605F3D"/>
    <w:rsid w:val="00612C20"/>
    <w:rsid w:val="00630416"/>
    <w:rsid w:val="006375D3"/>
    <w:rsid w:val="00642054"/>
    <w:rsid w:val="006438AA"/>
    <w:rsid w:val="00643EAE"/>
    <w:rsid w:val="006447BC"/>
    <w:rsid w:val="0064766F"/>
    <w:rsid w:val="00653E1F"/>
    <w:rsid w:val="006622CF"/>
    <w:rsid w:val="006632E7"/>
    <w:rsid w:val="00672CCB"/>
    <w:rsid w:val="00673BB5"/>
    <w:rsid w:val="00674D3E"/>
    <w:rsid w:val="00675049"/>
    <w:rsid w:val="00680346"/>
    <w:rsid w:val="006877D3"/>
    <w:rsid w:val="00691E85"/>
    <w:rsid w:val="00694BEB"/>
    <w:rsid w:val="00696C14"/>
    <w:rsid w:val="006A41C5"/>
    <w:rsid w:val="006C2F5B"/>
    <w:rsid w:val="006D4788"/>
    <w:rsid w:val="006D5175"/>
    <w:rsid w:val="006D6F86"/>
    <w:rsid w:val="006E037E"/>
    <w:rsid w:val="006E0AAB"/>
    <w:rsid w:val="006E4591"/>
    <w:rsid w:val="006E473D"/>
    <w:rsid w:val="006E4ADA"/>
    <w:rsid w:val="006F76CF"/>
    <w:rsid w:val="007015E1"/>
    <w:rsid w:val="00702D65"/>
    <w:rsid w:val="00703697"/>
    <w:rsid w:val="00705912"/>
    <w:rsid w:val="007105B6"/>
    <w:rsid w:val="0071240C"/>
    <w:rsid w:val="0071505D"/>
    <w:rsid w:val="00715709"/>
    <w:rsid w:val="00716F8F"/>
    <w:rsid w:val="00721B13"/>
    <w:rsid w:val="00722514"/>
    <w:rsid w:val="00725CEF"/>
    <w:rsid w:val="00727054"/>
    <w:rsid w:val="00732528"/>
    <w:rsid w:val="007374EE"/>
    <w:rsid w:val="007417B0"/>
    <w:rsid w:val="00745516"/>
    <w:rsid w:val="00746805"/>
    <w:rsid w:val="00747000"/>
    <w:rsid w:val="00750D6B"/>
    <w:rsid w:val="00761ADA"/>
    <w:rsid w:val="00764607"/>
    <w:rsid w:val="00770B3D"/>
    <w:rsid w:val="00775E78"/>
    <w:rsid w:val="0077685B"/>
    <w:rsid w:val="00782A0B"/>
    <w:rsid w:val="00784D96"/>
    <w:rsid w:val="00785658"/>
    <w:rsid w:val="007874A2"/>
    <w:rsid w:val="00787932"/>
    <w:rsid w:val="00790B8B"/>
    <w:rsid w:val="00794FB9"/>
    <w:rsid w:val="007A6EE5"/>
    <w:rsid w:val="007A753E"/>
    <w:rsid w:val="007B2E13"/>
    <w:rsid w:val="007C12C8"/>
    <w:rsid w:val="007C1B3B"/>
    <w:rsid w:val="007C6050"/>
    <w:rsid w:val="007D2EA6"/>
    <w:rsid w:val="007E4BFB"/>
    <w:rsid w:val="007E4D25"/>
    <w:rsid w:val="007F4ED6"/>
    <w:rsid w:val="007F60E1"/>
    <w:rsid w:val="007F77E4"/>
    <w:rsid w:val="008115DC"/>
    <w:rsid w:val="00811F2F"/>
    <w:rsid w:val="00814AB1"/>
    <w:rsid w:val="00814C8D"/>
    <w:rsid w:val="008205B2"/>
    <w:rsid w:val="00822D58"/>
    <w:rsid w:val="00823C29"/>
    <w:rsid w:val="00824220"/>
    <w:rsid w:val="008324EC"/>
    <w:rsid w:val="00841BC9"/>
    <w:rsid w:val="0084213C"/>
    <w:rsid w:val="00842184"/>
    <w:rsid w:val="00842E2F"/>
    <w:rsid w:val="00845D9B"/>
    <w:rsid w:val="00851541"/>
    <w:rsid w:val="0085324F"/>
    <w:rsid w:val="008661D6"/>
    <w:rsid w:val="008717F6"/>
    <w:rsid w:val="008745D4"/>
    <w:rsid w:val="00895FD5"/>
    <w:rsid w:val="008977D1"/>
    <w:rsid w:val="008A4D33"/>
    <w:rsid w:val="008A537F"/>
    <w:rsid w:val="008A7DBB"/>
    <w:rsid w:val="008B0CD1"/>
    <w:rsid w:val="008B2DFF"/>
    <w:rsid w:val="008D63D3"/>
    <w:rsid w:val="008E0D74"/>
    <w:rsid w:val="008E26A0"/>
    <w:rsid w:val="008E35E6"/>
    <w:rsid w:val="008E60DD"/>
    <w:rsid w:val="008F1720"/>
    <w:rsid w:val="008F41BD"/>
    <w:rsid w:val="008F50F5"/>
    <w:rsid w:val="00900A31"/>
    <w:rsid w:val="0090425F"/>
    <w:rsid w:val="00904300"/>
    <w:rsid w:val="009059EA"/>
    <w:rsid w:val="0090640B"/>
    <w:rsid w:val="009129A3"/>
    <w:rsid w:val="0091369C"/>
    <w:rsid w:val="00921A48"/>
    <w:rsid w:val="0092339D"/>
    <w:rsid w:val="00925D93"/>
    <w:rsid w:val="00932AA1"/>
    <w:rsid w:val="0093386A"/>
    <w:rsid w:val="00937DDF"/>
    <w:rsid w:val="00942AE5"/>
    <w:rsid w:val="00943473"/>
    <w:rsid w:val="0094456F"/>
    <w:rsid w:val="0094587C"/>
    <w:rsid w:val="009512B3"/>
    <w:rsid w:val="009516B0"/>
    <w:rsid w:val="00957C3B"/>
    <w:rsid w:val="00960812"/>
    <w:rsid w:val="00962B19"/>
    <w:rsid w:val="009648AC"/>
    <w:rsid w:val="00964959"/>
    <w:rsid w:val="0097359C"/>
    <w:rsid w:val="009736D2"/>
    <w:rsid w:val="0097575C"/>
    <w:rsid w:val="00976627"/>
    <w:rsid w:val="00977CEB"/>
    <w:rsid w:val="00980DEF"/>
    <w:rsid w:val="00983098"/>
    <w:rsid w:val="009860C5"/>
    <w:rsid w:val="0099495A"/>
    <w:rsid w:val="009A0750"/>
    <w:rsid w:val="009A3F83"/>
    <w:rsid w:val="009A43EA"/>
    <w:rsid w:val="009B1233"/>
    <w:rsid w:val="009C1413"/>
    <w:rsid w:val="009C24BE"/>
    <w:rsid w:val="009C2D96"/>
    <w:rsid w:val="009C674D"/>
    <w:rsid w:val="009D7032"/>
    <w:rsid w:val="009E0F54"/>
    <w:rsid w:val="009E1D99"/>
    <w:rsid w:val="009F130C"/>
    <w:rsid w:val="009F401B"/>
    <w:rsid w:val="009F606D"/>
    <w:rsid w:val="009F7019"/>
    <w:rsid w:val="00A019CB"/>
    <w:rsid w:val="00A026ED"/>
    <w:rsid w:val="00A05F2E"/>
    <w:rsid w:val="00A06F57"/>
    <w:rsid w:val="00A071F1"/>
    <w:rsid w:val="00A173BB"/>
    <w:rsid w:val="00A24A36"/>
    <w:rsid w:val="00A325F1"/>
    <w:rsid w:val="00A4233B"/>
    <w:rsid w:val="00A5480F"/>
    <w:rsid w:val="00A54D9D"/>
    <w:rsid w:val="00A55F5B"/>
    <w:rsid w:val="00A651E0"/>
    <w:rsid w:val="00A67CA3"/>
    <w:rsid w:val="00A70452"/>
    <w:rsid w:val="00A77115"/>
    <w:rsid w:val="00A81702"/>
    <w:rsid w:val="00A8198C"/>
    <w:rsid w:val="00A81B65"/>
    <w:rsid w:val="00A82E96"/>
    <w:rsid w:val="00A84074"/>
    <w:rsid w:val="00A86489"/>
    <w:rsid w:val="00A87EED"/>
    <w:rsid w:val="00A95ACC"/>
    <w:rsid w:val="00AA308E"/>
    <w:rsid w:val="00AA31A2"/>
    <w:rsid w:val="00AB262F"/>
    <w:rsid w:val="00AB3F6B"/>
    <w:rsid w:val="00AB4579"/>
    <w:rsid w:val="00AB45CF"/>
    <w:rsid w:val="00AB56EF"/>
    <w:rsid w:val="00AB6D96"/>
    <w:rsid w:val="00AB7FE2"/>
    <w:rsid w:val="00AC27BA"/>
    <w:rsid w:val="00AC3E9A"/>
    <w:rsid w:val="00AC617D"/>
    <w:rsid w:val="00AD7E42"/>
    <w:rsid w:val="00AD7EDF"/>
    <w:rsid w:val="00AE0344"/>
    <w:rsid w:val="00AF01D1"/>
    <w:rsid w:val="00AF02CF"/>
    <w:rsid w:val="00B00110"/>
    <w:rsid w:val="00B008A2"/>
    <w:rsid w:val="00B01B9D"/>
    <w:rsid w:val="00B027F9"/>
    <w:rsid w:val="00B04D6A"/>
    <w:rsid w:val="00B06A5D"/>
    <w:rsid w:val="00B07569"/>
    <w:rsid w:val="00B12556"/>
    <w:rsid w:val="00B16292"/>
    <w:rsid w:val="00B20E3A"/>
    <w:rsid w:val="00B21EE9"/>
    <w:rsid w:val="00B40421"/>
    <w:rsid w:val="00B46E9A"/>
    <w:rsid w:val="00B54804"/>
    <w:rsid w:val="00B61385"/>
    <w:rsid w:val="00B620F3"/>
    <w:rsid w:val="00B719DC"/>
    <w:rsid w:val="00B829D2"/>
    <w:rsid w:val="00B83657"/>
    <w:rsid w:val="00B87970"/>
    <w:rsid w:val="00B904F4"/>
    <w:rsid w:val="00B93940"/>
    <w:rsid w:val="00B93E14"/>
    <w:rsid w:val="00B95084"/>
    <w:rsid w:val="00B965EC"/>
    <w:rsid w:val="00BA1F52"/>
    <w:rsid w:val="00BB22C6"/>
    <w:rsid w:val="00BB4716"/>
    <w:rsid w:val="00BB6885"/>
    <w:rsid w:val="00BC090F"/>
    <w:rsid w:val="00BC74AF"/>
    <w:rsid w:val="00BD27E4"/>
    <w:rsid w:val="00BD2CF1"/>
    <w:rsid w:val="00BE0AF1"/>
    <w:rsid w:val="00BE533C"/>
    <w:rsid w:val="00BE699C"/>
    <w:rsid w:val="00BF1556"/>
    <w:rsid w:val="00BF624D"/>
    <w:rsid w:val="00C009E8"/>
    <w:rsid w:val="00C0420F"/>
    <w:rsid w:val="00C06D44"/>
    <w:rsid w:val="00C16D40"/>
    <w:rsid w:val="00C20A61"/>
    <w:rsid w:val="00C234BF"/>
    <w:rsid w:val="00C36DB1"/>
    <w:rsid w:val="00C4035F"/>
    <w:rsid w:val="00C41813"/>
    <w:rsid w:val="00C47C14"/>
    <w:rsid w:val="00C53CEC"/>
    <w:rsid w:val="00C577A1"/>
    <w:rsid w:val="00C60993"/>
    <w:rsid w:val="00C6367E"/>
    <w:rsid w:val="00C6396F"/>
    <w:rsid w:val="00C6728C"/>
    <w:rsid w:val="00C70AB5"/>
    <w:rsid w:val="00C718EA"/>
    <w:rsid w:val="00C71DF0"/>
    <w:rsid w:val="00C71FA8"/>
    <w:rsid w:val="00C7381E"/>
    <w:rsid w:val="00C761BE"/>
    <w:rsid w:val="00C9548F"/>
    <w:rsid w:val="00C96BF6"/>
    <w:rsid w:val="00C96C4E"/>
    <w:rsid w:val="00CA3435"/>
    <w:rsid w:val="00CA436A"/>
    <w:rsid w:val="00CA48E0"/>
    <w:rsid w:val="00CA6F29"/>
    <w:rsid w:val="00CB3853"/>
    <w:rsid w:val="00CC7BB4"/>
    <w:rsid w:val="00CE0CDF"/>
    <w:rsid w:val="00CE1E7F"/>
    <w:rsid w:val="00CE1F68"/>
    <w:rsid w:val="00CE2134"/>
    <w:rsid w:val="00CF0CDF"/>
    <w:rsid w:val="00CF0D8C"/>
    <w:rsid w:val="00CF480A"/>
    <w:rsid w:val="00CF7D6B"/>
    <w:rsid w:val="00D12B45"/>
    <w:rsid w:val="00D1325C"/>
    <w:rsid w:val="00D179F5"/>
    <w:rsid w:val="00D25FC1"/>
    <w:rsid w:val="00D307B1"/>
    <w:rsid w:val="00D31761"/>
    <w:rsid w:val="00D339B6"/>
    <w:rsid w:val="00D34691"/>
    <w:rsid w:val="00D361D9"/>
    <w:rsid w:val="00D36D3C"/>
    <w:rsid w:val="00D52740"/>
    <w:rsid w:val="00D529E3"/>
    <w:rsid w:val="00D53600"/>
    <w:rsid w:val="00D5416F"/>
    <w:rsid w:val="00D5727A"/>
    <w:rsid w:val="00D57E42"/>
    <w:rsid w:val="00D618D1"/>
    <w:rsid w:val="00D6497E"/>
    <w:rsid w:val="00D749A8"/>
    <w:rsid w:val="00D74A96"/>
    <w:rsid w:val="00D75563"/>
    <w:rsid w:val="00D76BC8"/>
    <w:rsid w:val="00D83008"/>
    <w:rsid w:val="00D924A6"/>
    <w:rsid w:val="00DA12D4"/>
    <w:rsid w:val="00DA3922"/>
    <w:rsid w:val="00DA5904"/>
    <w:rsid w:val="00DA6DE6"/>
    <w:rsid w:val="00DA7E98"/>
    <w:rsid w:val="00DB0E0D"/>
    <w:rsid w:val="00DC0899"/>
    <w:rsid w:val="00DD2724"/>
    <w:rsid w:val="00DD2BB1"/>
    <w:rsid w:val="00DD4D00"/>
    <w:rsid w:val="00DD69D2"/>
    <w:rsid w:val="00DE2F7A"/>
    <w:rsid w:val="00DE3883"/>
    <w:rsid w:val="00E01324"/>
    <w:rsid w:val="00E0218B"/>
    <w:rsid w:val="00E03F67"/>
    <w:rsid w:val="00E1108B"/>
    <w:rsid w:val="00E124B2"/>
    <w:rsid w:val="00E14966"/>
    <w:rsid w:val="00E2351D"/>
    <w:rsid w:val="00E24272"/>
    <w:rsid w:val="00E2465F"/>
    <w:rsid w:val="00E41347"/>
    <w:rsid w:val="00E445CC"/>
    <w:rsid w:val="00E465D5"/>
    <w:rsid w:val="00E50F1D"/>
    <w:rsid w:val="00E531F3"/>
    <w:rsid w:val="00E55680"/>
    <w:rsid w:val="00E56413"/>
    <w:rsid w:val="00E645A6"/>
    <w:rsid w:val="00E65B57"/>
    <w:rsid w:val="00E660BE"/>
    <w:rsid w:val="00E7356A"/>
    <w:rsid w:val="00E75C4D"/>
    <w:rsid w:val="00E76599"/>
    <w:rsid w:val="00E77A32"/>
    <w:rsid w:val="00E77DA2"/>
    <w:rsid w:val="00E77DA3"/>
    <w:rsid w:val="00E802F6"/>
    <w:rsid w:val="00E80DB5"/>
    <w:rsid w:val="00E81040"/>
    <w:rsid w:val="00E83C29"/>
    <w:rsid w:val="00E964C0"/>
    <w:rsid w:val="00EA3599"/>
    <w:rsid w:val="00EA3FB2"/>
    <w:rsid w:val="00EB2A54"/>
    <w:rsid w:val="00EB490B"/>
    <w:rsid w:val="00EB4AA7"/>
    <w:rsid w:val="00EB4F79"/>
    <w:rsid w:val="00EB5856"/>
    <w:rsid w:val="00EB71B5"/>
    <w:rsid w:val="00EC09CE"/>
    <w:rsid w:val="00EC0D6C"/>
    <w:rsid w:val="00EC57C0"/>
    <w:rsid w:val="00ED1FD8"/>
    <w:rsid w:val="00EE10E4"/>
    <w:rsid w:val="00EE1432"/>
    <w:rsid w:val="00EF41F7"/>
    <w:rsid w:val="00F0190D"/>
    <w:rsid w:val="00F04296"/>
    <w:rsid w:val="00F04B06"/>
    <w:rsid w:val="00F04FAE"/>
    <w:rsid w:val="00F104BE"/>
    <w:rsid w:val="00F122B9"/>
    <w:rsid w:val="00F140F2"/>
    <w:rsid w:val="00F15215"/>
    <w:rsid w:val="00F15FD8"/>
    <w:rsid w:val="00F16F90"/>
    <w:rsid w:val="00F23D28"/>
    <w:rsid w:val="00F270B1"/>
    <w:rsid w:val="00F35FD1"/>
    <w:rsid w:val="00F36C78"/>
    <w:rsid w:val="00F450B9"/>
    <w:rsid w:val="00F50D49"/>
    <w:rsid w:val="00F53E02"/>
    <w:rsid w:val="00F62809"/>
    <w:rsid w:val="00F82A3F"/>
    <w:rsid w:val="00F84D0A"/>
    <w:rsid w:val="00F95E61"/>
    <w:rsid w:val="00FA2FE6"/>
    <w:rsid w:val="00FA40C4"/>
    <w:rsid w:val="00FA40DF"/>
    <w:rsid w:val="00FA4DF6"/>
    <w:rsid w:val="00FB0367"/>
    <w:rsid w:val="00FB2FEC"/>
    <w:rsid w:val="00FB3A77"/>
    <w:rsid w:val="00FB4037"/>
    <w:rsid w:val="00FB6778"/>
    <w:rsid w:val="00FC081A"/>
    <w:rsid w:val="00FC113D"/>
    <w:rsid w:val="00FC31A6"/>
    <w:rsid w:val="00FC36BC"/>
    <w:rsid w:val="00FC5EFE"/>
    <w:rsid w:val="00FD7B1D"/>
    <w:rsid w:val="00FE0B73"/>
    <w:rsid w:val="00FE1E27"/>
    <w:rsid w:val="00FE263F"/>
    <w:rsid w:val="00FE371D"/>
    <w:rsid w:val="00FE715B"/>
    <w:rsid w:val="00FF414C"/>
    <w:rsid w:val="016541DE"/>
    <w:rsid w:val="01B7BA33"/>
    <w:rsid w:val="0266E6B7"/>
    <w:rsid w:val="0267FFC8"/>
    <w:rsid w:val="034E6D8A"/>
    <w:rsid w:val="035800C0"/>
    <w:rsid w:val="040DEB93"/>
    <w:rsid w:val="04176911"/>
    <w:rsid w:val="04447053"/>
    <w:rsid w:val="0479FF35"/>
    <w:rsid w:val="048B6354"/>
    <w:rsid w:val="06EE7328"/>
    <w:rsid w:val="071AFF62"/>
    <w:rsid w:val="0766696C"/>
    <w:rsid w:val="0774418A"/>
    <w:rsid w:val="07C4E98B"/>
    <w:rsid w:val="086FF203"/>
    <w:rsid w:val="08C098C1"/>
    <w:rsid w:val="095D27C4"/>
    <w:rsid w:val="098330A1"/>
    <w:rsid w:val="0A2802B9"/>
    <w:rsid w:val="0A8FD523"/>
    <w:rsid w:val="0AB97416"/>
    <w:rsid w:val="0BD655E7"/>
    <w:rsid w:val="0BF57870"/>
    <w:rsid w:val="0C53E20E"/>
    <w:rsid w:val="0C6B360E"/>
    <w:rsid w:val="0C6F2642"/>
    <w:rsid w:val="0CAFF754"/>
    <w:rsid w:val="0D3BD134"/>
    <w:rsid w:val="0D45E3B0"/>
    <w:rsid w:val="0D9AD2CC"/>
    <w:rsid w:val="0DE11D0B"/>
    <w:rsid w:val="0DF4639C"/>
    <w:rsid w:val="0EF88CBF"/>
    <w:rsid w:val="0F033CC0"/>
    <w:rsid w:val="0F3F6E42"/>
    <w:rsid w:val="0F98748B"/>
    <w:rsid w:val="10710CCF"/>
    <w:rsid w:val="10ADA08B"/>
    <w:rsid w:val="11075961"/>
    <w:rsid w:val="111F037C"/>
    <w:rsid w:val="11859D07"/>
    <w:rsid w:val="133107E7"/>
    <w:rsid w:val="134F6269"/>
    <w:rsid w:val="1356D169"/>
    <w:rsid w:val="13C1BC98"/>
    <w:rsid w:val="1501A1E2"/>
    <w:rsid w:val="150AD856"/>
    <w:rsid w:val="160F5BF4"/>
    <w:rsid w:val="1720227E"/>
    <w:rsid w:val="17457F69"/>
    <w:rsid w:val="17AEDBB9"/>
    <w:rsid w:val="18080527"/>
    <w:rsid w:val="18926FAF"/>
    <w:rsid w:val="19085291"/>
    <w:rsid w:val="1908C2EB"/>
    <w:rsid w:val="193A2233"/>
    <w:rsid w:val="1A51A427"/>
    <w:rsid w:val="1ABF237D"/>
    <w:rsid w:val="1B7A27CF"/>
    <w:rsid w:val="1BD391FD"/>
    <w:rsid w:val="1BE913B7"/>
    <w:rsid w:val="1BE9C27C"/>
    <w:rsid w:val="1C36C18A"/>
    <w:rsid w:val="1DE1D7D7"/>
    <w:rsid w:val="1DE9EE64"/>
    <w:rsid w:val="1E0E67D5"/>
    <w:rsid w:val="1E943C08"/>
    <w:rsid w:val="20239CDB"/>
    <w:rsid w:val="2080EC80"/>
    <w:rsid w:val="20ED1108"/>
    <w:rsid w:val="20F70121"/>
    <w:rsid w:val="212D8359"/>
    <w:rsid w:val="21701674"/>
    <w:rsid w:val="2268AE1E"/>
    <w:rsid w:val="22D3A01F"/>
    <w:rsid w:val="22F1D9FB"/>
    <w:rsid w:val="23365E48"/>
    <w:rsid w:val="2356E1F3"/>
    <w:rsid w:val="239469F4"/>
    <w:rsid w:val="241B3351"/>
    <w:rsid w:val="2443590F"/>
    <w:rsid w:val="2472E0FD"/>
    <w:rsid w:val="250B699E"/>
    <w:rsid w:val="257E21A3"/>
    <w:rsid w:val="25D0A578"/>
    <w:rsid w:val="26434D58"/>
    <w:rsid w:val="26CBEC33"/>
    <w:rsid w:val="2796765B"/>
    <w:rsid w:val="2850353B"/>
    <w:rsid w:val="286CCC6F"/>
    <w:rsid w:val="2A90A283"/>
    <w:rsid w:val="2AE57621"/>
    <w:rsid w:val="2C6ED552"/>
    <w:rsid w:val="2C8E31E3"/>
    <w:rsid w:val="2DC5628A"/>
    <w:rsid w:val="2F3FCAC9"/>
    <w:rsid w:val="2F6E0C48"/>
    <w:rsid w:val="30240582"/>
    <w:rsid w:val="3044AD82"/>
    <w:rsid w:val="305817D8"/>
    <w:rsid w:val="30607B16"/>
    <w:rsid w:val="30A9E74C"/>
    <w:rsid w:val="313D5C3E"/>
    <w:rsid w:val="317DDA94"/>
    <w:rsid w:val="318DBE5E"/>
    <w:rsid w:val="31B6B015"/>
    <w:rsid w:val="3222D232"/>
    <w:rsid w:val="3481F61F"/>
    <w:rsid w:val="348A33C8"/>
    <w:rsid w:val="34AF1FE8"/>
    <w:rsid w:val="35E24259"/>
    <w:rsid w:val="373BE586"/>
    <w:rsid w:val="37F150EE"/>
    <w:rsid w:val="38AE9A11"/>
    <w:rsid w:val="398CAB8B"/>
    <w:rsid w:val="39A1DC98"/>
    <w:rsid w:val="39C00173"/>
    <w:rsid w:val="39E0AD7E"/>
    <w:rsid w:val="3A5614AB"/>
    <w:rsid w:val="3A82F91C"/>
    <w:rsid w:val="3AC15AD8"/>
    <w:rsid w:val="3AF878D4"/>
    <w:rsid w:val="3B992CDE"/>
    <w:rsid w:val="3BAE2E27"/>
    <w:rsid w:val="3BFFB2E9"/>
    <w:rsid w:val="3C927FD7"/>
    <w:rsid w:val="3D52C518"/>
    <w:rsid w:val="3F34965B"/>
    <w:rsid w:val="3F8676B3"/>
    <w:rsid w:val="40761B88"/>
    <w:rsid w:val="411D4A2C"/>
    <w:rsid w:val="424B6643"/>
    <w:rsid w:val="448CF1D6"/>
    <w:rsid w:val="44D6D311"/>
    <w:rsid w:val="45EFE582"/>
    <w:rsid w:val="45F59C19"/>
    <w:rsid w:val="462FB867"/>
    <w:rsid w:val="4738CAE4"/>
    <w:rsid w:val="47565DA3"/>
    <w:rsid w:val="477DADFE"/>
    <w:rsid w:val="495629B2"/>
    <w:rsid w:val="49F179D5"/>
    <w:rsid w:val="4BA9F74B"/>
    <w:rsid w:val="4CB88223"/>
    <w:rsid w:val="4D5BFF3F"/>
    <w:rsid w:val="4DB12909"/>
    <w:rsid w:val="4DB7B8F5"/>
    <w:rsid w:val="4E113B94"/>
    <w:rsid w:val="4E4B77D4"/>
    <w:rsid w:val="4E73A269"/>
    <w:rsid w:val="4E8A6E53"/>
    <w:rsid w:val="507A967E"/>
    <w:rsid w:val="50D17815"/>
    <w:rsid w:val="50F34D1E"/>
    <w:rsid w:val="50F58F9C"/>
    <w:rsid w:val="51384FBA"/>
    <w:rsid w:val="51991624"/>
    <w:rsid w:val="51DE02D4"/>
    <w:rsid w:val="5208D460"/>
    <w:rsid w:val="53583E9D"/>
    <w:rsid w:val="53C87ACB"/>
    <w:rsid w:val="5520B9FF"/>
    <w:rsid w:val="55FDE147"/>
    <w:rsid w:val="560CA97A"/>
    <w:rsid w:val="56A55E75"/>
    <w:rsid w:val="570151F2"/>
    <w:rsid w:val="58665337"/>
    <w:rsid w:val="59045B4C"/>
    <w:rsid w:val="59169E5B"/>
    <w:rsid w:val="59D24433"/>
    <w:rsid w:val="5A914DED"/>
    <w:rsid w:val="5A92E5E2"/>
    <w:rsid w:val="5BF958B1"/>
    <w:rsid w:val="5C2CDEC1"/>
    <w:rsid w:val="5CEBCF41"/>
    <w:rsid w:val="5DE0F397"/>
    <w:rsid w:val="5E5EFFD6"/>
    <w:rsid w:val="5EAE1BB7"/>
    <w:rsid w:val="5EEF6893"/>
    <w:rsid w:val="5F0AC3D8"/>
    <w:rsid w:val="607CD5D5"/>
    <w:rsid w:val="60AF3CB9"/>
    <w:rsid w:val="60BEEC76"/>
    <w:rsid w:val="60FF1DE8"/>
    <w:rsid w:val="61A0D675"/>
    <w:rsid w:val="61FD9AA1"/>
    <w:rsid w:val="624083E1"/>
    <w:rsid w:val="625380EF"/>
    <w:rsid w:val="626CFDAC"/>
    <w:rsid w:val="626DB6D3"/>
    <w:rsid w:val="6275A39C"/>
    <w:rsid w:val="62942873"/>
    <w:rsid w:val="62DDAE22"/>
    <w:rsid w:val="63964E24"/>
    <w:rsid w:val="63D1A98E"/>
    <w:rsid w:val="644B7AC8"/>
    <w:rsid w:val="6481D00B"/>
    <w:rsid w:val="64D9B052"/>
    <w:rsid w:val="65405DD9"/>
    <w:rsid w:val="659BD4B3"/>
    <w:rsid w:val="661F3D48"/>
    <w:rsid w:val="662321EA"/>
    <w:rsid w:val="689D8DD6"/>
    <w:rsid w:val="6A5297FB"/>
    <w:rsid w:val="6B84B799"/>
    <w:rsid w:val="6B96DC48"/>
    <w:rsid w:val="6BE8A4D1"/>
    <w:rsid w:val="6CD4DB67"/>
    <w:rsid w:val="6D2339FF"/>
    <w:rsid w:val="6E5CA92A"/>
    <w:rsid w:val="6EF870B9"/>
    <w:rsid w:val="709242A6"/>
    <w:rsid w:val="709263AB"/>
    <w:rsid w:val="71231451"/>
    <w:rsid w:val="725ADA65"/>
    <w:rsid w:val="7266F7FB"/>
    <w:rsid w:val="73FAB85E"/>
    <w:rsid w:val="74ED99AB"/>
    <w:rsid w:val="75106DF9"/>
    <w:rsid w:val="75147314"/>
    <w:rsid w:val="75FA05E9"/>
    <w:rsid w:val="7628EB56"/>
    <w:rsid w:val="76F5B8E0"/>
    <w:rsid w:val="7771CCDF"/>
    <w:rsid w:val="784C473C"/>
    <w:rsid w:val="785C3313"/>
    <w:rsid w:val="79107648"/>
    <w:rsid w:val="7A7880BF"/>
    <w:rsid w:val="7B4B25CE"/>
    <w:rsid w:val="7B88E312"/>
    <w:rsid w:val="7B9DF07F"/>
    <w:rsid w:val="7BE1ADD7"/>
    <w:rsid w:val="7C5BC57B"/>
    <w:rsid w:val="7CA6F3A9"/>
    <w:rsid w:val="7CCF18FE"/>
    <w:rsid w:val="7CDE6A63"/>
    <w:rsid w:val="7DE35AE8"/>
    <w:rsid w:val="7FA0EF14"/>
    <w:rsid w:val="7FA9BDF7"/>
    <w:rsid w:val="7FB52A6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DD17C"/>
  <w15:chartTrackingRefBased/>
  <w15:docId w15:val="{1AAC1557-E3BB-4738-A5D1-4A8800A3F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7D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77D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7D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7D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7D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7D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7D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7D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7D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D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77D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7D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7D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7D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7D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7D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7D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7DA2"/>
    <w:rPr>
      <w:rFonts w:eastAsiaTheme="majorEastAsia" w:cstheme="majorBidi"/>
      <w:color w:val="272727" w:themeColor="text1" w:themeTint="D8"/>
    </w:rPr>
  </w:style>
  <w:style w:type="paragraph" w:styleId="Title">
    <w:name w:val="Title"/>
    <w:basedOn w:val="Normal"/>
    <w:next w:val="Normal"/>
    <w:link w:val="TitleChar"/>
    <w:uiPriority w:val="10"/>
    <w:qFormat/>
    <w:rsid w:val="00E77D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7D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7D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7D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7DA2"/>
    <w:pPr>
      <w:spacing w:before="160"/>
      <w:jc w:val="center"/>
    </w:pPr>
    <w:rPr>
      <w:i/>
      <w:iCs/>
      <w:color w:val="404040" w:themeColor="text1" w:themeTint="BF"/>
    </w:rPr>
  </w:style>
  <w:style w:type="character" w:customStyle="1" w:styleId="QuoteChar">
    <w:name w:val="Quote Char"/>
    <w:basedOn w:val="DefaultParagraphFont"/>
    <w:link w:val="Quote"/>
    <w:uiPriority w:val="29"/>
    <w:rsid w:val="00E77DA2"/>
    <w:rPr>
      <w:i/>
      <w:iCs/>
      <w:color w:val="404040" w:themeColor="text1" w:themeTint="BF"/>
    </w:rPr>
  </w:style>
  <w:style w:type="paragraph" w:styleId="ListParagraph">
    <w:name w:val="List Paragraph"/>
    <w:basedOn w:val="Normal"/>
    <w:uiPriority w:val="34"/>
    <w:qFormat/>
    <w:rsid w:val="00E77DA2"/>
    <w:pPr>
      <w:ind w:left="720"/>
      <w:contextualSpacing/>
    </w:pPr>
  </w:style>
  <w:style w:type="character" w:styleId="IntenseEmphasis">
    <w:name w:val="Intense Emphasis"/>
    <w:basedOn w:val="DefaultParagraphFont"/>
    <w:uiPriority w:val="21"/>
    <w:qFormat/>
    <w:rsid w:val="00E77DA2"/>
    <w:rPr>
      <w:i/>
      <w:iCs/>
      <w:color w:val="0F4761" w:themeColor="accent1" w:themeShade="BF"/>
    </w:rPr>
  </w:style>
  <w:style w:type="paragraph" w:styleId="IntenseQuote">
    <w:name w:val="Intense Quote"/>
    <w:basedOn w:val="Normal"/>
    <w:next w:val="Normal"/>
    <w:link w:val="IntenseQuoteChar"/>
    <w:uiPriority w:val="30"/>
    <w:qFormat/>
    <w:rsid w:val="00E77D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7DA2"/>
    <w:rPr>
      <w:i/>
      <w:iCs/>
      <w:color w:val="0F4761" w:themeColor="accent1" w:themeShade="BF"/>
    </w:rPr>
  </w:style>
  <w:style w:type="character" w:styleId="IntenseReference">
    <w:name w:val="Intense Reference"/>
    <w:basedOn w:val="DefaultParagraphFont"/>
    <w:uiPriority w:val="32"/>
    <w:qFormat/>
    <w:rsid w:val="00E77DA2"/>
    <w:rPr>
      <w:b/>
      <w:bCs/>
      <w:smallCaps/>
      <w:color w:val="0F4761" w:themeColor="accent1" w:themeShade="BF"/>
      <w:spacing w:val="5"/>
    </w:rPr>
  </w:style>
  <w:style w:type="paragraph" w:styleId="Header">
    <w:name w:val="header"/>
    <w:basedOn w:val="Normal"/>
    <w:link w:val="HeaderChar"/>
    <w:uiPriority w:val="99"/>
    <w:unhideWhenUsed/>
    <w:rsid w:val="00E77D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7DA2"/>
  </w:style>
  <w:style w:type="paragraph" w:styleId="Footer">
    <w:name w:val="footer"/>
    <w:basedOn w:val="Normal"/>
    <w:link w:val="FooterChar"/>
    <w:uiPriority w:val="99"/>
    <w:unhideWhenUsed/>
    <w:rsid w:val="00E77D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7DA2"/>
  </w:style>
  <w:style w:type="paragraph" w:styleId="NormalWeb">
    <w:name w:val="Normal (Web)"/>
    <w:basedOn w:val="Normal"/>
    <w:uiPriority w:val="99"/>
    <w:unhideWhenUsed/>
    <w:rsid w:val="00A019C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3715BA"/>
    <w:rPr>
      <w:color w:val="467886" w:themeColor="hyperlink"/>
      <w:u w:val="single"/>
    </w:rPr>
  </w:style>
  <w:style w:type="character" w:styleId="UnresolvedMention">
    <w:name w:val="Unresolved Mention"/>
    <w:basedOn w:val="DefaultParagraphFont"/>
    <w:uiPriority w:val="99"/>
    <w:semiHidden/>
    <w:unhideWhenUsed/>
    <w:rsid w:val="003715BA"/>
    <w:rPr>
      <w:color w:val="605E5C"/>
      <w:shd w:val="clear" w:color="auto" w:fill="E1DFDD"/>
    </w:rPr>
  </w:style>
  <w:style w:type="table" w:styleId="TableGrid">
    <w:name w:val="Table Grid"/>
    <w:basedOn w:val="TableNormal"/>
    <w:uiPriority w:val="39"/>
    <w:rsid w:val="003715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71DF0"/>
    <w:pPr>
      <w:spacing w:after="0" w:line="240" w:lineRule="auto"/>
    </w:pPr>
  </w:style>
  <w:style w:type="character" w:styleId="CommentReference">
    <w:name w:val="annotation reference"/>
    <w:basedOn w:val="DefaultParagraphFont"/>
    <w:uiPriority w:val="99"/>
    <w:semiHidden/>
    <w:unhideWhenUsed/>
    <w:rsid w:val="00C71DF0"/>
    <w:rPr>
      <w:sz w:val="16"/>
      <w:szCs w:val="16"/>
    </w:rPr>
  </w:style>
  <w:style w:type="paragraph" w:styleId="CommentText">
    <w:name w:val="annotation text"/>
    <w:basedOn w:val="Normal"/>
    <w:link w:val="CommentTextChar"/>
    <w:uiPriority w:val="99"/>
    <w:unhideWhenUsed/>
    <w:rsid w:val="00C71DF0"/>
    <w:pPr>
      <w:spacing w:line="240" w:lineRule="auto"/>
    </w:pPr>
    <w:rPr>
      <w:sz w:val="20"/>
      <w:szCs w:val="20"/>
    </w:rPr>
  </w:style>
  <w:style w:type="character" w:customStyle="1" w:styleId="CommentTextChar">
    <w:name w:val="Comment Text Char"/>
    <w:basedOn w:val="DefaultParagraphFont"/>
    <w:link w:val="CommentText"/>
    <w:uiPriority w:val="99"/>
    <w:rsid w:val="00C71DF0"/>
    <w:rPr>
      <w:sz w:val="20"/>
      <w:szCs w:val="20"/>
    </w:rPr>
  </w:style>
  <w:style w:type="paragraph" w:styleId="CommentSubject">
    <w:name w:val="annotation subject"/>
    <w:basedOn w:val="CommentText"/>
    <w:next w:val="CommentText"/>
    <w:link w:val="CommentSubjectChar"/>
    <w:uiPriority w:val="99"/>
    <w:semiHidden/>
    <w:unhideWhenUsed/>
    <w:rsid w:val="00C71DF0"/>
    <w:rPr>
      <w:b/>
      <w:bCs/>
    </w:rPr>
  </w:style>
  <w:style w:type="character" w:customStyle="1" w:styleId="CommentSubjectChar">
    <w:name w:val="Comment Subject Char"/>
    <w:basedOn w:val="CommentTextChar"/>
    <w:link w:val="CommentSubject"/>
    <w:uiPriority w:val="99"/>
    <w:semiHidden/>
    <w:rsid w:val="00C71DF0"/>
    <w:rPr>
      <w:b/>
      <w:bCs/>
      <w:sz w:val="20"/>
      <w:szCs w:val="20"/>
    </w:rPr>
  </w:style>
  <w:style w:type="table" w:customStyle="1" w:styleId="TableGrid1">
    <w:name w:val="Table Grid1"/>
    <w:basedOn w:val="TableNormal"/>
    <w:next w:val="TableGrid"/>
    <w:uiPriority w:val="39"/>
    <w:rsid w:val="005D21CD"/>
    <w:pPr>
      <w:spacing w:after="0" w:line="240" w:lineRule="auto"/>
    </w:pPr>
    <w:rPr>
      <w:rFonts w:ascii="GT America Regular" w:hAnsi="GT America Regular" w:cs="Calibri"/>
      <w:w w:val="98"/>
      <w:kern w:val="2"/>
      <w:sz w:val="32"/>
      <w:szCs w:val="3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F606D"/>
    <w:pPr>
      <w:spacing w:after="0" w:line="240" w:lineRule="auto"/>
    </w:pPr>
    <w:rPr>
      <w:rFonts w:ascii="GT America Regular" w:hAnsi="GT America Regular" w:cs="Calibri"/>
      <w:w w:val="98"/>
      <w:kern w:val="2"/>
      <w:sz w:val="32"/>
      <w:szCs w:val="3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uiPriority w:val="1"/>
    <w:rsid w:val="6CD4DB67"/>
    <w:rPr>
      <w:rFonts w:asciiTheme="minorHAnsi" w:eastAsiaTheme="minorEastAsia" w:hAnsiTheme="minorHAnsi" w:cstheme="minorBidi"/>
      <w:sz w:val="22"/>
      <w:szCs w:val="22"/>
    </w:rPr>
  </w:style>
  <w:style w:type="table" w:styleId="ListTable4-Accent1">
    <w:name w:val="List Table 4 Accent 1"/>
    <w:basedOn w:val="TableNormal"/>
    <w:uiPriority w:val="49"/>
    <w:rsid w:val="0077685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86090">
      <w:bodyDiv w:val="1"/>
      <w:marLeft w:val="0"/>
      <w:marRight w:val="0"/>
      <w:marTop w:val="0"/>
      <w:marBottom w:val="0"/>
      <w:divBdr>
        <w:top w:val="none" w:sz="0" w:space="0" w:color="auto"/>
        <w:left w:val="none" w:sz="0" w:space="0" w:color="auto"/>
        <w:bottom w:val="none" w:sz="0" w:space="0" w:color="auto"/>
        <w:right w:val="none" w:sz="0" w:space="0" w:color="auto"/>
      </w:divBdr>
    </w:div>
    <w:div w:id="150610309">
      <w:bodyDiv w:val="1"/>
      <w:marLeft w:val="0"/>
      <w:marRight w:val="0"/>
      <w:marTop w:val="0"/>
      <w:marBottom w:val="0"/>
      <w:divBdr>
        <w:top w:val="none" w:sz="0" w:space="0" w:color="auto"/>
        <w:left w:val="none" w:sz="0" w:space="0" w:color="auto"/>
        <w:bottom w:val="none" w:sz="0" w:space="0" w:color="auto"/>
        <w:right w:val="none" w:sz="0" w:space="0" w:color="auto"/>
      </w:divBdr>
    </w:div>
    <w:div w:id="161773844">
      <w:bodyDiv w:val="1"/>
      <w:marLeft w:val="0"/>
      <w:marRight w:val="0"/>
      <w:marTop w:val="0"/>
      <w:marBottom w:val="0"/>
      <w:divBdr>
        <w:top w:val="none" w:sz="0" w:space="0" w:color="auto"/>
        <w:left w:val="none" w:sz="0" w:space="0" w:color="auto"/>
        <w:bottom w:val="none" w:sz="0" w:space="0" w:color="auto"/>
        <w:right w:val="none" w:sz="0" w:space="0" w:color="auto"/>
      </w:divBdr>
    </w:div>
    <w:div w:id="166558764">
      <w:bodyDiv w:val="1"/>
      <w:marLeft w:val="0"/>
      <w:marRight w:val="0"/>
      <w:marTop w:val="0"/>
      <w:marBottom w:val="0"/>
      <w:divBdr>
        <w:top w:val="none" w:sz="0" w:space="0" w:color="auto"/>
        <w:left w:val="none" w:sz="0" w:space="0" w:color="auto"/>
        <w:bottom w:val="none" w:sz="0" w:space="0" w:color="auto"/>
        <w:right w:val="none" w:sz="0" w:space="0" w:color="auto"/>
      </w:divBdr>
    </w:div>
    <w:div w:id="203300170">
      <w:bodyDiv w:val="1"/>
      <w:marLeft w:val="0"/>
      <w:marRight w:val="0"/>
      <w:marTop w:val="0"/>
      <w:marBottom w:val="0"/>
      <w:divBdr>
        <w:top w:val="none" w:sz="0" w:space="0" w:color="auto"/>
        <w:left w:val="none" w:sz="0" w:space="0" w:color="auto"/>
        <w:bottom w:val="none" w:sz="0" w:space="0" w:color="auto"/>
        <w:right w:val="none" w:sz="0" w:space="0" w:color="auto"/>
      </w:divBdr>
    </w:div>
    <w:div w:id="257758669">
      <w:bodyDiv w:val="1"/>
      <w:marLeft w:val="0"/>
      <w:marRight w:val="0"/>
      <w:marTop w:val="0"/>
      <w:marBottom w:val="0"/>
      <w:divBdr>
        <w:top w:val="none" w:sz="0" w:space="0" w:color="auto"/>
        <w:left w:val="none" w:sz="0" w:space="0" w:color="auto"/>
        <w:bottom w:val="none" w:sz="0" w:space="0" w:color="auto"/>
        <w:right w:val="none" w:sz="0" w:space="0" w:color="auto"/>
      </w:divBdr>
    </w:div>
    <w:div w:id="418409392">
      <w:bodyDiv w:val="1"/>
      <w:marLeft w:val="0"/>
      <w:marRight w:val="0"/>
      <w:marTop w:val="0"/>
      <w:marBottom w:val="0"/>
      <w:divBdr>
        <w:top w:val="none" w:sz="0" w:space="0" w:color="auto"/>
        <w:left w:val="none" w:sz="0" w:space="0" w:color="auto"/>
        <w:bottom w:val="none" w:sz="0" w:space="0" w:color="auto"/>
        <w:right w:val="none" w:sz="0" w:space="0" w:color="auto"/>
      </w:divBdr>
    </w:div>
    <w:div w:id="424350919">
      <w:bodyDiv w:val="1"/>
      <w:marLeft w:val="0"/>
      <w:marRight w:val="0"/>
      <w:marTop w:val="0"/>
      <w:marBottom w:val="0"/>
      <w:divBdr>
        <w:top w:val="none" w:sz="0" w:space="0" w:color="auto"/>
        <w:left w:val="none" w:sz="0" w:space="0" w:color="auto"/>
        <w:bottom w:val="none" w:sz="0" w:space="0" w:color="auto"/>
        <w:right w:val="none" w:sz="0" w:space="0" w:color="auto"/>
      </w:divBdr>
      <w:divsChild>
        <w:div w:id="14812810">
          <w:marLeft w:val="0"/>
          <w:marRight w:val="0"/>
          <w:marTop w:val="0"/>
          <w:marBottom w:val="0"/>
          <w:divBdr>
            <w:top w:val="none" w:sz="0" w:space="0" w:color="auto"/>
            <w:left w:val="none" w:sz="0" w:space="0" w:color="auto"/>
            <w:bottom w:val="none" w:sz="0" w:space="0" w:color="auto"/>
            <w:right w:val="none" w:sz="0" w:space="0" w:color="auto"/>
          </w:divBdr>
        </w:div>
        <w:div w:id="788016901">
          <w:marLeft w:val="0"/>
          <w:marRight w:val="0"/>
          <w:marTop w:val="0"/>
          <w:marBottom w:val="0"/>
          <w:divBdr>
            <w:top w:val="none" w:sz="0" w:space="0" w:color="auto"/>
            <w:left w:val="none" w:sz="0" w:space="0" w:color="auto"/>
            <w:bottom w:val="none" w:sz="0" w:space="0" w:color="auto"/>
            <w:right w:val="none" w:sz="0" w:space="0" w:color="auto"/>
          </w:divBdr>
        </w:div>
        <w:div w:id="963123105">
          <w:marLeft w:val="0"/>
          <w:marRight w:val="0"/>
          <w:marTop w:val="0"/>
          <w:marBottom w:val="0"/>
          <w:divBdr>
            <w:top w:val="none" w:sz="0" w:space="0" w:color="auto"/>
            <w:left w:val="none" w:sz="0" w:space="0" w:color="auto"/>
            <w:bottom w:val="none" w:sz="0" w:space="0" w:color="auto"/>
            <w:right w:val="none" w:sz="0" w:space="0" w:color="auto"/>
          </w:divBdr>
          <w:divsChild>
            <w:div w:id="623191121">
              <w:marLeft w:val="0"/>
              <w:marRight w:val="0"/>
              <w:marTop w:val="30"/>
              <w:marBottom w:val="30"/>
              <w:divBdr>
                <w:top w:val="none" w:sz="0" w:space="0" w:color="auto"/>
                <w:left w:val="none" w:sz="0" w:space="0" w:color="auto"/>
                <w:bottom w:val="none" w:sz="0" w:space="0" w:color="auto"/>
                <w:right w:val="none" w:sz="0" w:space="0" w:color="auto"/>
              </w:divBdr>
              <w:divsChild>
                <w:div w:id="8485915">
                  <w:marLeft w:val="0"/>
                  <w:marRight w:val="0"/>
                  <w:marTop w:val="0"/>
                  <w:marBottom w:val="0"/>
                  <w:divBdr>
                    <w:top w:val="none" w:sz="0" w:space="0" w:color="auto"/>
                    <w:left w:val="none" w:sz="0" w:space="0" w:color="auto"/>
                    <w:bottom w:val="none" w:sz="0" w:space="0" w:color="auto"/>
                    <w:right w:val="none" w:sz="0" w:space="0" w:color="auto"/>
                  </w:divBdr>
                  <w:divsChild>
                    <w:div w:id="789782563">
                      <w:marLeft w:val="0"/>
                      <w:marRight w:val="0"/>
                      <w:marTop w:val="0"/>
                      <w:marBottom w:val="0"/>
                      <w:divBdr>
                        <w:top w:val="none" w:sz="0" w:space="0" w:color="auto"/>
                        <w:left w:val="none" w:sz="0" w:space="0" w:color="auto"/>
                        <w:bottom w:val="none" w:sz="0" w:space="0" w:color="auto"/>
                        <w:right w:val="none" w:sz="0" w:space="0" w:color="auto"/>
                      </w:divBdr>
                    </w:div>
                  </w:divsChild>
                </w:div>
                <w:div w:id="55976693">
                  <w:marLeft w:val="0"/>
                  <w:marRight w:val="0"/>
                  <w:marTop w:val="0"/>
                  <w:marBottom w:val="0"/>
                  <w:divBdr>
                    <w:top w:val="none" w:sz="0" w:space="0" w:color="auto"/>
                    <w:left w:val="none" w:sz="0" w:space="0" w:color="auto"/>
                    <w:bottom w:val="none" w:sz="0" w:space="0" w:color="auto"/>
                    <w:right w:val="none" w:sz="0" w:space="0" w:color="auto"/>
                  </w:divBdr>
                  <w:divsChild>
                    <w:div w:id="179511423">
                      <w:marLeft w:val="0"/>
                      <w:marRight w:val="0"/>
                      <w:marTop w:val="0"/>
                      <w:marBottom w:val="0"/>
                      <w:divBdr>
                        <w:top w:val="none" w:sz="0" w:space="0" w:color="auto"/>
                        <w:left w:val="none" w:sz="0" w:space="0" w:color="auto"/>
                        <w:bottom w:val="none" w:sz="0" w:space="0" w:color="auto"/>
                        <w:right w:val="none" w:sz="0" w:space="0" w:color="auto"/>
                      </w:divBdr>
                    </w:div>
                    <w:div w:id="1027025288">
                      <w:marLeft w:val="0"/>
                      <w:marRight w:val="0"/>
                      <w:marTop w:val="0"/>
                      <w:marBottom w:val="0"/>
                      <w:divBdr>
                        <w:top w:val="none" w:sz="0" w:space="0" w:color="auto"/>
                        <w:left w:val="none" w:sz="0" w:space="0" w:color="auto"/>
                        <w:bottom w:val="none" w:sz="0" w:space="0" w:color="auto"/>
                        <w:right w:val="none" w:sz="0" w:space="0" w:color="auto"/>
                      </w:divBdr>
                    </w:div>
                    <w:div w:id="1250890168">
                      <w:marLeft w:val="0"/>
                      <w:marRight w:val="0"/>
                      <w:marTop w:val="0"/>
                      <w:marBottom w:val="0"/>
                      <w:divBdr>
                        <w:top w:val="none" w:sz="0" w:space="0" w:color="auto"/>
                        <w:left w:val="none" w:sz="0" w:space="0" w:color="auto"/>
                        <w:bottom w:val="none" w:sz="0" w:space="0" w:color="auto"/>
                        <w:right w:val="none" w:sz="0" w:space="0" w:color="auto"/>
                      </w:divBdr>
                    </w:div>
                    <w:div w:id="1423186102">
                      <w:marLeft w:val="0"/>
                      <w:marRight w:val="0"/>
                      <w:marTop w:val="0"/>
                      <w:marBottom w:val="0"/>
                      <w:divBdr>
                        <w:top w:val="none" w:sz="0" w:space="0" w:color="auto"/>
                        <w:left w:val="none" w:sz="0" w:space="0" w:color="auto"/>
                        <w:bottom w:val="none" w:sz="0" w:space="0" w:color="auto"/>
                        <w:right w:val="none" w:sz="0" w:space="0" w:color="auto"/>
                      </w:divBdr>
                    </w:div>
                    <w:div w:id="1944917289">
                      <w:marLeft w:val="0"/>
                      <w:marRight w:val="0"/>
                      <w:marTop w:val="0"/>
                      <w:marBottom w:val="0"/>
                      <w:divBdr>
                        <w:top w:val="none" w:sz="0" w:space="0" w:color="auto"/>
                        <w:left w:val="none" w:sz="0" w:space="0" w:color="auto"/>
                        <w:bottom w:val="none" w:sz="0" w:space="0" w:color="auto"/>
                        <w:right w:val="none" w:sz="0" w:space="0" w:color="auto"/>
                      </w:divBdr>
                    </w:div>
                    <w:div w:id="2017269718">
                      <w:marLeft w:val="0"/>
                      <w:marRight w:val="0"/>
                      <w:marTop w:val="0"/>
                      <w:marBottom w:val="0"/>
                      <w:divBdr>
                        <w:top w:val="none" w:sz="0" w:space="0" w:color="auto"/>
                        <w:left w:val="none" w:sz="0" w:space="0" w:color="auto"/>
                        <w:bottom w:val="none" w:sz="0" w:space="0" w:color="auto"/>
                        <w:right w:val="none" w:sz="0" w:space="0" w:color="auto"/>
                      </w:divBdr>
                    </w:div>
                    <w:div w:id="2093046486">
                      <w:marLeft w:val="0"/>
                      <w:marRight w:val="0"/>
                      <w:marTop w:val="0"/>
                      <w:marBottom w:val="0"/>
                      <w:divBdr>
                        <w:top w:val="none" w:sz="0" w:space="0" w:color="auto"/>
                        <w:left w:val="none" w:sz="0" w:space="0" w:color="auto"/>
                        <w:bottom w:val="none" w:sz="0" w:space="0" w:color="auto"/>
                        <w:right w:val="none" w:sz="0" w:space="0" w:color="auto"/>
                      </w:divBdr>
                    </w:div>
                  </w:divsChild>
                </w:div>
                <w:div w:id="66465537">
                  <w:marLeft w:val="0"/>
                  <w:marRight w:val="0"/>
                  <w:marTop w:val="0"/>
                  <w:marBottom w:val="0"/>
                  <w:divBdr>
                    <w:top w:val="none" w:sz="0" w:space="0" w:color="auto"/>
                    <w:left w:val="none" w:sz="0" w:space="0" w:color="auto"/>
                    <w:bottom w:val="none" w:sz="0" w:space="0" w:color="auto"/>
                    <w:right w:val="none" w:sz="0" w:space="0" w:color="auto"/>
                  </w:divBdr>
                  <w:divsChild>
                    <w:div w:id="1104182074">
                      <w:marLeft w:val="0"/>
                      <w:marRight w:val="0"/>
                      <w:marTop w:val="0"/>
                      <w:marBottom w:val="0"/>
                      <w:divBdr>
                        <w:top w:val="none" w:sz="0" w:space="0" w:color="auto"/>
                        <w:left w:val="none" w:sz="0" w:space="0" w:color="auto"/>
                        <w:bottom w:val="none" w:sz="0" w:space="0" w:color="auto"/>
                        <w:right w:val="none" w:sz="0" w:space="0" w:color="auto"/>
                      </w:divBdr>
                    </w:div>
                  </w:divsChild>
                </w:div>
                <w:div w:id="193809646">
                  <w:marLeft w:val="0"/>
                  <w:marRight w:val="0"/>
                  <w:marTop w:val="0"/>
                  <w:marBottom w:val="0"/>
                  <w:divBdr>
                    <w:top w:val="none" w:sz="0" w:space="0" w:color="auto"/>
                    <w:left w:val="none" w:sz="0" w:space="0" w:color="auto"/>
                    <w:bottom w:val="none" w:sz="0" w:space="0" w:color="auto"/>
                    <w:right w:val="none" w:sz="0" w:space="0" w:color="auto"/>
                  </w:divBdr>
                  <w:divsChild>
                    <w:div w:id="1099452792">
                      <w:marLeft w:val="0"/>
                      <w:marRight w:val="0"/>
                      <w:marTop w:val="0"/>
                      <w:marBottom w:val="0"/>
                      <w:divBdr>
                        <w:top w:val="none" w:sz="0" w:space="0" w:color="auto"/>
                        <w:left w:val="none" w:sz="0" w:space="0" w:color="auto"/>
                        <w:bottom w:val="none" w:sz="0" w:space="0" w:color="auto"/>
                        <w:right w:val="none" w:sz="0" w:space="0" w:color="auto"/>
                      </w:divBdr>
                    </w:div>
                  </w:divsChild>
                </w:div>
                <w:div w:id="196819562">
                  <w:marLeft w:val="0"/>
                  <w:marRight w:val="0"/>
                  <w:marTop w:val="0"/>
                  <w:marBottom w:val="0"/>
                  <w:divBdr>
                    <w:top w:val="none" w:sz="0" w:space="0" w:color="auto"/>
                    <w:left w:val="none" w:sz="0" w:space="0" w:color="auto"/>
                    <w:bottom w:val="none" w:sz="0" w:space="0" w:color="auto"/>
                    <w:right w:val="none" w:sz="0" w:space="0" w:color="auto"/>
                  </w:divBdr>
                  <w:divsChild>
                    <w:div w:id="777872942">
                      <w:marLeft w:val="0"/>
                      <w:marRight w:val="0"/>
                      <w:marTop w:val="0"/>
                      <w:marBottom w:val="0"/>
                      <w:divBdr>
                        <w:top w:val="none" w:sz="0" w:space="0" w:color="auto"/>
                        <w:left w:val="none" w:sz="0" w:space="0" w:color="auto"/>
                        <w:bottom w:val="none" w:sz="0" w:space="0" w:color="auto"/>
                        <w:right w:val="none" w:sz="0" w:space="0" w:color="auto"/>
                      </w:divBdr>
                    </w:div>
                  </w:divsChild>
                </w:div>
                <w:div w:id="200019382">
                  <w:marLeft w:val="0"/>
                  <w:marRight w:val="0"/>
                  <w:marTop w:val="0"/>
                  <w:marBottom w:val="0"/>
                  <w:divBdr>
                    <w:top w:val="none" w:sz="0" w:space="0" w:color="auto"/>
                    <w:left w:val="none" w:sz="0" w:space="0" w:color="auto"/>
                    <w:bottom w:val="none" w:sz="0" w:space="0" w:color="auto"/>
                    <w:right w:val="none" w:sz="0" w:space="0" w:color="auto"/>
                  </w:divBdr>
                  <w:divsChild>
                    <w:div w:id="1197229888">
                      <w:marLeft w:val="0"/>
                      <w:marRight w:val="0"/>
                      <w:marTop w:val="0"/>
                      <w:marBottom w:val="0"/>
                      <w:divBdr>
                        <w:top w:val="none" w:sz="0" w:space="0" w:color="auto"/>
                        <w:left w:val="none" w:sz="0" w:space="0" w:color="auto"/>
                        <w:bottom w:val="none" w:sz="0" w:space="0" w:color="auto"/>
                        <w:right w:val="none" w:sz="0" w:space="0" w:color="auto"/>
                      </w:divBdr>
                    </w:div>
                  </w:divsChild>
                </w:div>
                <w:div w:id="304360301">
                  <w:marLeft w:val="0"/>
                  <w:marRight w:val="0"/>
                  <w:marTop w:val="0"/>
                  <w:marBottom w:val="0"/>
                  <w:divBdr>
                    <w:top w:val="none" w:sz="0" w:space="0" w:color="auto"/>
                    <w:left w:val="none" w:sz="0" w:space="0" w:color="auto"/>
                    <w:bottom w:val="none" w:sz="0" w:space="0" w:color="auto"/>
                    <w:right w:val="none" w:sz="0" w:space="0" w:color="auto"/>
                  </w:divBdr>
                  <w:divsChild>
                    <w:div w:id="775827737">
                      <w:marLeft w:val="0"/>
                      <w:marRight w:val="0"/>
                      <w:marTop w:val="0"/>
                      <w:marBottom w:val="0"/>
                      <w:divBdr>
                        <w:top w:val="none" w:sz="0" w:space="0" w:color="auto"/>
                        <w:left w:val="none" w:sz="0" w:space="0" w:color="auto"/>
                        <w:bottom w:val="none" w:sz="0" w:space="0" w:color="auto"/>
                        <w:right w:val="none" w:sz="0" w:space="0" w:color="auto"/>
                      </w:divBdr>
                    </w:div>
                  </w:divsChild>
                </w:div>
                <w:div w:id="320424552">
                  <w:marLeft w:val="0"/>
                  <w:marRight w:val="0"/>
                  <w:marTop w:val="0"/>
                  <w:marBottom w:val="0"/>
                  <w:divBdr>
                    <w:top w:val="none" w:sz="0" w:space="0" w:color="auto"/>
                    <w:left w:val="none" w:sz="0" w:space="0" w:color="auto"/>
                    <w:bottom w:val="none" w:sz="0" w:space="0" w:color="auto"/>
                    <w:right w:val="none" w:sz="0" w:space="0" w:color="auto"/>
                  </w:divBdr>
                  <w:divsChild>
                    <w:div w:id="2009596715">
                      <w:marLeft w:val="0"/>
                      <w:marRight w:val="0"/>
                      <w:marTop w:val="0"/>
                      <w:marBottom w:val="0"/>
                      <w:divBdr>
                        <w:top w:val="none" w:sz="0" w:space="0" w:color="auto"/>
                        <w:left w:val="none" w:sz="0" w:space="0" w:color="auto"/>
                        <w:bottom w:val="none" w:sz="0" w:space="0" w:color="auto"/>
                        <w:right w:val="none" w:sz="0" w:space="0" w:color="auto"/>
                      </w:divBdr>
                    </w:div>
                  </w:divsChild>
                </w:div>
                <w:div w:id="354582203">
                  <w:marLeft w:val="0"/>
                  <w:marRight w:val="0"/>
                  <w:marTop w:val="0"/>
                  <w:marBottom w:val="0"/>
                  <w:divBdr>
                    <w:top w:val="none" w:sz="0" w:space="0" w:color="auto"/>
                    <w:left w:val="none" w:sz="0" w:space="0" w:color="auto"/>
                    <w:bottom w:val="none" w:sz="0" w:space="0" w:color="auto"/>
                    <w:right w:val="none" w:sz="0" w:space="0" w:color="auto"/>
                  </w:divBdr>
                  <w:divsChild>
                    <w:div w:id="295451162">
                      <w:marLeft w:val="0"/>
                      <w:marRight w:val="0"/>
                      <w:marTop w:val="0"/>
                      <w:marBottom w:val="0"/>
                      <w:divBdr>
                        <w:top w:val="none" w:sz="0" w:space="0" w:color="auto"/>
                        <w:left w:val="none" w:sz="0" w:space="0" w:color="auto"/>
                        <w:bottom w:val="none" w:sz="0" w:space="0" w:color="auto"/>
                        <w:right w:val="none" w:sz="0" w:space="0" w:color="auto"/>
                      </w:divBdr>
                    </w:div>
                  </w:divsChild>
                </w:div>
                <w:div w:id="450439799">
                  <w:marLeft w:val="0"/>
                  <w:marRight w:val="0"/>
                  <w:marTop w:val="0"/>
                  <w:marBottom w:val="0"/>
                  <w:divBdr>
                    <w:top w:val="none" w:sz="0" w:space="0" w:color="auto"/>
                    <w:left w:val="none" w:sz="0" w:space="0" w:color="auto"/>
                    <w:bottom w:val="none" w:sz="0" w:space="0" w:color="auto"/>
                    <w:right w:val="none" w:sz="0" w:space="0" w:color="auto"/>
                  </w:divBdr>
                  <w:divsChild>
                    <w:div w:id="1909613806">
                      <w:marLeft w:val="0"/>
                      <w:marRight w:val="0"/>
                      <w:marTop w:val="0"/>
                      <w:marBottom w:val="0"/>
                      <w:divBdr>
                        <w:top w:val="none" w:sz="0" w:space="0" w:color="auto"/>
                        <w:left w:val="none" w:sz="0" w:space="0" w:color="auto"/>
                        <w:bottom w:val="none" w:sz="0" w:space="0" w:color="auto"/>
                        <w:right w:val="none" w:sz="0" w:space="0" w:color="auto"/>
                      </w:divBdr>
                    </w:div>
                  </w:divsChild>
                </w:div>
                <w:div w:id="478571710">
                  <w:marLeft w:val="0"/>
                  <w:marRight w:val="0"/>
                  <w:marTop w:val="0"/>
                  <w:marBottom w:val="0"/>
                  <w:divBdr>
                    <w:top w:val="none" w:sz="0" w:space="0" w:color="auto"/>
                    <w:left w:val="none" w:sz="0" w:space="0" w:color="auto"/>
                    <w:bottom w:val="none" w:sz="0" w:space="0" w:color="auto"/>
                    <w:right w:val="none" w:sz="0" w:space="0" w:color="auto"/>
                  </w:divBdr>
                  <w:divsChild>
                    <w:div w:id="1438018864">
                      <w:marLeft w:val="0"/>
                      <w:marRight w:val="0"/>
                      <w:marTop w:val="0"/>
                      <w:marBottom w:val="0"/>
                      <w:divBdr>
                        <w:top w:val="none" w:sz="0" w:space="0" w:color="auto"/>
                        <w:left w:val="none" w:sz="0" w:space="0" w:color="auto"/>
                        <w:bottom w:val="none" w:sz="0" w:space="0" w:color="auto"/>
                        <w:right w:val="none" w:sz="0" w:space="0" w:color="auto"/>
                      </w:divBdr>
                    </w:div>
                    <w:div w:id="1804347362">
                      <w:marLeft w:val="0"/>
                      <w:marRight w:val="0"/>
                      <w:marTop w:val="0"/>
                      <w:marBottom w:val="0"/>
                      <w:divBdr>
                        <w:top w:val="none" w:sz="0" w:space="0" w:color="auto"/>
                        <w:left w:val="none" w:sz="0" w:space="0" w:color="auto"/>
                        <w:bottom w:val="none" w:sz="0" w:space="0" w:color="auto"/>
                        <w:right w:val="none" w:sz="0" w:space="0" w:color="auto"/>
                      </w:divBdr>
                    </w:div>
                  </w:divsChild>
                </w:div>
                <w:div w:id="507058884">
                  <w:marLeft w:val="0"/>
                  <w:marRight w:val="0"/>
                  <w:marTop w:val="0"/>
                  <w:marBottom w:val="0"/>
                  <w:divBdr>
                    <w:top w:val="none" w:sz="0" w:space="0" w:color="auto"/>
                    <w:left w:val="none" w:sz="0" w:space="0" w:color="auto"/>
                    <w:bottom w:val="none" w:sz="0" w:space="0" w:color="auto"/>
                    <w:right w:val="none" w:sz="0" w:space="0" w:color="auto"/>
                  </w:divBdr>
                  <w:divsChild>
                    <w:div w:id="21515807">
                      <w:marLeft w:val="0"/>
                      <w:marRight w:val="0"/>
                      <w:marTop w:val="0"/>
                      <w:marBottom w:val="0"/>
                      <w:divBdr>
                        <w:top w:val="none" w:sz="0" w:space="0" w:color="auto"/>
                        <w:left w:val="none" w:sz="0" w:space="0" w:color="auto"/>
                        <w:bottom w:val="none" w:sz="0" w:space="0" w:color="auto"/>
                        <w:right w:val="none" w:sz="0" w:space="0" w:color="auto"/>
                      </w:divBdr>
                    </w:div>
                  </w:divsChild>
                </w:div>
                <w:div w:id="548615861">
                  <w:marLeft w:val="0"/>
                  <w:marRight w:val="0"/>
                  <w:marTop w:val="0"/>
                  <w:marBottom w:val="0"/>
                  <w:divBdr>
                    <w:top w:val="none" w:sz="0" w:space="0" w:color="auto"/>
                    <w:left w:val="none" w:sz="0" w:space="0" w:color="auto"/>
                    <w:bottom w:val="none" w:sz="0" w:space="0" w:color="auto"/>
                    <w:right w:val="none" w:sz="0" w:space="0" w:color="auto"/>
                  </w:divBdr>
                  <w:divsChild>
                    <w:div w:id="120074301">
                      <w:marLeft w:val="0"/>
                      <w:marRight w:val="0"/>
                      <w:marTop w:val="0"/>
                      <w:marBottom w:val="0"/>
                      <w:divBdr>
                        <w:top w:val="none" w:sz="0" w:space="0" w:color="auto"/>
                        <w:left w:val="none" w:sz="0" w:space="0" w:color="auto"/>
                        <w:bottom w:val="none" w:sz="0" w:space="0" w:color="auto"/>
                        <w:right w:val="none" w:sz="0" w:space="0" w:color="auto"/>
                      </w:divBdr>
                    </w:div>
                    <w:div w:id="303703033">
                      <w:marLeft w:val="0"/>
                      <w:marRight w:val="0"/>
                      <w:marTop w:val="0"/>
                      <w:marBottom w:val="0"/>
                      <w:divBdr>
                        <w:top w:val="none" w:sz="0" w:space="0" w:color="auto"/>
                        <w:left w:val="none" w:sz="0" w:space="0" w:color="auto"/>
                        <w:bottom w:val="none" w:sz="0" w:space="0" w:color="auto"/>
                        <w:right w:val="none" w:sz="0" w:space="0" w:color="auto"/>
                      </w:divBdr>
                    </w:div>
                    <w:div w:id="397872874">
                      <w:marLeft w:val="0"/>
                      <w:marRight w:val="0"/>
                      <w:marTop w:val="0"/>
                      <w:marBottom w:val="0"/>
                      <w:divBdr>
                        <w:top w:val="none" w:sz="0" w:space="0" w:color="auto"/>
                        <w:left w:val="none" w:sz="0" w:space="0" w:color="auto"/>
                        <w:bottom w:val="none" w:sz="0" w:space="0" w:color="auto"/>
                        <w:right w:val="none" w:sz="0" w:space="0" w:color="auto"/>
                      </w:divBdr>
                    </w:div>
                    <w:div w:id="441072491">
                      <w:marLeft w:val="0"/>
                      <w:marRight w:val="0"/>
                      <w:marTop w:val="0"/>
                      <w:marBottom w:val="0"/>
                      <w:divBdr>
                        <w:top w:val="none" w:sz="0" w:space="0" w:color="auto"/>
                        <w:left w:val="none" w:sz="0" w:space="0" w:color="auto"/>
                        <w:bottom w:val="none" w:sz="0" w:space="0" w:color="auto"/>
                        <w:right w:val="none" w:sz="0" w:space="0" w:color="auto"/>
                      </w:divBdr>
                    </w:div>
                    <w:div w:id="571625371">
                      <w:marLeft w:val="0"/>
                      <w:marRight w:val="0"/>
                      <w:marTop w:val="0"/>
                      <w:marBottom w:val="0"/>
                      <w:divBdr>
                        <w:top w:val="none" w:sz="0" w:space="0" w:color="auto"/>
                        <w:left w:val="none" w:sz="0" w:space="0" w:color="auto"/>
                        <w:bottom w:val="none" w:sz="0" w:space="0" w:color="auto"/>
                        <w:right w:val="none" w:sz="0" w:space="0" w:color="auto"/>
                      </w:divBdr>
                    </w:div>
                    <w:div w:id="1868524100">
                      <w:marLeft w:val="0"/>
                      <w:marRight w:val="0"/>
                      <w:marTop w:val="0"/>
                      <w:marBottom w:val="0"/>
                      <w:divBdr>
                        <w:top w:val="none" w:sz="0" w:space="0" w:color="auto"/>
                        <w:left w:val="none" w:sz="0" w:space="0" w:color="auto"/>
                        <w:bottom w:val="none" w:sz="0" w:space="0" w:color="auto"/>
                        <w:right w:val="none" w:sz="0" w:space="0" w:color="auto"/>
                      </w:divBdr>
                    </w:div>
                  </w:divsChild>
                </w:div>
                <w:div w:id="550926637">
                  <w:marLeft w:val="0"/>
                  <w:marRight w:val="0"/>
                  <w:marTop w:val="0"/>
                  <w:marBottom w:val="0"/>
                  <w:divBdr>
                    <w:top w:val="none" w:sz="0" w:space="0" w:color="auto"/>
                    <w:left w:val="none" w:sz="0" w:space="0" w:color="auto"/>
                    <w:bottom w:val="none" w:sz="0" w:space="0" w:color="auto"/>
                    <w:right w:val="none" w:sz="0" w:space="0" w:color="auto"/>
                  </w:divBdr>
                  <w:divsChild>
                    <w:div w:id="1042940549">
                      <w:marLeft w:val="0"/>
                      <w:marRight w:val="0"/>
                      <w:marTop w:val="0"/>
                      <w:marBottom w:val="0"/>
                      <w:divBdr>
                        <w:top w:val="none" w:sz="0" w:space="0" w:color="auto"/>
                        <w:left w:val="none" w:sz="0" w:space="0" w:color="auto"/>
                        <w:bottom w:val="none" w:sz="0" w:space="0" w:color="auto"/>
                        <w:right w:val="none" w:sz="0" w:space="0" w:color="auto"/>
                      </w:divBdr>
                    </w:div>
                  </w:divsChild>
                </w:div>
                <w:div w:id="578054929">
                  <w:marLeft w:val="0"/>
                  <w:marRight w:val="0"/>
                  <w:marTop w:val="0"/>
                  <w:marBottom w:val="0"/>
                  <w:divBdr>
                    <w:top w:val="none" w:sz="0" w:space="0" w:color="auto"/>
                    <w:left w:val="none" w:sz="0" w:space="0" w:color="auto"/>
                    <w:bottom w:val="none" w:sz="0" w:space="0" w:color="auto"/>
                    <w:right w:val="none" w:sz="0" w:space="0" w:color="auto"/>
                  </w:divBdr>
                  <w:divsChild>
                    <w:div w:id="64114776">
                      <w:marLeft w:val="0"/>
                      <w:marRight w:val="0"/>
                      <w:marTop w:val="0"/>
                      <w:marBottom w:val="0"/>
                      <w:divBdr>
                        <w:top w:val="none" w:sz="0" w:space="0" w:color="auto"/>
                        <w:left w:val="none" w:sz="0" w:space="0" w:color="auto"/>
                        <w:bottom w:val="none" w:sz="0" w:space="0" w:color="auto"/>
                        <w:right w:val="none" w:sz="0" w:space="0" w:color="auto"/>
                      </w:divBdr>
                    </w:div>
                    <w:div w:id="814251031">
                      <w:marLeft w:val="0"/>
                      <w:marRight w:val="0"/>
                      <w:marTop w:val="0"/>
                      <w:marBottom w:val="0"/>
                      <w:divBdr>
                        <w:top w:val="none" w:sz="0" w:space="0" w:color="auto"/>
                        <w:left w:val="none" w:sz="0" w:space="0" w:color="auto"/>
                        <w:bottom w:val="none" w:sz="0" w:space="0" w:color="auto"/>
                        <w:right w:val="none" w:sz="0" w:space="0" w:color="auto"/>
                      </w:divBdr>
                    </w:div>
                    <w:div w:id="863833093">
                      <w:marLeft w:val="0"/>
                      <w:marRight w:val="0"/>
                      <w:marTop w:val="0"/>
                      <w:marBottom w:val="0"/>
                      <w:divBdr>
                        <w:top w:val="none" w:sz="0" w:space="0" w:color="auto"/>
                        <w:left w:val="none" w:sz="0" w:space="0" w:color="auto"/>
                        <w:bottom w:val="none" w:sz="0" w:space="0" w:color="auto"/>
                        <w:right w:val="none" w:sz="0" w:space="0" w:color="auto"/>
                      </w:divBdr>
                    </w:div>
                    <w:div w:id="1122311080">
                      <w:marLeft w:val="0"/>
                      <w:marRight w:val="0"/>
                      <w:marTop w:val="0"/>
                      <w:marBottom w:val="0"/>
                      <w:divBdr>
                        <w:top w:val="none" w:sz="0" w:space="0" w:color="auto"/>
                        <w:left w:val="none" w:sz="0" w:space="0" w:color="auto"/>
                        <w:bottom w:val="none" w:sz="0" w:space="0" w:color="auto"/>
                        <w:right w:val="none" w:sz="0" w:space="0" w:color="auto"/>
                      </w:divBdr>
                    </w:div>
                    <w:div w:id="1372337356">
                      <w:marLeft w:val="0"/>
                      <w:marRight w:val="0"/>
                      <w:marTop w:val="0"/>
                      <w:marBottom w:val="0"/>
                      <w:divBdr>
                        <w:top w:val="none" w:sz="0" w:space="0" w:color="auto"/>
                        <w:left w:val="none" w:sz="0" w:space="0" w:color="auto"/>
                        <w:bottom w:val="none" w:sz="0" w:space="0" w:color="auto"/>
                        <w:right w:val="none" w:sz="0" w:space="0" w:color="auto"/>
                      </w:divBdr>
                    </w:div>
                    <w:div w:id="2106728658">
                      <w:marLeft w:val="0"/>
                      <w:marRight w:val="0"/>
                      <w:marTop w:val="0"/>
                      <w:marBottom w:val="0"/>
                      <w:divBdr>
                        <w:top w:val="none" w:sz="0" w:space="0" w:color="auto"/>
                        <w:left w:val="none" w:sz="0" w:space="0" w:color="auto"/>
                        <w:bottom w:val="none" w:sz="0" w:space="0" w:color="auto"/>
                        <w:right w:val="none" w:sz="0" w:space="0" w:color="auto"/>
                      </w:divBdr>
                    </w:div>
                  </w:divsChild>
                </w:div>
                <w:div w:id="769276790">
                  <w:marLeft w:val="0"/>
                  <w:marRight w:val="0"/>
                  <w:marTop w:val="0"/>
                  <w:marBottom w:val="0"/>
                  <w:divBdr>
                    <w:top w:val="none" w:sz="0" w:space="0" w:color="auto"/>
                    <w:left w:val="none" w:sz="0" w:space="0" w:color="auto"/>
                    <w:bottom w:val="none" w:sz="0" w:space="0" w:color="auto"/>
                    <w:right w:val="none" w:sz="0" w:space="0" w:color="auto"/>
                  </w:divBdr>
                  <w:divsChild>
                    <w:div w:id="287515585">
                      <w:marLeft w:val="0"/>
                      <w:marRight w:val="0"/>
                      <w:marTop w:val="0"/>
                      <w:marBottom w:val="0"/>
                      <w:divBdr>
                        <w:top w:val="none" w:sz="0" w:space="0" w:color="auto"/>
                        <w:left w:val="none" w:sz="0" w:space="0" w:color="auto"/>
                        <w:bottom w:val="none" w:sz="0" w:space="0" w:color="auto"/>
                        <w:right w:val="none" w:sz="0" w:space="0" w:color="auto"/>
                      </w:divBdr>
                    </w:div>
                  </w:divsChild>
                </w:div>
                <w:div w:id="775564304">
                  <w:marLeft w:val="0"/>
                  <w:marRight w:val="0"/>
                  <w:marTop w:val="0"/>
                  <w:marBottom w:val="0"/>
                  <w:divBdr>
                    <w:top w:val="none" w:sz="0" w:space="0" w:color="auto"/>
                    <w:left w:val="none" w:sz="0" w:space="0" w:color="auto"/>
                    <w:bottom w:val="none" w:sz="0" w:space="0" w:color="auto"/>
                    <w:right w:val="none" w:sz="0" w:space="0" w:color="auto"/>
                  </w:divBdr>
                  <w:divsChild>
                    <w:div w:id="182211397">
                      <w:marLeft w:val="0"/>
                      <w:marRight w:val="0"/>
                      <w:marTop w:val="0"/>
                      <w:marBottom w:val="0"/>
                      <w:divBdr>
                        <w:top w:val="none" w:sz="0" w:space="0" w:color="auto"/>
                        <w:left w:val="none" w:sz="0" w:space="0" w:color="auto"/>
                        <w:bottom w:val="none" w:sz="0" w:space="0" w:color="auto"/>
                        <w:right w:val="none" w:sz="0" w:space="0" w:color="auto"/>
                      </w:divBdr>
                    </w:div>
                  </w:divsChild>
                </w:div>
                <w:div w:id="831724082">
                  <w:marLeft w:val="0"/>
                  <w:marRight w:val="0"/>
                  <w:marTop w:val="0"/>
                  <w:marBottom w:val="0"/>
                  <w:divBdr>
                    <w:top w:val="none" w:sz="0" w:space="0" w:color="auto"/>
                    <w:left w:val="none" w:sz="0" w:space="0" w:color="auto"/>
                    <w:bottom w:val="none" w:sz="0" w:space="0" w:color="auto"/>
                    <w:right w:val="none" w:sz="0" w:space="0" w:color="auto"/>
                  </w:divBdr>
                  <w:divsChild>
                    <w:div w:id="1340808555">
                      <w:marLeft w:val="0"/>
                      <w:marRight w:val="0"/>
                      <w:marTop w:val="0"/>
                      <w:marBottom w:val="0"/>
                      <w:divBdr>
                        <w:top w:val="none" w:sz="0" w:space="0" w:color="auto"/>
                        <w:left w:val="none" w:sz="0" w:space="0" w:color="auto"/>
                        <w:bottom w:val="none" w:sz="0" w:space="0" w:color="auto"/>
                        <w:right w:val="none" w:sz="0" w:space="0" w:color="auto"/>
                      </w:divBdr>
                    </w:div>
                  </w:divsChild>
                </w:div>
                <w:div w:id="838497974">
                  <w:marLeft w:val="0"/>
                  <w:marRight w:val="0"/>
                  <w:marTop w:val="0"/>
                  <w:marBottom w:val="0"/>
                  <w:divBdr>
                    <w:top w:val="none" w:sz="0" w:space="0" w:color="auto"/>
                    <w:left w:val="none" w:sz="0" w:space="0" w:color="auto"/>
                    <w:bottom w:val="none" w:sz="0" w:space="0" w:color="auto"/>
                    <w:right w:val="none" w:sz="0" w:space="0" w:color="auto"/>
                  </w:divBdr>
                  <w:divsChild>
                    <w:div w:id="982855241">
                      <w:marLeft w:val="0"/>
                      <w:marRight w:val="0"/>
                      <w:marTop w:val="0"/>
                      <w:marBottom w:val="0"/>
                      <w:divBdr>
                        <w:top w:val="none" w:sz="0" w:space="0" w:color="auto"/>
                        <w:left w:val="none" w:sz="0" w:space="0" w:color="auto"/>
                        <w:bottom w:val="none" w:sz="0" w:space="0" w:color="auto"/>
                        <w:right w:val="none" w:sz="0" w:space="0" w:color="auto"/>
                      </w:divBdr>
                    </w:div>
                  </w:divsChild>
                </w:div>
                <w:div w:id="843711244">
                  <w:marLeft w:val="0"/>
                  <w:marRight w:val="0"/>
                  <w:marTop w:val="0"/>
                  <w:marBottom w:val="0"/>
                  <w:divBdr>
                    <w:top w:val="none" w:sz="0" w:space="0" w:color="auto"/>
                    <w:left w:val="none" w:sz="0" w:space="0" w:color="auto"/>
                    <w:bottom w:val="none" w:sz="0" w:space="0" w:color="auto"/>
                    <w:right w:val="none" w:sz="0" w:space="0" w:color="auto"/>
                  </w:divBdr>
                  <w:divsChild>
                    <w:div w:id="1216040773">
                      <w:marLeft w:val="0"/>
                      <w:marRight w:val="0"/>
                      <w:marTop w:val="0"/>
                      <w:marBottom w:val="0"/>
                      <w:divBdr>
                        <w:top w:val="none" w:sz="0" w:space="0" w:color="auto"/>
                        <w:left w:val="none" w:sz="0" w:space="0" w:color="auto"/>
                        <w:bottom w:val="none" w:sz="0" w:space="0" w:color="auto"/>
                        <w:right w:val="none" w:sz="0" w:space="0" w:color="auto"/>
                      </w:divBdr>
                    </w:div>
                  </w:divsChild>
                </w:div>
                <w:div w:id="849107500">
                  <w:marLeft w:val="0"/>
                  <w:marRight w:val="0"/>
                  <w:marTop w:val="0"/>
                  <w:marBottom w:val="0"/>
                  <w:divBdr>
                    <w:top w:val="none" w:sz="0" w:space="0" w:color="auto"/>
                    <w:left w:val="none" w:sz="0" w:space="0" w:color="auto"/>
                    <w:bottom w:val="none" w:sz="0" w:space="0" w:color="auto"/>
                    <w:right w:val="none" w:sz="0" w:space="0" w:color="auto"/>
                  </w:divBdr>
                  <w:divsChild>
                    <w:div w:id="1815414512">
                      <w:marLeft w:val="0"/>
                      <w:marRight w:val="0"/>
                      <w:marTop w:val="0"/>
                      <w:marBottom w:val="0"/>
                      <w:divBdr>
                        <w:top w:val="none" w:sz="0" w:space="0" w:color="auto"/>
                        <w:left w:val="none" w:sz="0" w:space="0" w:color="auto"/>
                        <w:bottom w:val="none" w:sz="0" w:space="0" w:color="auto"/>
                        <w:right w:val="none" w:sz="0" w:space="0" w:color="auto"/>
                      </w:divBdr>
                    </w:div>
                  </w:divsChild>
                </w:div>
                <w:div w:id="869294130">
                  <w:marLeft w:val="0"/>
                  <w:marRight w:val="0"/>
                  <w:marTop w:val="0"/>
                  <w:marBottom w:val="0"/>
                  <w:divBdr>
                    <w:top w:val="none" w:sz="0" w:space="0" w:color="auto"/>
                    <w:left w:val="none" w:sz="0" w:space="0" w:color="auto"/>
                    <w:bottom w:val="none" w:sz="0" w:space="0" w:color="auto"/>
                    <w:right w:val="none" w:sz="0" w:space="0" w:color="auto"/>
                  </w:divBdr>
                  <w:divsChild>
                    <w:div w:id="1080057467">
                      <w:marLeft w:val="0"/>
                      <w:marRight w:val="0"/>
                      <w:marTop w:val="0"/>
                      <w:marBottom w:val="0"/>
                      <w:divBdr>
                        <w:top w:val="none" w:sz="0" w:space="0" w:color="auto"/>
                        <w:left w:val="none" w:sz="0" w:space="0" w:color="auto"/>
                        <w:bottom w:val="none" w:sz="0" w:space="0" w:color="auto"/>
                        <w:right w:val="none" w:sz="0" w:space="0" w:color="auto"/>
                      </w:divBdr>
                    </w:div>
                  </w:divsChild>
                </w:div>
                <w:div w:id="942809352">
                  <w:marLeft w:val="0"/>
                  <w:marRight w:val="0"/>
                  <w:marTop w:val="0"/>
                  <w:marBottom w:val="0"/>
                  <w:divBdr>
                    <w:top w:val="none" w:sz="0" w:space="0" w:color="auto"/>
                    <w:left w:val="none" w:sz="0" w:space="0" w:color="auto"/>
                    <w:bottom w:val="none" w:sz="0" w:space="0" w:color="auto"/>
                    <w:right w:val="none" w:sz="0" w:space="0" w:color="auto"/>
                  </w:divBdr>
                  <w:divsChild>
                    <w:div w:id="1482582191">
                      <w:marLeft w:val="0"/>
                      <w:marRight w:val="0"/>
                      <w:marTop w:val="0"/>
                      <w:marBottom w:val="0"/>
                      <w:divBdr>
                        <w:top w:val="none" w:sz="0" w:space="0" w:color="auto"/>
                        <w:left w:val="none" w:sz="0" w:space="0" w:color="auto"/>
                        <w:bottom w:val="none" w:sz="0" w:space="0" w:color="auto"/>
                        <w:right w:val="none" w:sz="0" w:space="0" w:color="auto"/>
                      </w:divBdr>
                    </w:div>
                  </w:divsChild>
                </w:div>
                <w:div w:id="1099563136">
                  <w:marLeft w:val="0"/>
                  <w:marRight w:val="0"/>
                  <w:marTop w:val="0"/>
                  <w:marBottom w:val="0"/>
                  <w:divBdr>
                    <w:top w:val="none" w:sz="0" w:space="0" w:color="auto"/>
                    <w:left w:val="none" w:sz="0" w:space="0" w:color="auto"/>
                    <w:bottom w:val="none" w:sz="0" w:space="0" w:color="auto"/>
                    <w:right w:val="none" w:sz="0" w:space="0" w:color="auto"/>
                  </w:divBdr>
                  <w:divsChild>
                    <w:div w:id="1154758645">
                      <w:marLeft w:val="0"/>
                      <w:marRight w:val="0"/>
                      <w:marTop w:val="0"/>
                      <w:marBottom w:val="0"/>
                      <w:divBdr>
                        <w:top w:val="none" w:sz="0" w:space="0" w:color="auto"/>
                        <w:left w:val="none" w:sz="0" w:space="0" w:color="auto"/>
                        <w:bottom w:val="none" w:sz="0" w:space="0" w:color="auto"/>
                        <w:right w:val="none" w:sz="0" w:space="0" w:color="auto"/>
                      </w:divBdr>
                    </w:div>
                  </w:divsChild>
                </w:div>
                <w:div w:id="1112436952">
                  <w:marLeft w:val="0"/>
                  <w:marRight w:val="0"/>
                  <w:marTop w:val="0"/>
                  <w:marBottom w:val="0"/>
                  <w:divBdr>
                    <w:top w:val="none" w:sz="0" w:space="0" w:color="auto"/>
                    <w:left w:val="none" w:sz="0" w:space="0" w:color="auto"/>
                    <w:bottom w:val="none" w:sz="0" w:space="0" w:color="auto"/>
                    <w:right w:val="none" w:sz="0" w:space="0" w:color="auto"/>
                  </w:divBdr>
                  <w:divsChild>
                    <w:div w:id="874847339">
                      <w:marLeft w:val="0"/>
                      <w:marRight w:val="0"/>
                      <w:marTop w:val="0"/>
                      <w:marBottom w:val="0"/>
                      <w:divBdr>
                        <w:top w:val="none" w:sz="0" w:space="0" w:color="auto"/>
                        <w:left w:val="none" w:sz="0" w:space="0" w:color="auto"/>
                        <w:bottom w:val="none" w:sz="0" w:space="0" w:color="auto"/>
                        <w:right w:val="none" w:sz="0" w:space="0" w:color="auto"/>
                      </w:divBdr>
                    </w:div>
                  </w:divsChild>
                </w:div>
                <w:div w:id="1218009132">
                  <w:marLeft w:val="0"/>
                  <w:marRight w:val="0"/>
                  <w:marTop w:val="0"/>
                  <w:marBottom w:val="0"/>
                  <w:divBdr>
                    <w:top w:val="none" w:sz="0" w:space="0" w:color="auto"/>
                    <w:left w:val="none" w:sz="0" w:space="0" w:color="auto"/>
                    <w:bottom w:val="none" w:sz="0" w:space="0" w:color="auto"/>
                    <w:right w:val="none" w:sz="0" w:space="0" w:color="auto"/>
                  </w:divBdr>
                  <w:divsChild>
                    <w:div w:id="1294362943">
                      <w:marLeft w:val="0"/>
                      <w:marRight w:val="0"/>
                      <w:marTop w:val="0"/>
                      <w:marBottom w:val="0"/>
                      <w:divBdr>
                        <w:top w:val="none" w:sz="0" w:space="0" w:color="auto"/>
                        <w:left w:val="none" w:sz="0" w:space="0" w:color="auto"/>
                        <w:bottom w:val="none" w:sz="0" w:space="0" w:color="auto"/>
                        <w:right w:val="none" w:sz="0" w:space="0" w:color="auto"/>
                      </w:divBdr>
                    </w:div>
                  </w:divsChild>
                </w:div>
                <w:div w:id="1224096088">
                  <w:marLeft w:val="0"/>
                  <w:marRight w:val="0"/>
                  <w:marTop w:val="0"/>
                  <w:marBottom w:val="0"/>
                  <w:divBdr>
                    <w:top w:val="none" w:sz="0" w:space="0" w:color="auto"/>
                    <w:left w:val="none" w:sz="0" w:space="0" w:color="auto"/>
                    <w:bottom w:val="none" w:sz="0" w:space="0" w:color="auto"/>
                    <w:right w:val="none" w:sz="0" w:space="0" w:color="auto"/>
                  </w:divBdr>
                  <w:divsChild>
                    <w:div w:id="2113233935">
                      <w:marLeft w:val="0"/>
                      <w:marRight w:val="0"/>
                      <w:marTop w:val="0"/>
                      <w:marBottom w:val="0"/>
                      <w:divBdr>
                        <w:top w:val="none" w:sz="0" w:space="0" w:color="auto"/>
                        <w:left w:val="none" w:sz="0" w:space="0" w:color="auto"/>
                        <w:bottom w:val="none" w:sz="0" w:space="0" w:color="auto"/>
                        <w:right w:val="none" w:sz="0" w:space="0" w:color="auto"/>
                      </w:divBdr>
                    </w:div>
                  </w:divsChild>
                </w:div>
                <w:div w:id="1228036553">
                  <w:marLeft w:val="0"/>
                  <w:marRight w:val="0"/>
                  <w:marTop w:val="0"/>
                  <w:marBottom w:val="0"/>
                  <w:divBdr>
                    <w:top w:val="none" w:sz="0" w:space="0" w:color="auto"/>
                    <w:left w:val="none" w:sz="0" w:space="0" w:color="auto"/>
                    <w:bottom w:val="none" w:sz="0" w:space="0" w:color="auto"/>
                    <w:right w:val="none" w:sz="0" w:space="0" w:color="auto"/>
                  </w:divBdr>
                  <w:divsChild>
                    <w:div w:id="1979339737">
                      <w:marLeft w:val="0"/>
                      <w:marRight w:val="0"/>
                      <w:marTop w:val="0"/>
                      <w:marBottom w:val="0"/>
                      <w:divBdr>
                        <w:top w:val="none" w:sz="0" w:space="0" w:color="auto"/>
                        <w:left w:val="none" w:sz="0" w:space="0" w:color="auto"/>
                        <w:bottom w:val="none" w:sz="0" w:space="0" w:color="auto"/>
                        <w:right w:val="none" w:sz="0" w:space="0" w:color="auto"/>
                      </w:divBdr>
                    </w:div>
                  </w:divsChild>
                </w:div>
                <w:div w:id="1287661157">
                  <w:marLeft w:val="0"/>
                  <w:marRight w:val="0"/>
                  <w:marTop w:val="0"/>
                  <w:marBottom w:val="0"/>
                  <w:divBdr>
                    <w:top w:val="none" w:sz="0" w:space="0" w:color="auto"/>
                    <w:left w:val="none" w:sz="0" w:space="0" w:color="auto"/>
                    <w:bottom w:val="none" w:sz="0" w:space="0" w:color="auto"/>
                    <w:right w:val="none" w:sz="0" w:space="0" w:color="auto"/>
                  </w:divBdr>
                  <w:divsChild>
                    <w:div w:id="1505896423">
                      <w:marLeft w:val="0"/>
                      <w:marRight w:val="0"/>
                      <w:marTop w:val="0"/>
                      <w:marBottom w:val="0"/>
                      <w:divBdr>
                        <w:top w:val="none" w:sz="0" w:space="0" w:color="auto"/>
                        <w:left w:val="none" w:sz="0" w:space="0" w:color="auto"/>
                        <w:bottom w:val="none" w:sz="0" w:space="0" w:color="auto"/>
                        <w:right w:val="none" w:sz="0" w:space="0" w:color="auto"/>
                      </w:divBdr>
                    </w:div>
                  </w:divsChild>
                </w:div>
                <w:div w:id="1402020845">
                  <w:marLeft w:val="0"/>
                  <w:marRight w:val="0"/>
                  <w:marTop w:val="0"/>
                  <w:marBottom w:val="0"/>
                  <w:divBdr>
                    <w:top w:val="none" w:sz="0" w:space="0" w:color="auto"/>
                    <w:left w:val="none" w:sz="0" w:space="0" w:color="auto"/>
                    <w:bottom w:val="none" w:sz="0" w:space="0" w:color="auto"/>
                    <w:right w:val="none" w:sz="0" w:space="0" w:color="auto"/>
                  </w:divBdr>
                  <w:divsChild>
                    <w:div w:id="300381758">
                      <w:marLeft w:val="0"/>
                      <w:marRight w:val="0"/>
                      <w:marTop w:val="0"/>
                      <w:marBottom w:val="0"/>
                      <w:divBdr>
                        <w:top w:val="none" w:sz="0" w:space="0" w:color="auto"/>
                        <w:left w:val="none" w:sz="0" w:space="0" w:color="auto"/>
                        <w:bottom w:val="none" w:sz="0" w:space="0" w:color="auto"/>
                        <w:right w:val="none" w:sz="0" w:space="0" w:color="auto"/>
                      </w:divBdr>
                    </w:div>
                  </w:divsChild>
                </w:div>
                <w:div w:id="1421365179">
                  <w:marLeft w:val="0"/>
                  <w:marRight w:val="0"/>
                  <w:marTop w:val="0"/>
                  <w:marBottom w:val="0"/>
                  <w:divBdr>
                    <w:top w:val="none" w:sz="0" w:space="0" w:color="auto"/>
                    <w:left w:val="none" w:sz="0" w:space="0" w:color="auto"/>
                    <w:bottom w:val="none" w:sz="0" w:space="0" w:color="auto"/>
                    <w:right w:val="none" w:sz="0" w:space="0" w:color="auto"/>
                  </w:divBdr>
                  <w:divsChild>
                    <w:div w:id="1591700753">
                      <w:marLeft w:val="0"/>
                      <w:marRight w:val="0"/>
                      <w:marTop w:val="0"/>
                      <w:marBottom w:val="0"/>
                      <w:divBdr>
                        <w:top w:val="none" w:sz="0" w:space="0" w:color="auto"/>
                        <w:left w:val="none" w:sz="0" w:space="0" w:color="auto"/>
                        <w:bottom w:val="none" w:sz="0" w:space="0" w:color="auto"/>
                        <w:right w:val="none" w:sz="0" w:space="0" w:color="auto"/>
                      </w:divBdr>
                    </w:div>
                  </w:divsChild>
                </w:div>
                <w:div w:id="1487241132">
                  <w:marLeft w:val="0"/>
                  <w:marRight w:val="0"/>
                  <w:marTop w:val="0"/>
                  <w:marBottom w:val="0"/>
                  <w:divBdr>
                    <w:top w:val="none" w:sz="0" w:space="0" w:color="auto"/>
                    <w:left w:val="none" w:sz="0" w:space="0" w:color="auto"/>
                    <w:bottom w:val="none" w:sz="0" w:space="0" w:color="auto"/>
                    <w:right w:val="none" w:sz="0" w:space="0" w:color="auto"/>
                  </w:divBdr>
                  <w:divsChild>
                    <w:div w:id="775714009">
                      <w:marLeft w:val="0"/>
                      <w:marRight w:val="0"/>
                      <w:marTop w:val="0"/>
                      <w:marBottom w:val="0"/>
                      <w:divBdr>
                        <w:top w:val="none" w:sz="0" w:space="0" w:color="auto"/>
                        <w:left w:val="none" w:sz="0" w:space="0" w:color="auto"/>
                        <w:bottom w:val="none" w:sz="0" w:space="0" w:color="auto"/>
                        <w:right w:val="none" w:sz="0" w:space="0" w:color="auto"/>
                      </w:divBdr>
                    </w:div>
                  </w:divsChild>
                </w:div>
                <w:div w:id="1515072079">
                  <w:marLeft w:val="0"/>
                  <w:marRight w:val="0"/>
                  <w:marTop w:val="0"/>
                  <w:marBottom w:val="0"/>
                  <w:divBdr>
                    <w:top w:val="none" w:sz="0" w:space="0" w:color="auto"/>
                    <w:left w:val="none" w:sz="0" w:space="0" w:color="auto"/>
                    <w:bottom w:val="none" w:sz="0" w:space="0" w:color="auto"/>
                    <w:right w:val="none" w:sz="0" w:space="0" w:color="auto"/>
                  </w:divBdr>
                  <w:divsChild>
                    <w:div w:id="1084185085">
                      <w:marLeft w:val="0"/>
                      <w:marRight w:val="0"/>
                      <w:marTop w:val="0"/>
                      <w:marBottom w:val="0"/>
                      <w:divBdr>
                        <w:top w:val="none" w:sz="0" w:space="0" w:color="auto"/>
                        <w:left w:val="none" w:sz="0" w:space="0" w:color="auto"/>
                        <w:bottom w:val="none" w:sz="0" w:space="0" w:color="auto"/>
                        <w:right w:val="none" w:sz="0" w:space="0" w:color="auto"/>
                      </w:divBdr>
                    </w:div>
                  </w:divsChild>
                </w:div>
                <w:div w:id="1636374128">
                  <w:marLeft w:val="0"/>
                  <w:marRight w:val="0"/>
                  <w:marTop w:val="0"/>
                  <w:marBottom w:val="0"/>
                  <w:divBdr>
                    <w:top w:val="none" w:sz="0" w:space="0" w:color="auto"/>
                    <w:left w:val="none" w:sz="0" w:space="0" w:color="auto"/>
                    <w:bottom w:val="none" w:sz="0" w:space="0" w:color="auto"/>
                    <w:right w:val="none" w:sz="0" w:space="0" w:color="auto"/>
                  </w:divBdr>
                  <w:divsChild>
                    <w:div w:id="1761443194">
                      <w:marLeft w:val="0"/>
                      <w:marRight w:val="0"/>
                      <w:marTop w:val="0"/>
                      <w:marBottom w:val="0"/>
                      <w:divBdr>
                        <w:top w:val="none" w:sz="0" w:space="0" w:color="auto"/>
                        <w:left w:val="none" w:sz="0" w:space="0" w:color="auto"/>
                        <w:bottom w:val="none" w:sz="0" w:space="0" w:color="auto"/>
                        <w:right w:val="none" w:sz="0" w:space="0" w:color="auto"/>
                      </w:divBdr>
                    </w:div>
                  </w:divsChild>
                </w:div>
                <w:div w:id="1671250273">
                  <w:marLeft w:val="0"/>
                  <w:marRight w:val="0"/>
                  <w:marTop w:val="0"/>
                  <w:marBottom w:val="0"/>
                  <w:divBdr>
                    <w:top w:val="none" w:sz="0" w:space="0" w:color="auto"/>
                    <w:left w:val="none" w:sz="0" w:space="0" w:color="auto"/>
                    <w:bottom w:val="none" w:sz="0" w:space="0" w:color="auto"/>
                    <w:right w:val="none" w:sz="0" w:space="0" w:color="auto"/>
                  </w:divBdr>
                  <w:divsChild>
                    <w:div w:id="1507208851">
                      <w:marLeft w:val="0"/>
                      <w:marRight w:val="0"/>
                      <w:marTop w:val="0"/>
                      <w:marBottom w:val="0"/>
                      <w:divBdr>
                        <w:top w:val="none" w:sz="0" w:space="0" w:color="auto"/>
                        <w:left w:val="none" w:sz="0" w:space="0" w:color="auto"/>
                        <w:bottom w:val="none" w:sz="0" w:space="0" w:color="auto"/>
                        <w:right w:val="none" w:sz="0" w:space="0" w:color="auto"/>
                      </w:divBdr>
                    </w:div>
                  </w:divsChild>
                </w:div>
                <w:div w:id="1781490883">
                  <w:marLeft w:val="0"/>
                  <w:marRight w:val="0"/>
                  <w:marTop w:val="0"/>
                  <w:marBottom w:val="0"/>
                  <w:divBdr>
                    <w:top w:val="none" w:sz="0" w:space="0" w:color="auto"/>
                    <w:left w:val="none" w:sz="0" w:space="0" w:color="auto"/>
                    <w:bottom w:val="none" w:sz="0" w:space="0" w:color="auto"/>
                    <w:right w:val="none" w:sz="0" w:space="0" w:color="auto"/>
                  </w:divBdr>
                  <w:divsChild>
                    <w:div w:id="184294682">
                      <w:marLeft w:val="0"/>
                      <w:marRight w:val="0"/>
                      <w:marTop w:val="0"/>
                      <w:marBottom w:val="0"/>
                      <w:divBdr>
                        <w:top w:val="none" w:sz="0" w:space="0" w:color="auto"/>
                        <w:left w:val="none" w:sz="0" w:space="0" w:color="auto"/>
                        <w:bottom w:val="none" w:sz="0" w:space="0" w:color="auto"/>
                        <w:right w:val="none" w:sz="0" w:space="0" w:color="auto"/>
                      </w:divBdr>
                    </w:div>
                    <w:div w:id="301888966">
                      <w:marLeft w:val="0"/>
                      <w:marRight w:val="0"/>
                      <w:marTop w:val="0"/>
                      <w:marBottom w:val="0"/>
                      <w:divBdr>
                        <w:top w:val="none" w:sz="0" w:space="0" w:color="auto"/>
                        <w:left w:val="none" w:sz="0" w:space="0" w:color="auto"/>
                        <w:bottom w:val="none" w:sz="0" w:space="0" w:color="auto"/>
                        <w:right w:val="none" w:sz="0" w:space="0" w:color="auto"/>
                      </w:divBdr>
                    </w:div>
                    <w:div w:id="448014265">
                      <w:marLeft w:val="0"/>
                      <w:marRight w:val="0"/>
                      <w:marTop w:val="0"/>
                      <w:marBottom w:val="0"/>
                      <w:divBdr>
                        <w:top w:val="none" w:sz="0" w:space="0" w:color="auto"/>
                        <w:left w:val="none" w:sz="0" w:space="0" w:color="auto"/>
                        <w:bottom w:val="none" w:sz="0" w:space="0" w:color="auto"/>
                        <w:right w:val="none" w:sz="0" w:space="0" w:color="auto"/>
                      </w:divBdr>
                    </w:div>
                    <w:div w:id="989822218">
                      <w:marLeft w:val="0"/>
                      <w:marRight w:val="0"/>
                      <w:marTop w:val="0"/>
                      <w:marBottom w:val="0"/>
                      <w:divBdr>
                        <w:top w:val="none" w:sz="0" w:space="0" w:color="auto"/>
                        <w:left w:val="none" w:sz="0" w:space="0" w:color="auto"/>
                        <w:bottom w:val="none" w:sz="0" w:space="0" w:color="auto"/>
                        <w:right w:val="none" w:sz="0" w:space="0" w:color="auto"/>
                      </w:divBdr>
                    </w:div>
                    <w:div w:id="1528103797">
                      <w:marLeft w:val="0"/>
                      <w:marRight w:val="0"/>
                      <w:marTop w:val="0"/>
                      <w:marBottom w:val="0"/>
                      <w:divBdr>
                        <w:top w:val="none" w:sz="0" w:space="0" w:color="auto"/>
                        <w:left w:val="none" w:sz="0" w:space="0" w:color="auto"/>
                        <w:bottom w:val="none" w:sz="0" w:space="0" w:color="auto"/>
                        <w:right w:val="none" w:sz="0" w:space="0" w:color="auto"/>
                      </w:divBdr>
                    </w:div>
                    <w:div w:id="1885630443">
                      <w:marLeft w:val="0"/>
                      <w:marRight w:val="0"/>
                      <w:marTop w:val="0"/>
                      <w:marBottom w:val="0"/>
                      <w:divBdr>
                        <w:top w:val="none" w:sz="0" w:space="0" w:color="auto"/>
                        <w:left w:val="none" w:sz="0" w:space="0" w:color="auto"/>
                        <w:bottom w:val="none" w:sz="0" w:space="0" w:color="auto"/>
                        <w:right w:val="none" w:sz="0" w:space="0" w:color="auto"/>
                      </w:divBdr>
                    </w:div>
                    <w:div w:id="2007051150">
                      <w:marLeft w:val="0"/>
                      <w:marRight w:val="0"/>
                      <w:marTop w:val="0"/>
                      <w:marBottom w:val="0"/>
                      <w:divBdr>
                        <w:top w:val="none" w:sz="0" w:space="0" w:color="auto"/>
                        <w:left w:val="none" w:sz="0" w:space="0" w:color="auto"/>
                        <w:bottom w:val="none" w:sz="0" w:space="0" w:color="auto"/>
                        <w:right w:val="none" w:sz="0" w:space="0" w:color="auto"/>
                      </w:divBdr>
                    </w:div>
                    <w:div w:id="2054117265">
                      <w:marLeft w:val="0"/>
                      <w:marRight w:val="0"/>
                      <w:marTop w:val="0"/>
                      <w:marBottom w:val="0"/>
                      <w:divBdr>
                        <w:top w:val="none" w:sz="0" w:space="0" w:color="auto"/>
                        <w:left w:val="none" w:sz="0" w:space="0" w:color="auto"/>
                        <w:bottom w:val="none" w:sz="0" w:space="0" w:color="auto"/>
                        <w:right w:val="none" w:sz="0" w:space="0" w:color="auto"/>
                      </w:divBdr>
                    </w:div>
                  </w:divsChild>
                </w:div>
                <w:div w:id="1832014997">
                  <w:marLeft w:val="0"/>
                  <w:marRight w:val="0"/>
                  <w:marTop w:val="0"/>
                  <w:marBottom w:val="0"/>
                  <w:divBdr>
                    <w:top w:val="none" w:sz="0" w:space="0" w:color="auto"/>
                    <w:left w:val="none" w:sz="0" w:space="0" w:color="auto"/>
                    <w:bottom w:val="none" w:sz="0" w:space="0" w:color="auto"/>
                    <w:right w:val="none" w:sz="0" w:space="0" w:color="auto"/>
                  </w:divBdr>
                  <w:divsChild>
                    <w:div w:id="1537307999">
                      <w:marLeft w:val="0"/>
                      <w:marRight w:val="0"/>
                      <w:marTop w:val="0"/>
                      <w:marBottom w:val="0"/>
                      <w:divBdr>
                        <w:top w:val="none" w:sz="0" w:space="0" w:color="auto"/>
                        <w:left w:val="none" w:sz="0" w:space="0" w:color="auto"/>
                        <w:bottom w:val="none" w:sz="0" w:space="0" w:color="auto"/>
                        <w:right w:val="none" w:sz="0" w:space="0" w:color="auto"/>
                      </w:divBdr>
                    </w:div>
                  </w:divsChild>
                </w:div>
                <w:div w:id="1869440826">
                  <w:marLeft w:val="0"/>
                  <w:marRight w:val="0"/>
                  <w:marTop w:val="0"/>
                  <w:marBottom w:val="0"/>
                  <w:divBdr>
                    <w:top w:val="none" w:sz="0" w:space="0" w:color="auto"/>
                    <w:left w:val="none" w:sz="0" w:space="0" w:color="auto"/>
                    <w:bottom w:val="none" w:sz="0" w:space="0" w:color="auto"/>
                    <w:right w:val="none" w:sz="0" w:space="0" w:color="auto"/>
                  </w:divBdr>
                  <w:divsChild>
                    <w:div w:id="666786438">
                      <w:marLeft w:val="0"/>
                      <w:marRight w:val="0"/>
                      <w:marTop w:val="0"/>
                      <w:marBottom w:val="0"/>
                      <w:divBdr>
                        <w:top w:val="none" w:sz="0" w:space="0" w:color="auto"/>
                        <w:left w:val="none" w:sz="0" w:space="0" w:color="auto"/>
                        <w:bottom w:val="none" w:sz="0" w:space="0" w:color="auto"/>
                        <w:right w:val="none" w:sz="0" w:space="0" w:color="auto"/>
                      </w:divBdr>
                    </w:div>
                  </w:divsChild>
                </w:div>
                <w:div w:id="1886678253">
                  <w:marLeft w:val="0"/>
                  <w:marRight w:val="0"/>
                  <w:marTop w:val="0"/>
                  <w:marBottom w:val="0"/>
                  <w:divBdr>
                    <w:top w:val="none" w:sz="0" w:space="0" w:color="auto"/>
                    <w:left w:val="none" w:sz="0" w:space="0" w:color="auto"/>
                    <w:bottom w:val="none" w:sz="0" w:space="0" w:color="auto"/>
                    <w:right w:val="none" w:sz="0" w:space="0" w:color="auto"/>
                  </w:divBdr>
                  <w:divsChild>
                    <w:div w:id="210576980">
                      <w:marLeft w:val="0"/>
                      <w:marRight w:val="0"/>
                      <w:marTop w:val="0"/>
                      <w:marBottom w:val="0"/>
                      <w:divBdr>
                        <w:top w:val="none" w:sz="0" w:space="0" w:color="auto"/>
                        <w:left w:val="none" w:sz="0" w:space="0" w:color="auto"/>
                        <w:bottom w:val="none" w:sz="0" w:space="0" w:color="auto"/>
                        <w:right w:val="none" w:sz="0" w:space="0" w:color="auto"/>
                      </w:divBdr>
                    </w:div>
                  </w:divsChild>
                </w:div>
                <w:div w:id="1957328064">
                  <w:marLeft w:val="0"/>
                  <w:marRight w:val="0"/>
                  <w:marTop w:val="0"/>
                  <w:marBottom w:val="0"/>
                  <w:divBdr>
                    <w:top w:val="none" w:sz="0" w:space="0" w:color="auto"/>
                    <w:left w:val="none" w:sz="0" w:space="0" w:color="auto"/>
                    <w:bottom w:val="none" w:sz="0" w:space="0" w:color="auto"/>
                    <w:right w:val="none" w:sz="0" w:space="0" w:color="auto"/>
                  </w:divBdr>
                  <w:divsChild>
                    <w:div w:id="1398556586">
                      <w:marLeft w:val="0"/>
                      <w:marRight w:val="0"/>
                      <w:marTop w:val="0"/>
                      <w:marBottom w:val="0"/>
                      <w:divBdr>
                        <w:top w:val="none" w:sz="0" w:space="0" w:color="auto"/>
                        <w:left w:val="none" w:sz="0" w:space="0" w:color="auto"/>
                        <w:bottom w:val="none" w:sz="0" w:space="0" w:color="auto"/>
                        <w:right w:val="none" w:sz="0" w:space="0" w:color="auto"/>
                      </w:divBdr>
                    </w:div>
                  </w:divsChild>
                </w:div>
                <w:div w:id="1960640882">
                  <w:marLeft w:val="0"/>
                  <w:marRight w:val="0"/>
                  <w:marTop w:val="0"/>
                  <w:marBottom w:val="0"/>
                  <w:divBdr>
                    <w:top w:val="none" w:sz="0" w:space="0" w:color="auto"/>
                    <w:left w:val="none" w:sz="0" w:space="0" w:color="auto"/>
                    <w:bottom w:val="none" w:sz="0" w:space="0" w:color="auto"/>
                    <w:right w:val="none" w:sz="0" w:space="0" w:color="auto"/>
                  </w:divBdr>
                  <w:divsChild>
                    <w:div w:id="117456036">
                      <w:marLeft w:val="0"/>
                      <w:marRight w:val="0"/>
                      <w:marTop w:val="0"/>
                      <w:marBottom w:val="0"/>
                      <w:divBdr>
                        <w:top w:val="none" w:sz="0" w:space="0" w:color="auto"/>
                        <w:left w:val="none" w:sz="0" w:space="0" w:color="auto"/>
                        <w:bottom w:val="none" w:sz="0" w:space="0" w:color="auto"/>
                        <w:right w:val="none" w:sz="0" w:space="0" w:color="auto"/>
                      </w:divBdr>
                    </w:div>
                  </w:divsChild>
                </w:div>
                <w:div w:id="2004694570">
                  <w:marLeft w:val="0"/>
                  <w:marRight w:val="0"/>
                  <w:marTop w:val="0"/>
                  <w:marBottom w:val="0"/>
                  <w:divBdr>
                    <w:top w:val="none" w:sz="0" w:space="0" w:color="auto"/>
                    <w:left w:val="none" w:sz="0" w:space="0" w:color="auto"/>
                    <w:bottom w:val="none" w:sz="0" w:space="0" w:color="auto"/>
                    <w:right w:val="none" w:sz="0" w:space="0" w:color="auto"/>
                  </w:divBdr>
                  <w:divsChild>
                    <w:div w:id="241910076">
                      <w:marLeft w:val="0"/>
                      <w:marRight w:val="0"/>
                      <w:marTop w:val="0"/>
                      <w:marBottom w:val="0"/>
                      <w:divBdr>
                        <w:top w:val="none" w:sz="0" w:space="0" w:color="auto"/>
                        <w:left w:val="none" w:sz="0" w:space="0" w:color="auto"/>
                        <w:bottom w:val="none" w:sz="0" w:space="0" w:color="auto"/>
                        <w:right w:val="none" w:sz="0" w:space="0" w:color="auto"/>
                      </w:divBdr>
                    </w:div>
                    <w:div w:id="376249058">
                      <w:marLeft w:val="0"/>
                      <w:marRight w:val="0"/>
                      <w:marTop w:val="0"/>
                      <w:marBottom w:val="0"/>
                      <w:divBdr>
                        <w:top w:val="none" w:sz="0" w:space="0" w:color="auto"/>
                        <w:left w:val="none" w:sz="0" w:space="0" w:color="auto"/>
                        <w:bottom w:val="none" w:sz="0" w:space="0" w:color="auto"/>
                        <w:right w:val="none" w:sz="0" w:space="0" w:color="auto"/>
                      </w:divBdr>
                    </w:div>
                    <w:div w:id="756710809">
                      <w:marLeft w:val="0"/>
                      <w:marRight w:val="0"/>
                      <w:marTop w:val="0"/>
                      <w:marBottom w:val="0"/>
                      <w:divBdr>
                        <w:top w:val="none" w:sz="0" w:space="0" w:color="auto"/>
                        <w:left w:val="none" w:sz="0" w:space="0" w:color="auto"/>
                        <w:bottom w:val="none" w:sz="0" w:space="0" w:color="auto"/>
                        <w:right w:val="none" w:sz="0" w:space="0" w:color="auto"/>
                      </w:divBdr>
                    </w:div>
                    <w:div w:id="1528714642">
                      <w:marLeft w:val="0"/>
                      <w:marRight w:val="0"/>
                      <w:marTop w:val="0"/>
                      <w:marBottom w:val="0"/>
                      <w:divBdr>
                        <w:top w:val="none" w:sz="0" w:space="0" w:color="auto"/>
                        <w:left w:val="none" w:sz="0" w:space="0" w:color="auto"/>
                        <w:bottom w:val="none" w:sz="0" w:space="0" w:color="auto"/>
                        <w:right w:val="none" w:sz="0" w:space="0" w:color="auto"/>
                      </w:divBdr>
                    </w:div>
                    <w:div w:id="1785154295">
                      <w:marLeft w:val="0"/>
                      <w:marRight w:val="0"/>
                      <w:marTop w:val="0"/>
                      <w:marBottom w:val="0"/>
                      <w:divBdr>
                        <w:top w:val="none" w:sz="0" w:space="0" w:color="auto"/>
                        <w:left w:val="none" w:sz="0" w:space="0" w:color="auto"/>
                        <w:bottom w:val="none" w:sz="0" w:space="0" w:color="auto"/>
                        <w:right w:val="none" w:sz="0" w:space="0" w:color="auto"/>
                      </w:divBdr>
                    </w:div>
                    <w:div w:id="1845588774">
                      <w:marLeft w:val="0"/>
                      <w:marRight w:val="0"/>
                      <w:marTop w:val="0"/>
                      <w:marBottom w:val="0"/>
                      <w:divBdr>
                        <w:top w:val="none" w:sz="0" w:space="0" w:color="auto"/>
                        <w:left w:val="none" w:sz="0" w:space="0" w:color="auto"/>
                        <w:bottom w:val="none" w:sz="0" w:space="0" w:color="auto"/>
                        <w:right w:val="none" w:sz="0" w:space="0" w:color="auto"/>
                      </w:divBdr>
                    </w:div>
                  </w:divsChild>
                </w:div>
                <w:div w:id="2062899858">
                  <w:marLeft w:val="0"/>
                  <w:marRight w:val="0"/>
                  <w:marTop w:val="0"/>
                  <w:marBottom w:val="0"/>
                  <w:divBdr>
                    <w:top w:val="none" w:sz="0" w:space="0" w:color="auto"/>
                    <w:left w:val="none" w:sz="0" w:space="0" w:color="auto"/>
                    <w:bottom w:val="none" w:sz="0" w:space="0" w:color="auto"/>
                    <w:right w:val="none" w:sz="0" w:space="0" w:color="auto"/>
                  </w:divBdr>
                  <w:divsChild>
                    <w:div w:id="200940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106446">
          <w:marLeft w:val="0"/>
          <w:marRight w:val="0"/>
          <w:marTop w:val="0"/>
          <w:marBottom w:val="0"/>
          <w:divBdr>
            <w:top w:val="none" w:sz="0" w:space="0" w:color="auto"/>
            <w:left w:val="none" w:sz="0" w:space="0" w:color="auto"/>
            <w:bottom w:val="none" w:sz="0" w:space="0" w:color="auto"/>
            <w:right w:val="none" w:sz="0" w:space="0" w:color="auto"/>
          </w:divBdr>
          <w:divsChild>
            <w:div w:id="1000888482">
              <w:marLeft w:val="0"/>
              <w:marRight w:val="0"/>
              <w:marTop w:val="30"/>
              <w:marBottom w:val="30"/>
              <w:divBdr>
                <w:top w:val="none" w:sz="0" w:space="0" w:color="auto"/>
                <w:left w:val="none" w:sz="0" w:space="0" w:color="auto"/>
                <w:bottom w:val="none" w:sz="0" w:space="0" w:color="auto"/>
                <w:right w:val="none" w:sz="0" w:space="0" w:color="auto"/>
              </w:divBdr>
              <w:divsChild>
                <w:div w:id="8484580">
                  <w:marLeft w:val="0"/>
                  <w:marRight w:val="0"/>
                  <w:marTop w:val="0"/>
                  <w:marBottom w:val="0"/>
                  <w:divBdr>
                    <w:top w:val="none" w:sz="0" w:space="0" w:color="auto"/>
                    <w:left w:val="none" w:sz="0" w:space="0" w:color="auto"/>
                    <w:bottom w:val="none" w:sz="0" w:space="0" w:color="auto"/>
                    <w:right w:val="none" w:sz="0" w:space="0" w:color="auto"/>
                  </w:divBdr>
                  <w:divsChild>
                    <w:div w:id="396588864">
                      <w:marLeft w:val="0"/>
                      <w:marRight w:val="0"/>
                      <w:marTop w:val="0"/>
                      <w:marBottom w:val="0"/>
                      <w:divBdr>
                        <w:top w:val="none" w:sz="0" w:space="0" w:color="auto"/>
                        <w:left w:val="none" w:sz="0" w:space="0" w:color="auto"/>
                        <w:bottom w:val="none" w:sz="0" w:space="0" w:color="auto"/>
                        <w:right w:val="none" w:sz="0" w:space="0" w:color="auto"/>
                      </w:divBdr>
                    </w:div>
                  </w:divsChild>
                </w:div>
                <w:div w:id="67308262">
                  <w:marLeft w:val="0"/>
                  <w:marRight w:val="0"/>
                  <w:marTop w:val="0"/>
                  <w:marBottom w:val="0"/>
                  <w:divBdr>
                    <w:top w:val="none" w:sz="0" w:space="0" w:color="auto"/>
                    <w:left w:val="none" w:sz="0" w:space="0" w:color="auto"/>
                    <w:bottom w:val="none" w:sz="0" w:space="0" w:color="auto"/>
                    <w:right w:val="none" w:sz="0" w:space="0" w:color="auto"/>
                  </w:divBdr>
                  <w:divsChild>
                    <w:div w:id="27416841">
                      <w:marLeft w:val="0"/>
                      <w:marRight w:val="0"/>
                      <w:marTop w:val="0"/>
                      <w:marBottom w:val="0"/>
                      <w:divBdr>
                        <w:top w:val="none" w:sz="0" w:space="0" w:color="auto"/>
                        <w:left w:val="none" w:sz="0" w:space="0" w:color="auto"/>
                        <w:bottom w:val="none" w:sz="0" w:space="0" w:color="auto"/>
                        <w:right w:val="none" w:sz="0" w:space="0" w:color="auto"/>
                      </w:divBdr>
                    </w:div>
                    <w:div w:id="58286242">
                      <w:marLeft w:val="0"/>
                      <w:marRight w:val="0"/>
                      <w:marTop w:val="0"/>
                      <w:marBottom w:val="0"/>
                      <w:divBdr>
                        <w:top w:val="none" w:sz="0" w:space="0" w:color="auto"/>
                        <w:left w:val="none" w:sz="0" w:space="0" w:color="auto"/>
                        <w:bottom w:val="none" w:sz="0" w:space="0" w:color="auto"/>
                        <w:right w:val="none" w:sz="0" w:space="0" w:color="auto"/>
                      </w:divBdr>
                    </w:div>
                    <w:div w:id="155189268">
                      <w:marLeft w:val="0"/>
                      <w:marRight w:val="0"/>
                      <w:marTop w:val="0"/>
                      <w:marBottom w:val="0"/>
                      <w:divBdr>
                        <w:top w:val="none" w:sz="0" w:space="0" w:color="auto"/>
                        <w:left w:val="none" w:sz="0" w:space="0" w:color="auto"/>
                        <w:bottom w:val="none" w:sz="0" w:space="0" w:color="auto"/>
                        <w:right w:val="none" w:sz="0" w:space="0" w:color="auto"/>
                      </w:divBdr>
                    </w:div>
                    <w:div w:id="271520431">
                      <w:marLeft w:val="0"/>
                      <w:marRight w:val="0"/>
                      <w:marTop w:val="0"/>
                      <w:marBottom w:val="0"/>
                      <w:divBdr>
                        <w:top w:val="none" w:sz="0" w:space="0" w:color="auto"/>
                        <w:left w:val="none" w:sz="0" w:space="0" w:color="auto"/>
                        <w:bottom w:val="none" w:sz="0" w:space="0" w:color="auto"/>
                        <w:right w:val="none" w:sz="0" w:space="0" w:color="auto"/>
                      </w:divBdr>
                    </w:div>
                    <w:div w:id="848956446">
                      <w:marLeft w:val="0"/>
                      <w:marRight w:val="0"/>
                      <w:marTop w:val="0"/>
                      <w:marBottom w:val="0"/>
                      <w:divBdr>
                        <w:top w:val="none" w:sz="0" w:space="0" w:color="auto"/>
                        <w:left w:val="none" w:sz="0" w:space="0" w:color="auto"/>
                        <w:bottom w:val="none" w:sz="0" w:space="0" w:color="auto"/>
                        <w:right w:val="none" w:sz="0" w:space="0" w:color="auto"/>
                      </w:divBdr>
                    </w:div>
                    <w:div w:id="902788470">
                      <w:marLeft w:val="0"/>
                      <w:marRight w:val="0"/>
                      <w:marTop w:val="0"/>
                      <w:marBottom w:val="0"/>
                      <w:divBdr>
                        <w:top w:val="none" w:sz="0" w:space="0" w:color="auto"/>
                        <w:left w:val="none" w:sz="0" w:space="0" w:color="auto"/>
                        <w:bottom w:val="none" w:sz="0" w:space="0" w:color="auto"/>
                        <w:right w:val="none" w:sz="0" w:space="0" w:color="auto"/>
                      </w:divBdr>
                    </w:div>
                    <w:div w:id="1236668670">
                      <w:marLeft w:val="0"/>
                      <w:marRight w:val="0"/>
                      <w:marTop w:val="0"/>
                      <w:marBottom w:val="0"/>
                      <w:divBdr>
                        <w:top w:val="none" w:sz="0" w:space="0" w:color="auto"/>
                        <w:left w:val="none" w:sz="0" w:space="0" w:color="auto"/>
                        <w:bottom w:val="none" w:sz="0" w:space="0" w:color="auto"/>
                        <w:right w:val="none" w:sz="0" w:space="0" w:color="auto"/>
                      </w:divBdr>
                    </w:div>
                    <w:div w:id="1292520743">
                      <w:marLeft w:val="0"/>
                      <w:marRight w:val="0"/>
                      <w:marTop w:val="0"/>
                      <w:marBottom w:val="0"/>
                      <w:divBdr>
                        <w:top w:val="none" w:sz="0" w:space="0" w:color="auto"/>
                        <w:left w:val="none" w:sz="0" w:space="0" w:color="auto"/>
                        <w:bottom w:val="none" w:sz="0" w:space="0" w:color="auto"/>
                        <w:right w:val="none" w:sz="0" w:space="0" w:color="auto"/>
                      </w:divBdr>
                    </w:div>
                    <w:div w:id="1372001234">
                      <w:marLeft w:val="0"/>
                      <w:marRight w:val="0"/>
                      <w:marTop w:val="0"/>
                      <w:marBottom w:val="0"/>
                      <w:divBdr>
                        <w:top w:val="none" w:sz="0" w:space="0" w:color="auto"/>
                        <w:left w:val="none" w:sz="0" w:space="0" w:color="auto"/>
                        <w:bottom w:val="none" w:sz="0" w:space="0" w:color="auto"/>
                        <w:right w:val="none" w:sz="0" w:space="0" w:color="auto"/>
                      </w:divBdr>
                    </w:div>
                    <w:div w:id="1382361116">
                      <w:marLeft w:val="0"/>
                      <w:marRight w:val="0"/>
                      <w:marTop w:val="0"/>
                      <w:marBottom w:val="0"/>
                      <w:divBdr>
                        <w:top w:val="none" w:sz="0" w:space="0" w:color="auto"/>
                        <w:left w:val="none" w:sz="0" w:space="0" w:color="auto"/>
                        <w:bottom w:val="none" w:sz="0" w:space="0" w:color="auto"/>
                        <w:right w:val="none" w:sz="0" w:space="0" w:color="auto"/>
                      </w:divBdr>
                    </w:div>
                    <w:div w:id="1467359410">
                      <w:marLeft w:val="0"/>
                      <w:marRight w:val="0"/>
                      <w:marTop w:val="0"/>
                      <w:marBottom w:val="0"/>
                      <w:divBdr>
                        <w:top w:val="none" w:sz="0" w:space="0" w:color="auto"/>
                        <w:left w:val="none" w:sz="0" w:space="0" w:color="auto"/>
                        <w:bottom w:val="none" w:sz="0" w:space="0" w:color="auto"/>
                        <w:right w:val="none" w:sz="0" w:space="0" w:color="auto"/>
                      </w:divBdr>
                    </w:div>
                    <w:div w:id="1507095567">
                      <w:marLeft w:val="0"/>
                      <w:marRight w:val="0"/>
                      <w:marTop w:val="0"/>
                      <w:marBottom w:val="0"/>
                      <w:divBdr>
                        <w:top w:val="none" w:sz="0" w:space="0" w:color="auto"/>
                        <w:left w:val="none" w:sz="0" w:space="0" w:color="auto"/>
                        <w:bottom w:val="none" w:sz="0" w:space="0" w:color="auto"/>
                        <w:right w:val="none" w:sz="0" w:space="0" w:color="auto"/>
                      </w:divBdr>
                    </w:div>
                    <w:div w:id="1560020135">
                      <w:marLeft w:val="0"/>
                      <w:marRight w:val="0"/>
                      <w:marTop w:val="0"/>
                      <w:marBottom w:val="0"/>
                      <w:divBdr>
                        <w:top w:val="none" w:sz="0" w:space="0" w:color="auto"/>
                        <w:left w:val="none" w:sz="0" w:space="0" w:color="auto"/>
                        <w:bottom w:val="none" w:sz="0" w:space="0" w:color="auto"/>
                        <w:right w:val="none" w:sz="0" w:space="0" w:color="auto"/>
                      </w:divBdr>
                    </w:div>
                    <w:div w:id="1571620637">
                      <w:marLeft w:val="0"/>
                      <w:marRight w:val="0"/>
                      <w:marTop w:val="0"/>
                      <w:marBottom w:val="0"/>
                      <w:divBdr>
                        <w:top w:val="none" w:sz="0" w:space="0" w:color="auto"/>
                        <w:left w:val="none" w:sz="0" w:space="0" w:color="auto"/>
                        <w:bottom w:val="none" w:sz="0" w:space="0" w:color="auto"/>
                        <w:right w:val="none" w:sz="0" w:space="0" w:color="auto"/>
                      </w:divBdr>
                    </w:div>
                    <w:div w:id="1591742230">
                      <w:marLeft w:val="0"/>
                      <w:marRight w:val="0"/>
                      <w:marTop w:val="0"/>
                      <w:marBottom w:val="0"/>
                      <w:divBdr>
                        <w:top w:val="none" w:sz="0" w:space="0" w:color="auto"/>
                        <w:left w:val="none" w:sz="0" w:space="0" w:color="auto"/>
                        <w:bottom w:val="none" w:sz="0" w:space="0" w:color="auto"/>
                        <w:right w:val="none" w:sz="0" w:space="0" w:color="auto"/>
                      </w:divBdr>
                    </w:div>
                    <w:div w:id="1674912775">
                      <w:marLeft w:val="0"/>
                      <w:marRight w:val="0"/>
                      <w:marTop w:val="0"/>
                      <w:marBottom w:val="0"/>
                      <w:divBdr>
                        <w:top w:val="none" w:sz="0" w:space="0" w:color="auto"/>
                        <w:left w:val="none" w:sz="0" w:space="0" w:color="auto"/>
                        <w:bottom w:val="none" w:sz="0" w:space="0" w:color="auto"/>
                        <w:right w:val="none" w:sz="0" w:space="0" w:color="auto"/>
                      </w:divBdr>
                    </w:div>
                    <w:div w:id="1691906125">
                      <w:marLeft w:val="0"/>
                      <w:marRight w:val="0"/>
                      <w:marTop w:val="0"/>
                      <w:marBottom w:val="0"/>
                      <w:divBdr>
                        <w:top w:val="none" w:sz="0" w:space="0" w:color="auto"/>
                        <w:left w:val="none" w:sz="0" w:space="0" w:color="auto"/>
                        <w:bottom w:val="none" w:sz="0" w:space="0" w:color="auto"/>
                        <w:right w:val="none" w:sz="0" w:space="0" w:color="auto"/>
                      </w:divBdr>
                    </w:div>
                    <w:div w:id="1713530618">
                      <w:marLeft w:val="0"/>
                      <w:marRight w:val="0"/>
                      <w:marTop w:val="0"/>
                      <w:marBottom w:val="0"/>
                      <w:divBdr>
                        <w:top w:val="none" w:sz="0" w:space="0" w:color="auto"/>
                        <w:left w:val="none" w:sz="0" w:space="0" w:color="auto"/>
                        <w:bottom w:val="none" w:sz="0" w:space="0" w:color="auto"/>
                        <w:right w:val="none" w:sz="0" w:space="0" w:color="auto"/>
                      </w:divBdr>
                    </w:div>
                    <w:div w:id="1999453919">
                      <w:marLeft w:val="0"/>
                      <w:marRight w:val="0"/>
                      <w:marTop w:val="0"/>
                      <w:marBottom w:val="0"/>
                      <w:divBdr>
                        <w:top w:val="none" w:sz="0" w:space="0" w:color="auto"/>
                        <w:left w:val="none" w:sz="0" w:space="0" w:color="auto"/>
                        <w:bottom w:val="none" w:sz="0" w:space="0" w:color="auto"/>
                        <w:right w:val="none" w:sz="0" w:space="0" w:color="auto"/>
                      </w:divBdr>
                    </w:div>
                  </w:divsChild>
                </w:div>
                <w:div w:id="179708650">
                  <w:marLeft w:val="0"/>
                  <w:marRight w:val="0"/>
                  <w:marTop w:val="0"/>
                  <w:marBottom w:val="0"/>
                  <w:divBdr>
                    <w:top w:val="none" w:sz="0" w:space="0" w:color="auto"/>
                    <w:left w:val="none" w:sz="0" w:space="0" w:color="auto"/>
                    <w:bottom w:val="none" w:sz="0" w:space="0" w:color="auto"/>
                    <w:right w:val="none" w:sz="0" w:space="0" w:color="auto"/>
                  </w:divBdr>
                  <w:divsChild>
                    <w:div w:id="1888447486">
                      <w:marLeft w:val="0"/>
                      <w:marRight w:val="0"/>
                      <w:marTop w:val="0"/>
                      <w:marBottom w:val="0"/>
                      <w:divBdr>
                        <w:top w:val="none" w:sz="0" w:space="0" w:color="auto"/>
                        <w:left w:val="none" w:sz="0" w:space="0" w:color="auto"/>
                        <w:bottom w:val="none" w:sz="0" w:space="0" w:color="auto"/>
                        <w:right w:val="none" w:sz="0" w:space="0" w:color="auto"/>
                      </w:divBdr>
                    </w:div>
                  </w:divsChild>
                </w:div>
                <w:div w:id="291374580">
                  <w:marLeft w:val="0"/>
                  <w:marRight w:val="0"/>
                  <w:marTop w:val="0"/>
                  <w:marBottom w:val="0"/>
                  <w:divBdr>
                    <w:top w:val="none" w:sz="0" w:space="0" w:color="auto"/>
                    <w:left w:val="none" w:sz="0" w:space="0" w:color="auto"/>
                    <w:bottom w:val="none" w:sz="0" w:space="0" w:color="auto"/>
                    <w:right w:val="none" w:sz="0" w:space="0" w:color="auto"/>
                  </w:divBdr>
                  <w:divsChild>
                    <w:div w:id="1767919652">
                      <w:marLeft w:val="0"/>
                      <w:marRight w:val="0"/>
                      <w:marTop w:val="0"/>
                      <w:marBottom w:val="0"/>
                      <w:divBdr>
                        <w:top w:val="none" w:sz="0" w:space="0" w:color="auto"/>
                        <w:left w:val="none" w:sz="0" w:space="0" w:color="auto"/>
                        <w:bottom w:val="none" w:sz="0" w:space="0" w:color="auto"/>
                        <w:right w:val="none" w:sz="0" w:space="0" w:color="auto"/>
                      </w:divBdr>
                    </w:div>
                  </w:divsChild>
                </w:div>
                <w:div w:id="363529312">
                  <w:marLeft w:val="0"/>
                  <w:marRight w:val="0"/>
                  <w:marTop w:val="0"/>
                  <w:marBottom w:val="0"/>
                  <w:divBdr>
                    <w:top w:val="none" w:sz="0" w:space="0" w:color="auto"/>
                    <w:left w:val="none" w:sz="0" w:space="0" w:color="auto"/>
                    <w:bottom w:val="none" w:sz="0" w:space="0" w:color="auto"/>
                    <w:right w:val="none" w:sz="0" w:space="0" w:color="auto"/>
                  </w:divBdr>
                  <w:divsChild>
                    <w:div w:id="1664430694">
                      <w:marLeft w:val="0"/>
                      <w:marRight w:val="0"/>
                      <w:marTop w:val="0"/>
                      <w:marBottom w:val="0"/>
                      <w:divBdr>
                        <w:top w:val="none" w:sz="0" w:space="0" w:color="auto"/>
                        <w:left w:val="none" w:sz="0" w:space="0" w:color="auto"/>
                        <w:bottom w:val="none" w:sz="0" w:space="0" w:color="auto"/>
                        <w:right w:val="none" w:sz="0" w:space="0" w:color="auto"/>
                      </w:divBdr>
                    </w:div>
                  </w:divsChild>
                </w:div>
                <w:div w:id="446703949">
                  <w:marLeft w:val="0"/>
                  <w:marRight w:val="0"/>
                  <w:marTop w:val="0"/>
                  <w:marBottom w:val="0"/>
                  <w:divBdr>
                    <w:top w:val="none" w:sz="0" w:space="0" w:color="auto"/>
                    <w:left w:val="none" w:sz="0" w:space="0" w:color="auto"/>
                    <w:bottom w:val="none" w:sz="0" w:space="0" w:color="auto"/>
                    <w:right w:val="none" w:sz="0" w:space="0" w:color="auto"/>
                  </w:divBdr>
                  <w:divsChild>
                    <w:div w:id="787700970">
                      <w:marLeft w:val="0"/>
                      <w:marRight w:val="0"/>
                      <w:marTop w:val="0"/>
                      <w:marBottom w:val="0"/>
                      <w:divBdr>
                        <w:top w:val="none" w:sz="0" w:space="0" w:color="auto"/>
                        <w:left w:val="none" w:sz="0" w:space="0" w:color="auto"/>
                        <w:bottom w:val="none" w:sz="0" w:space="0" w:color="auto"/>
                        <w:right w:val="none" w:sz="0" w:space="0" w:color="auto"/>
                      </w:divBdr>
                    </w:div>
                  </w:divsChild>
                </w:div>
                <w:div w:id="486826857">
                  <w:marLeft w:val="0"/>
                  <w:marRight w:val="0"/>
                  <w:marTop w:val="0"/>
                  <w:marBottom w:val="0"/>
                  <w:divBdr>
                    <w:top w:val="none" w:sz="0" w:space="0" w:color="auto"/>
                    <w:left w:val="none" w:sz="0" w:space="0" w:color="auto"/>
                    <w:bottom w:val="none" w:sz="0" w:space="0" w:color="auto"/>
                    <w:right w:val="none" w:sz="0" w:space="0" w:color="auto"/>
                  </w:divBdr>
                  <w:divsChild>
                    <w:div w:id="1684476570">
                      <w:marLeft w:val="0"/>
                      <w:marRight w:val="0"/>
                      <w:marTop w:val="0"/>
                      <w:marBottom w:val="0"/>
                      <w:divBdr>
                        <w:top w:val="none" w:sz="0" w:space="0" w:color="auto"/>
                        <w:left w:val="none" w:sz="0" w:space="0" w:color="auto"/>
                        <w:bottom w:val="none" w:sz="0" w:space="0" w:color="auto"/>
                        <w:right w:val="none" w:sz="0" w:space="0" w:color="auto"/>
                      </w:divBdr>
                    </w:div>
                  </w:divsChild>
                </w:div>
                <w:div w:id="655185627">
                  <w:marLeft w:val="0"/>
                  <w:marRight w:val="0"/>
                  <w:marTop w:val="0"/>
                  <w:marBottom w:val="0"/>
                  <w:divBdr>
                    <w:top w:val="none" w:sz="0" w:space="0" w:color="auto"/>
                    <w:left w:val="none" w:sz="0" w:space="0" w:color="auto"/>
                    <w:bottom w:val="none" w:sz="0" w:space="0" w:color="auto"/>
                    <w:right w:val="none" w:sz="0" w:space="0" w:color="auto"/>
                  </w:divBdr>
                  <w:divsChild>
                    <w:div w:id="1839810716">
                      <w:marLeft w:val="0"/>
                      <w:marRight w:val="0"/>
                      <w:marTop w:val="0"/>
                      <w:marBottom w:val="0"/>
                      <w:divBdr>
                        <w:top w:val="none" w:sz="0" w:space="0" w:color="auto"/>
                        <w:left w:val="none" w:sz="0" w:space="0" w:color="auto"/>
                        <w:bottom w:val="none" w:sz="0" w:space="0" w:color="auto"/>
                        <w:right w:val="none" w:sz="0" w:space="0" w:color="auto"/>
                      </w:divBdr>
                    </w:div>
                  </w:divsChild>
                </w:div>
                <w:div w:id="672297637">
                  <w:marLeft w:val="0"/>
                  <w:marRight w:val="0"/>
                  <w:marTop w:val="0"/>
                  <w:marBottom w:val="0"/>
                  <w:divBdr>
                    <w:top w:val="none" w:sz="0" w:space="0" w:color="auto"/>
                    <w:left w:val="none" w:sz="0" w:space="0" w:color="auto"/>
                    <w:bottom w:val="none" w:sz="0" w:space="0" w:color="auto"/>
                    <w:right w:val="none" w:sz="0" w:space="0" w:color="auto"/>
                  </w:divBdr>
                  <w:divsChild>
                    <w:div w:id="646059421">
                      <w:marLeft w:val="0"/>
                      <w:marRight w:val="0"/>
                      <w:marTop w:val="0"/>
                      <w:marBottom w:val="0"/>
                      <w:divBdr>
                        <w:top w:val="none" w:sz="0" w:space="0" w:color="auto"/>
                        <w:left w:val="none" w:sz="0" w:space="0" w:color="auto"/>
                        <w:bottom w:val="none" w:sz="0" w:space="0" w:color="auto"/>
                        <w:right w:val="none" w:sz="0" w:space="0" w:color="auto"/>
                      </w:divBdr>
                    </w:div>
                  </w:divsChild>
                </w:div>
                <w:div w:id="697242486">
                  <w:marLeft w:val="0"/>
                  <w:marRight w:val="0"/>
                  <w:marTop w:val="0"/>
                  <w:marBottom w:val="0"/>
                  <w:divBdr>
                    <w:top w:val="none" w:sz="0" w:space="0" w:color="auto"/>
                    <w:left w:val="none" w:sz="0" w:space="0" w:color="auto"/>
                    <w:bottom w:val="none" w:sz="0" w:space="0" w:color="auto"/>
                    <w:right w:val="none" w:sz="0" w:space="0" w:color="auto"/>
                  </w:divBdr>
                  <w:divsChild>
                    <w:div w:id="1367757467">
                      <w:marLeft w:val="0"/>
                      <w:marRight w:val="0"/>
                      <w:marTop w:val="0"/>
                      <w:marBottom w:val="0"/>
                      <w:divBdr>
                        <w:top w:val="none" w:sz="0" w:space="0" w:color="auto"/>
                        <w:left w:val="none" w:sz="0" w:space="0" w:color="auto"/>
                        <w:bottom w:val="none" w:sz="0" w:space="0" w:color="auto"/>
                        <w:right w:val="none" w:sz="0" w:space="0" w:color="auto"/>
                      </w:divBdr>
                    </w:div>
                  </w:divsChild>
                </w:div>
                <w:div w:id="718018789">
                  <w:marLeft w:val="0"/>
                  <w:marRight w:val="0"/>
                  <w:marTop w:val="0"/>
                  <w:marBottom w:val="0"/>
                  <w:divBdr>
                    <w:top w:val="none" w:sz="0" w:space="0" w:color="auto"/>
                    <w:left w:val="none" w:sz="0" w:space="0" w:color="auto"/>
                    <w:bottom w:val="none" w:sz="0" w:space="0" w:color="auto"/>
                    <w:right w:val="none" w:sz="0" w:space="0" w:color="auto"/>
                  </w:divBdr>
                  <w:divsChild>
                    <w:div w:id="1769885949">
                      <w:marLeft w:val="0"/>
                      <w:marRight w:val="0"/>
                      <w:marTop w:val="0"/>
                      <w:marBottom w:val="0"/>
                      <w:divBdr>
                        <w:top w:val="none" w:sz="0" w:space="0" w:color="auto"/>
                        <w:left w:val="none" w:sz="0" w:space="0" w:color="auto"/>
                        <w:bottom w:val="none" w:sz="0" w:space="0" w:color="auto"/>
                        <w:right w:val="none" w:sz="0" w:space="0" w:color="auto"/>
                      </w:divBdr>
                    </w:div>
                  </w:divsChild>
                </w:div>
                <w:div w:id="770592450">
                  <w:marLeft w:val="0"/>
                  <w:marRight w:val="0"/>
                  <w:marTop w:val="0"/>
                  <w:marBottom w:val="0"/>
                  <w:divBdr>
                    <w:top w:val="none" w:sz="0" w:space="0" w:color="auto"/>
                    <w:left w:val="none" w:sz="0" w:space="0" w:color="auto"/>
                    <w:bottom w:val="none" w:sz="0" w:space="0" w:color="auto"/>
                    <w:right w:val="none" w:sz="0" w:space="0" w:color="auto"/>
                  </w:divBdr>
                  <w:divsChild>
                    <w:div w:id="954169807">
                      <w:marLeft w:val="0"/>
                      <w:marRight w:val="0"/>
                      <w:marTop w:val="0"/>
                      <w:marBottom w:val="0"/>
                      <w:divBdr>
                        <w:top w:val="none" w:sz="0" w:space="0" w:color="auto"/>
                        <w:left w:val="none" w:sz="0" w:space="0" w:color="auto"/>
                        <w:bottom w:val="none" w:sz="0" w:space="0" w:color="auto"/>
                        <w:right w:val="none" w:sz="0" w:space="0" w:color="auto"/>
                      </w:divBdr>
                    </w:div>
                  </w:divsChild>
                </w:div>
                <w:div w:id="778790895">
                  <w:marLeft w:val="0"/>
                  <w:marRight w:val="0"/>
                  <w:marTop w:val="0"/>
                  <w:marBottom w:val="0"/>
                  <w:divBdr>
                    <w:top w:val="none" w:sz="0" w:space="0" w:color="auto"/>
                    <w:left w:val="none" w:sz="0" w:space="0" w:color="auto"/>
                    <w:bottom w:val="none" w:sz="0" w:space="0" w:color="auto"/>
                    <w:right w:val="none" w:sz="0" w:space="0" w:color="auto"/>
                  </w:divBdr>
                  <w:divsChild>
                    <w:div w:id="132869404">
                      <w:marLeft w:val="0"/>
                      <w:marRight w:val="0"/>
                      <w:marTop w:val="0"/>
                      <w:marBottom w:val="0"/>
                      <w:divBdr>
                        <w:top w:val="none" w:sz="0" w:space="0" w:color="auto"/>
                        <w:left w:val="none" w:sz="0" w:space="0" w:color="auto"/>
                        <w:bottom w:val="none" w:sz="0" w:space="0" w:color="auto"/>
                        <w:right w:val="none" w:sz="0" w:space="0" w:color="auto"/>
                      </w:divBdr>
                    </w:div>
                    <w:div w:id="143934451">
                      <w:marLeft w:val="0"/>
                      <w:marRight w:val="0"/>
                      <w:marTop w:val="0"/>
                      <w:marBottom w:val="0"/>
                      <w:divBdr>
                        <w:top w:val="none" w:sz="0" w:space="0" w:color="auto"/>
                        <w:left w:val="none" w:sz="0" w:space="0" w:color="auto"/>
                        <w:bottom w:val="none" w:sz="0" w:space="0" w:color="auto"/>
                        <w:right w:val="none" w:sz="0" w:space="0" w:color="auto"/>
                      </w:divBdr>
                    </w:div>
                    <w:div w:id="436488538">
                      <w:marLeft w:val="0"/>
                      <w:marRight w:val="0"/>
                      <w:marTop w:val="0"/>
                      <w:marBottom w:val="0"/>
                      <w:divBdr>
                        <w:top w:val="none" w:sz="0" w:space="0" w:color="auto"/>
                        <w:left w:val="none" w:sz="0" w:space="0" w:color="auto"/>
                        <w:bottom w:val="none" w:sz="0" w:space="0" w:color="auto"/>
                        <w:right w:val="none" w:sz="0" w:space="0" w:color="auto"/>
                      </w:divBdr>
                    </w:div>
                    <w:div w:id="445735436">
                      <w:marLeft w:val="0"/>
                      <w:marRight w:val="0"/>
                      <w:marTop w:val="0"/>
                      <w:marBottom w:val="0"/>
                      <w:divBdr>
                        <w:top w:val="none" w:sz="0" w:space="0" w:color="auto"/>
                        <w:left w:val="none" w:sz="0" w:space="0" w:color="auto"/>
                        <w:bottom w:val="none" w:sz="0" w:space="0" w:color="auto"/>
                        <w:right w:val="none" w:sz="0" w:space="0" w:color="auto"/>
                      </w:divBdr>
                    </w:div>
                    <w:div w:id="502940731">
                      <w:marLeft w:val="0"/>
                      <w:marRight w:val="0"/>
                      <w:marTop w:val="0"/>
                      <w:marBottom w:val="0"/>
                      <w:divBdr>
                        <w:top w:val="none" w:sz="0" w:space="0" w:color="auto"/>
                        <w:left w:val="none" w:sz="0" w:space="0" w:color="auto"/>
                        <w:bottom w:val="none" w:sz="0" w:space="0" w:color="auto"/>
                        <w:right w:val="none" w:sz="0" w:space="0" w:color="auto"/>
                      </w:divBdr>
                    </w:div>
                    <w:div w:id="623973285">
                      <w:marLeft w:val="0"/>
                      <w:marRight w:val="0"/>
                      <w:marTop w:val="0"/>
                      <w:marBottom w:val="0"/>
                      <w:divBdr>
                        <w:top w:val="none" w:sz="0" w:space="0" w:color="auto"/>
                        <w:left w:val="none" w:sz="0" w:space="0" w:color="auto"/>
                        <w:bottom w:val="none" w:sz="0" w:space="0" w:color="auto"/>
                        <w:right w:val="none" w:sz="0" w:space="0" w:color="auto"/>
                      </w:divBdr>
                    </w:div>
                    <w:div w:id="637153886">
                      <w:marLeft w:val="0"/>
                      <w:marRight w:val="0"/>
                      <w:marTop w:val="0"/>
                      <w:marBottom w:val="0"/>
                      <w:divBdr>
                        <w:top w:val="none" w:sz="0" w:space="0" w:color="auto"/>
                        <w:left w:val="none" w:sz="0" w:space="0" w:color="auto"/>
                        <w:bottom w:val="none" w:sz="0" w:space="0" w:color="auto"/>
                        <w:right w:val="none" w:sz="0" w:space="0" w:color="auto"/>
                      </w:divBdr>
                    </w:div>
                    <w:div w:id="846747855">
                      <w:marLeft w:val="0"/>
                      <w:marRight w:val="0"/>
                      <w:marTop w:val="0"/>
                      <w:marBottom w:val="0"/>
                      <w:divBdr>
                        <w:top w:val="none" w:sz="0" w:space="0" w:color="auto"/>
                        <w:left w:val="none" w:sz="0" w:space="0" w:color="auto"/>
                        <w:bottom w:val="none" w:sz="0" w:space="0" w:color="auto"/>
                        <w:right w:val="none" w:sz="0" w:space="0" w:color="auto"/>
                      </w:divBdr>
                    </w:div>
                    <w:div w:id="847407820">
                      <w:marLeft w:val="0"/>
                      <w:marRight w:val="0"/>
                      <w:marTop w:val="0"/>
                      <w:marBottom w:val="0"/>
                      <w:divBdr>
                        <w:top w:val="none" w:sz="0" w:space="0" w:color="auto"/>
                        <w:left w:val="none" w:sz="0" w:space="0" w:color="auto"/>
                        <w:bottom w:val="none" w:sz="0" w:space="0" w:color="auto"/>
                        <w:right w:val="none" w:sz="0" w:space="0" w:color="auto"/>
                      </w:divBdr>
                    </w:div>
                    <w:div w:id="868419507">
                      <w:marLeft w:val="0"/>
                      <w:marRight w:val="0"/>
                      <w:marTop w:val="0"/>
                      <w:marBottom w:val="0"/>
                      <w:divBdr>
                        <w:top w:val="none" w:sz="0" w:space="0" w:color="auto"/>
                        <w:left w:val="none" w:sz="0" w:space="0" w:color="auto"/>
                        <w:bottom w:val="none" w:sz="0" w:space="0" w:color="auto"/>
                        <w:right w:val="none" w:sz="0" w:space="0" w:color="auto"/>
                      </w:divBdr>
                    </w:div>
                    <w:div w:id="896285454">
                      <w:marLeft w:val="0"/>
                      <w:marRight w:val="0"/>
                      <w:marTop w:val="0"/>
                      <w:marBottom w:val="0"/>
                      <w:divBdr>
                        <w:top w:val="none" w:sz="0" w:space="0" w:color="auto"/>
                        <w:left w:val="none" w:sz="0" w:space="0" w:color="auto"/>
                        <w:bottom w:val="none" w:sz="0" w:space="0" w:color="auto"/>
                        <w:right w:val="none" w:sz="0" w:space="0" w:color="auto"/>
                      </w:divBdr>
                    </w:div>
                    <w:div w:id="900562487">
                      <w:marLeft w:val="0"/>
                      <w:marRight w:val="0"/>
                      <w:marTop w:val="0"/>
                      <w:marBottom w:val="0"/>
                      <w:divBdr>
                        <w:top w:val="none" w:sz="0" w:space="0" w:color="auto"/>
                        <w:left w:val="none" w:sz="0" w:space="0" w:color="auto"/>
                        <w:bottom w:val="none" w:sz="0" w:space="0" w:color="auto"/>
                        <w:right w:val="none" w:sz="0" w:space="0" w:color="auto"/>
                      </w:divBdr>
                    </w:div>
                    <w:div w:id="938877707">
                      <w:marLeft w:val="0"/>
                      <w:marRight w:val="0"/>
                      <w:marTop w:val="0"/>
                      <w:marBottom w:val="0"/>
                      <w:divBdr>
                        <w:top w:val="none" w:sz="0" w:space="0" w:color="auto"/>
                        <w:left w:val="none" w:sz="0" w:space="0" w:color="auto"/>
                        <w:bottom w:val="none" w:sz="0" w:space="0" w:color="auto"/>
                        <w:right w:val="none" w:sz="0" w:space="0" w:color="auto"/>
                      </w:divBdr>
                    </w:div>
                    <w:div w:id="1052339854">
                      <w:marLeft w:val="0"/>
                      <w:marRight w:val="0"/>
                      <w:marTop w:val="0"/>
                      <w:marBottom w:val="0"/>
                      <w:divBdr>
                        <w:top w:val="none" w:sz="0" w:space="0" w:color="auto"/>
                        <w:left w:val="none" w:sz="0" w:space="0" w:color="auto"/>
                        <w:bottom w:val="none" w:sz="0" w:space="0" w:color="auto"/>
                        <w:right w:val="none" w:sz="0" w:space="0" w:color="auto"/>
                      </w:divBdr>
                    </w:div>
                    <w:div w:id="1338507888">
                      <w:marLeft w:val="0"/>
                      <w:marRight w:val="0"/>
                      <w:marTop w:val="0"/>
                      <w:marBottom w:val="0"/>
                      <w:divBdr>
                        <w:top w:val="none" w:sz="0" w:space="0" w:color="auto"/>
                        <w:left w:val="none" w:sz="0" w:space="0" w:color="auto"/>
                        <w:bottom w:val="none" w:sz="0" w:space="0" w:color="auto"/>
                        <w:right w:val="none" w:sz="0" w:space="0" w:color="auto"/>
                      </w:divBdr>
                    </w:div>
                    <w:div w:id="1577935285">
                      <w:marLeft w:val="0"/>
                      <w:marRight w:val="0"/>
                      <w:marTop w:val="0"/>
                      <w:marBottom w:val="0"/>
                      <w:divBdr>
                        <w:top w:val="none" w:sz="0" w:space="0" w:color="auto"/>
                        <w:left w:val="none" w:sz="0" w:space="0" w:color="auto"/>
                        <w:bottom w:val="none" w:sz="0" w:space="0" w:color="auto"/>
                        <w:right w:val="none" w:sz="0" w:space="0" w:color="auto"/>
                      </w:divBdr>
                    </w:div>
                    <w:div w:id="1581065183">
                      <w:marLeft w:val="0"/>
                      <w:marRight w:val="0"/>
                      <w:marTop w:val="0"/>
                      <w:marBottom w:val="0"/>
                      <w:divBdr>
                        <w:top w:val="none" w:sz="0" w:space="0" w:color="auto"/>
                        <w:left w:val="none" w:sz="0" w:space="0" w:color="auto"/>
                        <w:bottom w:val="none" w:sz="0" w:space="0" w:color="auto"/>
                        <w:right w:val="none" w:sz="0" w:space="0" w:color="auto"/>
                      </w:divBdr>
                    </w:div>
                    <w:div w:id="1640039132">
                      <w:marLeft w:val="0"/>
                      <w:marRight w:val="0"/>
                      <w:marTop w:val="0"/>
                      <w:marBottom w:val="0"/>
                      <w:divBdr>
                        <w:top w:val="none" w:sz="0" w:space="0" w:color="auto"/>
                        <w:left w:val="none" w:sz="0" w:space="0" w:color="auto"/>
                        <w:bottom w:val="none" w:sz="0" w:space="0" w:color="auto"/>
                        <w:right w:val="none" w:sz="0" w:space="0" w:color="auto"/>
                      </w:divBdr>
                    </w:div>
                    <w:div w:id="1651518799">
                      <w:marLeft w:val="0"/>
                      <w:marRight w:val="0"/>
                      <w:marTop w:val="0"/>
                      <w:marBottom w:val="0"/>
                      <w:divBdr>
                        <w:top w:val="none" w:sz="0" w:space="0" w:color="auto"/>
                        <w:left w:val="none" w:sz="0" w:space="0" w:color="auto"/>
                        <w:bottom w:val="none" w:sz="0" w:space="0" w:color="auto"/>
                        <w:right w:val="none" w:sz="0" w:space="0" w:color="auto"/>
                      </w:divBdr>
                    </w:div>
                    <w:div w:id="1660957694">
                      <w:marLeft w:val="0"/>
                      <w:marRight w:val="0"/>
                      <w:marTop w:val="0"/>
                      <w:marBottom w:val="0"/>
                      <w:divBdr>
                        <w:top w:val="none" w:sz="0" w:space="0" w:color="auto"/>
                        <w:left w:val="none" w:sz="0" w:space="0" w:color="auto"/>
                        <w:bottom w:val="none" w:sz="0" w:space="0" w:color="auto"/>
                        <w:right w:val="none" w:sz="0" w:space="0" w:color="auto"/>
                      </w:divBdr>
                    </w:div>
                    <w:div w:id="1662002021">
                      <w:marLeft w:val="0"/>
                      <w:marRight w:val="0"/>
                      <w:marTop w:val="0"/>
                      <w:marBottom w:val="0"/>
                      <w:divBdr>
                        <w:top w:val="none" w:sz="0" w:space="0" w:color="auto"/>
                        <w:left w:val="none" w:sz="0" w:space="0" w:color="auto"/>
                        <w:bottom w:val="none" w:sz="0" w:space="0" w:color="auto"/>
                        <w:right w:val="none" w:sz="0" w:space="0" w:color="auto"/>
                      </w:divBdr>
                    </w:div>
                    <w:div w:id="1908882767">
                      <w:marLeft w:val="0"/>
                      <w:marRight w:val="0"/>
                      <w:marTop w:val="0"/>
                      <w:marBottom w:val="0"/>
                      <w:divBdr>
                        <w:top w:val="none" w:sz="0" w:space="0" w:color="auto"/>
                        <w:left w:val="none" w:sz="0" w:space="0" w:color="auto"/>
                        <w:bottom w:val="none" w:sz="0" w:space="0" w:color="auto"/>
                        <w:right w:val="none" w:sz="0" w:space="0" w:color="auto"/>
                      </w:divBdr>
                    </w:div>
                    <w:div w:id="1957828738">
                      <w:marLeft w:val="0"/>
                      <w:marRight w:val="0"/>
                      <w:marTop w:val="0"/>
                      <w:marBottom w:val="0"/>
                      <w:divBdr>
                        <w:top w:val="none" w:sz="0" w:space="0" w:color="auto"/>
                        <w:left w:val="none" w:sz="0" w:space="0" w:color="auto"/>
                        <w:bottom w:val="none" w:sz="0" w:space="0" w:color="auto"/>
                        <w:right w:val="none" w:sz="0" w:space="0" w:color="auto"/>
                      </w:divBdr>
                    </w:div>
                  </w:divsChild>
                </w:div>
                <w:div w:id="854536004">
                  <w:marLeft w:val="0"/>
                  <w:marRight w:val="0"/>
                  <w:marTop w:val="0"/>
                  <w:marBottom w:val="0"/>
                  <w:divBdr>
                    <w:top w:val="none" w:sz="0" w:space="0" w:color="auto"/>
                    <w:left w:val="none" w:sz="0" w:space="0" w:color="auto"/>
                    <w:bottom w:val="none" w:sz="0" w:space="0" w:color="auto"/>
                    <w:right w:val="none" w:sz="0" w:space="0" w:color="auto"/>
                  </w:divBdr>
                  <w:divsChild>
                    <w:div w:id="2032487888">
                      <w:marLeft w:val="0"/>
                      <w:marRight w:val="0"/>
                      <w:marTop w:val="0"/>
                      <w:marBottom w:val="0"/>
                      <w:divBdr>
                        <w:top w:val="none" w:sz="0" w:space="0" w:color="auto"/>
                        <w:left w:val="none" w:sz="0" w:space="0" w:color="auto"/>
                        <w:bottom w:val="none" w:sz="0" w:space="0" w:color="auto"/>
                        <w:right w:val="none" w:sz="0" w:space="0" w:color="auto"/>
                      </w:divBdr>
                    </w:div>
                  </w:divsChild>
                </w:div>
                <w:div w:id="1033531631">
                  <w:marLeft w:val="0"/>
                  <w:marRight w:val="0"/>
                  <w:marTop w:val="0"/>
                  <w:marBottom w:val="0"/>
                  <w:divBdr>
                    <w:top w:val="none" w:sz="0" w:space="0" w:color="auto"/>
                    <w:left w:val="none" w:sz="0" w:space="0" w:color="auto"/>
                    <w:bottom w:val="none" w:sz="0" w:space="0" w:color="auto"/>
                    <w:right w:val="none" w:sz="0" w:space="0" w:color="auto"/>
                  </w:divBdr>
                  <w:divsChild>
                    <w:div w:id="92362012">
                      <w:marLeft w:val="0"/>
                      <w:marRight w:val="0"/>
                      <w:marTop w:val="0"/>
                      <w:marBottom w:val="0"/>
                      <w:divBdr>
                        <w:top w:val="none" w:sz="0" w:space="0" w:color="auto"/>
                        <w:left w:val="none" w:sz="0" w:space="0" w:color="auto"/>
                        <w:bottom w:val="none" w:sz="0" w:space="0" w:color="auto"/>
                        <w:right w:val="none" w:sz="0" w:space="0" w:color="auto"/>
                      </w:divBdr>
                    </w:div>
                  </w:divsChild>
                </w:div>
                <w:div w:id="1245187735">
                  <w:marLeft w:val="0"/>
                  <w:marRight w:val="0"/>
                  <w:marTop w:val="0"/>
                  <w:marBottom w:val="0"/>
                  <w:divBdr>
                    <w:top w:val="none" w:sz="0" w:space="0" w:color="auto"/>
                    <w:left w:val="none" w:sz="0" w:space="0" w:color="auto"/>
                    <w:bottom w:val="none" w:sz="0" w:space="0" w:color="auto"/>
                    <w:right w:val="none" w:sz="0" w:space="0" w:color="auto"/>
                  </w:divBdr>
                  <w:divsChild>
                    <w:div w:id="312098809">
                      <w:marLeft w:val="0"/>
                      <w:marRight w:val="0"/>
                      <w:marTop w:val="0"/>
                      <w:marBottom w:val="0"/>
                      <w:divBdr>
                        <w:top w:val="none" w:sz="0" w:space="0" w:color="auto"/>
                        <w:left w:val="none" w:sz="0" w:space="0" w:color="auto"/>
                        <w:bottom w:val="none" w:sz="0" w:space="0" w:color="auto"/>
                        <w:right w:val="none" w:sz="0" w:space="0" w:color="auto"/>
                      </w:divBdr>
                    </w:div>
                  </w:divsChild>
                </w:div>
                <w:div w:id="1246498730">
                  <w:marLeft w:val="0"/>
                  <w:marRight w:val="0"/>
                  <w:marTop w:val="0"/>
                  <w:marBottom w:val="0"/>
                  <w:divBdr>
                    <w:top w:val="none" w:sz="0" w:space="0" w:color="auto"/>
                    <w:left w:val="none" w:sz="0" w:space="0" w:color="auto"/>
                    <w:bottom w:val="none" w:sz="0" w:space="0" w:color="auto"/>
                    <w:right w:val="none" w:sz="0" w:space="0" w:color="auto"/>
                  </w:divBdr>
                  <w:divsChild>
                    <w:div w:id="638152186">
                      <w:marLeft w:val="0"/>
                      <w:marRight w:val="0"/>
                      <w:marTop w:val="0"/>
                      <w:marBottom w:val="0"/>
                      <w:divBdr>
                        <w:top w:val="none" w:sz="0" w:space="0" w:color="auto"/>
                        <w:left w:val="none" w:sz="0" w:space="0" w:color="auto"/>
                        <w:bottom w:val="none" w:sz="0" w:space="0" w:color="auto"/>
                        <w:right w:val="none" w:sz="0" w:space="0" w:color="auto"/>
                      </w:divBdr>
                    </w:div>
                  </w:divsChild>
                </w:div>
                <w:div w:id="1259175803">
                  <w:marLeft w:val="0"/>
                  <w:marRight w:val="0"/>
                  <w:marTop w:val="0"/>
                  <w:marBottom w:val="0"/>
                  <w:divBdr>
                    <w:top w:val="none" w:sz="0" w:space="0" w:color="auto"/>
                    <w:left w:val="none" w:sz="0" w:space="0" w:color="auto"/>
                    <w:bottom w:val="none" w:sz="0" w:space="0" w:color="auto"/>
                    <w:right w:val="none" w:sz="0" w:space="0" w:color="auto"/>
                  </w:divBdr>
                  <w:divsChild>
                    <w:div w:id="1162508218">
                      <w:marLeft w:val="0"/>
                      <w:marRight w:val="0"/>
                      <w:marTop w:val="0"/>
                      <w:marBottom w:val="0"/>
                      <w:divBdr>
                        <w:top w:val="none" w:sz="0" w:space="0" w:color="auto"/>
                        <w:left w:val="none" w:sz="0" w:space="0" w:color="auto"/>
                        <w:bottom w:val="none" w:sz="0" w:space="0" w:color="auto"/>
                        <w:right w:val="none" w:sz="0" w:space="0" w:color="auto"/>
                      </w:divBdr>
                    </w:div>
                  </w:divsChild>
                </w:div>
                <w:div w:id="1330598096">
                  <w:marLeft w:val="0"/>
                  <w:marRight w:val="0"/>
                  <w:marTop w:val="0"/>
                  <w:marBottom w:val="0"/>
                  <w:divBdr>
                    <w:top w:val="none" w:sz="0" w:space="0" w:color="auto"/>
                    <w:left w:val="none" w:sz="0" w:space="0" w:color="auto"/>
                    <w:bottom w:val="none" w:sz="0" w:space="0" w:color="auto"/>
                    <w:right w:val="none" w:sz="0" w:space="0" w:color="auto"/>
                  </w:divBdr>
                  <w:divsChild>
                    <w:div w:id="2127656717">
                      <w:marLeft w:val="0"/>
                      <w:marRight w:val="0"/>
                      <w:marTop w:val="0"/>
                      <w:marBottom w:val="0"/>
                      <w:divBdr>
                        <w:top w:val="none" w:sz="0" w:space="0" w:color="auto"/>
                        <w:left w:val="none" w:sz="0" w:space="0" w:color="auto"/>
                        <w:bottom w:val="none" w:sz="0" w:space="0" w:color="auto"/>
                        <w:right w:val="none" w:sz="0" w:space="0" w:color="auto"/>
                      </w:divBdr>
                    </w:div>
                  </w:divsChild>
                </w:div>
                <w:div w:id="1511026132">
                  <w:marLeft w:val="0"/>
                  <w:marRight w:val="0"/>
                  <w:marTop w:val="0"/>
                  <w:marBottom w:val="0"/>
                  <w:divBdr>
                    <w:top w:val="none" w:sz="0" w:space="0" w:color="auto"/>
                    <w:left w:val="none" w:sz="0" w:space="0" w:color="auto"/>
                    <w:bottom w:val="none" w:sz="0" w:space="0" w:color="auto"/>
                    <w:right w:val="none" w:sz="0" w:space="0" w:color="auto"/>
                  </w:divBdr>
                  <w:divsChild>
                    <w:div w:id="1789858046">
                      <w:marLeft w:val="0"/>
                      <w:marRight w:val="0"/>
                      <w:marTop w:val="0"/>
                      <w:marBottom w:val="0"/>
                      <w:divBdr>
                        <w:top w:val="none" w:sz="0" w:space="0" w:color="auto"/>
                        <w:left w:val="none" w:sz="0" w:space="0" w:color="auto"/>
                        <w:bottom w:val="none" w:sz="0" w:space="0" w:color="auto"/>
                        <w:right w:val="none" w:sz="0" w:space="0" w:color="auto"/>
                      </w:divBdr>
                    </w:div>
                  </w:divsChild>
                </w:div>
                <w:div w:id="1571114589">
                  <w:marLeft w:val="0"/>
                  <w:marRight w:val="0"/>
                  <w:marTop w:val="0"/>
                  <w:marBottom w:val="0"/>
                  <w:divBdr>
                    <w:top w:val="none" w:sz="0" w:space="0" w:color="auto"/>
                    <w:left w:val="none" w:sz="0" w:space="0" w:color="auto"/>
                    <w:bottom w:val="none" w:sz="0" w:space="0" w:color="auto"/>
                    <w:right w:val="none" w:sz="0" w:space="0" w:color="auto"/>
                  </w:divBdr>
                  <w:divsChild>
                    <w:div w:id="1166675464">
                      <w:marLeft w:val="0"/>
                      <w:marRight w:val="0"/>
                      <w:marTop w:val="0"/>
                      <w:marBottom w:val="0"/>
                      <w:divBdr>
                        <w:top w:val="none" w:sz="0" w:space="0" w:color="auto"/>
                        <w:left w:val="none" w:sz="0" w:space="0" w:color="auto"/>
                        <w:bottom w:val="none" w:sz="0" w:space="0" w:color="auto"/>
                        <w:right w:val="none" w:sz="0" w:space="0" w:color="auto"/>
                      </w:divBdr>
                    </w:div>
                  </w:divsChild>
                </w:div>
                <w:div w:id="1700861569">
                  <w:marLeft w:val="0"/>
                  <w:marRight w:val="0"/>
                  <w:marTop w:val="0"/>
                  <w:marBottom w:val="0"/>
                  <w:divBdr>
                    <w:top w:val="none" w:sz="0" w:space="0" w:color="auto"/>
                    <w:left w:val="none" w:sz="0" w:space="0" w:color="auto"/>
                    <w:bottom w:val="none" w:sz="0" w:space="0" w:color="auto"/>
                    <w:right w:val="none" w:sz="0" w:space="0" w:color="auto"/>
                  </w:divBdr>
                  <w:divsChild>
                    <w:div w:id="879440068">
                      <w:marLeft w:val="0"/>
                      <w:marRight w:val="0"/>
                      <w:marTop w:val="0"/>
                      <w:marBottom w:val="0"/>
                      <w:divBdr>
                        <w:top w:val="none" w:sz="0" w:space="0" w:color="auto"/>
                        <w:left w:val="none" w:sz="0" w:space="0" w:color="auto"/>
                        <w:bottom w:val="none" w:sz="0" w:space="0" w:color="auto"/>
                        <w:right w:val="none" w:sz="0" w:space="0" w:color="auto"/>
                      </w:divBdr>
                    </w:div>
                  </w:divsChild>
                </w:div>
                <w:div w:id="1732077898">
                  <w:marLeft w:val="0"/>
                  <w:marRight w:val="0"/>
                  <w:marTop w:val="0"/>
                  <w:marBottom w:val="0"/>
                  <w:divBdr>
                    <w:top w:val="none" w:sz="0" w:space="0" w:color="auto"/>
                    <w:left w:val="none" w:sz="0" w:space="0" w:color="auto"/>
                    <w:bottom w:val="none" w:sz="0" w:space="0" w:color="auto"/>
                    <w:right w:val="none" w:sz="0" w:space="0" w:color="auto"/>
                  </w:divBdr>
                  <w:divsChild>
                    <w:div w:id="324552295">
                      <w:marLeft w:val="0"/>
                      <w:marRight w:val="0"/>
                      <w:marTop w:val="0"/>
                      <w:marBottom w:val="0"/>
                      <w:divBdr>
                        <w:top w:val="none" w:sz="0" w:space="0" w:color="auto"/>
                        <w:left w:val="none" w:sz="0" w:space="0" w:color="auto"/>
                        <w:bottom w:val="none" w:sz="0" w:space="0" w:color="auto"/>
                        <w:right w:val="none" w:sz="0" w:space="0" w:color="auto"/>
                      </w:divBdr>
                    </w:div>
                  </w:divsChild>
                </w:div>
                <w:div w:id="1754693619">
                  <w:marLeft w:val="0"/>
                  <w:marRight w:val="0"/>
                  <w:marTop w:val="0"/>
                  <w:marBottom w:val="0"/>
                  <w:divBdr>
                    <w:top w:val="none" w:sz="0" w:space="0" w:color="auto"/>
                    <w:left w:val="none" w:sz="0" w:space="0" w:color="auto"/>
                    <w:bottom w:val="none" w:sz="0" w:space="0" w:color="auto"/>
                    <w:right w:val="none" w:sz="0" w:space="0" w:color="auto"/>
                  </w:divBdr>
                  <w:divsChild>
                    <w:div w:id="1783568909">
                      <w:marLeft w:val="0"/>
                      <w:marRight w:val="0"/>
                      <w:marTop w:val="0"/>
                      <w:marBottom w:val="0"/>
                      <w:divBdr>
                        <w:top w:val="none" w:sz="0" w:space="0" w:color="auto"/>
                        <w:left w:val="none" w:sz="0" w:space="0" w:color="auto"/>
                        <w:bottom w:val="none" w:sz="0" w:space="0" w:color="auto"/>
                        <w:right w:val="none" w:sz="0" w:space="0" w:color="auto"/>
                      </w:divBdr>
                    </w:div>
                  </w:divsChild>
                </w:div>
                <w:div w:id="1787846499">
                  <w:marLeft w:val="0"/>
                  <w:marRight w:val="0"/>
                  <w:marTop w:val="0"/>
                  <w:marBottom w:val="0"/>
                  <w:divBdr>
                    <w:top w:val="none" w:sz="0" w:space="0" w:color="auto"/>
                    <w:left w:val="none" w:sz="0" w:space="0" w:color="auto"/>
                    <w:bottom w:val="none" w:sz="0" w:space="0" w:color="auto"/>
                    <w:right w:val="none" w:sz="0" w:space="0" w:color="auto"/>
                  </w:divBdr>
                  <w:divsChild>
                    <w:div w:id="1629162363">
                      <w:marLeft w:val="0"/>
                      <w:marRight w:val="0"/>
                      <w:marTop w:val="0"/>
                      <w:marBottom w:val="0"/>
                      <w:divBdr>
                        <w:top w:val="none" w:sz="0" w:space="0" w:color="auto"/>
                        <w:left w:val="none" w:sz="0" w:space="0" w:color="auto"/>
                        <w:bottom w:val="none" w:sz="0" w:space="0" w:color="auto"/>
                        <w:right w:val="none" w:sz="0" w:space="0" w:color="auto"/>
                      </w:divBdr>
                    </w:div>
                  </w:divsChild>
                </w:div>
                <w:div w:id="1809736316">
                  <w:marLeft w:val="0"/>
                  <w:marRight w:val="0"/>
                  <w:marTop w:val="0"/>
                  <w:marBottom w:val="0"/>
                  <w:divBdr>
                    <w:top w:val="none" w:sz="0" w:space="0" w:color="auto"/>
                    <w:left w:val="none" w:sz="0" w:space="0" w:color="auto"/>
                    <w:bottom w:val="none" w:sz="0" w:space="0" w:color="auto"/>
                    <w:right w:val="none" w:sz="0" w:space="0" w:color="auto"/>
                  </w:divBdr>
                  <w:divsChild>
                    <w:div w:id="19399626">
                      <w:marLeft w:val="0"/>
                      <w:marRight w:val="0"/>
                      <w:marTop w:val="0"/>
                      <w:marBottom w:val="0"/>
                      <w:divBdr>
                        <w:top w:val="none" w:sz="0" w:space="0" w:color="auto"/>
                        <w:left w:val="none" w:sz="0" w:space="0" w:color="auto"/>
                        <w:bottom w:val="none" w:sz="0" w:space="0" w:color="auto"/>
                        <w:right w:val="none" w:sz="0" w:space="0" w:color="auto"/>
                      </w:divBdr>
                    </w:div>
                    <w:div w:id="45377269">
                      <w:marLeft w:val="0"/>
                      <w:marRight w:val="0"/>
                      <w:marTop w:val="0"/>
                      <w:marBottom w:val="0"/>
                      <w:divBdr>
                        <w:top w:val="none" w:sz="0" w:space="0" w:color="auto"/>
                        <w:left w:val="none" w:sz="0" w:space="0" w:color="auto"/>
                        <w:bottom w:val="none" w:sz="0" w:space="0" w:color="auto"/>
                        <w:right w:val="none" w:sz="0" w:space="0" w:color="auto"/>
                      </w:divBdr>
                    </w:div>
                    <w:div w:id="87117460">
                      <w:marLeft w:val="0"/>
                      <w:marRight w:val="0"/>
                      <w:marTop w:val="0"/>
                      <w:marBottom w:val="0"/>
                      <w:divBdr>
                        <w:top w:val="none" w:sz="0" w:space="0" w:color="auto"/>
                        <w:left w:val="none" w:sz="0" w:space="0" w:color="auto"/>
                        <w:bottom w:val="none" w:sz="0" w:space="0" w:color="auto"/>
                        <w:right w:val="none" w:sz="0" w:space="0" w:color="auto"/>
                      </w:divBdr>
                    </w:div>
                    <w:div w:id="119495054">
                      <w:marLeft w:val="0"/>
                      <w:marRight w:val="0"/>
                      <w:marTop w:val="0"/>
                      <w:marBottom w:val="0"/>
                      <w:divBdr>
                        <w:top w:val="none" w:sz="0" w:space="0" w:color="auto"/>
                        <w:left w:val="none" w:sz="0" w:space="0" w:color="auto"/>
                        <w:bottom w:val="none" w:sz="0" w:space="0" w:color="auto"/>
                        <w:right w:val="none" w:sz="0" w:space="0" w:color="auto"/>
                      </w:divBdr>
                    </w:div>
                    <w:div w:id="167447398">
                      <w:marLeft w:val="0"/>
                      <w:marRight w:val="0"/>
                      <w:marTop w:val="0"/>
                      <w:marBottom w:val="0"/>
                      <w:divBdr>
                        <w:top w:val="none" w:sz="0" w:space="0" w:color="auto"/>
                        <w:left w:val="none" w:sz="0" w:space="0" w:color="auto"/>
                        <w:bottom w:val="none" w:sz="0" w:space="0" w:color="auto"/>
                        <w:right w:val="none" w:sz="0" w:space="0" w:color="auto"/>
                      </w:divBdr>
                    </w:div>
                    <w:div w:id="224996569">
                      <w:marLeft w:val="0"/>
                      <w:marRight w:val="0"/>
                      <w:marTop w:val="0"/>
                      <w:marBottom w:val="0"/>
                      <w:divBdr>
                        <w:top w:val="none" w:sz="0" w:space="0" w:color="auto"/>
                        <w:left w:val="none" w:sz="0" w:space="0" w:color="auto"/>
                        <w:bottom w:val="none" w:sz="0" w:space="0" w:color="auto"/>
                        <w:right w:val="none" w:sz="0" w:space="0" w:color="auto"/>
                      </w:divBdr>
                    </w:div>
                    <w:div w:id="266549274">
                      <w:marLeft w:val="0"/>
                      <w:marRight w:val="0"/>
                      <w:marTop w:val="0"/>
                      <w:marBottom w:val="0"/>
                      <w:divBdr>
                        <w:top w:val="none" w:sz="0" w:space="0" w:color="auto"/>
                        <w:left w:val="none" w:sz="0" w:space="0" w:color="auto"/>
                        <w:bottom w:val="none" w:sz="0" w:space="0" w:color="auto"/>
                        <w:right w:val="none" w:sz="0" w:space="0" w:color="auto"/>
                      </w:divBdr>
                    </w:div>
                    <w:div w:id="295841770">
                      <w:marLeft w:val="0"/>
                      <w:marRight w:val="0"/>
                      <w:marTop w:val="0"/>
                      <w:marBottom w:val="0"/>
                      <w:divBdr>
                        <w:top w:val="none" w:sz="0" w:space="0" w:color="auto"/>
                        <w:left w:val="none" w:sz="0" w:space="0" w:color="auto"/>
                        <w:bottom w:val="none" w:sz="0" w:space="0" w:color="auto"/>
                        <w:right w:val="none" w:sz="0" w:space="0" w:color="auto"/>
                      </w:divBdr>
                    </w:div>
                    <w:div w:id="309751261">
                      <w:marLeft w:val="0"/>
                      <w:marRight w:val="0"/>
                      <w:marTop w:val="0"/>
                      <w:marBottom w:val="0"/>
                      <w:divBdr>
                        <w:top w:val="none" w:sz="0" w:space="0" w:color="auto"/>
                        <w:left w:val="none" w:sz="0" w:space="0" w:color="auto"/>
                        <w:bottom w:val="none" w:sz="0" w:space="0" w:color="auto"/>
                        <w:right w:val="none" w:sz="0" w:space="0" w:color="auto"/>
                      </w:divBdr>
                    </w:div>
                    <w:div w:id="309865570">
                      <w:marLeft w:val="0"/>
                      <w:marRight w:val="0"/>
                      <w:marTop w:val="0"/>
                      <w:marBottom w:val="0"/>
                      <w:divBdr>
                        <w:top w:val="none" w:sz="0" w:space="0" w:color="auto"/>
                        <w:left w:val="none" w:sz="0" w:space="0" w:color="auto"/>
                        <w:bottom w:val="none" w:sz="0" w:space="0" w:color="auto"/>
                        <w:right w:val="none" w:sz="0" w:space="0" w:color="auto"/>
                      </w:divBdr>
                    </w:div>
                    <w:div w:id="325978420">
                      <w:marLeft w:val="0"/>
                      <w:marRight w:val="0"/>
                      <w:marTop w:val="0"/>
                      <w:marBottom w:val="0"/>
                      <w:divBdr>
                        <w:top w:val="none" w:sz="0" w:space="0" w:color="auto"/>
                        <w:left w:val="none" w:sz="0" w:space="0" w:color="auto"/>
                        <w:bottom w:val="none" w:sz="0" w:space="0" w:color="auto"/>
                        <w:right w:val="none" w:sz="0" w:space="0" w:color="auto"/>
                      </w:divBdr>
                    </w:div>
                    <w:div w:id="362679572">
                      <w:marLeft w:val="0"/>
                      <w:marRight w:val="0"/>
                      <w:marTop w:val="0"/>
                      <w:marBottom w:val="0"/>
                      <w:divBdr>
                        <w:top w:val="none" w:sz="0" w:space="0" w:color="auto"/>
                        <w:left w:val="none" w:sz="0" w:space="0" w:color="auto"/>
                        <w:bottom w:val="none" w:sz="0" w:space="0" w:color="auto"/>
                        <w:right w:val="none" w:sz="0" w:space="0" w:color="auto"/>
                      </w:divBdr>
                    </w:div>
                    <w:div w:id="379941093">
                      <w:marLeft w:val="0"/>
                      <w:marRight w:val="0"/>
                      <w:marTop w:val="0"/>
                      <w:marBottom w:val="0"/>
                      <w:divBdr>
                        <w:top w:val="none" w:sz="0" w:space="0" w:color="auto"/>
                        <w:left w:val="none" w:sz="0" w:space="0" w:color="auto"/>
                        <w:bottom w:val="none" w:sz="0" w:space="0" w:color="auto"/>
                        <w:right w:val="none" w:sz="0" w:space="0" w:color="auto"/>
                      </w:divBdr>
                    </w:div>
                    <w:div w:id="392311711">
                      <w:marLeft w:val="0"/>
                      <w:marRight w:val="0"/>
                      <w:marTop w:val="0"/>
                      <w:marBottom w:val="0"/>
                      <w:divBdr>
                        <w:top w:val="none" w:sz="0" w:space="0" w:color="auto"/>
                        <w:left w:val="none" w:sz="0" w:space="0" w:color="auto"/>
                        <w:bottom w:val="none" w:sz="0" w:space="0" w:color="auto"/>
                        <w:right w:val="none" w:sz="0" w:space="0" w:color="auto"/>
                      </w:divBdr>
                    </w:div>
                    <w:div w:id="420179330">
                      <w:marLeft w:val="0"/>
                      <w:marRight w:val="0"/>
                      <w:marTop w:val="0"/>
                      <w:marBottom w:val="0"/>
                      <w:divBdr>
                        <w:top w:val="none" w:sz="0" w:space="0" w:color="auto"/>
                        <w:left w:val="none" w:sz="0" w:space="0" w:color="auto"/>
                        <w:bottom w:val="none" w:sz="0" w:space="0" w:color="auto"/>
                        <w:right w:val="none" w:sz="0" w:space="0" w:color="auto"/>
                      </w:divBdr>
                    </w:div>
                    <w:div w:id="433672383">
                      <w:marLeft w:val="0"/>
                      <w:marRight w:val="0"/>
                      <w:marTop w:val="0"/>
                      <w:marBottom w:val="0"/>
                      <w:divBdr>
                        <w:top w:val="none" w:sz="0" w:space="0" w:color="auto"/>
                        <w:left w:val="none" w:sz="0" w:space="0" w:color="auto"/>
                        <w:bottom w:val="none" w:sz="0" w:space="0" w:color="auto"/>
                        <w:right w:val="none" w:sz="0" w:space="0" w:color="auto"/>
                      </w:divBdr>
                    </w:div>
                    <w:div w:id="456531500">
                      <w:marLeft w:val="0"/>
                      <w:marRight w:val="0"/>
                      <w:marTop w:val="0"/>
                      <w:marBottom w:val="0"/>
                      <w:divBdr>
                        <w:top w:val="none" w:sz="0" w:space="0" w:color="auto"/>
                        <w:left w:val="none" w:sz="0" w:space="0" w:color="auto"/>
                        <w:bottom w:val="none" w:sz="0" w:space="0" w:color="auto"/>
                        <w:right w:val="none" w:sz="0" w:space="0" w:color="auto"/>
                      </w:divBdr>
                    </w:div>
                    <w:div w:id="510409376">
                      <w:marLeft w:val="0"/>
                      <w:marRight w:val="0"/>
                      <w:marTop w:val="0"/>
                      <w:marBottom w:val="0"/>
                      <w:divBdr>
                        <w:top w:val="none" w:sz="0" w:space="0" w:color="auto"/>
                        <w:left w:val="none" w:sz="0" w:space="0" w:color="auto"/>
                        <w:bottom w:val="none" w:sz="0" w:space="0" w:color="auto"/>
                        <w:right w:val="none" w:sz="0" w:space="0" w:color="auto"/>
                      </w:divBdr>
                    </w:div>
                    <w:div w:id="547574482">
                      <w:marLeft w:val="0"/>
                      <w:marRight w:val="0"/>
                      <w:marTop w:val="0"/>
                      <w:marBottom w:val="0"/>
                      <w:divBdr>
                        <w:top w:val="none" w:sz="0" w:space="0" w:color="auto"/>
                        <w:left w:val="none" w:sz="0" w:space="0" w:color="auto"/>
                        <w:bottom w:val="none" w:sz="0" w:space="0" w:color="auto"/>
                        <w:right w:val="none" w:sz="0" w:space="0" w:color="auto"/>
                      </w:divBdr>
                    </w:div>
                    <w:div w:id="650452535">
                      <w:marLeft w:val="0"/>
                      <w:marRight w:val="0"/>
                      <w:marTop w:val="0"/>
                      <w:marBottom w:val="0"/>
                      <w:divBdr>
                        <w:top w:val="none" w:sz="0" w:space="0" w:color="auto"/>
                        <w:left w:val="none" w:sz="0" w:space="0" w:color="auto"/>
                        <w:bottom w:val="none" w:sz="0" w:space="0" w:color="auto"/>
                        <w:right w:val="none" w:sz="0" w:space="0" w:color="auto"/>
                      </w:divBdr>
                    </w:div>
                    <w:div w:id="692341101">
                      <w:marLeft w:val="0"/>
                      <w:marRight w:val="0"/>
                      <w:marTop w:val="0"/>
                      <w:marBottom w:val="0"/>
                      <w:divBdr>
                        <w:top w:val="none" w:sz="0" w:space="0" w:color="auto"/>
                        <w:left w:val="none" w:sz="0" w:space="0" w:color="auto"/>
                        <w:bottom w:val="none" w:sz="0" w:space="0" w:color="auto"/>
                        <w:right w:val="none" w:sz="0" w:space="0" w:color="auto"/>
                      </w:divBdr>
                    </w:div>
                    <w:div w:id="740105907">
                      <w:marLeft w:val="0"/>
                      <w:marRight w:val="0"/>
                      <w:marTop w:val="0"/>
                      <w:marBottom w:val="0"/>
                      <w:divBdr>
                        <w:top w:val="none" w:sz="0" w:space="0" w:color="auto"/>
                        <w:left w:val="none" w:sz="0" w:space="0" w:color="auto"/>
                        <w:bottom w:val="none" w:sz="0" w:space="0" w:color="auto"/>
                        <w:right w:val="none" w:sz="0" w:space="0" w:color="auto"/>
                      </w:divBdr>
                    </w:div>
                    <w:div w:id="774402283">
                      <w:marLeft w:val="0"/>
                      <w:marRight w:val="0"/>
                      <w:marTop w:val="0"/>
                      <w:marBottom w:val="0"/>
                      <w:divBdr>
                        <w:top w:val="none" w:sz="0" w:space="0" w:color="auto"/>
                        <w:left w:val="none" w:sz="0" w:space="0" w:color="auto"/>
                        <w:bottom w:val="none" w:sz="0" w:space="0" w:color="auto"/>
                        <w:right w:val="none" w:sz="0" w:space="0" w:color="auto"/>
                      </w:divBdr>
                    </w:div>
                    <w:div w:id="790243884">
                      <w:marLeft w:val="0"/>
                      <w:marRight w:val="0"/>
                      <w:marTop w:val="0"/>
                      <w:marBottom w:val="0"/>
                      <w:divBdr>
                        <w:top w:val="none" w:sz="0" w:space="0" w:color="auto"/>
                        <w:left w:val="none" w:sz="0" w:space="0" w:color="auto"/>
                        <w:bottom w:val="none" w:sz="0" w:space="0" w:color="auto"/>
                        <w:right w:val="none" w:sz="0" w:space="0" w:color="auto"/>
                      </w:divBdr>
                    </w:div>
                    <w:div w:id="800655717">
                      <w:marLeft w:val="0"/>
                      <w:marRight w:val="0"/>
                      <w:marTop w:val="0"/>
                      <w:marBottom w:val="0"/>
                      <w:divBdr>
                        <w:top w:val="none" w:sz="0" w:space="0" w:color="auto"/>
                        <w:left w:val="none" w:sz="0" w:space="0" w:color="auto"/>
                        <w:bottom w:val="none" w:sz="0" w:space="0" w:color="auto"/>
                        <w:right w:val="none" w:sz="0" w:space="0" w:color="auto"/>
                      </w:divBdr>
                    </w:div>
                    <w:div w:id="840243625">
                      <w:marLeft w:val="0"/>
                      <w:marRight w:val="0"/>
                      <w:marTop w:val="0"/>
                      <w:marBottom w:val="0"/>
                      <w:divBdr>
                        <w:top w:val="none" w:sz="0" w:space="0" w:color="auto"/>
                        <w:left w:val="none" w:sz="0" w:space="0" w:color="auto"/>
                        <w:bottom w:val="none" w:sz="0" w:space="0" w:color="auto"/>
                        <w:right w:val="none" w:sz="0" w:space="0" w:color="auto"/>
                      </w:divBdr>
                    </w:div>
                    <w:div w:id="927470101">
                      <w:marLeft w:val="0"/>
                      <w:marRight w:val="0"/>
                      <w:marTop w:val="0"/>
                      <w:marBottom w:val="0"/>
                      <w:divBdr>
                        <w:top w:val="none" w:sz="0" w:space="0" w:color="auto"/>
                        <w:left w:val="none" w:sz="0" w:space="0" w:color="auto"/>
                        <w:bottom w:val="none" w:sz="0" w:space="0" w:color="auto"/>
                        <w:right w:val="none" w:sz="0" w:space="0" w:color="auto"/>
                      </w:divBdr>
                    </w:div>
                    <w:div w:id="939223008">
                      <w:marLeft w:val="0"/>
                      <w:marRight w:val="0"/>
                      <w:marTop w:val="0"/>
                      <w:marBottom w:val="0"/>
                      <w:divBdr>
                        <w:top w:val="none" w:sz="0" w:space="0" w:color="auto"/>
                        <w:left w:val="none" w:sz="0" w:space="0" w:color="auto"/>
                        <w:bottom w:val="none" w:sz="0" w:space="0" w:color="auto"/>
                        <w:right w:val="none" w:sz="0" w:space="0" w:color="auto"/>
                      </w:divBdr>
                    </w:div>
                    <w:div w:id="995955326">
                      <w:marLeft w:val="0"/>
                      <w:marRight w:val="0"/>
                      <w:marTop w:val="0"/>
                      <w:marBottom w:val="0"/>
                      <w:divBdr>
                        <w:top w:val="none" w:sz="0" w:space="0" w:color="auto"/>
                        <w:left w:val="none" w:sz="0" w:space="0" w:color="auto"/>
                        <w:bottom w:val="none" w:sz="0" w:space="0" w:color="auto"/>
                        <w:right w:val="none" w:sz="0" w:space="0" w:color="auto"/>
                      </w:divBdr>
                    </w:div>
                    <w:div w:id="1046759497">
                      <w:marLeft w:val="0"/>
                      <w:marRight w:val="0"/>
                      <w:marTop w:val="0"/>
                      <w:marBottom w:val="0"/>
                      <w:divBdr>
                        <w:top w:val="none" w:sz="0" w:space="0" w:color="auto"/>
                        <w:left w:val="none" w:sz="0" w:space="0" w:color="auto"/>
                        <w:bottom w:val="none" w:sz="0" w:space="0" w:color="auto"/>
                        <w:right w:val="none" w:sz="0" w:space="0" w:color="auto"/>
                      </w:divBdr>
                    </w:div>
                    <w:div w:id="1061828898">
                      <w:marLeft w:val="0"/>
                      <w:marRight w:val="0"/>
                      <w:marTop w:val="0"/>
                      <w:marBottom w:val="0"/>
                      <w:divBdr>
                        <w:top w:val="none" w:sz="0" w:space="0" w:color="auto"/>
                        <w:left w:val="none" w:sz="0" w:space="0" w:color="auto"/>
                        <w:bottom w:val="none" w:sz="0" w:space="0" w:color="auto"/>
                        <w:right w:val="none" w:sz="0" w:space="0" w:color="auto"/>
                      </w:divBdr>
                    </w:div>
                    <w:div w:id="1080641936">
                      <w:marLeft w:val="0"/>
                      <w:marRight w:val="0"/>
                      <w:marTop w:val="0"/>
                      <w:marBottom w:val="0"/>
                      <w:divBdr>
                        <w:top w:val="none" w:sz="0" w:space="0" w:color="auto"/>
                        <w:left w:val="none" w:sz="0" w:space="0" w:color="auto"/>
                        <w:bottom w:val="none" w:sz="0" w:space="0" w:color="auto"/>
                        <w:right w:val="none" w:sz="0" w:space="0" w:color="auto"/>
                      </w:divBdr>
                    </w:div>
                    <w:div w:id="1102144021">
                      <w:marLeft w:val="0"/>
                      <w:marRight w:val="0"/>
                      <w:marTop w:val="0"/>
                      <w:marBottom w:val="0"/>
                      <w:divBdr>
                        <w:top w:val="none" w:sz="0" w:space="0" w:color="auto"/>
                        <w:left w:val="none" w:sz="0" w:space="0" w:color="auto"/>
                        <w:bottom w:val="none" w:sz="0" w:space="0" w:color="auto"/>
                        <w:right w:val="none" w:sz="0" w:space="0" w:color="auto"/>
                      </w:divBdr>
                    </w:div>
                    <w:div w:id="1160194186">
                      <w:marLeft w:val="0"/>
                      <w:marRight w:val="0"/>
                      <w:marTop w:val="0"/>
                      <w:marBottom w:val="0"/>
                      <w:divBdr>
                        <w:top w:val="none" w:sz="0" w:space="0" w:color="auto"/>
                        <w:left w:val="none" w:sz="0" w:space="0" w:color="auto"/>
                        <w:bottom w:val="none" w:sz="0" w:space="0" w:color="auto"/>
                        <w:right w:val="none" w:sz="0" w:space="0" w:color="auto"/>
                      </w:divBdr>
                    </w:div>
                    <w:div w:id="1186284047">
                      <w:marLeft w:val="0"/>
                      <w:marRight w:val="0"/>
                      <w:marTop w:val="0"/>
                      <w:marBottom w:val="0"/>
                      <w:divBdr>
                        <w:top w:val="none" w:sz="0" w:space="0" w:color="auto"/>
                        <w:left w:val="none" w:sz="0" w:space="0" w:color="auto"/>
                        <w:bottom w:val="none" w:sz="0" w:space="0" w:color="auto"/>
                        <w:right w:val="none" w:sz="0" w:space="0" w:color="auto"/>
                      </w:divBdr>
                    </w:div>
                    <w:div w:id="1211110707">
                      <w:marLeft w:val="0"/>
                      <w:marRight w:val="0"/>
                      <w:marTop w:val="0"/>
                      <w:marBottom w:val="0"/>
                      <w:divBdr>
                        <w:top w:val="none" w:sz="0" w:space="0" w:color="auto"/>
                        <w:left w:val="none" w:sz="0" w:space="0" w:color="auto"/>
                        <w:bottom w:val="none" w:sz="0" w:space="0" w:color="auto"/>
                        <w:right w:val="none" w:sz="0" w:space="0" w:color="auto"/>
                      </w:divBdr>
                    </w:div>
                    <w:div w:id="1274363304">
                      <w:marLeft w:val="0"/>
                      <w:marRight w:val="0"/>
                      <w:marTop w:val="0"/>
                      <w:marBottom w:val="0"/>
                      <w:divBdr>
                        <w:top w:val="none" w:sz="0" w:space="0" w:color="auto"/>
                        <w:left w:val="none" w:sz="0" w:space="0" w:color="auto"/>
                        <w:bottom w:val="none" w:sz="0" w:space="0" w:color="auto"/>
                        <w:right w:val="none" w:sz="0" w:space="0" w:color="auto"/>
                      </w:divBdr>
                    </w:div>
                    <w:div w:id="1274633362">
                      <w:marLeft w:val="0"/>
                      <w:marRight w:val="0"/>
                      <w:marTop w:val="0"/>
                      <w:marBottom w:val="0"/>
                      <w:divBdr>
                        <w:top w:val="none" w:sz="0" w:space="0" w:color="auto"/>
                        <w:left w:val="none" w:sz="0" w:space="0" w:color="auto"/>
                        <w:bottom w:val="none" w:sz="0" w:space="0" w:color="auto"/>
                        <w:right w:val="none" w:sz="0" w:space="0" w:color="auto"/>
                      </w:divBdr>
                    </w:div>
                    <w:div w:id="1417747844">
                      <w:marLeft w:val="0"/>
                      <w:marRight w:val="0"/>
                      <w:marTop w:val="0"/>
                      <w:marBottom w:val="0"/>
                      <w:divBdr>
                        <w:top w:val="none" w:sz="0" w:space="0" w:color="auto"/>
                        <w:left w:val="none" w:sz="0" w:space="0" w:color="auto"/>
                        <w:bottom w:val="none" w:sz="0" w:space="0" w:color="auto"/>
                        <w:right w:val="none" w:sz="0" w:space="0" w:color="auto"/>
                      </w:divBdr>
                    </w:div>
                    <w:div w:id="1423603040">
                      <w:marLeft w:val="0"/>
                      <w:marRight w:val="0"/>
                      <w:marTop w:val="0"/>
                      <w:marBottom w:val="0"/>
                      <w:divBdr>
                        <w:top w:val="none" w:sz="0" w:space="0" w:color="auto"/>
                        <w:left w:val="none" w:sz="0" w:space="0" w:color="auto"/>
                        <w:bottom w:val="none" w:sz="0" w:space="0" w:color="auto"/>
                        <w:right w:val="none" w:sz="0" w:space="0" w:color="auto"/>
                      </w:divBdr>
                    </w:div>
                    <w:div w:id="1463033458">
                      <w:marLeft w:val="0"/>
                      <w:marRight w:val="0"/>
                      <w:marTop w:val="0"/>
                      <w:marBottom w:val="0"/>
                      <w:divBdr>
                        <w:top w:val="none" w:sz="0" w:space="0" w:color="auto"/>
                        <w:left w:val="none" w:sz="0" w:space="0" w:color="auto"/>
                        <w:bottom w:val="none" w:sz="0" w:space="0" w:color="auto"/>
                        <w:right w:val="none" w:sz="0" w:space="0" w:color="auto"/>
                      </w:divBdr>
                    </w:div>
                    <w:div w:id="1465343747">
                      <w:marLeft w:val="0"/>
                      <w:marRight w:val="0"/>
                      <w:marTop w:val="0"/>
                      <w:marBottom w:val="0"/>
                      <w:divBdr>
                        <w:top w:val="none" w:sz="0" w:space="0" w:color="auto"/>
                        <w:left w:val="none" w:sz="0" w:space="0" w:color="auto"/>
                        <w:bottom w:val="none" w:sz="0" w:space="0" w:color="auto"/>
                        <w:right w:val="none" w:sz="0" w:space="0" w:color="auto"/>
                      </w:divBdr>
                    </w:div>
                    <w:div w:id="1476605559">
                      <w:marLeft w:val="0"/>
                      <w:marRight w:val="0"/>
                      <w:marTop w:val="0"/>
                      <w:marBottom w:val="0"/>
                      <w:divBdr>
                        <w:top w:val="none" w:sz="0" w:space="0" w:color="auto"/>
                        <w:left w:val="none" w:sz="0" w:space="0" w:color="auto"/>
                        <w:bottom w:val="none" w:sz="0" w:space="0" w:color="auto"/>
                        <w:right w:val="none" w:sz="0" w:space="0" w:color="auto"/>
                      </w:divBdr>
                    </w:div>
                    <w:div w:id="1520465799">
                      <w:marLeft w:val="0"/>
                      <w:marRight w:val="0"/>
                      <w:marTop w:val="0"/>
                      <w:marBottom w:val="0"/>
                      <w:divBdr>
                        <w:top w:val="none" w:sz="0" w:space="0" w:color="auto"/>
                        <w:left w:val="none" w:sz="0" w:space="0" w:color="auto"/>
                        <w:bottom w:val="none" w:sz="0" w:space="0" w:color="auto"/>
                        <w:right w:val="none" w:sz="0" w:space="0" w:color="auto"/>
                      </w:divBdr>
                    </w:div>
                    <w:div w:id="1533347407">
                      <w:marLeft w:val="0"/>
                      <w:marRight w:val="0"/>
                      <w:marTop w:val="0"/>
                      <w:marBottom w:val="0"/>
                      <w:divBdr>
                        <w:top w:val="none" w:sz="0" w:space="0" w:color="auto"/>
                        <w:left w:val="none" w:sz="0" w:space="0" w:color="auto"/>
                        <w:bottom w:val="none" w:sz="0" w:space="0" w:color="auto"/>
                        <w:right w:val="none" w:sz="0" w:space="0" w:color="auto"/>
                      </w:divBdr>
                    </w:div>
                    <w:div w:id="1555313725">
                      <w:marLeft w:val="0"/>
                      <w:marRight w:val="0"/>
                      <w:marTop w:val="0"/>
                      <w:marBottom w:val="0"/>
                      <w:divBdr>
                        <w:top w:val="none" w:sz="0" w:space="0" w:color="auto"/>
                        <w:left w:val="none" w:sz="0" w:space="0" w:color="auto"/>
                        <w:bottom w:val="none" w:sz="0" w:space="0" w:color="auto"/>
                        <w:right w:val="none" w:sz="0" w:space="0" w:color="auto"/>
                      </w:divBdr>
                    </w:div>
                    <w:div w:id="1583446010">
                      <w:marLeft w:val="0"/>
                      <w:marRight w:val="0"/>
                      <w:marTop w:val="0"/>
                      <w:marBottom w:val="0"/>
                      <w:divBdr>
                        <w:top w:val="none" w:sz="0" w:space="0" w:color="auto"/>
                        <w:left w:val="none" w:sz="0" w:space="0" w:color="auto"/>
                        <w:bottom w:val="none" w:sz="0" w:space="0" w:color="auto"/>
                        <w:right w:val="none" w:sz="0" w:space="0" w:color="auto"/>
                      </w:divBdr>
                    </w:div>
                    <w:div w:id="1619607961">
                      <w:marLeft w:val="0"/>
                      <w:marRight w:val="0"/>
                      <w:marTop w:val="0"/>
                      <w:marBottom w:val="0"/>
                      <w:divBdr>
                        <w:top w:val="none" w:sz="0" w:space="0" w:color="auto"/>
                        <w:left w:val="none" w:sz="0" w:space="0" w:color="auto"/>
                        <w:bottom w:val="none" w:sz="0" w:space="0" w:color="auto"/>
                        <w:right w:val="none" w:sz="0" w:space="0" w:color="auto"/>
                      </w:divBdr>
                    </w:div>
                    <w:div w:id="1656688095">
                      <w:marLeft w:val="0"/>
                      <w:marRight w:val="0"/>
                      <w:marTop w:val="0"/>
                      <w:marBottom w:val="0"/>
                      <w:divBdr>
                        <w:top w:val="none" w:sz="0" w:space="0" w:color="auto"/>
                        <w:left w:val="none" w:sz="0" w:space="0" w:color="auto"/>
                        <w:bottom w:val="none" w:sz="0" w:space="0" w:color="auto"/>
                        <w:right w:val="none" w:sz="0" w:space="0" w:color="auto"/>
                      </w:divBdr>
                    </w:div>
                    <w:div w:id="1726873881">
                      <w:marLeft w:val="0"/>
                      <w:marRight w:val="0"/>
                      <w:marTop w:val="0"/>
                      <w:marBottom w:val="0"/>
                      <w:divBdr>
                        <w:top w:val="none" w:sz="0" w:space="0" w:color="auto"/>
                        <w:left w:val="none" w:sz="0" w:space="0" w:color="auto"/>
                        <w:bottom w:val="none" w:sz="0" w:space="0" w:color="auto"/>
                        <w:right w:val="none" w:sz="0" w:space="0" w:color="auto"/>
                      </w:divBdr>
                    </w:div>
                    <w:div w:id="1727876839">
                      <w:marLeft w:val="0"/>
                      <w:marRight w:val="0"/>
                      <w:marTop w:val="0"/>
                      <w:marBottom w:val="0"/>
                      <w:divBdr>
                        <w:top w:val="none" w:sz="0" w:space="0" w:color="auto"/>
                        <w:left w:val="none" w:sz="0" w:space="0" w:color="auto"/>
                        <w:bottom w:val="none" w:sz="0" w:space="0" w:color="auto"/>
                        <w:right w:val="none" w:sz="0" w:space="0" w:color="auto"/>
                      </w:divBdr>
                    </w:div>
                    <w:div w:id="1821920478">
                      <w:marLeft w:val="0"/>
                      <w:marRight w:val="0"/>
                      <w:marTop w:val="0"/>
                      <w:marBottom w:val="0"/>
                      <w:divBdr>
                        <w:top w:val="none" w:sz="0" w:space="0" w:color="auto"/>
                        <w:left w:val="none" w:sz="0" w:space="0" w:color="auto"/>
                        <w:bottom w:val="none" w:sz="0" w:space="0" w:color="auto"/>
                        <w:right w:val="none" w:sz="0" w:space="0" w:color="auto"/>
                      </w:divBdr>
                    </w:div>
                    <w:div w:id="1849324483">
                      <w:marLeft w:val="0"/>
                      <w:marRight w:val="0"/>
                      <w:marTop w:val="0"/>
                      <w:marBottom w:val="0"/>
                      <w:divBdr>
                        <w:top w:val="none" w:sz="0" w:space="0" w:color="auto"/>
                        <w:left w:val="none" w:sz="0" w:space="0" w:color="auto"/>
                        <w:bottom w:val="none" w:sz="0" w:space="0" w:color="auto"/>
                        <w:right w:val="none" w:sz="0" w:space="0" w:color="auto"/>
                      </w:divBdr>
                    </w:div>
                    <w:div w:id="1872643587">
                      <w:marLeft w:val="0"/>
                      <w:marRight w:val="0"/>
                      <w:marTop w:val="0"/>
                      <w:marBottom w:val="0"/>
                      <w:divBdr>
                        <w:top w:val="none" w:sz="0" w:space="0" w:color="auto"/>
                        <w:left w:val="none" w:sz="0" w:space="0" w:color="auto"/>
                        <w:bottom w:val="none" w:sz="0" w:space="0" w:color="auto"/>
                        <w:right w:val="none" w:sz="0" w:space="0" w:color="auto"/>
                      </w:divBdr>
                    </w:div>
                    <w:div w:id="1938902940">
                      <w:marLeft w:val="0"/>
                      <w:marRight w:val="0"/>
                      <w:marTop w:val="0"/>
                      <w:marBottom w:val="0"/>
                      <w:divBdr>
                        <w:top w:val="none" w:sz="0" w:space="0" w:color="auto"/>
                        <w:left w:val="none" w:sz="0" w:space="0" w:color="auto"/>
                        <w:bottom w:val="none" w:sz="0" w:space="0" w:color="auto"/>
                        <w:right w:val="none" w:sz="0" w:space="0" w:color="auto"/>
                      </w:divBdr>
                    </w:div>
                    <w:div w:id="1951427898">
                      <w:marLeft w:val="0"/>
                      <w:marRight w:val="0"/>
                      <w:marTop w:val="0"/>
                      <w:marBottom w:val="0"/>
                      <w:divBdr>
                        <w:top w:val="none" w:sz="0" w:space="0" w:color="auto"/>
                        <w:left w:val="none" w:sz="0" w:space="0" w:color="auto"/>
                        <w:bottom w:val="none" w:sz="0" w:space="0" w:color="auto"/>
                        <w:right w:val="none" w:sz="0" w:space="0" w:color="auto"/>
                      </w:divBdr>
                    </w:div>
                    <w:div w:id="2048479676">
                      <w:marLeft w:val="0"/>
                      <w:marRight w:val="0"/>
                      <w:marTop w:val="0"/>
                      <w:marBottom w:val="0"/>
                      <w:divBdr>
                        <w:top w:val="none" w:sz="0" w:space="0" w:color="auto"/>
                        <w:left w:val="none" w:sz="0" w:space="0" w:color="auto"/>
                        <w:bottom w:val="none" w:sz="0" w:space="0" w:color="auto"/>
                        <w:right w:val="none" w:sz="0" w:space="0" w:color="auto"/>
                      </w:divBdr>
                    </w:div>
                    <w:div w:id="2091349616">
                      <w:marLeft w:val="0"/>
                      <w:marRight w:val="0"/>
                      <w:marTop w:val="0"/>
                      <w:marBottom w:val="0"/>
                      <w:divBdr>
                        <w:top w:val="none" w:sz="0" w:space="0" w:color="auto"/>
                        <w:left w:val="none" w:sz="0" w:space="0" w:color="auto"/>
                        <w:bottom w:val="none" w:sz="0" w:space="0" w:color="auto"/>
                        <w:right w:val="none" w:sz="0" w:space="0" w:color="auto"/>
                      </w:divBdr>
                    </w:div>
                    <w:div w:id="2099521983">
                      <w:marLeft w:val="0"/>
                      <w:marRight w:val="0"/>
                      <w:marTop w:val="0"/>
                      <w:marBottom w:val="0"/>
                      <w:divBdr>
                        <w:top w:val="none" w:sz="0" w:space="0" w:color="auto"/>
                        <w:left w:val="none" w:sz="0" w:space="0" w:color="auto"/>
                        <w:bottom w:val="none" w:sz="0" w:space="0" w:color="auto"/>
                        <w:right w:val="none" w:sz="0" w:space="0" w:color="auto"/>
                      </w:divBdr>
                    </w:div>
                  </w:divsChild>
                </w:div>
                <w:div w:id="1835147556">
                  <w:marLeft w:val="0"/>
                  <w:marRight w:val="0"/>
                  <w:marTop w:val="0"/>
                  <w:marBottom w:val="0"/>
                  <w:divBdr>
                    <w:top w:val="none" w:sz="0" w:space="0" w:color="auto"/>
                    <w:left w:val="none" w:sz="0" w:space="0" w:color="auto"/>
                    <w:bottom w:val="none" w:sz="0" w:space="0" w:color="auto"/>
                    <w:right w:val="none" w:sz="0" w:space="0" w:color="auto"/>
                  </w:divBdr>
                  <w:divsChild>
                    <w:div w:id="850946669">
                      <w:marLeft w:val="0"/>
                      <w:marRight w:val="0"/>
                      <w:marTop w:val="0"/>
                      <w:marBottom w:val="0"/>
                      <w:divBdr>
                        <w:top w:val="none" w:sz="0" w:space="0" w:color="auto"/>
                        <w:left w:val="none" w:sz="0" w:space="0" w:color="auto"/>
                        <w:bottom w:val="none" w:sz="0" w:space="0" w:color="auto"/>
                        <w:right w:val="none" w:sz="0" w:space="0" w:color="auto"/>
                      </w:divBdr>
                    </w:div>
                  </w:divsChild>
                </w:div>
                <w:div w:id="2074497820">
                  <w:marLeft w:val="0"/>
                  <w:marRight w:val="0"/>
                  <w:marTop w:val="0"/>
                  <w:marBottom w:val="0"/>
                  <w:divBdr>
                    <w:top w:val="none" w:sz="0" w:space="0" w:color="auto"/>
                    <w:left w:val="none" w:sz="0" w:space="0" w:color="auto"/>
                    <w:bottom w:val="none" w:sz="0" w:space="0" w:color="auto"/>
                    <w:right w:val="none" w:sz="0" w:space="0" w:color="auto"/>
                  </w:divBdr>
                  <w:divsChild>
                    <w:div w:id="1788769531">
                      <w:marLeft w:val="0"/>
                      <w:marRight w:val="0"/>
                      <w:marTop w:val="0"/>
                      <w:marBottom w:val="0"/>
                      <w:divBdr>
                        <w:top w:val="none" w:sz="0" w:space="0" w:color="auto"/>
                        <w:left w:val="none" w:sz="0" w:space="0" w:color="auto"/>
                        <w:bottom w:val="none" w:sz="0" w:space="0" w:color="auto"/>
                        <w:right w:val="none" w:sz="0" w:space="0" w:color="auto"/>
                      </w:divBdr>
                    </w:div>
                  </w:divsChild>
                </w:div>
                <w:div w:id="2134596737">
                  <w:marLeft w:val="0"/>
                  <w:marRight w:val="0"/>
                  <w:marTop w:val="0"/>
                  <w:marBottom w:val="0"/>
                  <w:divBdr>
                    <w:top w:val="none" w:sz="0" w:space="0" w:color="auto"/>
                    <w:left w:val="none" w:sz="0" w:space="0" w:color="auto"/>
                    <w:bottom w:val="none" w:sz="0" w:space="0" w:color="auto"/>
                    <w:right w:val="none" w:sz="0" w:space="0" w:color="auto"/>
                  </w:divBdr>
                  <w:divsChild>
                    <w:div w:id="88448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381918">
          <w:marLeft w:val="0"/>
          <w:marRight w:val="0"/>
          <w:marTop w:val="0"/>
          <w:marBottom w:val="0"/>
          <w:divBdr>
            <w:top w:val="none" w:sz="0" w:space="0" w:color="auto"/>
            <w:left w:val="none" w:sz="0" w:space="0" w:color="auto"/>
            <w:bottom w:val="none" w:sz="0" w:space="0" w:color="auto"/>
            <w:right w:val="none" w:sz="0" w:space="0" w:color="auto"/>
          </w:divBdr>
        </w:div>
        <w:div w:id="2030177197">
          <w:marLeft w:val="0"/>
          <w:marRight w:val="0"/>
          <w:marTop w:val="0"/>
          <w:marBottom w:val="0"/>
          <w:divBdr>
            <w:top w:val="none" w:sz="0" w:space="0" w:color="auto"/>
            <w:left w:val="none" w:sz="0" w:space="0" w:color="auto"/>
            <w:bottom w:val="none" w:sz="0" w:space="0" w:color="auto"/>
            <w:right w:val="none" w:sz="0" w:space="0" w:color="auto"/>
          </w:divBdr>
        </w:div>
      </w:divsChild>
    </w:div>
    <w:div w:id="579023026">
      <w:bodyDiv w:val="1"/>
      <w:marLeft w:val="0"/>
      <w:marRight w:val="0"/>
      <w:marTop w:val="0"/>
      <w:marBottom w:val="0"/>
      <w:divBdr>
        <w:top w:val="none" w:sz="0" w:space="0" w:color="auto"/>
        <w:left w:val="none" w:sz="0" w:space="0" w:color="auto"/>
        <w:bottom w:val="none" w:sz="0" w:space="0" w:color="auto"/>
        <w:right w:val="none" w:sz="0" w:space="0" w:color="auto"/>
      </w:divBdr>
    </w:div>
    <w:div w:id="971011048">
      <w:bodyDiv w:val="1"/>
      <w:marLeft w:val="0"/>
      <w:marRight w:val="0"/>
      <w:marTop w:val="0"/>
      <w:marBottom w:val="0"/>
      <w:divBdr>
        <w:top w:val="none" w:sz="0" w:space="0" w:color="auto"/>
        <w:left w:val="none" w:sz="0" w:space="0" w:color="auto"/>
        <w:bottom w:val="none" w:sz="0" w:space="0" w:color="auto"/>
        <w:right w:val="none" w:sz="0" w:space="0" w:color="auto"/>
      </w:divBdr>
    </w:div>
    <w:div w:id="1499614191">
      <w:bodyDiv w:val="1"/>
      <w:marLeft w:val="0"/>
      <w:marRight w:val="0"/>
      <w:marTop w:val="0"/>
      <w:marBottom w:val="0"/>
      <w:divBdr>
        <w:top w:val="none" w:sz="0" w:space="0" w:color="auto"/>
        <w:left w:val="none" w:sz="0" w:space="0" w:color="auto"/>
        <w:bottom w:val="none" w:sz="0" w:space="0" w:color="auto"/>
        <w:right w:val="none" w:sz="0" w:space="0" w:color="auto"/>
      </w:divBdr>
    </w:div>
    <w:div w:id="1900436965">
      <w:bodyDiv w:val="1"/>
      <w:marLeft w:val="0"/>
      <w:marRight w:val="0"/>
      <w:marTop w:val="0"/>
      <w:marBottom w:val="0"/>
      <w:divBdr>
        <w:top w:val="none" w:sz="0" w:space="0" w:color="auto"/>
        <w:left w:val="none" w:sz="0" w:space="0" w:color="auto"/>
        <w:bottom w:val="none" w:sz="0" w:space="0" w:color="auto"/>
        <w:right w:val="none" w:sz="0" w:space="0" w:color="auto"/>
      </w:divBdr>
    </w:div>
    <w:div w:id="1917400259">
      <w:bodyDiv w:val="1"/>
      <w:marLeft w:val="0"/>
      <w:marRight w:val="0"/>
      <w:marTop w:val="0"/>
      <w:marBottom w:val="0"/>
      <w:divBdr>
        <w:top w:val="none" w:sz="0" w:space="0" w:color="auto"/>
        <w:left w:val="none" w:sz="0" w:space="0" w:color="auto"/>
        <w:bottom w:val="none" w:sz="0" w:space="0" w:color="auto"/>
        <w:right w:val="none" w:sz="0" w:space="0" w:color="auto"/>
      </w:divBdr>
    </w:div>
    <w:div w:id="1967003388">
      <w:bodyDiv w:val="1"/>
      <w:marLeft w:val="0"/>
      <w:marRight w:val="0"/>
      <w:marTop w:val="0"/>
      <w:marBottom w:val="0"/>
      <w:divBdr>
        <w:top w:val="none" w:sz="0" w:space="0" w:color="auto"/>
        <w:left w:val="none" w:sz="0" w:space="0" w:color="auto"/>
        <w:bottom w:val="none" w:sz="0" w:space="0" w:color="auto"/>
        <w:right w:val="none" w:sz="0" w:space="0" w:color="auto"/>
      </w:divBdr>
    </w:div>
    <w:div w:id="2008746842">
      <w:bodyDiv w:val="1"/>
      <w:marLeft w:val="0"/>
      <w:marRight w:val="0"/>
      <w:marTop w:val="0"/>
      <w:marBottom w:val="0"/>
      <w:divBdr>
        <w:top w:val="none" w:sz="0" w:space="0" w:color="auto"/>
        <w:left w:val="none" w:sz="0" w:space="0" w:color="auto"/>
        <w:bottom w:val="none" w:sz="0" w:space="0" w:color="auto"/>
        <w:right w:val="none" w:sz="0" w:space="0" w:color="auto"/>
      </w:divBdr>
    </w:div>
    <w:div w:id="2016808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uildskills.com.au/training/urban-pest-management-review"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791D0B51B3964DAE1E4A4F38D04C90" ma:contentTypeVersion="18" ma:contentTypeDescription="Create a new document." ma:contentTypeScope="" ma:versionID="816e19a5ffa4042b604ea0a91dd9112b">
  <xsd:schema xmlns:xsd="http://www.w3.org/2001/XMLSchema" xmlns:xs="http://www.w3.org/2001/XMLSchema" xmlns:p="http://schemas.microsoft.com/office/2006/metadata/properties" xmlns:ns1="http://schemas.microsoft.com/sharepoint/v3" xmlns:ns2="ff9bcaeb-e359-437b-a5fa-cbf9e45c6eba" xmlns:ns3="d5d0da67-d85c-4470-a8ba-81864a0ab3eb" targetNamespace="http://schemas.microsoft.com/office/2006/metadata/properties" ma:root="true" ma:fieldsID="53c434eff5bf0d0f32c9f5eb896f218f" ns1:_="" ns2:_="" ns3:_="">
    <xsd:import namespace="http://schemas.microsoft.com/sharepoint/v3"/>
    <xsd:import namespace="ff9bcaeb-e359-437b-a5fa-cbf9e45c6eba"/>
    <xsd:import namespace="d5d0da67-d85c-4470-a8ba-81864a0ab3eb"/>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SearchProperties" minOccurs="0"/>
                <xsd:element ref="ns2:MediaServiceObjectDetectorVersions" minOccurs="0"/>
                <xsd:element ref="ns3:_dlc_DocId" minOccurs="0"/>
                <xsd:element ref="ns3:_dlc_DocIdUrl" minOccurs="0"/>
                <xsd:element ref="ns3:_dlc_DocIdPersistId"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9bcaeb-e359-437b-a5fa-cbf9e45c6eba" elementFormDefault="qualified">
    <xsd:import namespace="http://schemas.microsoft.com/office/2006/documentManagement/types"/>
    <xsd:import namespace="http://schemas.microsoft.com/office/infopath/2007/PartnerControls"/>
    <xsd:element name="_Flow_SignoffStatus" ma:index="8" nillable="true" ma:displayName="Sign-off status" ma:internalName="Sign_x002d_off_x0020_status">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d1e8ecf-8c49-4e35-9300-8dee0729077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d0da67-d85c-4470-a8ba-81864a0ab3eb"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dexed="true"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9ecdeb92-e6cf-4f60-bb59-e30d0a4da880}" ma:internalName="TaxCatchAll" ma:showField="CatchAllData" ma:web="d5d0da67-d85c-4470-a8ba-81864a0ab3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f9bcaeb-e359-437b-a5fa-cbf9e45c6eba">
      <Terms xmlns="http://schemas.microsoft.com/office/infopath/2007/PartnerControls"/>
    </lcf76f155ced4ddcb4097134ff3c332f>
    <TaxCatchAll xmlns="d5d0da67-d85c-4470-a8ba-81864a0ab3eb" xsi:nil="true"/>
    <_ip_UnifiedCompliancePolicyUIAction xmlns="http://schemas.microsoft.com/sharepoint/v3" xsi:nil="true"/>
    <_ip_UnifiedCompliancePolicyProperties xmlns="http://schemas.microsoft.com/sharepoint/v3" xsi:nil="true"/>
    <_Flow_SignoffStatus xmlns="ff9bcaeb-e359-437b-a5fa-cbf9e45c6eba" xsi:nil="true"/>
    <_dlc_DocId xmlns="d5d0da67-d85c-4470-a8ba-81864a0ab3eb">BSA0-844878976-8277</_dlc_DocId>
    <_dlc_DocIdUrl xmlns="d5d0da67-d85c-4470-a8ba-81864a0ab3eb">
      <Url>https://buildskillsau.sharepoint.com/sites/TPP/_layouts/15/DocIdRedir.aspx?ID=BSA0-844878976-8277</Url>
      <Description>BSA0-844878976-8277</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AAC84C5-0FE3-4D67-AA80-D3FE13571B03}"/>
</file>

<file path=customXml/itemProps2.xml><?xml version="1.0" encoding="utf-8"?>
<ds:datastoreItem xmlns:ds="http://schemas.openxmlformats.org/officeDocument/2006/customXml" ds:itemID="{9C3D295F-FEAA-4C04-9B8D-E78F7A9826E2}">
  <ds:schemaRefs>
    <ds:schemaRef ds:uri="http://schemas.microsoft.com/sharepoint/v3/contenttype/forms"/>
  </ds:schemaRefs>
</ds:datastoreItem>
</file>

<file path=customXml/itemProps3.xml><?xml version="1.0" encoding="utf-8"?>
<ds:datastoreItem xmlns:ds="http://schemas.openxmlformats.org/officeDocument/2006/customXml" ds:itemID="{9F4B2EA5-4772-4F15-946A-40AA9235C985}">
  <ds:schemaRefs>
    <ds:schemaRef ds:uri="http://schemas.microsoft.com/office/2006/metadata/properties"/>
    <ds:schemaRef ds:uri="http://schemas.microsoft.com/office/infopath/2007/PartnerControls"/>
    <ds:schemaRef ds:uri="2b38b38e-ee62-4a1e-8db8-41cacd24a849"/>
    <ds:schemaRef ds:uri="6496c792-4660-4553-852b-1ac8f0f95651"/>
  </ds:schemaRefs>
</ds:datastoreItem>
</file>

<file path=customXml/itemProps4.xml><?xml version="1.0" encoding="utf-8"?>
<ds:datastoreItem xmlns:ds="http://schemas.openxmlformats.org/officeDocument/2006/customXml" ds:itemID="{979AB660-B001-4598-8860-9C09622EEFFD}"/>
</file>

<file path=docMetadata/LabelInfo.xml><?xml version="1.0" encoding="utf-8"?>
<clbl:labelList xmlns:clbl="http://schemas.microsoft.com/office/2020/mipLabelMetadata">
  <clbl:label id="{defa4170-0d19-0005-0004-bc88714345d2}" enabled="1" method="Standard" siteId="{5a889865-20ae-495c-ae66-68b685747b9c}" removed="0"/>
</clbl:labelList>
</file>

<file path=docProps/app.xml><?xml version="1.0" encoding="utf-8"?>
<Properties xmlns="http://schemas.openxmlformats.org/officeDocument/2006/extended-properties" xmlns:vt="http://schemas.openxmlformats.org/officeDocument/2006/docPropsVTypes">
  <Template>Normal</Template>
  <TotalTime>66</TotalTime>
  <Pages>23</Pages>
  <Words>3507</Words>
  <Characters>22832</Characters>
  <Application>Microsoft Office Word</Application>
  <DocSecurity>0</DocSecurity>
  <Lines>1141</Lines>
  <Paragraphs>1145</Paragraphs>
  <ScaleCrop>false</ScaleCrop>
  <Company/>
  <LinksUpToDate>false</LinksUpToDate>
  <CharactersWithSpaces>25194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Martin</dc:creator>
  <cp:keywords/>
  <dc:description/>
  <cp:lastModifiedBy>Kirsten Johnson</cp:lastModifiedBy>
  <cp:revision>46</cp:revision>
  <cp:lastPrinted>2025-12-10T20:08:00Z</cp:lastPrinted>
  <dcterms:created xsi:type="dcterms:W3CDTF">2026-08-26T05:34:00Z</dcterms:created>
  <dcterms:modified xsi:type="dcterms:W3CDTF">2026-08-27T04:23:00Z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0x010100B9791D0B51B3964DAE1E4A4F38D04C90</vt:lpwstr>
  </property>
  <property fmtid="{D5CDD505-2E9C-101B-9397-08002B2CF9AE}" pid="3" name="MediaServiceImageTags">
    <vt:lpwstr/>
  </property>
  <property fmtid="{D5CDD505-2E9C-101B-9397-08002B2CF9AE}" pid="4" name="_dlc_DocIdItemGuid">
    <vt:lpwstr>4fed9d47-5103-4a01-aec5-2e4ba6743818</vt:lpwstr>
  </property>
</Properties>
</file>