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B3095C" w14:paraId="09F344DE" w14:textId="77777777" w:rsidTr="006F0496">
        <w:tc>
          <w:tcPr>
            <w:tcW w:w="2122" w:type="dxa"/>
          </w:tcPr>
          <w:p w14:paraId="334DDE20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CODE </w:t>
            </w:r>
          </w:p>
          <w:p w14:paraId="67B79023" w14:textId="4D4F32E3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08218B8D" w14:textId="730EE16E" w:rsidR="00B3095C" w:rsidRPr="00DA3FCD" w:rsidRDefault="00EF7AB5">
            <w:pPr>
              <w:rPr>
                <w:rFonts w:ascii="Arial" w:hAnsi="Arial" w:cs="Arial"/>
              </w:rPr>
            </w:pPr>
            <w:r w:rsidRPr="00DA3FCD">
              <w:rPr>
                <w:rFonts w:ascii="Arial" w:hAnsi="Arial" w:cs="Arial"/>
              </w:rPr>
              <w:t>CPP302</w:t>
            </w:r>
            <w:r w:rsidR="00086701">
              <w:rPr>
                <w:rFonts w:ascii="Arial" w:hAnsi="Arial" w:cs="Arial"/>
              </w:rPr>
              <w:t>XX</w:t>
            </w:r>
          </w:p>
        </w:tc>
      </w:tr>
      <w:tr w:rsidR="00B3095C" w14:paraId="74D4ADF2" w14:textId="77777777" w:rsidTr="006F0496">
        <w:tc>
          <w:tcPr>
            <w:tcW w:w="2122" w:type="dxa"/>
          </w:tcPr>
          <w:p w14:paraId="79BCBAB0" w14:textId="10114823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QUA</w:t>
            </w:r>
            <w:r w:rsidR="5D7CFE50" w:rsidRPr="00DA3FCD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L</w:t>
            </w:r>
            <w:r w:rsidRPr="00DA3FCD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IFICATION TITLE</w:t>
            </w:r>
          </w:p>
          <w:p w14:paraId="54A5A54E" w14:textId="5852E6C0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1701FC62" w14:textId="77777777" w:rsidR="00F74073" w:rsidRPr="006F0496" w:rsidRDefault="00F74073" w:rsidP="00F74073">
            <w:pPr>
              <w:pStyle w:val="SuperHeading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F0496">
              <w:rPr>
                <w:rFonts w:ascii="Arial" w:hAnsi="Arial" w:cs="Arial"/>
                <w:b w:val="0"/>
                <w:bCs/>
                <w:sz w:val="22"/>
                <w:szCs w:val="22"/>
              </w:rPr>
              <w:t>Certificate III in Surveying and Spatial Information Services</w:t>
            </w:r>
          </w:p>
          <w:p w14:paraId="3BDFE286" w14:textId="77777777" w:rsidR="00A11613" w:rsidRPr="00DA3FCD" w:rsidRDefault="00A11613" w:rsidP="00A11613">
            <w:pPr>
              <w:tabs>
                <w:tab w:val="left" w:pos="954"/>
              </w:tabs>
              <w:rPr>
                <w:rFonts w:ascii="Arial" w:hAnsi="Arial" w:cs="Arial"/>
              </w:rPr>
            </w:pPr>
          </w:p>
          <w:p w14:paraId="71C38510" w14:textId="72525C9D" w:rsidR="00F74073" w:rsidRPr="00DA3FCD" w:rsidRDefault="00F74073" w:rsidP="00F74073">
            <w:pPr>
              <w:ind w:firstLine="720"/>
              <w:rPr>
                <w:rFonts w:ascii="Arial" w:hAnsi="Arial" w:cs="Arial"/>
              </w:rPr>
            </w:pPr>
          </w:p>
        </w:tc>
      </w:tr>
      <w:tr w:rsidR="00B3095C" w14:paraId="2319B9CC" w14:textId="77777777" w:rsidTr="006F0496">
        <w:tc>
          <w:tcPr>
            <w:tcW w:w="2122" w:type="dxa"/>
          </w:tcPr>
          <w:p w14:paraId="65CAA9F1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DESCRIPTION </w:t>
            </w:r>
          </w:p>
          <w:p w14:paraId="1E2215ED" w14:textId="2AE681B5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0E43C578" w14:textId="77777777" w:rsidR="0091109D" w:rsidRPr="00DA3FCD" w:rsidRDefault="0091109D" w:rsidP="0091109D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This qualification reflects the role of surveying or spatial information services assistants who work under supervision to support a surveying or spatial information services team. They perform a range of duties from collecting basic spatial data and providing field support services, to simple drafting and map production. </w:t>
            </w:r>
          </w:p>
          <w:p w14:paraId="58FB4D68" w14:textId="77777777" w:rsidR="0091109D" w:rsidRPr="00DA3FCD" w:rsidRDefault="0091109D" w:rsidP="0091109D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Surveying and spatial information skills are applied in a range of industry contexts, including town planning, civil construction, mining, engineering, health, agriculture and defence.  </w:t>
            </w:r>
          </w:p>
          <w:p w14:paraId="3BD56D31" w14:textId="77777777" w:rsidR="0091109D" w:rsidRPr="00DA3FCD" w:rsidRDefault="0091109D" w:rsidP="0091109D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Cadastral surveying must be undertaken under the supervision of a registered surveyor. Relevant state and territory regulatory authorities should be consulted to confirm those requirements.</w:t>
            </w:r>
          </w:p>
          <w:p w14:paraId="05CAC58C" w14:textId="77777777" w:rsidR="0091109D" w:rsidRPr="00DA3FCD" w:rsidRDefault="0091109D" w:rsidP="0091109D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No licensing, legislative or certification requirements apply to this qualification at the time of publication. </w:t>
            </w:r>
          </w:p>
          <w:p w14:paraId="4F09500B" w14:textId="77777777" w:rsidR="0091109D" w:rsidRPr="00DA3FCD" w:rsidRDefault="0091109D" w:rsidP="0091109D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This qualification is suitable for an Australian traineeship pathway. </w:t>
            </w:r>
          </w:p>
          <w:p w14:paraId="1CAFE610" w14:textId="77777777" w:rsidR="00B3095C" w:rsidRPr="00DA3FCD" w:rsidRDefault="00B3095C" w:rsidP="00AA7040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B3095C" w14:paraId="18FEB222" w14:textId="77777777" w:rsidTr="006F0496">
        <w:tc>
          <w:tcPr>
            <w:tcW w:w="2122" w:type="dxa"/>
          </w:tcPr>
          <w:p w14:paraId="1B6B7FB8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ENTRY REQUIREMENTS </w:t>
            </w:r>
          </w:p>
          <w:p w14:paraId="2CF9939D" w14:textId="47646E24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(Optional field)</w:t>
            </w:r>
          </w:p>
        </w:tc>
        <w:tc>
          <w:tcPr>
            <w:tcW w:w="6894" w:type="dxa"/>
          </w:tcPr>
          <w:p w14:paraId="121BBF9E" w14:textId="77777777" w:rsidR="00D75A7F" w:rsidRPr="00DA3FCD" w:rsidRDefault="00D75A7F" w:rsidP="00D75A7F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There are no entry requirements for this qualification.</w:t>
            </w:r>
          </w:p>
          <w:p w14:paraId="04E64CC4" w14:textId="77777777" w:rsidR="00387F4C" w:rsidRPr="00DA3FCD" w:rsidRDefault="00387F4C" w:rsidP="00387F4C">
            <w:pPr>
              <w:ind w:firstLine="720"/>
              <w:rPr>
                <w:rFonts w:ascii="Arial" w:hAnsi="Arial" w:cs="Arial"/>
              </w:rPr>
            </w:pPr>
          </w:p>
          <w:p w14:paraId="7DA0B2F7" w14:textId="77777777" w:rsidR="00D75A7F" w:rsidRPr="00DA3FCD" w:rsidRDefault="00D75A7F" w:rsidP="00D75A7F">
            <w:pPr>
              <w:rPr>
                <w:rFonts w:ascii="Arial" w:hAnsi="Arial" w:cs="Arial"/>
              </w:rPr>
            </w:pPr>
          </w:p>
        </w:tc>
      </w:tr>
      <w:tr w:rsidR="00B3095C" w14:paraId="01FE4EAB" w14:textId="77777777" w:rsidTr="006F0496">
        <w:tc>
          <w:tcPr>
            <w:tcW w:w="2122" w:type="dxa"/>
          </w:tcPr>
          <w:p w14:paraId="58F4EE3F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PACKAGING RULES</w:t>
            </w:r>
          </w:p>
          <w:p w14:paraId="7E047453" w14:textId="4764D4BB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 </w:t>
            </w:r>
          </w:p>
        </w:tc>
        <w:tc>
          <w:tcPr>
            <w:tcW w:w="6894" w:type="dxa"/>
          </w:tcPr>
          <w:p w14:paraId="7D58862B" w14:textId="77777777" w:rsidR="009D3EB2" w:rsidRPr="00DA3FCD" w:rsidRDefault="009D3EB2" w:rsidP="009D3EB2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To achieve this qualification, competency must be demonstrated in 11 units of competency consisting of:</w:t>
            </w:r>
          </w:p>
          <w:p w14:paraId="482025BE" w14:textId="77777777" w:rsidR="009D3EB2" w:rsidRPr="00DA3FCD" w:rsidRDefault="009D3EB2" w:rsidP="009D3EB2">
            <w:pPr>
              <w:pStyle w:val="ListBulle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6 core units </w:t>
            </w:r>
          </w:p>
          <w:p w14:paraId="1454C943" w14:textId="77777777" w:rsidR="009D3EB2" w:rsidRPr="00DA3FCD" w:rsidRDefault="009D3EB2" w:rsidP="009D3EB2">
            <w:pPr>
              <w:pStyle w:val="ListBulle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5 elective units.</w:t>
            </w:r>
          </w:p>
          <w:p w14:paraId="13B9BDA6" w14:textId="77777777" w:rsidR="009D3EB2" w:rsidRPr="00DA3FCD" w:rsidRDefault="009D3EB2" w:rsidP="009D3EB2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Electives are to be selected as follows:</w:t>
            </w:r>
          </w:p>
          <w:p w14:paraId="57AD4685" w14:textId="77777777" w:rsidR="009D3EB2" w:rsidRPr="00DA3FCD" w:rsidRDefault="009D3EB2" w:rsidP="009D3EB2">
            <w:pPr>
              <w:pStyle w:val="ListBulle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>5 units from the electives listed below</w:t>
            </w:r>
          </w:p>
          <w:p w14:paraId="2D774584" w14:textId="77777777" w:rsidR="009D3EB2" w:rsidRPr="00DA3FCD" w:rsidRDefault="009D3EB2" w:rsidP="009D3EB2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or </w:t>
            </w:r>
          </w:p>
          <w:p w14:paraId="53B2B3B1" w14:textId="77777777" w:rsidR="009D3EB2" w:rsidRPr="00DA3FCD" w:rsidRDefault="009D3EB2" w:rsidP="009D3EB2">
            <w:pPr>
              <w:pStyle w:val="ListBulle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up to 2 of the 5 elective units may be selected from any current training package qualification or accredited course, provided they contribute to a valid, industry-supported vocational outcome, maintain the integrity of the Australian Qualifications Framework (AQF) level of this qualification and do not duplicate the outcome of another unit used to achieve this qualification. </w:t>
            </w:r>
          </w:p>
          <w:p w14:paraId="09A465DF" w14:textId="77777777" w:rsidR="009D3EB2" w:rsidRPr="00DA3FCD" w:rsidRDefault="009D3EB2" w:rsidP="009D3EB2">
            <w:pPr>
              <w:pStyle w:val="BodyText"/>
              <w:rPr>
                <w:rFonts w:ascii="Arial" w:hAnsi="Arial" w:cs="Arial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92"/>
              <w:gridCol w:w="5231"/>
            </w:tblGrid>
            <w:tr w:rsidR="009D3EB2" w:rsidRPr="00DA3FCD" w14:paraId="1D3E1400" w14:textId="77777777" w:rsidTr="006F0496">
              <w:tc>
                <w:tcPr>
                  <w:tcW w:w="68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2E4C3F4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Style w:val="SpecialBold"/>
                      <w:rFonts w:ascii="Arial" w:hAnsi="Arial" w:cs="Arial"/>
                      <w:sz w:val="22"/>
                    </w:rPr>
                    <w:t>Core Units</w:t>
                  </w:r>
                </w:p>
              </w:tc>
            </w:tr>
            <w:tr w:rsidR="009D3EB2" w:rsidRPr="00DA3FCD" w14:paraId="796DE84B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1920BDB" w14:textId="43C6EAD6" w:rsidR="009D3EB2" w:rsidRPr="006F0496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>CPCWHS1001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ADDC8D2" w14:textId="77777777" w:rsidR="009D3EB2" w:rsidRPr="006F0496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 xml:space="preserve">Prepare to work safely in the construction industry </w:t>
                  </w:r>
                </w:p>
              </w:tc>
            </w:tr>
            <w:tr w:rsidR="009D3EB2" w:rsidRPr="00DA3FCD" w14:paraId="44FD55FC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8757472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CPPSSI3011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D00DBCF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Produce basic maps </w:t>
                  </w:r>
                </w:p>
              </w:tc>
            </w:tr>
            <w:tr w:rsidR="009D3EB2" w:rsidRPr="00DA3FCD" w14:paraId="34A5A0B5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5D890D1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CPPSSI3015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0388DD3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Collect basic surveying data </w:t>
                  </w:r>
                </w:p>
              </w:tc>
            </w:tr>
            <w:tr w:rsidR="009D3EB2" w:rsidRPr="00DA3FCD" w14:paraId="2027F5A5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1131D6A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CPPSSI3019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55C474B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Produce basic plans of survey</w:t>
                  </w:r>
                </w:p>
              </w:tc>
            </w:tr>
            <w:tr w:rsidR="009D3EB2" w:rsidRPr="00DA3FCD" w14:paraId="5C859AF3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80775E9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lastRenderedPageBreak/>
                    <w:t>CPPSSI3020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143439D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Perform simple surveying and spatial computations</w:t>
                  </w:r>
                </w:p>
              </w:tc>
            </w:tr>
            <w:tr w:rsidR="009D3EB2" w:rsidRPr="00DA3FCD" w14:paraId="30FFE4B5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C964FF8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ICTICT214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D86A1F3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Operate application software packages </w:t>
                  </w:r>
                </w:p>
              </w:tc>
            </w:tr>
            <w:tr w:rsidR="009D3EB2" w:rsidRPr="00DA3FCD" w14:paraId="28EB1548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3F5D04A" w14:textId="77777777" w:rsidR="009D3EB2" w:rsidRPr="00DA3FCD" w:rsidRDefault="009D3EB2" w:rsidP="009D3EB2">
                  <w:pPr>
                    <w:pStyle w:val="BodyText"/>
                    <w:keepLines w:val="0"/>
                    <w:rPr>
                      <w:rFonts w:ascii="Arial" w:hAnsi="Arial" w:cs="Arial"/>
                      <w:color w:val="000000"/>
                      <w:sz w:val="22"/>
                      <w:lang w:val="en-NZ"/>
                    </w:rPr>
                  </w:pP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8448D3C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</w:tr>
            <w:tr w:rsidR="009D3EB2" w:rsidRPr="00DA3FCD" w14:paraId="6E98535A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D9C46DE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Style w:val="SpecialBold"/>
                      <w:rFonts w:ascii="Arial" w:hAnsi="Arial" w:cs="Arial"/>
                      <w:sz w:val="22"/>
                    </w:rPr>
                    <w:t>Elective Units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F579913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</w:tr>
            <w:tr w:rsidR="009D3EB2" w:rsidRPr="00DA3FCD" w14:paraId="0004819D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4C2A1A6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AHCECR307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9C0442F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Read and interpret maps</w:t>
                  </w:r>
                </w:p>
              </w:tc>
            </w:tr>
            <w:tr w:rsidR="009D3EB2" w:rsidRPr="00DA3FCD" w14:paraId="6CE3A6F8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7ED22E6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BSBTEC302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F60BA9A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Design and produce spreadsheets </w:t>
                  </w:r>
                </w:p>
              </w:tc>
            </w:tr>
            <w:tr w:rsidR="009D3EB2" w:rsidRPr="00DA3FCD" w14:paraId="0A96504E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897033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BSBWHS211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7A25B52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Contribute to health and safety of self and others</w:t>
                  </w:r>
                </w:p>
              </w:tc>
            </w:tr>
            <w:tr w:rsidR="009D3EB2" w:rsidRPr="00DA3FCD" w14:paraId="4369110A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39368F2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CPPSSI3016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92DF6FE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Provide field support services for surveying and spatial projects</w:t>
                  </w:r>
                </w:p>
              </w:tc>
            </w:tr>
            <w:tr w:rsidR="009D3EB2" w:rsidRPr="00DA3FCD" w14:paraId="3B5F0722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0BF9143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CPPSSI3021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0348F02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Visually interpret image data </w:t>
                  </w:r>
                </w:p>
              </w:tc>
            </w:tr>
            <w:tr w:rsidR="009D3EB2" w:rsidRPr="00DA3FCD" w14:paraId="7E2FF18C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7A18129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CPPSSI4022 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9E4EB9F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Store and retrieve spatial data</w:t>
                  </w:r>
                </w:p>
              </w:tc>
            </w:tr>
            <w:tr w:rsidR="009D3EB2" w:rsidRPr="00DA3FCD" w14:paraId="4B499148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052904F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CPPSSI4030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A76D155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 xml:space="preserve">Operate surveying equipment </w:t>
                  </w:r>
                </w:p>
              </w:tc>
            </w:tr>
            <w:tr w:rsidR="009D3EB2" w:rsidRPr="00DA3FCD" w14:paraId="432142E5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057441B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CPPSSI4039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EDCAE8E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Design and produce maps</w:t>
                  </w:r>
                </w:p>
              </w:tc>
            </w:tr>
            <w:tr w:rsidR="009D3EB2" w:rsidRPr="00DA3FCD" w14:paraId="554A413F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E1025B4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HLTAID011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C835469" w14:textId="77777777" w:rsidR="009D3EB2" w:rsidRPr="00DA3FCD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DA3FCD">
                    <w:rPr>
                      <w:rFonts w:ascii="Arial" w:hAnsi="Arial" w:cs="Arial"/>
                      <w:sz w:val="22"/>
                    </w:rPr>
                    <w:t>Provide first aid</w:t>
                  </w:r>
                </w:p>
              </w:tc>
            </w:tr>
            <w:tr w:rsidR="009D3EB2" w:rsidRPr="00DA3FCD" w14:paraId="4E1B31A9" w14:textId="77777777" w:rsidTr="006F0496"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CB5E688" w14:textId="412BFEAB" w:rsidR="009D3EB2" w:rsidRPr="006F0496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>MEM30012</w:t>
                  </w:r>
                </w:p>
              </w:tc>
              <w:tc>
                <w:tcPr>
                  <w:tcW w:w="52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9599E51" w14:textId="77777777" w:rsidR="009D3EB2" w:rsidRPr="006F0496" w:rsidRDefault="009D3EB2" w:rsidP="009D3EB2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 xml:space="preserve">Apply mathematical techniques in a manufacturing, engineering or related environment </w:t>
                  </w:r>
                </w:p>
              </w:tc>
            </w:tr>
          </w:tbl>
          <w:p w14:paraId="0BEF9A47" w14:textId="77777777" w:rsidR="00B3095C" w:rsidRPr="00DA3FCD" w:rsidRDefault="00B3095C">
            <w:pPr>
              <w:rPr>
                <w:rFonts w:ascii="Arial" w:hAnsi="Arial" w:cs="Arial"/>
              </w:rPr>
            </w:pPr>
          </w:p>
        </w:tc>
      </w:tr>
      <w:tr w:rsidR="00B3095C" w14:paraId="35B9A4F2" w14:textId="77777777" w:rsidTr="006F0496">
        <w:tc>
          <w:tcPr>
            <w:tcW w:w="2122" w:type="dxa"/>
          </w:tcPr>
          <w:p w14:paraId="1FD15546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lastRenderedPageBreak/>
              <w:t>QUALIFICATION MAPPING INFORMATION</w:t>
            </w:r>
          </w:p>
          <w:p w14:paraId="5CE96B0B" w14:textId="3CC12BFB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3AD70E32" w14:textId="4A21D51F" w:rsidR="00AE483A" w:rsidRDefault="00412B9C" w:rsidP="00AE483A">
            <w:pPr>
              <w:pStyle w:val="BodyText"/>
              <w:rPr>
                <w:rFonts w:ascii="Arial" w:hAnsi="Arial" w:cs="Arial"/>
                <w:sz w:val="22"/>
              </w:rPr>
            </w:pPr>
            <w:r w:rsidRPr="007E6F82">
              <w:rPr>
                <w:rFonts w:ascii="Arial" w:hAnsi="Arial" w:cs="Arial"/>
                <w:sz w:val="22"/>
              </w:rPr>
              <w:t>This qualification replaces and is equivalent to</w:t>
            </w:r>
            <w:r w:rsidR="007E6F82" w:rsidRPr="007E6F82">
              <w:rPr>
                <w:rFonts w:ascii="Arial" w:hAnsi="Arial" w:cs="Arial"/>
                <w:sz w:val="22"/>
              </w:rPr>
              <w:t xml:space="preserve"> </w:t>
            </w:r>
            <w:r w:rsidR="007E6F82" w:rsidRPr="007E6F82">
              <w:rPr>
                <w:rFonts w:ascii="Arial" w:hAnsi="Arial" w:cs="Arial"/>
                <w:sz w:val="22"/>
              </w:rPr>
              <w:t>CPP30221 Certificate III in Surveying and Spatial Information Services</w:t>
            </w:r>
            <w:r w:rsidR="007E6F82">
              <w:rPr>
                <w:rFonts w:ascii="Arial" w:hAnsi="Arial" w:cs="Arial"/>
                <w:sz w:val="22"/>
              </w:rPr>
              <w:t>.</w:t>
            </w:r>
          </w:p>
          <w:p w14:paraId="230B97A3" w14:textId="77777777" w:rsidR="007E6F82" w:rsidRPr="007E6F82" w:rsidRDefault="007E6F82" w:rsidP="00AE483A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0753BF82" w14:textId="02452031" w:rsidR="006F0496" w:rsidRPr="007E6F82" w:rsidRDefault="006F0496" w:rsidP="00AE483A">
            <w:pPr>
              <w:pStyle w:val="BodyText"/>
              <w:rPr>
                <w:rFonts w:ascii="Arial" w:hAnsi="Arial" w:cs="Arial"/>
                <w:sz w:val="22"/>
              </w:rPr>
            </w:pPr>
            <w:r w:rsidRPr="007E6F82">
              <w:rPr>
                <w:rFonts w:ascii="Arial" w:hAnsi="Arial" w:cs="Arial"/>
                <w:sz w:val="22"/>
              </w:rPr>
              <w:t>Updated imported units of competency:</w:t>
            </w:r>
          </w:p>
          <w:tbl>
            <w:tblPr>
              <w:tblW w:w="0" w:type="auto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601"/>
              <w:gridCol w:w="5222"/>
            </w:tblGrid>
            <w:tr w:rsidR="006F0496" w:rsidRPr="007E6F82" w14:paraId="0822EF0F" w14:textId="77777777" w:rsidTr="006F0496"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4741FAD" w14:textId="77777777" w:rsidR="006F0496" w:rsidRPr="007E6F82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7E6F82">
                    <w:rPr>
                      <w:rFonts w:ascii="Arial" w:hAnsi="Arial" w:cs="Arial"/>
                      <w:sz w:val="22"/>
                    </w:rPr>
                    <w:t>CPCWHS1001</w:t>
                  </w:r>
                </w:p>
              </w:tc>
              <w:tc>
                <w:tcPr>
                  <w:tcW w:w="5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5F020B1" w14:textId="77777777" w:rsidR="006F0496" w:rsidRPr="007E6F82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7E6F82">
                    <w:rPr>
                      <w:rFonts w:ascii="Arial" w:hAnsi="Arial" w:cs="Arial"/>
                      <w:sz w:val="22"/>
                    </w:rPr>
                    <w:t>Prepare to work safely in the construction industry</w:t>
                  </w:r>
                </w:p>
              </w:tc>
            </w:tr>
            <w:tr w:rsidR="006F0496" w:rsidRPr="006F0496" w14:paraId="250878D0" w14:textId="77777777" w:rsidTr="006F0496"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1608600A" w14:textId="01ACE69A" w:rsidR="006F0496" w:rsidRPr="006F0496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>MEM30012</w:t>
                  </w:r>
                </w:p>
              </w:tc>
              <w:tc>
                <w:tcPr>
                  <w:tcW w:w="5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A590B04" w14:textId="52EFB8E2" w:rsidR="006F0496" w:rsidRPr="006F0496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6F0496">
                    <w:rPr>
                      <w:rFonts w:ascii="Arial" w:hAnsi="Arial" w:cs="Arial"/>
                      <w:sz w:val="22"/>
                    </w:rPr>
                    <w:t>Apply mathematical techniques in a manufacturing, engineering or related environment</w:t>
                  </w:r>
                </w:p>
              </w:tc>
            </w:tr>
            <w:tr w:rsidR="006F0496" w:rsidRPr="006F0496" w14:paraId="68FA6FA2" w14:textId="77777777" w:rsidTr="006F0496">
              <w:tc>
                <w:tcPr>
                  <w:tcW w:w="1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EDE34CD" w14:textId="2307EA1C" w:rsidR="006F0496" w:rsidRPr="006F0496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</w:p>
              </w:tc>
              <w:tc>
                <w:tcPr>
                  <w:tcW w:w="52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D9C872C" w14:textId="1DA16015" w:rsidR="006F0496" w:rsidRPr="006F0496" w:rsidRDefault="006F0496" w:rsidP="006F0496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14:paraId="01BC73F8" w14:textId="77777777" w:rsidR="00B3095C" w:rsidRPr="00DA3FCD" w:rsidRDefault="00B3095C">
            <w:pPr>
              <w:rPr>
                <w:rFonts w:ascii="Arial" w:hAnsi="Arial" w:cs="Arial"/>
              </w:rPr>
            </w:pPr>
          </w:p>
        </w:tc>
      </w:tr>
      <w:tr w:rsidR="00B3095C" w14:paraId="3AD40507" w14:textId="77777777" w:rsidTr="006F0496">
        <w:tc>
          <w:tcPr>
            <w:tcW w:w="2122" w:type="dxa"/>
          </w:tcPr>
          <w:p w14:paraId="5BCD0983" w14:textId="77777777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LINKS</w:t>
            </w:r>
          </w:p>
          <w:p w14:paraId="7BA58BC2" w14:textId="63F2DC4D" w:rsidR="00B3095C" w:rsidRPr="00DA3FCD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DA3FCD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894" w:type="dxa"/>
          </w:tcPr>
          <w:p w14:paraId="18EF992D" w14:textId="039AF46A" w:rsidR="00B3095C" w:rsidRPr="00DA3FCD" w:rsidRDefault="00852ACF" w:rsidP="00735D8B">
            <w:pPr>
              <w:pStyle w:val="BodyText"/>
              <w:rPr>
                <w:rFonts w:ascii="Arial" w:hAnsi="Arial" w:cs="Arial"/>
                <w:sz w:val="22"/>
              </w:rPr>
            </w:pPr>
            <w:r w:rsidRPr="00DA3FCD">
              <w:rPr>
                <w:rFonts w:ascii="Arial" w:hAnsi="Arial" w:cs="Arial"/>
                <w:sz w:val="22"/>
              </w:rPr>
              <w:t xml:space="preserve">The Companion Volume Implementation Guide for the CPP Property Services Training Package is available at - </w:t>
            </w:r>
            <w:hyperlink r:id="rId11" w:history="1">
              <w:r w:rsidRPr="00DA3FCD">
                <w:rPr>
                  <w:rStyle w:val="Hyperlink"/>
                  <w:rFonts w:ascii="Arial" w:hAnsi="Arial" w:cs="Arial"/>
                  <w:sz w:val="22"/>
                </w:rPr>
                <w:t>https://vetnet.education.gov.au/Pages/TrainingDocs.aspx?q=6f3f9672-30e8-4835-b348-205dfcf13d9b</w:t>
              </w:r>
            </w:hyperlink>
          </w:p>
        </w:tc>
      </w:tr>
    </w:tbl>
    <w:p w14:paraId="5A993FA5" w14:textId="77777777" w:rsidR="003D0293" w:rsidRDefault="003D0293"/>
    <w:sectPr w:rsidR="003D029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AB6F" w14:textId="77777777" w:rsidR="00CC4C0C" w:rsidRDefault="00CC4C0C" w:rsidP="00B3095C">
      <w:pPr>
        <w:spacing w:before="0" w:after="0" w:line="240" w:lineRule="auto"/>
      </w:pPr>
      <w:r>
        <w:separator/>
      </w:r>
    </w:p>
  </w:endnote>
  <w:endnote w:type="continuationSeparator" w:id="0">
    <w:p w14:paraId="7DEC957B" w14:textId="77777777" w:rsidR="00CC4C0C" w:rsidRDefault="00CC4C0C" w:rsidP="00B3095C">
      <w:pPr>
        <w:spacing w:before="0" w:after="0" w:line="240" w:lineRule="auto"/>
      </w:pPr>
      <w:r>
        <w:continuationSeparator/>
      </w:r>
    </w:p>
  </w:endnote>
  <w:endnote w:type="continuationNotice" w:id="1">
    <w:p w14:paraId="5253F8EF" w14:textId="77777777" w:rsidR="00CC4C0C" w:rsidRDefault="00CC4C0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015F" w14:textId="77777777" w:rsidR="00CC4C0C" w:rsidRDefault="00CC4C0C" w:rsidP="00B3095C">
      <w:pPr>
        <w:spacing w:before="0" w:after="0" w:line="240" w:lineRule="auto"/>
      </w:pPr>
      <w:r>
        <w:separator/>
      </w:r>
    </w:p>
  </w:footnote>
  <w:footnote w:type="continuationSeparator" w:id="0">
    <w:p w14:paraId="6D582914" w14:textId="77777777" w:rsidR="00CC4C0C" w:rsidRDefault="00CC4C0C" w:rsidP="00B3095C">
      <w:pPr>
        <w:spacing w:before="0" w:after="0" w:line="240" w:lineRule="auto"/>
      </w:pPr>
      <w:r>
        <w:continuationSeparator/>
      </w:r>
    </w:p>
  </w:footnote>
  <w:footnote w:type="continuationNotice" w:id="1">
    <w:p w14:paraId="56068F9F" w14:textId="77777777" w:rsidR="00CC4C0C" w:rsidRDefault="00CC4C0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AF07" w14:textId="6898B955" w:rsidR="00B3095C" w:rsidRPr="00B3095C" w:rsidRDefault="00B3095C">
    <w:pPr>
      <w:pStyle w:val="Header"/>
      <w:rPr>
        <w:rFonts w:cstheme="minorHAnsi"/>
        <w:sz w:val="28"/>
        <w:szCs w:val="28"/>
      </w:rPr>
    </w:pPr>
    <w:r w:rsidRPr="00B3095C">
      <w:rPr>
        <w:rFonts w:cstheme="minorHAnsi"/>
        <w:sz w:val="28"/>
        <w:szCs w:val="28"/>
      </w:rPr>
      <w:t xml:space="preserve">QUALIFICATION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076C9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num w:numId="1" w16cid:durableId="226034873">
    <w:abstractNumId w:val="1"/>
  </w:num>
  <w:num w:numId="2" w16cid:durableId="21444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C"/>
    <w:rsid w:val="000013AF"/>
    <w:rsid w:val="00086701"/>
    <w:rsid w:val="00097135"/>
    <w:rsid w:val="000C6807"/>
    <w:rsid w:val="000E45B0"/>
    <w:rsid w:val="001341DC"/>
    <w:rsid w:val="001555C2"/>
    <w:rsid w:val="00167B4A"/>
    <w:rsid w:val="00171F43"/>
    <w:rsid w:val="00222E4B"/>
    <w:rsid w:val="002502FD"/>
    <w:rsid w:val="002D2EB0"/>
    <w:rsid w:val="00345AAD"/>
    <w:rsid w:val="00387F4C"/>
    <w:rsid w:val="003D0293"/>
    <w:rsid w:val="003E24AE"/>
    <w:rsid w:val="00412B9C"/>
    <w:rsid w:val="004436D2"/>
    <w:rsid w:val="00452851"/>
    <w:rsid w:val="004F40ED"/>
    <w:rsid w:val="0050480B"/>
    <w:rsid w:val="0052613E"/>
    <w:rsid w:val="0054661D"/>
    <w:rsid w:val="00562190"/>
    <w:rsid w:val="00590AF5"/>
    <w:rsid w:val="005F679D"/>
    <w:rsid w:val="005F7573"/>
    <w:rsid w:val="00632686"/>
    <w:rsid w:val="00641623"/>
    <w:rsid w:val="006719EE"/>
    <w:rsid w:val="0069285C"/>
    <w:rsid w:val="006B33A6"/>
    <w:rsid w:val="006F0496"/>
    <w:rsid w:val="00700322"/>
    <w:rsid w:val="00735D8B"/>
    <w:rsid w:val="007511FB"/>
    <w:rsid w:val="007C6DF4"/>
    <w:rsid w:val="007D5D88"/>
    <w:rsid w:val="007E6F82"/>
    <w:rsid w:val="007F78C9"/>
    <w:rsid w:val="00852ACF"/>
    <w:rsid w:val="00875CFB"/>
    <w:rsid w:val="008D0646"/>
    <w:rsid w:val="008F3787"/>
    <w:rsid w:val="008F7E70"/>
    <w:rsid w:val="00910B45"/>
    <w:rsid w:val="0091109D"/>
    <w:rsid w:val="00927834"/>
    <w:rsid w:val="00945D67"/>
    <w:rsid w:val="00955137"/>
    <w:rsid w:val="009D3EB2"/>
    <w:rsid w:val="009F19AC"/>
    <w:rsid w:val="00A11613"/>
    <w:rsid w:val="00A17CB2"/>
    <w:rsid w:val="00A23330"/>
    <w:rsid w:val="00AA7040"/>
    <w:rsid w:val="00AE483A"/>
    <w:rsid w:val="00B3095C"/>
    <w:rsid w:val="00B40169"/>
    <w:rsid w:val="00B64E5B"/>
    <w:rsid w:val="00B81700"/>
    <w:rsid w:val="00C810C2"/>
    <w:rsid w:val="00CA4CC6"/>
    <w:rsid w:val="00CC4C0C"/>
    <w:rsid w:val="00D15A66"/>
    <w:rsid w:val="00D25BE7"/>
    <w:rsid w:val="00D64508"/>
    <w:rsid w:val="00D65326"/>
    <w:rsid w:val="00D75A7F"/>
    <w:rsid w:val="00D91829"/>
    <w:rsid w:val="00DA3FCD"/>
    <w:rsid w:val="00DA5B2D"/>
    <w:rsid w:val="00DC693F"/>
    <w:rsid w:val="00E23996"/>
    <w:rsid w:val="00E432DE"/>
    <w:rsid w:val="00E62C95"/>
    <w:rsid w:val="00E719BF"/>
    <w:rsid w:val="00EA1205"/>
    <w:rsid w:val="00EF7AB5"/>
    <w:rsid w:val="00F7057B"/>
    <w:rsid w:val="00F74073"/>
    <w:rsid w:val="00F81B2E"/>
    <w:rsid w:val="00FA6B46"/>
    <w:rsid w:val="39C7CC73"/>
    <w:rsid w:val="5D7C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386C"/>
  <w15:chartTrackingRefBased/>
  <w15:docId w15:val="{B0FAF5FD-F012-4F4B-9BEF-53271840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4661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5C"/>
  </w:style>
  <w:style w:type="paragraph" w:styleId="Footer">
    <w:name w:val="footer"/>
    <w:basedOn w:val="Normal"/>
    <w:link w:val="Foot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5C"/>
  </w:style>
  <w:style w:type="table" w:styleId="TableGrid">
    <w:name w:val="Table Grid"/>
    <w:basedOn w:val="TableNormal"/>
    <w:uiPriority w:val="39"/>
    <w:rsid w:val="00B309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45D67"/>
    <w:pPr>
      <w:keepLines/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45D67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945D67"/>
    <w:pPr>
      <w:keepLines/>
      <w:numPr>
        <w:numId w:val="1"/>
      </w:numPr>
      <w:tabs>
        <w:tab w:val="num" w:pos="360"/>
      </w:tabs>
      <w:spacing w:before="40" w:after="40" w:line="240" w:lineRule="auto"/>
      <w:ind w:left="283" w:hanging="283"/>
      <w:contextualSpacing w:val="0"/>
    </w:pPr>
    <w:rPr>
      <w:rFonts w:ascii="Times New Roman" w:eastAsia="Times New Roman" w:hAnsi="Times New Roman" w:cs="Times New Roman"/>
      <w:sz w:val="24"/>
    </w:rPr>
  </w:style>
  <w:style w:type="paragraph" w:styleId="List">
    <w:name w:val="List"/>
    <w:basedOn w:val="Normal"/>
    <w:uiPriority w:val="99"/>
    <w:semiHidden/>
    <w:unhideWhenUsed/>
    <w:rsid w:val="00945D67"/>
    <w:pPr>
      <w:ind w:left="283" w:hanging="283"/>
      <w:contextualSpacing/>
    </w:pPr>
  </w:style>
  <w:style w:type="character" w:customStyle="1" w:styleId="SpecialBold">
    <w:name w:val="Special Bold"/>
    <w:basedOn w:val="DefaultParagraphFont"/>
    <w:rsid w:val="00A17CB2"/>
    <w:rPr>
      <w:b/>
      <w:spacing w:val="0"/>
    </w:rPr>
  </w:style>
  <w:style w:type="character" w:styleId="Hyperlink">
    <w:name w:val="Hyperlink"/>
    <w:basedOn w:val="DefaultParagraphFont"/>
    <w:uiPriority w:val="99"/>
    <w:unhideWhenUsed/>
    <w:rsid w:val="008F3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4661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perHeading">
    <w:name w:val="SuperHeading"/>
    <w:basedOn w:val="Normal"/>
    <w:rsid w:val="00562190"/>
    <w:pPr>
      <w:keepNext/>
      <w:keepLines/>
      <w:spacing w:before="24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ListBullet2">
    <w:name w:val="List Bullet 2"/>
    <w:basedOn w:val="Normal"/>
    <w:uiPriority w:val="99"/>
    <w:semiHidden/>
    <w:unhideWhenUsed/>
    <w:rsid w:val="00222E4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6f3f9672-30e8-4835-b348-205dfcf13d9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1D0B51B3964DAE1E4A4F38D04C90" ma:contentTypeVersion="5" ma:contentTypeDescription="Create a new document." ma:contentTypeScope="" ma:versionID="2ebab4b34d31a641a188790b60cf217c">
  <xsd:schema xmlns:xsd="http://www.w3.org/2001/XMLSchema" xmlns:xs="http://www.w3.org/2001/XMLSchema" xmlns:p="http://schemas.microsoft.com/office/2006/metadata/properties" xmlns:ns2="ff9bcaeb-e359-437b-a5fa-cbf9e45c6eba" xmlns:ns3="d5d0da67-d85c-4470-a8ba-81864a0ab3eb" targetNamespace="http://schemas.microsoft.com/office/2006/metadata/properties" ma:root="true" ma:fieldsID="063dfef32c901183d6f487d286a4cc8f" ns2:_="" ns3:_="">
    <xsd:import namespace="ff9bcaeb-e359-437b-a5fa-cbf9e45c6eba"/>
    <xsd:import namespace="d5d0da67-d85c-4470-a8ba-81864a0ab3e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bcaeb-e359-437b-a5fa-cbf9e45c6eb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da67-d85c-4470-a8ba-81864a0ab3e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0da67-d85c-4470-a8ba-81864a0ab3eb">BSA0-844878976-1580</_dlc_DocId>
    <_dlc_DocIdUrl xmlns="d5d0da67-d85c-4470-a8ba-81864a0ab3eb">
      <Url>https://buildskillsau.sharepoint.com/sites/TPP/_layouts/15/DocIdRedir.aspx?ID=BSA0-844878976-1580</Url>
      <Description>BSA0-844878976-1580</Description>
    </_dlc_DocIdUrl>
    <_Flow_SignoffStatus xmlns="ff9bcaeb-e359-437b-a5fa-cbf9e45c6eb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DEF6B-11C4-4EA2-BE50-41C88887F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bcaeb-e359-437b-a5fa-cbf9e45c6eba"/>
    <ds:schemaRef ds:uri="d5d0da67-d85c-4470-a8ba-81864a0ab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C6C27-1286-4584-A819-95296B3C45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403441-6F8A-4DF8-97D7-55F191408407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d5d0da67-d85c-4470-a8ba-81864a0ab3eb"/>
    <ds:schemaRef ds:uri="ff9bcaeb-e359-437b-a5fa-cbf9e45c6eb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0D2B04A-E913-4605-BA53-0584F0E17A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Links>
    <vt:vector size="6" baseType="variant"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https://vetnet.education.gov.au/Pages/TrainingDocs.aspx?q=6f3f9672-30e8-4835-b348-205dfcf13d9b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MCCANN,Madelain</dc:creator>
  <cp:keywords/>
  <dc:description/>
  <cp:lastModifiedBy>Karen Noble</cp:lastModifiedBy>
  <cp:revision>13</cp:revision>
  <dcterms:created xsi:type="dcterms:W3CDTF">2024-10-18T15:16:00Z</dcterms:created>
  <dcterms:modified xsi:type="dcterms:W3CDTF">2025-04-01T05:36:00Z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2022-05-30T03:18:42Z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b1d0371b-56a3-4994-8d36-3d61c87dca29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0x010100B9791D0B51B3964DAE1E4A4F38D04C90</vt:lpwstr>
  </property>
  <property fmtid="{D5CDD505-2E9C-101B-9397-08002B2CF9AE}" pid="10" name="_dlc_DocIdItemGuid">
    <vt:lpwstr>4374b28d-5b4c-4f59-baff-bd8bf3fe6be3</vt:lpwstr>
  </property>
</Properties>
</file>