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47"/>
        <w:gridCol w:w="6469"/>
      </w:tblGrid>
      <w:tr w:rsidR="00B3095C" w14:paraId="09F344DE" w14:textId="77777777" w:rsidTr="39C7CC73">
        <w:tc>
          <w:tcPr>
            <w:tcW w:w="2547" w:type="dxa"/>
          </w:tcPr>
          <w:p w14:paraId="334DDE20" w14:textId="77777777"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eastAsia="Times New Roman" w:hAnsi="Arial" w:cs="Arial"/>
                <w:b/>
                <w:bCs/>
                <w:color w:val="000000"/>
                <w:lang w:val="en-US" w:eastAsia="en-AU"/>
              </w:rPr>
              <w:t xml:space="preserve">QUALIFICATION CODE </w:t>
            </w:r>
          </w:p>
          <w:p w14:paraId="67B79023" w14:textId="4D4F32E3"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hAnsi="Arial" w:cs="Arial"/>
                <w:color w:val="000000"/>
                <w:lang w:eastAsia="en-AU"/>
              </w:rPr>
              <w:t>(Mandatory field)</w:t>
            </w:r>
          </w:p>
        </w:tc>
        <w:tc>
          <w:tcPr>
            <w:tcW w:w="6469" w:type="dxa"/>
          </w:tcPr>
          <w:p w14:paraId="6D49B1C5" w14:textId="77777777" w:rsidR="009E3C17" w:rsidRDefault="009E3C17">
            <w:pPr>
              <w:rPr>
                <w:rFonts w:ascii="Arial" w:hAnsi="Arial" w:cs="Arial"/>
              </w:rPr>
            </w:pPr>
          </w:p>
          <w:p w14:paraId="08218B8D" w14:textId="5931F9D1" w:rsidR="00B3095C" w:rsidRPr="009E3C17" w:rsidRDefault="007511FB">
            <w:pPr>
              <w:rPr>
                <w:rFonts w:ascii="Arial" w:hAnsi="Arial" w:cs="Arial"/>
              </w:rPr>
            </w:pPr>
            <w:r w:rsidRPr="009E3C17">
              <w:rPr>
                <w:rFonts w:ascii="Arial" w:hAnsi="Arial" w:cs="Arial"/>
              </w:rPr>
              <w:t>CPP30119</w:t>
            </w:r>
          </w:p>
        </w:tc>
      </w:tr>
      <w:tr w:rsidR="00B3095C" w14:paraId="74D4ADF2" w14:textId="77777777" w:rsidTr="39C7CC73">
        <w:tc>
          <w:tcPr>
            <w:tcW w:w="2547" w:type="dxa"/>
          </w:tcPr>
          <w:p w14:paraId="79BCBAB0" w14:textId="10114823"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eastAsia="Times New Roman" w:hAnsi="Arial" w:cs="Arial"/>
                <w:b/>
                <w:bCs/>
                <w:color w:val="000000" w:themeColor="text1"/>
                <w:lang w:val="en-US" w:eastAsia="en-AU"/>
              </w:rPr>
              <w:t>QUA</w:t>
            </w:r>
            <w:r w:rsidR="5D7CFE50" w:rsidRPr="009E3C17">
              <w:rPr>
                <w:rFonts w:ascii="Arial" w:eastAsia="Times New Roman" w:hAnsi="Arial" w:cs="Arial"/>
                <w:b/>
                <w:bCs/>
                <w:color w:val="000000" w:themeColor="text1"/>
                <w:lang w:val="en-US" w:eastAsia="en-AU"/>
              </w:rPr>
              <w:t>L</w:t>
            </w:r>
            <w:r w:rsidRPr="009E3C17">
              <w:rPr>
                <w:rFonts w:ascii="Arial" w:eastAsia="Times New Roman" w:hAnsi="Arial" w:cs="Arial"/>
                <w:b/>
                <w:bCs/>
                <w:color w:val="000000" w:themeColor="text1"/>
                <w:lang w:val="en-US" w:eastAsia="en-AU"/>
              </w:rPr>
              <w:t>IFICATION TITLE</w:t>
            </w:r>
          </w:p>
          <w:p w14:paraId="54A5A54E" w14:textId="5852E6C0"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hAnsi="Arial" w:cs="Arial"/>
                <w:color w:val="000000"/>
                <w:lang w:eastAsia="en-AU"/>
              </w:rPr>
              <w:t>(Mandatory field)</w:t>
            </w:r>
          </w:p>
        </w:tc>
        <w:tc>
          <w:tcPr>
            <w:tcW w:w="6469" w:type="dxa"/>
          </w:tcPr>
          <w:p w14:paraId="0F006006" w14:textId="77777777" w:rsidR="009E3C17" w:rsidRDefault="009E3C17">
            <w:pPr>
              <w:rPr>
                <w:rFonts w:ascii="Arial" w:hAnsi="Arial" w:cs="Arial"/>
              </w:rPr>
            </w:pPr>
          </w:p>
          <w:p w14:paraId="4F5DB17C" w14:textId="3F35D385" w:rsidR="00B3095C" w:rsidRPr="009E3C17" w:rsidRDefault="00A11613">
            <w:pPr>
              <w:rPr>
                <w:rFonts w:ascii="Arial" w:hAnsi="Arial" w:cs="Arial"/>
              </w:rPr>
            </w:pPr>
            <w:r w:rsidRPr="009E3C17">
              <w:rPr>
                <w:rFonts w:ascii="Arial" w:hAnsi="Arial" w:cs="Arial"/>
              </w:rPr>
              <w:t>Certificate III in Urban Pest Management</w:t>
            </w:r>
          </w:p>
          <w:p w14:paraId="71C38510" w14:textId="586ED450" w:rsidR="00A11613" w:rsidRPr="009E3C17" w:rsidRDefault="00A11613" w:rsidP="00A11613">
            <w:pPr>
              <w:tabs>
                <w:tab w:val="left" w:pos="954"/>
              </w:tabs>
              <w:rPr>
                <w:rFonts w:ascii="Arial" w:hAnsi="Arial" w:cs="Arial"/>
              </w:rPr>
            </w:pPr>
            <w:r w:rsidRPr="009E3C17">
              <w:rPr>
                <w:rFonts w:ascii="Arial" w:hAnsi="Arial" w:cs="Arial"/>
              </w:rPr>
              <w:tab/>
            </w:r>
          </w:p>
        </w:tc>
      </w:tr>
      <w:tr w:rsidR="00B3095C" w14:paraId="2319B9CC" w14:textId="77777777" w:rsidTr="39C7CC73">
        <w:tc>
          <w:tcPr>
            <w:tcW w:w="2547" w:type="dxa"/>
          </w:tcPr>
          <w:p w14:paraId="65CAA9F1" w14:textId="77777777"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eastAsia="Times New Roman" w:hAnsi="Arial" w:cs="Arial"/>
                <w:b/>
                <w:bCs/>
                <w:color w:val="000000"/>
                <w:lang w:val="en-US" w:eastAsia="en-AU"/>
              </w:rPr>
              <w:t xml:space="preserve">QUALIFICATION DESCRIPTION </w:t>
            </w:r>
          </w:p>
          <w:p w14:paraId="1E2215ED" w14:textId="2AE681B5"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hAnsi="Arial" w:cs="Arial"/>
                <w:color w:val="000000"/>
                <w:lang w:eastAsia="en-AU"/>
              </w:rPr>
              <w:t>(Mandatory field)</w:t>
            </w:r>
          </w:p>
        </w:tc>
        <w:tc>
          <w:tcPr>
            <w:tcW w:w="6469" w:type="dxa"/>
          </w:tcPr>
          <w:p w14:paraId="43517250" w14:textId="77777777" w:rsidR="001555C2" w:rsidRPr="009E3C17" w:rsidRDefault="001555C2" w:rsidP="001555C2">
            <w:pPr>
              <w:pStyle w:val="BodyText"/>
              <w:rPr>
                <w:rFonts w:ascii="Arial" w:hAnsi="Arial" w:cs="Arial"/>
                <w:sz w:val="22"/>
              </w:rPr>
            </w:pPr>
            <w:r w:rsidRPr="009E3C17">
              <w:rPr>
                <w:rFonts w:ascii="Arial" w:hAnsi="Arial" w:cs="Arial"/>
                <w:sz w:val="22"/>
              </w:rPr>
              <w:t>This qualification reflects the role of pest management technicians who are required to identify common urban pests, assess pest problems, consider pest management options, develop pest management plans, liaise with customers and implement pest management strategies.</w:t>
            </w:r>
          </w:p>
          <w:p w14:paraId="269B3DD5" w14:textId="77777777" w:rsidR="001555C2" w:rsidRPr="009E3C17" w:rsidRDefault="001555C2" w:rsidP="001555C2">
            <w:pPr>
              <w:pStyle w:val="BodyText"/>
              <w:rPr>
                <w:rFonts w:ascii="Arial" w:hAnsi="Arial" w:cs="Arial"/>
                <w:sz w:val="22"/>
              </w:rPr>
            </w:pPr>
            <w:r w:rsidRPr="009E3C17">
              <w:rPr>
                <w:rFonts w:ascii="Arial" w:hAnsi="Arial" w:cs="Arial"/>
                <w:sz w:val="22"/>
              </w:rPr>
              <w:t>In most cases, technicians work alone with responsibility for managing chemicals and equipment used for pest management and stored in pest management vehicles.</w:t>
            </w:r>
          </w:p>
          <w:p w14:paraId="2C9FD4E5" w14:textId="77777777" w:rsidR="001555C2" w:rsidRPr="009E3C17" w:rsidRDefault="001555C2" w:rsidP="001555C2">
            <w:pPr>
              <w:pStyle w:val="BodyText"/>
              <w:rPr>
                <w:rFonts w:ascii="Arial" w:hAnsi="Arial" w:cs="Arial"/>
                <w:sz w:val="22"/>
              </w:rPr>
            </w:pPr>
            <w:r w:rsidRPr="009E3C17">
              <w:rPr>
                <w:rFonts w:ascii="Arial" w:hAnsi="Arial" w:cs="Arial"/>
                <w:sz w:val="22"/>
              </w:rPr>
              <w:t>Licensing, legislative, regulatory or certification requirements apply to pest management in some states and territories. For further information, check with the relevant regulatory authority.</w:t>
            </w:r>
          </w:p>
          <w:p w14:paraId="1CAFE610" w14:textId="77777777" w:rsidR="00B3095C" w:rsidRPr="009E3C17" w:rsidRDefault="00B3095C" w:rsidP="00AA7040">
            <w:pPr>
              <w:pStyle w:val="BodyText"/>
              <w:rPr>
                <w:rFonts w:ascii="Arial" w:hAnsi="Arial" w:cs="Arial"/>
                <w:sz w:val="22"/>
              </w:rPr>
            </w:pPr>
          </w:p>
        </w:tc>
      </w:tr>
      <w:tr w:rsidR="00B3095C" w14:paraId="18FEB222" w14:textId="77777777" w:rsidTr="39C7CC73">
        <w:tc>
          <w:tcPr>
            <w:tcW w:w="2547" w:type="dxa"/>
          </w:tcPr>
          <w:p w14:paraId="1B6B7FB8" w14:textId="77777777"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eastAsia="Times New Roman" w:hAnsi="Arial" w:cs="Arial"/>
                <w:b/>
                <w:bCs/>
                <w:color w:val="000000"/>
                <w:lang w:val="en-US" w:eastAsia="en-AU"/>
              </w:rPr>
              <w:t xml:space="preserve">ENTRY REQUIREMENTS </w:t>
            </w:r>
          </w:p>
          <w:p w14:paraId="2CF9939D" w14:textId="47646E24"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hAnsi="Arial" w:cs="Arial"/>
                <w:color w:val="000000"/>
                <w:lang w:eastAsia="en-AU"/>
              </w:rPr>
              <w:t>(Optional field)</w:t>
            </w:r>
          </w:p>
        </w:tc>
        <w:tc>
          <w:tcPr>
            <w:tcW w:w="6469" w:type="dxa"/>
          </w:tcPr>
          <w:p w14:paraId="2284CD5E" w14:textId="77777777" w:rsidR="009E3C17" w:rsidRDefault="009E3C17" w:rsidP="00D15A66">
            <w:pPr>
              <w:pStyle w:val="BodyText"/>
              <w:rPr>
                <w:rFonts w:ascii="Arial" w:hAnsi="Arial" w:cs="Arial"/>
                <w:sz w:val="22"/>
              </w:rPr>
            </w:pPr>
          </w:p>
          <w:p w14:paraId="19F98ACC" w14:textId="1C707D54" w:rsidR="00D15A66" w:rsidRPr="009E3C17" w:rsidRDefault="00D15A66" w:rsidP="00D15A66">
            <w:pPr>
              <w:pStyle w:val="BodyText"/>
              <w:rPr>
                <w:rFonts w:ascii="Arial" w:hAnsi="Arial" w:cs="Arial"/>
                <w:sz w:val="22"/>
              </w:rPr>
            </w:pPr>
            <w:r w:rsidRPr="009E3C17">
              <w:rPr>
                <w:rFonts w:ascii="Arial" w:hAnsi="Arial" w:cs="Arial"/>
                <w:sz w:val="22"/>
              </w:rPr>
              <w:t>There are no entry requirements for the qualification.</w:t>
            </w:r>
          </w:p>
          <w:p w14:paraId="7DA0B2F7" w14:textId="77777777" w:rsidR="00387F4C" w:rsidRPr="009E3C17" w:rsidRDefault="00387F4C" w:rsidP="00387F4C">
            <w:pPr>
              <w:ind w:firstLine="720"/>
              <w:rPr>
                <w:rFonts w:ascii="Arial" w:hAnsi="Arial" w:cs="Arial"/>
              </w:rPr>
            </w:pPr>
          </w:p>
        </w:tc>
      </w:tr>
      <w:tr w:rsidR="00B3095C" w14:paraId="01FE4EAB" w14:textId="77777777" w:rsidTr="39C7CC73">
        <w:tc>
          <w:tcPr>
            <w:tcW w:w="2547" w:type="dxa"/>
          </w:tcPr>
          <w:p w14:paraId="58F4EE3F" w14:textId="77777777"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eastAsia="Times New Roman" w:hAnsi="Arial" w:cs="Arial"/>
                <w:b/>
                <w:bCs/>
                <w:color w:val="000000"/>
                <w:lang w:val="en-US" w:eastAsia="en-AU"/>
              </w:rPr>
              <w:t>PACKAGING RULES</w:t>
            </w:r>
          </w:p>
          <w:p w14:paraId="7E047453" w14:textId="4764D4BB"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hAnsi="Arial" w:cs="Arial"/>
                <w:color w:val="000000"/>
                <w:lang w:eastAsia="en-AU"/>
              </w:rPr>
              <w:t>(Mandatory field)</w:t>
            </w:r>
            <w:r w:rsidRPr="009E3C17">
              <w:rPr>
                <w:rFonts w:ascii="Arial" w:eastAsia="Times New Roman" w:hAnsi="Arial" w:cs="Arial"/>
                <w:b/>
                <w:bCs/>
                <w:color w:val="000000"/>
                <w:lang w:val="en-US" w:eastAsia="en-AU"/>
              </w:rPr>
              <w:t xml:space="preserve"> </w:t>
            </w:r>
          </w:p>
        </w:tc>
        <w:tc>
          <w:tcPr>
            <w:tcW w:w="6469" w:type="dxa"/>
          </w:tcPr>
          <w:p w14:paraId="13610D8E" w14:textId="77777777" w:rsidR="00222E4B" w:rsidRPr="009E3C17" w:rsidRDefault="00222E4B" w:rsidP="00222E4B">
            <w:pPr>
              <w:pStyle w:val="BodyText"/>
              <w:rPr>
                <w:rFonts w:ascii="Arial" w:hAnsi="Arial" w:cs="Arial"/>
                <w:sz w:val="22"/>
              </w:rPr>
            </w:pPr>
            <w:r w:rsidRPr="009E3C17">
              <w:rPr>
                <w:rFonts w:ascii="Arial" w:hAnsi="Arial" w:cs="Arial"/>
                <w:sz w:val="22"/>
              </w:rPr>
              <w:t>To achieve this qualification, competency must be demonstrated in:</w:t>
            </w:r>
          </w:p>
          <w:p w14:paraId="0D51C779" w14:textId="77777777" w:rsidR="00222E4B" w:rsidRPr="009E3C17" w:rsidRDefault="00222E4B" w:rsidP="00CB19B4">
            <w:pPr>
              <w:pStyle w:val="ListBullet"/>
              <w:numPr>
                <w:ilvl w:val="0"/>
                <w:numId w:val="0"/>
              </w:numPr>
              <w:ind w:left="283" w:hanging="283"/>
              <w:rPr>
                <w:rFonts w:ascii="Arial" w:hAnsi="Arial" w:cs="Arial"/>
                <w:sz w:val="22"/>
              </w:rPr>
            </w:pPr>
            <w:r w:rsidRPr="009E3C17">
              <w:rPr>
                <w:rFonts w:ascii="Arial" w:hAnsi="Arial" w:cs="Arial"/>
                <w:sz w:val="22"/>
              </w:rPr>
              <w:t>10 units of competency</w:t>
            </w:r>
          </w:p>
          <w:p w14:paraId="155E19FE" w14:textId="77777777" w:rsidR="00222E4B" w:rsidRPr="009E3C17" w:rsidRDefault="00222E4B" w:rsidP="00222E4B">
            <w:pPr>
              <w:pStyle w:val="ListBullet2"/>
              <w:rPr>
                <w:rFonts w:ascii="Arial" w:hAnsi="Arial" w:cs="Arial"/>
              </w:rPr>
            </w:pPr>
            <w:r w:rsidRPr="009E3C17">
              <w:rPr>
                <w:rFonts w:ascii="Arial" w:hAnsi="Arial" w:cs="Arial"/>
              </w:rPr>
              <w:t xml:space="preserve">5 </w:t>
            </w:r>
            <w:proofErr w:type="gramStart"/>
            <w:r w:rsidRPr="009E3C17">
              <w:rPr>
                <w:rFonts w:ascii="Arial" w:hAnsi="Arial" w:cs="Arial"/>
              </w:rPr>
              <w:t>core</w:t>
            </w:r>
            <w:proofErr w:type="gramEnd"/>
            <w:r w:rsidRPr="009E3C17">
              <w:rPr>
                <w:rFonts w:ascii="Arial" w:hAnsi="Arial" w:cs="Arial"/>
              </w:rPr>
              <w:t xml:space="preserve"> </w:t>
            </w:r>
          </w:p>
          <w:p w14:paraId="5617DF1E" w14:textId="77777777" w:rsidR="00222E4B" w:rsidRPr="009E3C17" w:rsidRDefault="00222E4B" w:rsidP="00222E4B">
            <w:pPr>
              <w:pStyle w:val="ListBullet2"/>
              <w:rPr>
                <w:rFonts w:ascii="Arial" w:hAnsi="Arial" w:cs="Arial"/>
              </w:rPr>
            </w:pPr>
            <w:r w:rsidRPr="009E3C17">
              <w:rPr>
                <w:rFonts w:ascii="Arial" w:hAnsi="Arial" w:cs="Arial"/>
              </w:rPr>
              <w:t xml:space="preserve">5 elective units. </w:t>
            </w:r>
          </w:p>
          <w:p w14:paraId="6CD7646D" w14:textId="77777777" w:rsidR="00222E4B" w:rsidRPr="009E3C17" w:rsidRDefault="00222E4B" w:rsidP="00222E4B">
            <w:pPr>
              <w:pStyle w:val="BodyText"/>
              <w:rPr>
                <w:rFonts w:ascii="Arial" w:hAnsi="Arial" w:cs="Arial"/>
                <w:sz w:val="22"/>
              </w:rPr>
            </w:pPr>
            <w:r w:rsidRPr="009E3C17">
              <w:rPr>
                <w:rFonts w:ascii="Arial" w:hAnsi="Arial" w:cs="Arial"/>
                <w:sz w:val="22"/>
              </w:rPr>
              <w:t xml:space="preserve">Up to 2 elective units may be selected from any training package, </w:t>
            </w:r>
            <w:proofErr w:type="gramStart"/>
            <w:r w:rsidRPr="009E3C17">
              <w:rPr>
                <w:rFonts w:ascii="Arial" w:hAnsi="Arial" w:cs="Arial"/>
                <w:sz w:val="22"/>
              </w:rPr>
              <w:t>as long as</w:t>
            </w:r>
            <w:proofErr w:type="gramEnd"/>
            <w:r w:rsidRPr="009E3C17">
              <w:rPr>
                <w:rFonts w:ascii="Arial" w:hAnsi="Arial" w:cs="Arial"/>
                <w:sz w:val="22"/>
              </w:rPr>
              <w:t xml:space="preserve"> they contribute to a valid, industry-supported vocational outcome and maintain the AQF level of this qualification.</w:t>
            </w:r>
          </w:p>
          <w:tbl>
            <w:tblPr>
              <w:tblW w:w="0" w:type="auto"/>
              <w:tblLayout w:type="fixed"/>
              <w:tblCellMar>
                <w:left w:w="62" w:type="dxa"/>
                <w:right w:w="62" w:type="dxa"/>
              </w:tblCellMar>
              <w:tblLook w:val="0000" w:firstRow="0" w:lastRow="0" w:firstColumn="0" w:lastColumn="0" w:noHBand="0" w:noVBand="0"/>
            </w:tblPr>
            <w:tblGrid>
              <w:gridCol w:w="1825"/>
              <w:gridCol w:w="4428"/>
            </w:tblGrid>
            <w:tr w:rsidR="00222E4B" w:rsidRPr="009E3C17" w14:paraId="2D6EC58E" w14:textId="77777777" w:rsidTr="00F87FA3">
              <w:trPr>
                <w:trHeight w:val="363"/>
              </w:trPr>
              <w:tc>
                <w:tcPr>
                  <w:tcW w:w="1825" w:type="dxa"/>
                  <w:tcBorders>
                    <w:top w:val="nil"/>
                    <w:left w:val="nil"/>
                    <w:bottom w:val="nil"/>
                    <w:right w:val="nil"/>
                  </w:tcBorders>
                  <w:tcMar>
                    <w:top w:w="0" w:type="dxa"/>
                    <w:left w:w="62" w:type="dxa"/>
                    <w:bottom w:w="0" w:type="dxa"/>
                    <w:right w:w="62" w:type="dxa"/>
                  </w:tcMar>
                </w:tcPr>
                <w:p w14:paraId="1E34A455" w14:textId="77777777" w:rsidR="00222E4B" w:rsidRPr="009E3C17" w:rsidRDefault="00222E4B" w:rsidP="00222E4B">
                  <w:pPr>
                    <w:pStyle w:val="BodyText"/>
                    <w:rPr>
                      <w:rFonts w:ascii="Arial" w:hAnsi="Arial" w:cs="Arial"/>
                      <w:sz w:val="22"/>
                      <w:lang w:val="en-NZ"/>
                    </w:rPr>
                  </w:pPr>
                  <w:r w:rsidRPr="009E3C17">
                    <w:rPr>
                      <w:rStyle w:val="SpecialBold"/>
                      <w:rFonts w:ascii="Arial" w:hAnsi="Arial" w:cs="Arial"/>
                      <w:sz w:val="22"/>
                    </w:rPr>
                    <w:t>Core Units</w:t>
                  </w:r>
                </w:p>
              </w:tc>
              <w:tc>
                <w:tcPr>
                  <w:tcW w:w="4428" w:type="dxa"/>
                  <w:tcBorders>
                    <w:top w:val="nil"/>
                    <w:left w:val="nil"/>
                    <w:bottom w:val="nil"/>
                    <w:right w:val="nil"/>
                  </w:tcBorders>
                  <w:tcMar>
                    <w:top w:w="0" w:type="dxa"/>
                    <w:left w:w="62" w:type="dxa"/>
                    <w:bottom w:w="0" w:type="dxa"/>
                    <w:right w:w="62" w:type="dxa"/>
                  </w:tcMar>
                </w:tcPr>
                <w:p w14:paraId="649118BC" w14:textId="77777777" w:rsidR="00222E4B" w:rsidRPr="009E3C17" w:rsidRDefault="00222E4B" w:rsidP="00222E4B">
                  <w:pPr>
                    <w:pStyle w:val="BodyText"/>
                    <w:rPr>
                      <w:rFonts w:ascii="Arial" w:hAnsi="Arial" w:cs="Arial"/>
                      <w:sz w:val="22"/>
                      <w:lang w:val="en-NZ"/>
                    </w:rPr>
                  </w:pPr>
                </w:p>
              </w:tc>
            </w:tr>
            <w:tr w:rsidR="00222E4B" w:rsidRPr="009E3C17" w14:paraId="5F3E4E5B" w14:textId="77777777" w:rsidTr="00F87FA3">
              <w:trPr>
                <w:trHeight w:val="363"/>
              </w:trPr>
              <w:tc>
                <w:tcPr>
                  <w:tcW w:w="1825" w:type="dxa"/>
                  <w:tcBorders>
                    <w:top w:val="nil"/>
                    <w:left w:val="nil"/>
                    <w:bottom w:val="nil"/>
                    <w:right w:val="nil"/>
                  </w:tcBorders>
                  <w:tcMar>
                    <w:top w:w="0" w:type="dxa"/>
                    <w:left w:w="62" w:type="dxa"/>
                    <w:bottom w:w="0" w:type="dxa"/>
                    <w:right w:w="62" w:type="dxa"/>
                  </w:tcMar>
                </w:tcPr>
                <w:p w14:paraId="0D9DA996"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CPPCMN3004</w:t>
                  </w:r>
                </w:p>
              </w:tc>
              <w:tc>
                <w:tcPr>
                  <w:tcW w:w="4428" w:type="dxa"/>
                  <w:tcBorders>
                    <w:top w:val="nil"/>
                    <w:left w:val="nil"/>
                    <w:bottom w:val="nil"/>
                    <w:right w:val="nil"/>
                  </w:tcBorders>
                  <w:tcMar>
                    <w:top w:w="0" w:type="dxa"/>
                    <w:left w:w="62" w:type="dxa"/>
                    <w:bottom w:w="0" w:type="dxa"/>
                    <w:right w:w="62" w:type="dxa"/>
                  </w:tcMar>
                </w:tcPr>
                <w:p w14:paraId="747FA087"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Respond to enquiries and complaints</w:t>
                  </w:r>
                </w:p>
              </w:tc>
            </w:tr>
            <w:tr w:rsidR="00222E4B" w:rsidRPr="009E3C17" w14:paraId="499BC2FF" w14:textId="77777777" w:rsidTr="00F87FA3">
              <w:trPr>
                <w:trHeight w:val="507"/>
              </w:trPr>
              <w:tc>
                <w:tcPr>
                  <w:tcW w:w="1825" w:type="dxa"/>
                  <w:tcBorders>
                    <w:top w:val="nil"/>
                    <w:left w:val="nil"/>
                    <w:bottom w:val="nil"/>
                    <w:right w:val="nil"/>
                  </w:tcBorders>
                  <w:tcMar>
                    <w:top w:w="0" w:type="dxa"/>
                    <w:left w:w="62" w:type="dxa"/>
                    <w:bottom w:w="0" w:type="dxa"/>
                    <w:right w:w="62" w:type="dxa"/>
                  </w:tcMar>
                </w:tcPr>
                <w:p w14:paraId="7450E7E0"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CPPUPM3005</w:t>
                  </w:r>
                </w:p>
              </w:tc>
              <w:tc>
                <w:tcPr>
                  <w:tcW w:w="4428" w:type="dxa"/>
                  <w:tcBorders>
                    <w:top w:val="nil"/>
                    <w:left w:val="nil"/>
                    <w:bottom w:val="nil"/>
                    <w:right w:val="nil"/>
                  </w:tcBorders>
                  <w:tcMar>
                    <w:top w:w="0" w:type="dxa"/>
                    <w:left w:w="62" w:type="dxa"/>
                    <w:bottom w:w="0" w:type="dxa"/>
                    <w:right w:w="62" w:type="dxa"/>
                  </w:tcMar>
                </w:tcPr>
                <w:p w14:paraId="5EDC6F04"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Manage pests without applying pesticides</w:t>
                  </w:r>
                </w:p>
              </w:tc>
            </w:tr>
            <w:tr w:rsidR="00222E4B" w:rsidRPr="009E3C17" w14:paraId="5BD5EA38" w14:textId="77777777" w:rsidTr="00F87FA3">
              <w:trPr>
                <w:trHeight w:val="508"/>
              </w:trPr>
              <w:tc>
                <w:tcPr>
                  <w:tcW w:w="1825" w:type="dxa"/>
                  <w:tcBorders>
                    <w:top w:val="nil"/>
                    <w:left w:val="nil"/>
                    <w:bottom w:val="nil"/>
                    <w:right w:val="nil"/>
                  </w:tcBorders>
                  <w:tcMar>
                    <w:top w:w="0" w:type="dxa"/>
                    <w:left w:w="62" w:type="dxa"/>
                    <w:bottom w:w="0" w:type="dxa"/>
                    <w:right w:w="62" w:type="dxa"/>
                  </w:tcMar>
                </w:tcPr>
                <w:p w14:paraId="7794829B"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CPPUPM3006</w:t>
                  </w:r>
                </w:p>
              </w:tc>
              <w:tc>
                <w:tcPr>
                  <w:tcW w:w="4428" w:type="dxa"/>
                  <w:tcBorders>
                    <w:top w:val="nil"/>
                    <w:left w:val="nil"/>
                    <w:bottom w:val="nil"/>
                    <w:right w:val="nil"/>
                  </w:tcBorders>
                  <w:tcMar>
                    <w:top w:w="0" w:type="dxa"/>
                    <w:left w:w="62" w:type="dxa"/>
                    <w:bottom w:w="0" w:type="dxa"/>
                    <w:right w:w="62" w:type="dxa"/>
                  </w:tcMar>
                </w:tcPr>
                <w:p w14:paraId="17636993"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Manage pests by applying pesticides</w:t>
                  </w:r>
                </w:p>
              </w:tc>
            </w:tr>
            <w:tr w:rsidR="00222E4B" w:rsidRPr="009E3C17" w14:paraId="11D89EFB" w14:textId="77777777" w:rsidTr="00F87FA3">
              <w:trPr>
                <w:trHeight w:val="508"/>
              </w:trPr>
              <w:tc>
                <w:tcPr>
                  <w:tcW w:w="1825" w:type="dxa"/>
                  <w:tcBorders>
                    <w:top w:val="nil"/>
                    <w:left w:val="nil"/>
                    <w:bottom w:val="nil"/>
                    <w:right w:val="nil"/>
                  </w:tcBorders>
                  <w:tcMar>
                    <w:top w:w="0" w:type="dxa"/>
                    <w:left w:w="62" w:type="dxa"/>
                    <w:bottom w:w="0" w:type="dxa"/>
                    <w:right w:w="62" w:type="dxa"/>
                  </w:tcMar>
                </w:tcPr>
                <w:p w14:paraId="38873A90"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CPPUPM3017</w:t>
                  </w:r>
                </w:p>
              </w:tc>
              <w:tc>
                <w:tcPr>
                  <w:tcW w:w="4428" w:type="dxa"/>
                  <w:tcBorders>
                    <w:top w:val="nil"/>
                    <w:left w:val="nil"/>
                    <w:bottom w:val="nil"/>
                    <w:right w:val="nil"/>
                  </w:tcBorders>
                  <w:tcMar>
                    <w:top w:w="0" w:type="dxa"/>
                    <w:left w:w="62" w:type="dxa"/>
                    <w:bottom w:w="0" w:type="dxa"/>
                    <w:right w:w="62" w:type="dxa"/>
                  </w:tcMar>
                </w:tcPr>
                <w:p w14:paraId="36DE8672"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Maintain, service and repair pest management equipment</w:t>
                  </w:r>
                </w:p>
              </w:tc>
            </w:tr>
            <w:tr w:rsidR="00222E4B" w:rsidRPr="009E3C17" w14:paraId="5EB14A88" w14:textId="77777777" w:rsidTr="00F87FA3">
              <w:trPr>
                <w:trHeight w:val="508"/>
              </w:trPr>
              <w:tc>
                <w:tcPr>
                  <w:tcW w:w="1825" w:type="dxa"/>
                  <w:tcBorders>
                    <w:top w:val="nil"/>
                    <w:left w:val="nil"/>
                    <w:bottom w:val="nil"/>
                    <w:right w:val="nil"/>
                  </w:tcBorders>
                  <w:tcMar>
                    <w:top w:w="0" w:type="dxa"/>
                    <w:left w:w="62" w:type="dxa"/>
                    <w:bottom w:w="0" w:type="dxa"/>
                    <w:right w:w="62" w:type="dxa"/>
                  </w:tcMar>
                </w:tcPr>
                <w:p w14:paraId="3E57B550"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CPPUPM3018</w:t>
                  </w:r>
                </w:p>
              </w:tc>
              <w:tc>
                <w:tcPr>
                  <w:tcW w:w="4428" w:type="dxa"/>
                  <w:tcBorders>
                    <w:top w:val="nil"/>
                    <w:left w:val="nil"/>
                    <w:bottom w:val="nil"/>
                    <w:right w:val="nil"/>
                  </w:tcBorders>
                  <w:tcMar>
                    <w:top w:w="0" w:type="dxa"/>
                    <w:left w:w="62" w:type="dxa"/>
                    <w:bottom w:w="0" w:type="dxa"/>
                    <w:right w:w="62" w:type="dxa"/>
                  </w:tcMar>
                </w:tcPr>
                <w:p w14:paraId="45D38565"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Maintain equipment and pesticide storage area in pest management vehicles</w:t>
                  </w:r>
                </w:p>
              </w:tc>
            </w:tr>
            <w:tr w:rsidR="00222E4B" w:rsidRPr="009E3C17" w14:paraId="7124ABF7" w14:textId="77777777" w:rsidTr="00F87FA3">
              <w:trPr>
                <w:trHeight w:val="364"/>
              </w:trPr>
              <w:tc>
                <w:tcPr>
                  <w:tcW w:w="6253" w:type="dxa"/>
                  <w:gridSpan w:val="2"/>
                  <w:tcBorders>
                    <w:top w:val="nil"/>
                    <w:left w:val="nil"/>
                    <w:bottom w:val="nil"/>
                    <w:right w:val="nil"/>
                  </w:tcBorders>
                  <w:tcMar>
                    <w:top w:w="0" w:type="dxa"/>
                    <w:left w:w="62" w:type="dxa"/>
                    <w:bottom w:w="0" w:type="dxa"/>
                    <w:right w:w="62" w:type="dxa"/>
                  </w:tcMar>
                </w:tcPr>
                <w:p w14:paraId="77617725" w14:textId="77777777" w:rsidR="00222E4B" w:rsidRPr="009E3C17" w:rsidRDefault="00222E4B" w:rsidP="00222E4B">
                  <w:pPr>
                    <w:pStyle w:val="BodyText"/>
                    <w:rPr>
                      <w:rFonts w:ascii="Arial" w:hAnsi="Arial" w:cs="Arial"/>
                      <w:sz w:val="22"/>
                      <w:lang w:val="en-NZ"/>
                    </w:rPr>
                  </w:pPr>
                  <w:r w:rsidRPr="009E3C17">
                    <w:rPr>
                      <w:rStyle w:val="SpecialBold"/>
                      <w:rFonts w:ascii="Arial" w:hAnsi="Arial" w:cs="Arial"/>
                      <w:sz w:val="22"/>
                    </w:rPr>
                    <w:t>Elective Units</w:t>
                  </w:r>
                </w:p>
              </w:tc>
            </w:tr>
            <w:tr w:rsidR="00222E4B" w:rsidRPr="009E3C17" w14:paraId="153EC667" w14:textId="77777777" w:rsidTr="00F87FA3">
              <w:trPr>
                <w:trHeight w:val="481"/>
              </w:trPr>
              <w:tc>
                <w:tcPr>
                  <w:tcW w:w="1825" w:type="dxa"/>
                  <w:tcBorders>
                    <w:top w:val="nil"/>
                    <w:left w:val="nil"/>
                    <w:bottom w:val="nil"/>
                    <w:right w:val="nil"/>
                  </w:tcBorders>
                  <w:tcMar>
                    <w:top w:w="0" w:type="dxa"/>
                    <w:left w:w="62" w:type="dxa"/>
                    <w:bottom w:w="0" w:type="dxa"/>
                    <w:right w:w="62" w:type="dxa"/>
                  </w:tcMar>
                </w:tcPr>
                <w:p w14:paraId="26E627BB"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AHCCHM304</w:t>
                  </w:r>
                </w:p>
              </w:tc>
              <w:tc>
                <w:tcPr>
                  <w:tcW w:w="4428" w:type="dxa"/>
                  <w:tcBorders>
                    <w:top w:val="nil"/>
                    <w:left w:val="nil"/>
                    <w:bottom w:val="nil"/>
                    <w:right w:val="nil"/>
                  </w:tcBorders>
                  <w:tcMar>
                    <w:top w:w="0" w:type="dxa"/>
                    <w:left w:w="62" w:type="dxa"/>
                    <w:bottom w:w="0" w:type="dxa"/>
                    <w:right w:w="62" w:type="dxa"/>
                  </w:tcMar>
                </w:tcPr>
                <w:p w14:paraId="668EF44B"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Transport and store chemicals</w:t>
                  </w:r>
                </w:p>
              </w:tc>
            </w:tr>
            <w:tr w:rsidR="00222E4B" w:rsidRPr="009E3C17" w14:paraId="6FB561A5"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244E1923" w14:textId="77777777" w:rsidR="00222E4B" w:rsidRPr="009E3C17" w:rsidRDefault="00222E4B" w:rsidP="00222E4B">
                  <w:pPr>
                    <w:pStyle w:val="BodyText"/>
                    <w:rPr>
                      <w:rFonts w:ascii="Arial" w:hAnsi="Arial" w:cs="Arial"/>
                      <w:sz w:val="22"/>
                      <w:lang w:val="en-NZ"/>
                    </w:rPr>
                  </w:pPr>
                  <w:r w:rsidRPr="009E3C17">
                    <w:rPr>
                      <w:rFonts w:ascii="Arial" w:hAnsi="Arial" w:cs="Arial"/>
                      <w:sz w:val="22"/>
                    </w:rPr>
                    <w:lastRenderedPageBreak/>
                    <w:t>AHCCHM307</w:t>
                  </w:r>
                </w:p>
              </w:tc>
              <w:tc>
                <w:tcPr>
                  <w:tcW w:w="4428" w:type="dxa"/>
                  <w:tcBorders>
                    <w:top w:val="nil"/>
                    <w:left w:val="nil"/>
                    <w:bottom w:val="nil"/>
                    <w:right w:val="nil"/>
                  </w:tcBorders>
                  <w:tcMar>
                    <w:top w:w="0" w:type="dxa"/>
                    <w:left w:w="62" w:type="dxa"/>
                    <w:bottom w:w="0" w:type="dxa"/>
                    <w:right w:w="62" w:type="dxa"/>
                  </w:tcMar>
                </w:tcPr>
                <w:p w14:paraId="632724A3"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Prepare and apply chemicals to control pest, weeds and diseases</w:t>
                  </w:r>
                </w:p>
              </w:tc>
            </w:tr>
            <w:tr w:rsidR="00222E4B" w:rsidRPr="009E3C17" w14:paraId="0AA64476"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1C6FEE61"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AHCPMG312</w:t>
                  </w:r>
                </w:p>
              </w:tc>
              <w:tc>
                <w:tcPr>
                  <w:tcW w:w="4428" w:type="dxa"/>
                  <w:tcBorders>
                    <w:top w:val="nil"/>
                    <w:left w:val="nil"/>
                    <w:bottom w:val="nil"/>
                    <w:right w:val="nil"/>
                  </w:tcBorders>
                  <w:tcMar>
                    <w:top w:w="0" w:type="dxa"/>
                    <w:left w:w="62" w:type="dxa"/>
                    <w:bottom w:w="0" w:type="dxa"/>
                    <w:right w:w="62" w:type="dxa"/>
                  </w:tcMar>
                </w:tcPr>
                <w:p w14:paraId="0D18C766"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Apply poison baits for vertebrate pest control in rural and environmental landscapes</w:t>
                  </w:r>
                </w:p>
              </w:tc>
            </w:tr>
            <w:tr w:rsidR="00222E4B" w:rsidRPr="009E3C17" w14:paraId="412E08F1"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279D2362"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CPCCCM2012</w:t>
                  </w:r>
                </w:p>
              </w:tc>
              <w:tc>
                <w:tcPr>
                  <w:tcW w:w="4428" w:type="dxa"/>
                  <w:tcBorders>
                    <w:top w:val="nil"/>
                    <w:left w:val="nil"/>
                    <w:bottom w:val="nil"/>
                    <w:right w:val="nil"/>
                  </w:tcBorders>
                  <w:tcMar>
                    <w:top w:w="0" w:type="dxa"/>
                    <w:left w:w="62" w:type="dxa"/>
                    <w:bottom w:w="0" w:type="dxa"/>
                    <w:right w:w="62" w:type="dxa"/>
                  </w:tcMar>
                </w:tcPr>
                <w:p w14:paraId="52632923"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Work safely at heights</w:t>
                  </w:r>
                </w:p>
              </w:tc>
            </w:tr>
            <w:tr w:rsidR="00222E4B" w:rsidRPr="009E3C17" w14:paraId="2383BE32"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1E19EE9A" w14:textId="7BC2E1E0" w:rsidR="00222E4B" w:rsidRPr="001014AD" w:rsidRDefault="00222E4B" w:rsidP="00222E4B">
                  <w:pPr>
                    <w:pStyle w:val="BodyText"/>
                    <w:rPr>
                      <w:rFonts w:ascii="Arial" w:hAnsi="Arial" w:cs="Arial"/>
                      <w:sz w:val="22"/>
                      <w:lang w:val="en-NZ"/>
                    </w:rPr>
                  </w:pPr>
                  <w:r w:rsidRPr="001014AD">
                    <w:rPr>
                      <w:rFonts w:ascii="Arial" w:hAnsi="Arial" w:cs="Arial"/>
                      <w:sz w:val="22"/>
                    </w:rPr>
                    <w:t>CPCWHS1001</w:t>
                  </w:r>
                </w:p>
              </w:tc>
              <w:tc>
                <w:tcPr>
                  <w:tcW w:w="4428" w:type="dxa"/>
                  <w:tcBorders>
                    <w:top w:val="nil"/>
                    <w:left w:val="nil"/>
                    <w:bottom w:val="nil"/>
                    <w:right w:val="nil"/>
                  </w:tcBorders>
                  <w:tcMar>
                    <w:top w:w="0" w:type="dxa"/>
                    <w:left w:w="62" w:type="dxa"/>
                    <w:bottom w:w="0" w:type="dxa"/>
                    <w:right w:w="62" w:type="dxa"/>
                  </w:tcMar>
                </w:tcPr>
                <w:p w14:paraId="63E356BF" w14:textId="77777777" w:rsidR="00222E4B" w:rsidRPr="001014AD" w:rsidRDefault="00222E4B" w:rsidP="00222E4B">
                  <w:pPr>
                    <w:pStyle w:val="BodyText"/>
                    <w:rPr>
                      <w:rFonts w:ascii="Arial" w:hAnsi="Arial" w:cs="Arial"/>
                      <w:sz w:val="22"/>
                      <w:lang w:val="en-NZ"/>
                    </w:rPr>
                  </w:pPr>
                  <w:r w:rsidRPr="001014AD">
                    <w:rPr>
                      <w:rFonts w:ascii="Arial" w:hAnsi="Arial" w:cs="Arial"/>
                      <w:sz w:val="22"/>
                    </w:rPr>
                    <w:t>Prepare to work safely in the construction industry</w:t>
                  </w:r>
                </w:p>
              </w:tc>
            </w:tr>
            <w:tr w:rsidR="00222E4B" w:rsidRPr="009E3C17" w14:paraId="5E6C4297"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102451B8"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CPPCMN4008</w:t>
                  </w:r>
                </w:p>
              </w:tc>
              <w:tc>
                <w:tcPr>
                  <w:tcW w:w="4428" w:type="dxa"/>
                  <w:tcBorders>
                    <w:top w:val="nil"/>
                    <w:left w:val="nil"/>
                    <w:bottom w:val="nil"/>
                    <w:right w:val="nil"/>
                  </w:tcBorders>
                  <w:tcMar>
                    <w:top w:w="0" w:type="dxa"/>
                    <w:left w:w="62" w:type="dxa"/>
                    <w:bottom w:w="0" w:type="dxa"/>
                    <w:right w:w="62" w:type="dxa"/>
                  </w:tcMar>
                </w:tcPr>
                <w:p w14:paraId="5C5FB33E"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Read plans, drawings and specifications for residential buildings</w:t>
                  </w:r>
                </w:p>
              </w:tc>
            </w:tr>
            <w:tr w:rsidR="00222E4B" w:rsidRPr="009E3C17" w14:paraId="483ADB59"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7A43785D"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CPPUPM3008</w:t>
                  </w:r>
                </w:p>
              </w:tc>
              <w:tc>
                <w:tcPr>
                  <w:tcW w:w="4428" w:type="dxa"/>
                  <w:tcBorders>
                    <w:top w:val="nil"/>
                    <w:left w:val="nil"/>
                    <w:bottom w:val="nil"/>
                    <w:right w:val="nil"/>
                  </w:tcBorders>
                  <w:tcMar>
                    <w:top w:w="0" w:type="dxa"/>
                    <w:left w:w="62" w:type="dxa"/>
                    <w:bottom w:w="0" w:type="dxa"/>
                    <w:right w:w="62" w:type="dxa"/>
                  </w:tcMar>
                </w:tcPr>
                <w:p w14:paraId="096D7C01"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Inspect for and report on timber pests</w:t>
                  </w:r>
                </w:p>
              </w:tc>
            </w:tr>
            <w:tr w:rsidR="00222E4B" w:rsidRPr="009E3C17" w14:paraId="795CD469"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14FDCCE3"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CPPUPM3010</w:t>
                  </w:r>
                </w:p>
              </w:tc>
              <w:tc>
                <w:tcPr>
                  <w:tcW w:w="4428" w:type="dxa"/>
                  <w:tcBorders>
                    <w:top w:val="nil"/>
                    <w:left w:val="nil"/>
                    <w:bottom w:val="nil"/>
                    <w:right w:val="nil"/>
                  </w:tcBorders>
                  <w:tcMar>
                    <w:top w:w="0" w:type="dxa"/>
                    <w:left w:w="62" w:type="dxa"/>
                    <w:bottom w:w="0" w:type="dxa"/>
                    <w:right w:w="62" w:type="dxa"/>
                  </w:tcMar>
                </w:tcPr>
                <w:p w14:paraId="67A9D4FD"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Control timber pests</w:t>
                  </w:r>
                </w:p>
              </w:tc>
            </w:tr>
            <w:tr w:rsidR="00222E4B" w:rsidRPr="009E3C17" w14:paraId="01AEF491"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794DAC90"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CPPUPM3011</w:t>
                  </w:r>
                </w:p>
              </w:tc>
              <w:tc>
                <w:tcPr>
                  <w:tcW w:w="4428" w:type="dxa"/>
                  <w:tcBorders>
                    <w:top w:val="nil"/>
                    <w:left w:val="nil"/>
                    <w:bottom w:val="nil"/>
                    <w:right w:val="nil"/>
                  </w:tcBorders>
                  <w:tcMar>
                    <w:top w:w="0" w:type="dxa"/>
                    <w:left w:w="62" w:type="dxa"/>
                    <w:bottom w:w="0" w:type="dxa"/>
                    <w:right w:w="62" w:type="dxa"/>
                  </w:tcMar>
                </w:tcPr>
                <w:p w14:paraId="33E20A39"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Manage organisms by applying fumigants to commodities and environments</w:t>
                  </w:r>
                </w:p>
              </w:tc>
            </w:tr>
            <w:tr w:rsidR="00222E4B" w:rsidRPr="009E3C17" w14:paraId="798EA2AC"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2FE91992"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CPPUPM3042</w:t>
                  </w:r>
                </w:p>
              </w:tc>
              <w:tc>
                <w:tcPr>
                  <w:tcW w:w="4428" w:type="dxa"/>
                  <w:tcBorders>
                    <w:top w:val="nil"/>
                    <w:left w:val="nil"/>
                    <w:bottom w:val="nil"/>
                    <w:right w:val="nil"/>
                  </w:tcBorders>
                  <w:tcMar>
                    <w:top w:w="0" w:type="dxa"/>
                    <w:left w:w="62" w:type="dxa"/>
                    <w:bottom w:w="0" w:type="dxa"/>
                    <w:right w:w="62" w:type="dxa"/>
                  </w:tcMar>
                </w:tcPr>
                <w:p w14:paraId="1C86C70B"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Install termite management systems</w:t>
                  </w:r>
                </w:p>
              </w:tc>
            </w:tr>
            <w:tr w:rsidR="00222E4B" w:rsidRPr="009E3C17" w14:paraId="130E34EB"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70038ABB"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CPPUPM4003</w:t>
                  </w:r>
                </w:p>
              </w:tc>
              <w:tc>
                <w:tcPr>
                  <w:tcW w:w="4428" w:type="dxa"/>
                  <w:tcBorders>
                    <w:top w:val="nil"/>
                    <w:left w:val="nil"/>
                    <w:bottom w:val="nil"/>
                    <w:right w:val="nil"/>
                  </w:tcBorders>
                  <w:tcMar>
                    <w:top w:w="0" w:type="dxa"/>
                    <w:left w:w="62" w:type="dxa"/>
                    <w:bottom w:w="0" w:type="dxa"/>
                    <w:right w:w="62" w:type="dxa"/>
                  </w:tcMar>
                </w:tcPr>
                <w:p w14:paraId="52EE17A7"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Assess and advise on pest management options for sensitive operations</w:t>
                  </w:r>
                </w:p>
              </w:tc>
            </w:tr>
            <w:tr w:rsidR="00222E4B" w:rsidRPr="009E3C17" w14:paraId="55DC634B"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2310C748"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CPPUPM4004</w:t>
                  </w:r>
                </w:p>
              </w:tc>
              <w:tc>
                <w:tcPr>
                  <w:tcW w:w="4428" w:type="dxa"/>
                  <w:tcBorders>
                    <w:top w:val="nil"/>
                    <w:left w:val="nil"/>
                    <w:bottom w:val="nil"/>
                    <w:right w:val="nil"/>
                  </w:tcBorders>
                  <w:tcMar>
                    <w:top w:w="0" w:type="dxa"/>
                    <w:left w:w="62" w:type="dxa"/>
                    <w:bottom w:w="0" w:type="dxa"/>
                    <w:right w:w="62" w:type="dxa"/>
                  </w:tcMar>
                </w:tcPr>
                <w:p w14:paraId="55B9D991"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Assess and advise on pest management options for complex operations</w:t>
                  </w:r>
                </w:p>
              </w:tc>
            </w:tr>
            <w:tr w:rsidR="00222E4B" w:rsidRPr="009E3C17" w14:paraId="4BF86A5A"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02DA295D"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CPPUPM4005</w:t>
                  </w:r>
                </w:p>
              </w:tc>
              <w:tc>
                <w:tcPr>
                  <w:tcW w:w="4428" w:type="dxa"/>
                  <w:tcBorders>
                    <w:top w:val="nil"/>
                    <w:left w:val="nil"/>
                    <w:bottom w:val="nil"/>
                    <w:right w:val="nil"/>
                  </w:tcBorders>
                  <w:tcMar>
                    <w:top w:w="0" w:type="dxa"/>
                    <w:left w:w="62" w:type="dxa"/>
                    <w:bottom w:w="0" w:type="dxa"/>
                    <w:right w:w="62" w:type="dxa"/>
                  </w:tcMar>
                </w:tcPr>
                <w:p w14:paraId="06718498"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Implement and monitor pest management plans for sensitive operations</w:t>
                  </w:r>
                </w:p>
              </w:tc>
            </w:tr>
            <w:tr w:rsidR="00222E4B" w:rsidRPr="009E3C17" w14:paraId="6E95648F"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1414D2D5"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CPPUPM4006</w:t>
                  </w:r>
                </w:p>
              </w:tc>
              <w:tc>
                <w:tcPr>
                  <w:tcW w:w="4428" w:type="dxa"/>
                  <w:tcBorders>
                    <w:top w:val="nil"/>
                    <w:left w:val="nil"/>
                    <w:bottom w:val="nil"/>
                    <w:right w:val="nil"/>
                  </w:tcBorders>
                  <w:tcMar>
                    <w:top w:w="0" w:type="dxa"/>
                    <w:left w:w="62" w:type="dxa"/>
                    <w:bottom w:w="0" w:type="dxa"/>
                    <w:right w:w="62" w:type="dxa"/>
                  </w:tcMar>
                </w:tcPr>
                <w:p w14:paraId="7DE8FF41"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Implement and monitor pest management plans for complex operations</w:t>
                  </w:r>
                </w:p>
              </w:tc>
            </w:tr>
            <w:tr w:rsidR="00222E4B" w:rsidRPr="009E3C17" w14:paraId="5E2F5BA8"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743FBD34"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HLTAID011</w:t>
                  </w:r>
                </w:p>
              </w:tc>
              <w:tc>
                <w:tcPr>
                  <w:tcW w:w="4428" w:type="dxa"/>
                  <w:tcBorders>
                    <w:top w:val="nil"/>
                    <w:left w:val="nil"/>
                    <w:bottom w:val="nil"/>
                    <w:right w:val="nil"/>
                  </w:tcBorders>
                  <w:tcMar>
                    <w:top w:w="0" w:type="dxa"/>
                    <w:left w:w="62" w:type="dxa"/>
                    <w:bottom w:w="0" w:type="dxa"/>
                    <w:right w:w="62" w:type="dxa"/>
                  </w:tcMar>
                </w:tcPr>
                <w:p w14:paraId="4C4A6C73"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Provide first aid</w:t>
                  </w:r>
                </w:p>
              </w:tc>
            </w:tr>
            <w:tr w:rsidR="00222E4B" w:rsidRPr="009E3C17" w14:paraId="0C093EDC"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59DC1ABD"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MSMSUP301</w:t>
                  </w:r>
                </w:p>
              </w:tc>
              <w:tc>
                <w:tcPr>
                  <w:tcW w:w="4428" w:type="dxa"/>
                  <w:tcBorders>
                    <w:top w:val="nil"/>
                    <w:left w:val="nil"/>
                    <w:bottom w:val="nil"/>
                    <w:right w:val="nil"/>
                  </w:tcBorders>
                  <w:tcMar>
                    <w:top w:w="0" w:type="dxa"/>
                    <w:left w:w="62" w:type="dxa"/>
                    <w:bottom w:w="0" w:type="dxa"/>
                    <w:right w:w="62" w:type="dxa"/>
                  </w:tcMar>
                </w:tcPr>
                <w:p w14:paraId="6BFAB546" w14:textId="77777777" w:rsidR="00222E4B" w:rsidRPr="009E3C17" w:rsidRDefault="00222E4B" w:rsidP="00222E4B">
                  <w:pPr>
                    <w:pStyle w:val="BodyText"/>
                    <w:rPr>
                      <w:rFonts w:ascii="Arial" w:hAnsi="Arial" w:cs="Arial"/>
                      <w:sz w:val="22"/>
                      <w:lang w:val="en-NZ"/>
                    </w:rPr>
                  </w:pPr>
                  <w:r w:rsidRPr="009E3C17">
                    <w:rPr>
                      <w:rFonts w:ascii="Arial" w:hAnsi="Arial" w:cs="Arial"/>
                      <w:sz w:val="22"/>
                    </w:rPr>
                    <w:t>Apply HACCP to the workplace</w:t>
                  </w:r>
                </w:p>
              </w:tc>
            </w:tr>
            <w:tr w:rsidR="00222E4B" w:rsidRPr="009E3C17" w14:paraId="6941C927" w14:textId="77777777" w:rsidTr="00F87FA3">
              <w:trPr>
                <w:trHeight w:val="364"/>
              </w:trPr>
              <w:tc>
                <w:tcPr>
                  <w:tcW w:w="1825" w:type="dxa"/>
                  <w:tcBorders>
                    <w:top w:val="nil"/>
                    <w:left w:val="nil"/>
                    <w:bottom w:val="nil"/>
                    <w:right w:val="nil"/>
                  </w:tcBorders>
                  <w:tcMar>
                    <w:top w:w="0" w:type="dxa"/>
                    <w:left w:w="62" w:type="dxa"/>
                    <w:bottom w:w="0" w:type="dxa"/>
                    <w:right w:w="62" w:type="dxa"/>
                  </w:tcMar>
                </w:tcPr>
                <w:p w14:paraId="59BD3E49" w14:textId="2FAD3625" w:rsidR="00222E4B" w:rsidRPr="001014AD" w:rsidRDefault="00222E4B" w:rsidP="00222E4B">
                  <w:pPr>
                    <w:pStyle w:val="BodyText"/>
                    <w:rPr>
                      <w:rFonts w:ascii="Arial" w:hAnsi="Arial" w:cs="Arial"/>
                      <w:sz w:val="22"/>
                      <w:lang w:val="en-NZ"/>
                    </w:rPr>
                  </w:pPr>
                  <w:r w:rsidRPr="001014AD">
                    <w:rPr>
                      <w:rFonts w:ascii="Arial" w:hAnsi="Arial" w:cs="Arial"/>
                      <w:sz w:val="22"/>
                    </w:rPr>
                    <w:t>TAEDEL4</w:t>
                  </w:r>
                  <w:r w:rsidR="002502FD" w:rsidRPr="001014AD">
                    <w:rPr>
                      <w:rFonts w:ascii="Arial" w:hAnsi="Arial" w:cs="Arial"/>
                      <w:sz w:val="22"/>
                    </w:rPr>
                    <w:t>1</w:t>
                  </w:r>
                  <w:r w:rsidRPr="001014AD">
                    <w:rPr>
                      <w:rFonts w:ascii="Arial" w:hAnsi="Arial" w:cs="Arial"/>
                      <w:sz w:val="22"/>
                    </w:rPr>
                    <w:t>4</w:t>
                  </w:r>
                </w:p>
              </w:tc>
              <w:tc>
                <w:tcPr>
                  <w:tcW w:w="4428" w:type="dxa"/>
                  <w:tcBorders>
                    <w:top w:val="nil"/>
                    <w:left w:val="nil"/>
                    <w:bottom w:val="nil"/>
                    <w:right w:val="nil"/>
                  </w:tcBorders>
                  <w:tcMar>
                    <w:top w:w="0" w:type="dxa"/>
                    <w:left w:w="62" w:type="dxa"/>
                    <w:bottom w:w="0" w:type="dxa"/>
                    <w:right w:w="62" w:type="dxa"/>
                  </w:tcMar>
                </w:tcPr>
                <w:p w14:paraId="4C0B517B" w14:textId="77777777" w:rsidR="00222E4B" w:rsidRPr="001014AD" w:rsidRDefault="00222E4B" w:rsidP="00222E4B">
                  <w:pPr>
                    <w:pStyle w:val="BodyText"/>
                    <w:rPr>
                      <w:rFonts w:ascii="Arial" w:hAnsi="Arial" w:cs="Arial"/>
                      <w:sz w:val="22"/>
                    </w:rPr>
                  </w:pPr>
                  <w:r w:rsidRPr="001014AD">
                    <w:rPr>
                      <w:rFonts w:ascii="Arial" w:hAnsi="Arial" w:cs="Arial"/>
                      <w:sz w:val="22"/>
                    </w:rPr>
                    <w:t>Mentor in the workplace</w:t>
                  </w:r>
                </w:p>
              </w:tc>
            </w:tr>
          </w:tbl>
          <w:p w14:paraId="0BEF9A47" w14:textId="77777777" w:rsidR="00B3095C" w:rsidRPr="009E3C17" w:rsidRDefault="00B3095C">
            <w:pPr>
              <w:rPr>
                <w:rFonts w:ascii="Arial" w:hAnsi="Arial" w:cs="Arial"/>
              </w:rPr>
            </w:pPr>
          </w:p>
        </w:tc>
      </w:tr>
      <w:tr w:rsidR="00B3095C" w14:paraId="35B9A4F2" w14:textId="77777777" w:rsidTr="39C7CC73">
        <w:tc>
          <w:tcPr>
            <w:tcW w:w="2547" w:type="dxa"/>
          </w:tcPr>
          <w:p w14:paraId="1FD15546" w14:textId="77777777"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eastAsia="Times New Roman" w:hAnsi="Arial" w:cs="Arial"/>
                <w:b/>
                <w:bCs/>
                <w:color w:val="000000"/>
                <w:lang w:val="en-US" w:eastAsia="en-AU"/>
              </w:rPr>
              <w:lastRenderedPageBreak/>
              <w:t>QUALIFICATION MAPPING INFORMATION</w:t>
            </w:r>
          </w:p>
          <w:p w14:paraId="5CE96B0B" w14:textId="3CC12BFB"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hAnsi="Arial" w:cs="Arial"/>
                <w:color w:val="000000"/>
                <w:lang w:eastAsia="en-AU"/>
              </w:rPr>
              <w:t>(Mandatory field)</w:t>
            </w:r>
          </w:p>
        </w:tc>
        <w:tc>
          <w:tcPr>
            <w:tcW w:w="6469" w:type="dxa"/>
          </w:tcPr>
          <w:p w14:paraId="0B0412C8" w14:textId="4DEC93A7" w:rsidR="00A23330" w:rsidRDefault="001014AD" w:rsidP="00A23330">
            <w:pPr>
              <w:pStyle w:val="BodyText"/>
              <w:rPr>
                <w:rFonts w:ascii="Arial" w:hAnsi="Arial" w:cs="Arial"/>
                <w:sz w:val="22"/>
              </w:rPr>
            </w:pPr>
            <w:r>
              <w:rPr>
                <w:rFonts w:ascii="Arial" w:hAnsi="Arial" w:cs="Arial"/>
                <w:sz w:val="22"/>
              </w:rPr>
              <w:t>Release 4</w:t>
            </w:r>
            <w:r w:rsidR="00A23330" w:rsidRPr="009E3C17">
              <w:rPr>
                <w:rFonts w:ascii="Arial" w:hAnsi="Arial" w:cs="Arial"/>
                <w:sz w:val="22"/>
              </w:rPr>
              <w:t>.</w:t>
            </w:r>
          </w:p>
          <w:p w14:paraId="1C68EC64" w14:textId="2C65BA6D" w:rsidR="001014AD" w:rsidRDefault="001014AD" w:rsidP="00A23330">
            <w:pPr>
              <w:pStyle w:val="BodyText"/>
              <w:rPr>
                <w:rFonts w:ascii="Arial" w:hAnsi="Arial" w:cs="Arial"/>
                <w:sz w:val="22"/>
              </w:rPr>
            </w:pPr>
            <w:r>
              <w:rPr>
                <w:rFonts w:ascii="Arial" w:hAnsi="Arial" w:cs="Arial"/>
                <w:sz w:val="22"/>
              </w:rPr>
              <w:t>Updated imported units of competency:</w:t>
            </w:r>
          </w:p>
          <w:p w14:paraId="02B25C18" w14:textId="77777777" w:rsidR="001014AD" w:rsidRDefault="001014AD" w:rsidP="00A23330">
            <w:pPr>
              <w:pStyle w:val="BodyText"/>
              <w:rPr>
                <w:rFonts w:ascii="Arial" w:hAnsi="Arial" w:cs="Arial"/>
                <w:sz w:val="22"/>
              </w:rPr>
            </w:pPr>
          </w:p>
          <w:tbl>
            <w:tblPr>
              <w:tblW w:w="0" w:type="auto"/>
              <w:tblLayout w:type="fixed"/>
              <w:tblCellMar>
                <w:left w:w="62" w:type="dxa"/>
                <w:right w:w="62" w:type="dxa"/>
              </w:tblCellMar>
              <w:tblLook w:val="0000" w:firstRow="0" w:lastRow="0" w:firstColumn="0" w:lastColumn="0" w:noHBand="0" w:noVBand="0"/>
            </w:tblPr>
            <w:tblGrid>
              <w:gridCol w:w="1825"/>
              <w:gridCol w:w="4428"/>
            </w:tblGrid>
            <w:tr w:rsidR="001014AD" w:rsidRPr="009E3C17" w14:paraId="76F0A372" w14:textId="77777777" w:rsidTr="00C60BD2">
              <w:trPr>
                <w:trHeight w:val="364"/>
              </w:trPr>
              <w:tc>
                <w:tcPr>
                  <w:tcW w:w="1825" w:type="dxa"/>
                  <w:tcBorders>
                    <w:top w:val="nil"/>
                    <w:left w:val="nil"/>
                    <w:bottom w:val="nil"/>
                    <w:right w:val="nil"/>
                  </w:tcBorders>
                  <w:tcMar>
                    <w:top w:w="0" w:type="dxa"/>
                    <w:left w:w="62" w:type="dxa"/>
                    <w:bottom w:w="0" w:type="dxa"/>
                    <w:right w:w="62" w:type="dxa"/>
                  </w:tcMar>
                </w:tcPr>
                <w:p w14:paraId="274B4390" w14:textId="77777777" w:rsidR="001014AD" w:rsidRPr="001014AD" w:rsidRDefault="001014AD" w:rsidP="001014AD">
                  <w:pPr>
                    <w:pStyle w:val="BodyText"/>
                    <w:rPr>
                      <w:rFonts w:ascii="Arial" w:hAnsi="Arial" w:cs="Arial"/>
                      <w:sz w:val="22"/>
                      <w:lang w:val="en-NZ"/>
                    </w:rPr>
                  </w:pPr>
                  <w:r w:rsidRPr="001014AD">
                    <w:rPr>
                      <w:rFonts w:ascii="Arial" w:hAnsi="Arial" w:cs="Arial"/>
                      <w:sz w:val="22"/>
                    </w:rPr>
                    <w:t>CPCWHS1001</w:t>
                  </w:r>
                </w:p>
              </w:tc>
              <w:tc>
                <w:tcPr>
                  <w:tcW w:w="4428" w:type="dxa"/>
                  <w:tcBorders>
                    <w:top w:val="nil"/>
                    <w:left w:val="nil"/>
                    <w:bottom w:val="nil"/>
                    <w:right w:val="nil"/>
                  </w:tcBorders>
                  <w:tcMar>
                    <w:top w:w="0" w:type="dxa"/>
                    <w:left w:w="62" w:type="dxa"/>
                    <w:bottom w:w="0" w:type="dxa"/>
                    <w:right w:w="62" w:type="dxa"/>
                  </w:tcMar>
                </w:tcPr>
                <w:p w14:paraId="0D6BADA1" w14:textId="242D9A66" w:rsidR="001014AD" w:rsidRPr="001014AD" w:rsidRDefault="001014AD" w:rsidP="001014AD">
                  <w:pPr>
                    <w:pStyle w:val="BodyText"/>
                    <w:rPr>
                      <w:rFonts w:ascii="Arial" w:hAnsi="Arial" w:cs="Arial"/>
                      <w:sz w:val="22"/>
                    </w:rPr>
                  </w:pPr>
                  <w:r w:rsidRPr="001014AD">
                    <w:rPr>
                      <w:rFonts w:ascii="Arial" w:hAnsi="Arial" w:cs="Arial"/>
                      <w:sz w:val="22"/>
                    </w:rPr>
                    <w:t>Prepare to work safely in the construction industry</w:t>
                  </w:r>
                </w:p>
              </w:tc>
            </w:tr>
            <w:tr w:rsidR="001014AD" w:rsidRPr="009E3C17" w14:paraId="57301AA4" w14:textId="77777777" w:rsidTr="00C60BD2">
              <w:trPr>
                <w:trHeight w:val="364"/>
              </w:trPr>
              <w:tc>
                <w:tcPr>
                  <w:tcW w:w="1825" w:type="dxa"/>
                  <w:tcBorders>
                    <w:top w:val="nil"/>
                    <w:left w:val="nil"/>
                    <w:bottom w:val="nil"/>
                    <w:right w:val="nil"/>
                  </w:tcBorders>
                  <w:tcMar>
                    <w:top w:w="0" w:type="dxa"/>
                    <w:left w:w="62" w:type="dxa"/>
                    <w:bottom w:w="0" w:type="dxa"/>
                    <w:right w:w="62" w:type="dxa"/>
                  </w:tcMar>
                </w:tcPr>
                <w:p w14:paraId="04890EC1" w14:textId="77777777" w:rsidR="001014AD" w:rsidRPr="001014AD" w:rsidRDefault="001014AD" w:rsidP="001014AD">
                  <w:pPr>
                    <w:pStyle w:val="BodyText"/>
                    <w:rPr>
                      <w:rFonts w:ascii="Arial" w:hAnsi="Arial" w:cs="Arial"/>
                      <w:sz w:val="22"/>
                      <w:lang w:val="en-NZ"/>
                    </w:rPr>
                  </w:pPr>
                  <w:r w:rsidRPr="001014AD">
                    <w:rPr>
                      <w:rFonts w:ascii="Arial" w:hAnsi="Arial" w:cs="Arial"/>
                      <w:sz w:val="22"/>
                    </w:rPr>
                    <w:t>TAEDEL414</w:t>
                  </w:r>
                </w:p>
              </w:tc>
              <w:tc>
                <w:tcPr>
                  <w:tcW w:w="4428" w:type="dxa"/>
                  <w:tcBorders>
                    <w:top w:val="nil"/>
                    <w:left w:val="nil"/>
                    <w:bottom w:val="nil"/>
                    <w:right w:val="nil"/>
                  </w:tcBorders>
                  <w:tcMar>
                    <w:top w:w="0" w:type="dxa"/>
                    <w:left w:w="62" w:type="dxa"/>
                    <w:bottom w:w="0" w:type="dxa"/>
                    <w:right w:w="62" w:type="dxa"/>
                  </w:tcMar>
                </w:tcPr>
                <w:p w14:paraId="1907B178" w14:textId="77777777" w:rsidR="001014AD" w:rsidRPr="001014AD" w:rsidRDefault="001014AD" w:rsidP="001014AD">
                  <w:pPr>
                    <w:pStyle w:val="BodyText"/>
                    <w:rPr>
                      <w:rFonts w:ascii="Arial" w:hAnsi="Arial" w:cs="Arial"/>
                      <w:sz w:val="22"/>
                    </w:rPr>
                  </w:pPr>
                  <w:r w:rsidRPr="001014AD">
                    <w:rPr>
                      <w:rFonts w:ascii="Arial" w:hAnsi="Arial" w:cs="Arial"/>
                      <w:sz w:val="22"/>
                    </w:rPr>
                    <w:t>Mentor in the workplace</w:t>
                  </w:r>
                </w:p>
              </w:tc>
            </w:tr>
          </w:tbl>
          <w:p w14:paraId="01BC73F8" w14:textId="77777777" w:rsidR="00B3095C" w:rsidRPr="009E3C17" w:rsidRDefault="00B3095C">
            <w:pPr>
              <w:rPr>
                <w:rFonts w:ascii="Arial" w:hAnsi="Arial" w:cs="Arial"/>
              </w:rPr>
            </w:pPr>
          </w:p>
        </w:tc>
      </w:tr>
      <w:tr w:rsidR="00B3095C" w14:paraId="3AD40507" w14:textId="77777777" w:rsidTr="39C7CC73">
        <w:tc>
          <w:tcPr>
            <w:tcW w:w="2547" w:type="dxa"/>
          </w:tcPr>
          <w:p w14:paraId="5BCD0983" w14:textId="77777777"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eastAsia="Times New Roman" w:hAnsi="Arial" w:cs="Arial"/>
                <w:b/>
                <w:bCs/>
                <w:color w:val="000000"/>
                <w:lang w:val="en-US" w:eastAsia="en-AU"/>
              </w:rPr>
              <w:t>LINKS</w:t>
            </w:r>
          </w:p>
          <w:p w14:paraId="7BA58BC2" w14:textId="63F2DC4D" w:rsidR="00B3095C" w:rsidRPr="009E3C17"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9E3C17">
              <w:rPr>
                <w:rFonts w:ascii="Arial" w:hAnsi="Arial" w:cs="Arial"/>
                <w:color w:val="000000"/>
                <w:lang w:eastAsia="en-AU"/>
              </w:rPr>
              <w:t>(Mandatory field)</w:t>
            </w:r>
          </w:p>
        </w:tc>
        <w:tc>
          <w:tcPr>
            <w:tcW w:w="6469" w:type="dxa"/>
          </w:tcPr>
          <w:p w14:paraId="18EF992D" w14:textId="0590BB9D" w:rsidR="00B3095C" w:rsidRPr="009E3C17" w:rsidRDefault="00735D8B" w:rsidP="00735D8B">
            <w:pPr>
              <w:pStyle w:val="BodyText"/>
              <w:rPr>
                <w:rFonts w:ascii="Arial" w:hAnsi="Arial" w:cs="Arial"/>
                <w:sz w:val="22"/>
              </w:rPr>
            </w:pPr>
            <w:r w:rsidRPr="009E3C17">
              <w:rPr>
                <w:rFonts w:ascii="Arial" w:hAnsi="Arial" w:cs="Arial"/>
                <w:sz w:val="22"/>
              </w:rPr>
              <w:t xml:space="preserve">An Implementation Guide to this Training Package is available at - </w:t>
            </w:r>
            <w:hyperlink r:id="rId11" w:history="1">
              <w:r w:rsidRPr="009E3C17">
                <w:rPr>
                  <w:rStyle w:val="Hyperlink"/>
                  <w:rFonts w:ascii="Arial" w:hAnsi="Arial" w:cs="Arial"/>
                  <w:sz w:val="22"/>
                </w:rPr>
                <w:t>https://vetnet.gov.au/Pages/TrainingDocs.aspx?q=6f3f9672-30e8-4835-b348-205dfcf13d9b</w:t>
              </w:r>
            </w:hyperlink>
          </w:p>
        </w:tc>
      </w:tr>
    </w:tbl>
    <w:p w14:paraId="5A993FA5" w14:textId="77777777" w:rsidR="003D0293" w:rsidRDefault="003D0293" w:rsidP="00F87FA3"/>
    <w:sectPr w:rsidR="003D029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BA39" w14:textId="77777777" w:rsidR="00A10916" w:rsidRDefault="00A10916" w:rsidP="00B3095C">
      <w:pPr>
        <w:spacing w:before="0" w:after="0" w:line="240" w:lineRule="auto"/>
      </w:pPr>
      <w:r>
        <w:separator/>
      </w:r>
    </w:p>
  </w:endnote>
  <w:endnote w:type="continuationSeparator" w:id="0">
    <w:p w14:paraId="43F7E864" w14:textId="77777777" w:rsidR="00A10916" w:rsidRDefault="00A10916" w:rsidP="00B309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FEAD" w14:textId="77777777" w:rsidR="00A10916" w:rsidRDefault="00A10916" w:rsidP="00B3095C">
      <w:pPr>
        <w:spacing w:before="0" w:after="0" w:line="240" w:lineRule="auto"/>
      </w:pPr>
      <w:r>
        <w:separator/>
      </w:r>
    </w:p>
  </w:footnote>
  <w:footnote w:type="continuationSeparator" w:id="0">
    <w:p w14:paraId="5EA00E20" w14:textId="77777777" w:rsidR="00A10916" w:rsidRDefault="00A10916" w:rsidP="00B309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AF07" w14:textId="6898B955" w:rsidR="00B3095C" w:rsidRPr="00B3095C" w:rsidRDefault="00B3095C">
    <w:pPr>
      <w:pStyle w:val="Header"/>
      <w:rPr>
        <w:rFonts w:cstheme="minorHAnsi"/>
        <w:sz w:val="28"/>
        <w:szCs w:val="28"/>
      </w:rPr>
    </w:pPr>
    <w:r w:rsidRPr="00B3095C">
      <w:rPr>
        <w:rFonts w:cstheme="minorHAnsi"/>
        <w:sz w:val="28"/>
        <w:szCs w:val="28"/>
      </w:rPr>
      <w:t xml:space="preserve">QUALIFICATION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076C92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 w15:restartNumberingAfterBreak="0">
    <w:nsid w:val="707A37E5"/>
    <w:multiLevelType w:val="hybridMultilevel"/>
    <w:tmpl w:val="1E4ED6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226034873">
    <w:abstractNumId w:val="1"/>
  </w:num>
  <w:num w:numId="2" w16cid:durableId="2144422750">
    <w:abstractNumId w:val="0"/>
  </w:num>
  <w:num w:numId="3" w16cid:durableId="1208032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5C"/>
    <w:rsid w:val="000013AF"/>
    <w:rsid w:val="000E45B0"/>
    <w:rsid w:val="001014AD"/>
    <w:rsid w:val="001341DC"/>
    <w:rsid w:val="001555C2"/>
    <w:rsid w:val="00171F43"/>
    <w:rsid w:val="001F4199"/>
    <w:rsid w:val="00222E4B"/>
    <w:rsid w:val="002502FD"/>
    <w:rsid w:val="00345AAD"/>
    <w:rsid w:val="00387F4C"/>
    <w:rsid w:val="003D0293"/>
    <w:rsid w:val="003E24AE"/>
    <w:rsid w:val="004436D2"/>
    <w:rsid w:val="004F40ED"/>
    <w:rsid w:val="0050480B"/>
    <w:rsid w:val="0052613E"/>
    <w:rsid w:val="00537124"/>
    <w:rsid w:val="0054661D"/>
    <w:rsid w:val="00562190"/>
    <w:rsid w:val="005A5AFE"/>
    <w:rsid w:val="005F7573"/>
    <w:rsid w:val="00641623"/>
    <w:rsid w:val="006719EE"/>
    <w:rsid w:val="00700322"/>
    <w:rsid w:val="00735D8B"/>
    <w:rsid w:val="007511FB"/>
    <w:rsid w:val="0075583C"/>
    <w:rsid w:val="007C6DF4"/>
    <w:rsid w:val="007D5D88"/>
    <w:rsid w:val="007F78C9"/>
    <w:rsid w:val="00846B3C"/>
    <w:rsid w:val="00875CFB"/>
    <w:rsid w:val="00886B40"/>
    <w:rsid w:val="008C29DD"/>
    <w:rsid w:val="008D0646"/>
    <w:rsid w:val="008F3787"/>
    <w:rsid w:val="00910B45"/>
    <w:rsid w:val="00945D67"/>
    <w:rsid w:val="009E3C17"/>
    <w:rsid w:val="00A10916"/>
    <w:rsid w:val="00A11613"/>
    <w:rsid w:val="00A17CB2"/>
    <w:rsid w:val="00A23330"/>
    <w:rsid w:val="00A913B2"/>
    <w:rsid w:val="00AA7040"/>
    <w:rsid w:val="00B3095C"/>
    <w:rsid w:val="00B40169"/>
    <w:rsid w:val="00B64E5B"/>
    <w:rsid w:val="00B81700"/>
    <w:rsid w:val="00C641AF"/>
    <w:rsid w:val="00CB19B4"/>
    <w:rsid w:val="00D15A66"/>
    <w:rsid w:val="00DC693F"/>
    <w:rsid w:val="00E23996"/>
    <w:rsid w:val="00E62C95"/>
    <w:rsid w:val="00EA1205"/>
    <w:rsid w:val="00EC08C6"/>
    <w:rsid w:val="00F81B2E"/>
    <w:rsid w:val="00F87FA3"/>
    <w:rsid w:val="00FA6B46"/>
    <w:rsid w:val="39C7CC73"/>
    <w:rsid w:val="5D7CF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386C"/>
  <w15:chartTrackingRefBased/>
  <w15:docId w15:val="{F692F042-56BD-4B57-9BAB-12B362F4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54661D"/>
    <w:pPr>
      <w:keepNext/>
      <w:spacing w:before="360" w:after="60" w:line="240" w:lineRule="auto"/>
      <w:outlineLvl w:val="0"/>
    </w:pPr>
    <w:rPr>
      <w:rFonts w:ascii="Times New Roman" w:eastAsia="Times New Roman" w:hAnsi="Times New Roman" w:cs="Times New Roman"/>
      <w:b/>
      <w:sz w:val="32"/>
      <w:szCs w:val="20"/>
    </w:rPr>
  </w:style>
  <w:style w:type="paragraph" w:styleId="Heading2">
    <w:name w:val="heading 2"/>
    <w:basedOn w:val="Normal"/>
    <w:next w:val="Normal"/>
    <w:link w:val="Heading2Char"/>
    <w:uiPriority w:val="9"/>
    <w:semiHidden/>
    <w:unhideWhenUsed/>
    <w:qFormat/>
    <w:rsid w:val="005466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9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3095C"/>
  </w:style>
  <w:style w:type="paragraph" w:styleId="Footer">
    <w:name w:val="footer"/>
    <w:basedOn w:val="Normal"/>
    <w:link w:val="FooterChar"/>
    <w:uiPriority w:val="99"/>
    <w:unhideWhenUsed/>
    <w:rsid w:val="00B309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3095C"/>
  </w:style>
  <w:style w:type="table" w:styleId="TableGrid">
    <w:name w:val="Table Grid"/>
    <w:basedOn w:val="TableNormal"/>
    <w:uiPriority w:val="39"/>
    <w:rsid w:val="00B3095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45D67"/>
    <w:pPr>
      <w:keepLines/>
      <w:spacing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945D67"/>
    <w:rPr>
      <w:rFonts w:ascii="Times New Roman" w:eastAsia="Times New Roman" w:hAnsi="Times New Roman" w:cs="Times New Roman"/>
      <w:sz w:val="24"/>
    </w:rPr>
  </w:style>
  <w:style w:type="paragraph" w:styleId="ListBullet">
    <w:name w:val="List Bullet"/>
    <w:basedOn w:val="List"/>
    <w:rsid w:val="00945D67"/>
    <w:pPr>
      <w:keepLines/>
      <w:numPr>
        <w:numId w:val="1"/>
      </w:numPr>
      <w:tabs>
        <w:tab w:val="num" w:pos="360"/>
      </w:tabs>
      <w:spacing w:before="40" w:after="40" w:line="240" w:lineRule="auto"/>
      <w:ind w:left="283" w:hanging="283"/>
      <w:contextualSpacing w:val="0"/>
    </w:pPr>
    <w:rPr>
      <w:rFonts w:ascii="Times New Roman" w:eastAsia="Times New Roman" w:hAnsi="Times New Roman" w:cs="Times New Roman"/>
      <w:sz w:val="24"/>
    </w:rPr>
  </w:style>
  <w:style w:type="paragraph" w:styleId="List">
    <w:name w:val="List"/>
    <w:basedOn w:val="Normal"/>
    <w:uiPriority w:val="99"/>
    <w:semiHidden/>
    <w:unhideWhenUsed/>
    <w:rsid w:val="00945D67"/>
    <w:pPr>
      <w:ind w:left="283" w:hanging="283"/>
      <w:contextualSpacing/>
    </w:pPr>
  </w:style>
  <w:style w:type="character" w:customStyle="1" w:styleId="SpecialBold">
    <w:name w:val="Special Bold"/>
    <w:basedOn w:val="DefaultParagraphFont"/>
    <w:rsid w:val="00A17CB2"/>
    <w:rPr>
      <w:b/>
      <w:spacing w:val="0"/>
    </w:rPr>
  </w:style>
  <w:style w:type="character" w:styleId="Hyperlink">
    <w:name w:val="Hyperlink"/>
    <w:basedOn w:val="DefaultParagraphFont"/>
    <w:uiPriority w:val="99"/>
    <w:unhideWhenUsed/>
    <w:rsid w:val="008F3787"/>
    <w:rPr>
      <w:color w:val="0563C1" w:themeColor="hyperlink"/>
      <w:u w:val="single"/>
    </w:rPr>
  </w:style>
  <w:style w:type="character" w:customStyle="1" w:styleId="Heading1Char">
    <w:name w:val="Heading 1 Char"/>
    <w:basedOn w:val="DefaultParagraphFont"/>
    <w:link w:val="Heading1"/>
    <w:rsid w:val="0054661D"/>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
    <w:semiHidden/>
    <w:rsid w:val="0054661D"/>
    <w:rPr>
      <w:rFonts w:asciiTheme="majorHAnsi" w:eastAsiaTheme="majorEastAsia" w:hAnsiTheme="majorHAnsi" w:cstheme="majorBidi"/>
      <w:color w:val="2F5496" w:themeColor="accent1" w:themeShade="BF"/>
      <w:sz w:val="26"/>
      <w:szCs w:val="26"/>
    </w:rPr>
  </w:style>
  <w:style w:type="paragraph" w:customStyle="1" w:styleId="SuperHeading">
    <w:name w:val="SuperHeading"/>
    <w:basedOn w:val="Normal"/>
    <w:rsid w:val="00562190"/>
    <w:pPr>
      <w:keepNext/>
      <w:keepLines/>
      <w:spacing w:before="240" w:line="240" w:lineRule="auto"/>
      <w:outlineLvl w:val="0"/>
    </w:pPr>
    <w:rPr>
      <w:rFonts w:ascii="Times New Roman" w:eastAsia="Times New Roman" w:hAnsi="Times New Roman" w:cs="Times New Roman"/>
      <w:b/>
      <w:sz w:val="32"/>
      <w:szCs w:val="20"/>
    </w:rPr>
  </w:style>
  <w:style w:type="paragraph" w:styleId="ListBullet2">
    <w:name w:val="List Bullet 2"/>
    <w:basedOn w:val="Normal"/>
    <w:uiPriority w:val="99"/>
    <w:semiHidden/>
    <w:unhideWhenUsed/>
    <w:rsid w:val="00222E4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6f3f9672-30e8-4835-b348-205dfcf13d9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5d0da67-d85c-4470-a8ba-81864a0ab3eb">BSA0-844878976-1573</_dlc_DocId>
    <_dlc_DocIdUrl xmlns="d5d0da67-d85c-4470-a8ba-81864a0ab3eb">
      <Url>https://buildskillsau.sharepoint.com/sites/TPP/_layouts/15/DocIdRedir.aspx?ID=BSA0-844878976-1573</Url>
      <Description>BSA0-844878976-1573</Description>
    </_dlc_DocIdUrl>
    <_Flow_SignoffStatus xmlns="ff9bcaeb-e359-437b-a5fa-cbf9e45c6e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5" ma:contentTypeDescription="Create a new document." ma:contentTypeScope="" ma:versionID="2ebab4b34d31a641a188790b60cf217c">
  <xsd:schema xmlns:xsd="http://www.w3.org/2001/XMLSchema" xmlns:xs="http://www.w3.org/2001/XMLSchema" xmlns:p="http://schemas.microsoft.com/office/2006/metadata/properties" xmlns:ns2="ff9bcaeb-e359-437b-a5fa-cbf9e45c6eba" xmlns:ns3="d5d0da67-d85c-4470-a8ba-81864a0ab3eb" targetNamespace="http://schemas.microsoft.com/office/2006/metadata/properties" ma:root="true" ma:fieldsID="063dfef32c901183d6f487d286a4cc8f" ns2:_="" ns3:_="">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C6C27-1286-4584-A819-95296B3C45D4}">
  <ds:schemaRefs>
    <ds:schemaRef ds:uri="http://schemas.microsoft.com/sharepoint/events"/>
  </ds:schemaRefs>
</ds:datastoreItem>
</file>

<file path=customXml/itemProps2.xml><?xml version="1.0" encoding="utf-8"?>
<ds:datastoreItem xmlns:ds="http://schemas.openxmlformats.org/officeDocument/2006/customXml" ds:itemID="{70D2B04A-E913-4605-BA53-0584F0E17A6D}">
  <ds:schemaRefs>
    <ds:schemaRef ds:uri="http://schemas.microsoft.com/sharepoint/v3/contenttype/forms"/>
  </ds:schemaRefs>
</ds:datastoreItem>
</file>

<file path=customXml/itemProps3.xml><?xml version="1.0" encoding="utf-8"?>
<ds:datastoreItem xmlns:ds="http://schemas.openxmlformats.org/officeDocument/2006/customXml" ds:itemID="{01403441-6F8A-4DF8-97D7-55F191408407}">
  <ds:schemaRefs>
    <ds:schemaRef ds:uri="http://schemas.microsoft.com/office/2006/documentManagement/types"/>
    <ds:schemaRef ds:uri="http://purl.org/dc/elements/1.1/"/>
    <ds:schemaRef ds:uri="ff9bcaeb-e359-437b-a5fa-cbf9e45c6eba"/>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d5d0da67-d85c-4470-a8ba-81864a0ab3eb"/>
  </ds:schemaRefs>
</ds:datastoreItem>
</file>

<file path=customXml/itemProps4.xml><?xml version="1.0" encoding="utf-8"?>
<ds:datastoreItem xmlns:ds="http://schemas.openxmlformats.org/officeDocument/2006/customXml" ds:itemID="{8A63EDBC-100F-4155-B83E-9306407C7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MCCANN,Madelain</dc:creator>
  <cp:keywords/>
  <dc:description/>
  <cp:lastModifiedBy>Karen Noble</cp:lastModifiedBy>
  <cp:revision>9</cp:revision>
  <dcterms:created xsi:type="dcterms:W3CDTF">2024-10-17T22:08:00Z</dcterms:created>
  <dcterms:modified xsi:type="dcterms:W3CDTF">2025-04-01T05:39:00Z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2022-05-30T03:18:42Z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b1d0371b-56a3-4994-8d36-3d61c87dca29</vt:lpwstr>
  </property>
  <property fmtid="{D5CDD505-2E9C-101B-9397-08002B2CF9AE}" pid="8" name="MSIP_Label_79d889eb-932f-4752-8739-64d25806ef64_ContentBits">
    <vt:lpwstr>0</vt:lpwstr>
  </property>
  <property fmtid="{D5CDD505-2E9C-101B-9397-08002B2CF9AE}" pid="9" name="ContentTypeId">
    <vt:lpwstr>0x010100B9791D0B51B3964DAE1E4A4F38D04C90</vt:lpwstr>
  </property>
  <property fmtid="{D5CDD505-2E9C-101B-9397-08002B2CF9AE}" pid="10" name="_dlc_DocIdItemGuid">
    <vt:lpwstr>064902ec-56b9-4934-8a6f-0f5b9253967f</vt:lpwstr>
  </property>
</Properties>
</file>