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CPC31226 Certificate III in Wall and Ceiling Lining</w:t>
      </w:r>
      <w:bookmarkEnd w:id="0"/>
      <w:bookmarkEnd w:id="1"/>
    </w:p>
    <w:p w:rsidR="00D44002" w:rsidRPr="00F31CE3" w:rsidP="00F31CE3" w14:paraId="160C8F32" w14:textId="3B105B63">
      <w:pPr>
        <w:pStyle w:val="ChapterTitle"/>
      </w:pPr>
      <w:bookmarkStart w:id="2" w:name="CPC31226"/>
      <w:r w:rsidRPr="00F31CE3">
        <w:t>CPC31226 Certificate III in Wall and Ceiling Lining</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qualification was first released in CPC Construction, Plumbing and Services Training Package Release 11.0.</w:t>
            </w:r>
          </w:p>
        </w:tc>
      </w:tr>
    </w:tbl>
    <w:p w:rsidR="00D44002" w:rsidRPr="00F31CE3" w:rsidP="00F31CE3">
      <w:pPr>
        <w:pStyle w:val="Heading1"/>
      </w:pPr>
      <w:r w:rsidRPr="00F31CE3">
        <w:t>Qualification Description</w:t>
      </w:r>
    </w:p>
    <w:p w:rsidR="00D44002" w:rsidRPr="00F31CE3" w:rsidP="00F31CE3">
      <w:r w:rsidRPr="00F31CE3">
        <w:t>This qualification provides a trade outcome in wall and ceiling lining for residential and commercial construction work. The qualification has core unit of competency requirements that cover common skills for the construction industry, as well as the specialist field of work wall and ceiling liner. Wall and ceiling liners apply and fix linings for non-structural walls and ceilings.</w:t>
      </w:r>
    </w:p>
    <w:p w:rsidR="00D44002" w:rsidRPr="00F31CE3" w:rsidP="00F31CE3">
      <w:r w:rsidRPr="00F31CE3">
        <w:t>Occupational titles may include:</w:t>
      </w:r>
    </w:p>
    <w:p w:rsidR="00D44002" w:rsidRPr="00F31CE3" w:rsidP="00F31CE3">
      <w:pPr>
        <w:numPr>
          <w:ilvl w:val="0"/>
          <w:numId w:val="2"/>
        </w:numPr>
        <w:ind w:left="720" w:hanging="360"/>
        <w:jc w:val="left"/>
      </w:pPr>
      <w:r w:rsidRPr="00F31CE3">
        <w:t>Wall and Ceiling Liner</w:t>
      </w:r>
    </w:p>
    <w:p w:rsidR="00D44002" w:rsidRPr="00F31CE3" w:rsidP="00F31CE3">
      <w:pPr>
        <w:numPr>
          <w:ilvl w:val="0"/>
          <w:numId w:val="2"/>
        </w:numPr>
        <w:ind w:left="720" w:hanging="360"/>
        <w:jc w:val="left"/>
      </w:pPr>
      <w:r w:rsidRPr="00F31CE3">
        <w:t>Dry Waller</w:t>
      </w:r>
    </w:p>
    <w:p w:rsidR="00D44002" w:rsidRPr="00F31CE3" w:rsidP="00F31CE3">
      <w:pPr>
        <w:numPr>
          <w:ilvl w:val="0"/>
          <w:numId w:val="2"/>
        </w:numPr>
        <w:ind w:left="720" w:hanging="360"/>
        <w:jc w:val="left"/>
      </w:pPr>
      <w:r w:rsidRPr="00F31CE3">
        <w:t>Plasterer.</w:t>
      </w:r>
    </w:p>
    <w:p w:rsidR="00D44002" w:rsidRPr="00F31CE3" w:rsidP="00F31CE3">
      <w:r w:rsidRPr="00F31CE3">
        <w:t>This qualification is suitable for an Australian apprenticeship pathway.</w:t>
      </w:r>
    </w:p>
    <w:p w:rsidR="00D44002" w:rsidRPr="00F31CE3" w:rsidP="00F31CE3">
      <w:r w:rsidRPr="00F31CE3">
        <w:t>Completion of the general construction induction training program, specified in the Safe Work Australia model Code of Practice: Construction work, is required by anyone carrying out construction work. </w:t>
      </w:r>
    </w:p>
    <w:p w:rsidR="00D44002" w:rsidRPr="00F31CE3" w:rsidP="00F31CE3">
      <w:pPr>
        <w:pStyle w:val="Heading1"/>
      </w:pPr>
      <w:r w:rsidRPr="00F31CE3">
        <w:t>Licensing/Regulatory Information</w:t>
      </w:r>
    </w:p>
    <w:p w:rsidR="00D44002" w:rsidRPr="00F31CE3" w:rsidP="00F31CE3">
      <w:r w:rsidRPr="00F31CE3">
        <w:t>State and territory jurisdictions may have different licensing, legislative, regulatory or certification requirements. Relevant state and territory regulatory authorities should be consulted to confirm those requirements.</w:t>
      </w:r>
    </w:p>
    <w:p w:rsidR="00D44002" w:rsidRPr="00F31CE3" w:rsidP="00F31CE3">
      <w:pPr>
        <w:pStyle w:val="Heading1"/>
      </w:pPr>
      <w:r w:rsidRPr="00F31CE3">
        <w:t>Foundation Skills Outcomes</w:t>
      </w:r>
    </w:p>
    <w:p w:rsidR="00D44002" w:rsidRPr="00F31CE3" w:rsidP="00F31CE3">
      <w:r w:rsidRPr="00F31CE3">
        <w:t>The foundation skills outcomes in this qualification are outlined below.</w:t>
      </w:r>
    </w:p>
    <w:p w:rsidR="00D44002" w:rsidRPr="00F31CE3" w:rsidP="00F31CE3">
      <w:r w:rsidRPr="00F31CE3">
        <w:drawing>
          <wp:inline>
            <wp:extent cx="5759450" cy="3359679"/>
            <wp:docPr id="10000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4002" w:rsidRPr="00F31CE3" w:rsidP="00F31CE3">
      <w:pPr>
        <w:pStyle w:val="Heading1"/>
      </w:pPr>
      <w:r w:rsidRPr="00F31CE3">
        <w:t>Entry Requirements</w:t>
      </w:r>
    </w:p>
    <w:p w:rsidR="00D44002" w:rsidRPr="00F31CE3" w:rsidP="00F31CE3">
      <w:r w:rsidRPr="00F31CE3">
        <w:t>There are no entry requirements for this qualification.</w:t>
      </w:r>
    </w:p>
    <w:p w:rsidR="00D44002" w:rsidRPr="00F31CE3" w:rsidP="00F31CE3">
      <w:pPr>
        <w:pStyle w:val="Heading1"/>
      </w:pPr>
      <w:r w:rsidRPr="00F31CE3">
        <w:t>Packaging Rules</w:t>
      </w:r>
    </w:p>
    <w:p w:rsidR="00D44002" w:rsidRPr="00F31CE3" w:rsidP="00F31CE3">
      <w:r w:rsidRPr="00F31CE3">
        <w:t>To achieve this qualification, the candidate must demonstrate competency in:</w:t>
      </w:r>
    </w:p>
    <w:p w:rsidR="00D44002" w:rsidRPr="00F31CE3" w:rsidP="00F31CE3">
      <w:pPr>
        <w:numPr>
          <w:ilvl w:val="0"/>
          <w:numId w:val="3"/>
        </w:numPr>
        <w:ind w:left="720" w:hanging="360"/>
        <w:jc w:val="left"/>
      </w:pPr>
      <w:r w:rsidRPr="00F31CE3">
        <w:t>29 units of competency</w:t>
      </w:r>
    </w:p>
    <w:p w:rsidR="00D44002" w:rsidRPr="00F31CE3" w:rsidP="00F31CE3">
      <w:pPr>
        <w:numPr>
          <w:ilvl w:val="1"/>
          <w:numId w:val="3"/>
        </w:numPr>
        <w:ind w:left="1440" w:hanging="360"/>
        <w:jc w:val="left"/>
      </w:pPr>
      <w:r w:rsidRPr="00F31CE3">
        <w:t>22 core units</w:t>
      </w:r>
    </w:p>
    <w:p w:rsidR="00D44002" w:rsidRPr="00F31CE3" w:rsidP="00F31CE3">
      <w:pPr>
        <w:numPr>
          <w:ilvl w:val="1"/>
          <w:numId w:val="3"/>
        </w:numPr>
        <w:ind w:left="1440" w:hanging="360"/>
        <w:jc w:val="left"/>
      </w:pPr>
      <w:r w:rsidRPr="00F31CE3">
        <w:t>7 elective units.</w:t>
      </w:r>
    </w:p>
    <w:p w:rsidR="00D44002" w:rsidRPr="00F31CE3" w:rsidP="00F31CE3">
      <w:r w:rsidRPr="00F31CE3">
        <w:t>Elective must be selected as follows:</w:t>
      </w:r>
    </w:p>
    <w:p w:rsidR="00D44002" w:rsidRPr="00F31CE3" w:rsidP="00F31CE3">
      <w:pPr>
        <w:numPr>
          <w:ilvl w:val="0"/>
          <w:numId w:val="4"/>
        </w:numPr>
        <w:ind w:left="720" w:hanging="360"/>
        <w:jc w:val="left"/>
      </w:pPr>
      <w:r w:rsidRPr="00F31CE3">
        <w:t>all seven units from the electives listed below, or</w:t>
      </w:r>
    </w:p>
    <w:p w:rsidR="00D44002" w:rsidRPr="00F31CE3" w:rsidP="00F31CE3">
      <w:pPr>
        <w:numPr>
          <w:ilvl w:val="0"/>
          <w:numId w:val="4"/>
        </w:numPr>
        <w:ind w:left="720" w:hanging="360"/>
        <w:jc w:val="left"/>
      </w:pPr>
      <w:r w:rsidRPr="00F31CE3">
        <w:t>five units from the electives listed below, plus two units selected from any current training package or accredited course as long as they contribute to a valid, industry-supported vocational outcome, maintain the integrity of the AQF level of this qualification and do not duplicate the outcome of another unit used to achieve this qualification.</w:t>
      </w:r>
    </w:p>
    <w:p w:rsidR="00D44002" w:rsidRPr="00F31CE3" w:rsidP="00F31CE3">
      <w:r w:rsidRPr="00F31CE3">
        <w:t>Prerequisite units</w:t>
      </w:r>
    </w:p>
    <w:p w:rsidR="00D44002" w:rsidRPr="00F31CE3" w:rsidP="00F31CE3">
      <w:r w:rsidRPr="00F31CE3">
        <w:t>An asterisk (*) against a unit code below indicates that there is a prerequisite requirement that must be met. Prerequisite unit(S) must be assessed before assessment of any unit of competency with an asterisk. Check the unit of competency for information on specific prerequisite requirements. All prerequisite requirements are packaged in the qualification.</w:t>
      </w:r>
    </w:p>
    <w:p w:rsidR="00D44002" w:rsidRPr="00F31CE3" w:rsidP="00F31CE3">
      <w:r w:rsidRPr="00F31CE3">
        <w:rPr>
          <w:rStyle w:val="Strong"/>
        </w:rPr>
        <w:t>Core units</w:t>
      </w:r>
    </w:p>
    <w:tbl>
      <w:tblPr>
        <w:tblStyle w:val="TableGrid"/>
        <w:tblW w:w="5000" w:type="pct"/>
        <w:jc w:val="left"/>
      </w:tblPr>
      <w:tblGrid>
        <w:gridCol w:w="1844"/>
        <w:gridCol w:w="7216"/>
      </w:tblGrid>
      <w:tr>
        <w:tblPrEx>
          <w:tblW w:w="5000" w:type="pct"/>
        </w:tblPrEx>
        <w:tc>
          <w:tcPr>
            <w:tcW w:w="0" w:type="auto"/>
          </w:tcPr>
          <w:p w:rsidR="00D44002" w:rsidRPr="00F31CE3" w:rsidP="00F31CE3">
            <w:pPr>
              <w:jc w:val="left"/>
            </w:pPr>
            <w:r w:rsidRPr="00F31CE3">
              <w:t>CPCCCA3014</w:t>
            </w:r>
            <w:r w:rsidRPr="00F31CE3">
              <w:t>*</w:t>
            </w:r>
          </w:p>
        </w:tc>
        <w:tc>
          <w:tcPr>
            <w:tcW w:w="0" w:type="auto"/>
          </w:tcPr>
          <w:p w:rsidR="00D44002" w:rsidRPr="00F31CE3" w:rsidP="00F31CE3">
            <w:pPr>
              <w:jc w:val="left"/>
            </w:pPr>
            <w:r w:rsidRPr="00F31CE3">
              <w:t>Construct and install bulkheads</w:t>
            </w:r>
          </w:p>
        </w:tc>
      </w:tr>
      <w:tr>
        <w:tblPrEx>
          <w:tblW w:w="5000" w:type="pct"/>
        </w:tblPrEx>
        <w:tc>
          <w:tcPr>
            <w:tcW w:w="0" w:type="auto"/>
          </w:tcPr>
          <w:p w:rsidR="00D44002" w:rsidRPr="00F31CE3" w:rsidP="00F31CE3">
            <w:r w:rsidRPr="00F31CE3">
              <w:t>CPCCCA3026</w:t>
            </w:r>
            <w:r w:rsidRPr="00F31CE3">
              <w:t>*</w:t>
            </w:r>
          </w:p>
        </w:tc>
        <w:tc>
          <w:tcPr>
            <w:tcW w:w="0" w:type="auto"/>
          </w:tcPr>
          <w:p w:rsidR="00D44002" w:rsidRPr="00F31CE3" w:rsidP="00F31CE3">
            <w:r w:rsidRPr="00F31CE3">
              <w:t>Assemble partitions</w:t>
            </w:r>
          </w:p>
        </w:tc>
      </w:tr>
      <w:tr>
        <w:tblPrEx>
          <w:tblW w:w="5000" w:type="pct"/>
        </w:tblPrEx>
        <w:tc>
          <w:tcPr>
            <w:tcW w:w="0" w:type="auto"/>
          </w:tcPr>
          <w:p w:rsidR="00D44002" w:rsidRPr="00F31CE3" w:rsidP="00F31CE3">
            <w:r w:rsidRPr="00F31CE3">
              <w:t>CPCCCM2012</w:t>
            </w:r>
            <w:r w:rsidRPr="00F31CE3">
              <w:t>*</w:t>
            </w:r>
          </w:p>
        </w:tc>
        <w:tc>
          <w:tcPr>
            <w:tcW w:w="0" w:type="auto"/>
          </w:tcPr>
          <w:p w:rsidR="00D44002" w:rsidRPr="00F31CE3" w:rsidP="00F31CE3">
            <w:r w:rsidRPr="00F31CE3">
              <w:t>Work safely at heights</w:t>
            </w:r>
          </w:p>
        </w:tc>
      </w:tr>
      <w:tr>
        <w:tblPrEx>
          <w:tblW w:w="5000" w:type="pct"/>
        </w:tblPrEx>
        <w:tc>
          <w:tcPr>
            <w:tcW w:w="0" w:type="auto"/>
          </w:tcPr>
          <w:p w:rsidR="00D44002" w:rsidRPr="00F31CE3" w:rsidP="00F31CE3">
            <w:r w:rsidRPr="00F31CE3">
              <w:t>CPCCOM1012</w:t>
            </w:r>
          </w:p>
        </w:tc>
        <w:tc>
          <w:tcPr>
            <w:tcW w:w="0" w:type="auto"/>
          </w:tcPr>
          <w:p w:rsidR="00D44002" w:rsidRPr="00F31CE3" w:rsidP="00F31CE3">
            <w:r w:rsidRPr="00F31CE3">
              <w:t>Work effectively and sustainably in the construction industry</w:t>
            </w:r>
          </w:p>
        </w:tc>
      </w:tr>
      <w:tr>
        <w:tblPrEx>
          <w:tblW w:w="5000" w:type="pct"/>
        </w:tblPrEx>
        <w:tc>
          <w:tcPr>
            <w:tcW w:w="0" w:type="auto"/>
          </w:tcPr>
          <w:p w:rsidR="00D44002" w:rsidRPr="00F31CE3" w:rsidP="00F31CE3">
            <w:r w:rsidRPr="00F31CE3">
              <w:t>CPCCOM1013</w:t>
            </w:r>
          </w:p>
        </w:tc>
        <w:tc>
          <w:tcPr>
            <w:tcW w:w="0" w:type="auto"/>
          </w:tcPr>
          <w:p w:rsidR="00D44002" w:rsidRPr="00F31CE3" w:rsidP="00F31CE3">
            <w:r w:rsidRPr="00F31CE3">
              <w:t>Plan and organise work</w:t>
            </w:r>
          </w:p>
        </w:tc>
      </w:tr>
      <w:tr>
        <w:tblPrEx>
          <w:tblW w:w="5000" w:type="pct"/>
        </w:tblPrEx>
        <w:tc>
          <w:tcPr>
            <w:tcW w:w="0" w:type="auto"/>
          </w:tcPr>
          <w:p w:rsidR="00D44002" w:rsidRPr="00F31CE3" w:rsidP="00F31CE3">
            <w:r w:rsidRPr="00F31CE3">
              <w:t>CPCCOM1014</w:t>
            </w:r>
          </w:p>
        </w:tc>
        <w:tc>
          <w:tcPr>
            <w:tcW w:w="0" w:type="auto"/>
          </w:tcPr>
          <w:p w:rsidR="00D44002" w:rsidRPr="00F31CE3" w:rsidP="00F31CE3">
            <w:r w:rsidRPr="00F31CE3">
              <w:t>Conduct workplace communication</w:t>
            </w:r>
          </w:p>
        </w:tc>
      </w:tr>
      <w:tr>
        <w:tblPrEx>
          <w:tblW w:w="5000" w:type="pct"/>
        </w:tblPrEx>
        <w:tc>
          <w:tcPr>
            <w:tcW w:w="0" w:type="auto"/>
          </w:tcPr>
          <w:p w:rsidR="00D44002" w:rsidRPr="00F31CE3" w:rsidP="00F31CE3">
            <w:r w:rsidRPr="00F31CE3">
              <w:t>CPCCOM1015</w:t>
            </w:r>
          </w:p>
        </w:tc>
        <w:tc>
          <w:tcPr>
            <w:tcW w:w="0" w:type="auto"/>
          </w:tcPr>
          <w:p w:rsidR="00D44002" w:rsidRPr="00F31CE3" w:rsidP="00F31CE3">
            <w:r w:rsidRPr="00F31CE3">
              <w:t>Carry out measurements and calculations</w:t>
            </w:r>
          </w:p>
        </w:tc>
      </w:tr>
      <w:tr>
        <w:tblPrEx>
          <w:tblW w:w="5000" w:type="pct"/>
        </w:tblPrEx>
        <w:tc>
          <w:tcPr>
            <w:tcW w:w="0" w:type="auto"/>
          </w:tcPr>
          <w:p w:rsidR="00D44002" w:rsidRPr="00F31CE3" w:rsidP="00F31CE3">
            <w:r w:rsidRPr="00F31CE3">
              <w:t>CPCCOM2001</w:t>
            </w:r>
            <w:r w:rsidRPr="00F31CE3">
              <w:t>*</w:t>
            </w:r>
          </w:p>
        </w:tc>
        <w:tc>
          <w:tcPr>
            <w:tcW w:w="0" w:type="auto"/>
          </w:tcPr>
          <w:p w:rsidR="00D44002" w:rsidRPr="00F31CE3" w:rsidP="00F31CE3">
            <w:r w:rsidRPr="00F31CE3">
              <w:t>Read and interpret plans and specifications</w:t>
            </w:r>
          </w:p>
        </w:tc>
      </w:tr>
      <w:tr>
        <w:tblPrEx>
          <w:tblW w:w="5000" w:type="pct"/>
        </w:tblPrEx>
        <w:tc>
          <w:tcPr>
            <w:tcW w:w="0" w:type="auto"/>
          </w:tcPr>
          <w:p w:rsidR="00D44002" w:rsidRPr="00F31CE3" w:rsidP="00F31CE3">
            <w:r w:rsidRPr="00F31CE3">
              <w:t>CPCCPB3001</w:t>
            </w:r>
            <w:r w:rsidRPr="00F31CE3">
              <w:t>*</w:t>
            </w:r>
          </w:p>
        </w:tc>
        <w:tc>
          <w:tcPr>
            <w:tcW w:w="0" w:type="auto"/>
          </w:tcPr>
          <w:p w:rsidR="00D44002" w:rsidRPr="00F31CE3" w:rsidP="00F31CE3">
            <w:r w:rsidRPr="00F31CE3">
              <w:t>Fix standard plasterboard wall sheets</w:t>
            </w:r>
          </w:p>
        </w:tc>
      </w:tr>
      <w:tr>
        <w:tblPrEx>
          <w:tblW w:w="5000" w:type="pct"/>
        </w:tblPrEx>
        <w:tc>
          <w:tcPr>
            <w:tcW w:w="0" w:type="auto"/>
          </w:tcPr>
          <w:p w:rsidR="00D44002" w:rsidRPr="00F31CE3" w:rsidP="00F31CE3">
            <w:r w:rsidRPr="00F31CE3">
              <w:t>CPCCPB3002</w:t>
            </w:r>
            <w:r w:rsidRPr="00F31CE3">
              <w:t>*</w:t>
            </w:r>
          </w:p>
        </w:tc>
        <w:tc>
          <w:tcPr>
            <w:tcW w:w="0" w:type="auto"/>
          </w:tcPr>
          <w:p w:rsidR="00D44002" w:rsidRPr="00F31CE3" w:rsidP="00F31CE3">
            <w:r w:rsidRPr="00F31CE3">
              <w:t>Fix standard plasterboard ceiling sheets</w:t>
            </w:r>
          </w:p>
        </w:tc>
      </w:tr>
      <w:tr>
        <w:tblPrEx>
          <w:tblW w:w="5000" w:type="pct"/>
        </w:tblPrEx>
        <w:tc>
          <w:tcPr>
            <w:tcW w:w="0" w:type="auto"/>
          </w:tcPr>
          <w:p w:rsidR="00D44002" w:rsidRPr="00F31CE3" w:rsidP="00F31CE3">
            <w:r w:rsidRPr="00F31CE3">
              <w:t>CPCCPB3003</w:t>
            </w:r>
            <w:r w:rsidRPr="00F31CE3">
              <w:t>*</w:t>
            </w:r>
          </w:p>
        </w:tc>
        <w:tc>
          <w:tcPr>
            <w:tcW w:w="0" w:type="auto"/>
          </w:tcPr>
          <w:p w:rsidR="00D44002" w:rsidRPr="00F31CE3" w:rsidP="00F31CE3">
            <w:r w:rsidRPr="00F31CE3">
              <w:t>Fix battens</w:t>
            </w:r>
          </w:p>
        </w:tc>
      </w:tr>
      <w:tr>
        <w:tblPrEx>
          <w:tblW w:w="5000" w:type="pct"/>
        </w:tblPrEx>
        <w:tc>
          <w:tcPr>
            <w:tcW w:w="0" w:type="auto"/>
          </w:tcPr>
          <w:p w:rsidR="00D44002" w:rsidRPr="00F31CE3" w:rsidP="00F31CE3">
            <w:r w:rsidRPr="00F31CE3">
              <w:t>CPCCPB3004</w:t>
            </w:r>
            <w:r w:rsidRPr="00F31CE3">
              <w:t>*</w:t>
            </w:r>
          </w:p>
        </w:tc>
        <w:tc>
          <w:tcPr>
            <w:tcW w:w="0" w:type="auto"/>
          </w:tcPr>
          <w:p w:rsidR="00D44002" w:rsidRPr="00F31CE3" w:rsidP="00F31CE3">
            <w:r w:rsidRPr="00F31CE3">
              <w:t>Fix wet area sheets</w:t>
            </w:r>
          </w:p>
        </w:tc>
      </w:tr>
      <w:tr>
        <w:tblPrEx>
          <w:tblW w:w="5000" w:type="pct"/>
        </w:tblPrEx>
        <w:tc>
          <w:tcPr>
            <w:tcW w:w="0" w:type="auto"/>
          </w:tcPr>
          <w:p w:rsidR="00D44002" w:rsidRPr="00F31CE3" w:rsidP="00F31CE3">
            <w:r w:rsidRPr="00F31CE3">
              <w:t>CPCCPB3005</w:t>
            </w:r>
            <w:r w:rsidRPr="00F31CE3">
              <w:t>*</w:t>
            </w:r>
          </w:p>
        </w:tc>
        <w:tc>
          <w:tcPr>
            <w:tcW w:w="0" w:type="auto"/>
          </w:tcPr>
          <w:p w:rsidR="00D44002" w:rsidRPr="00F31CE3" w:rsidP="00F31CE3">
            <w:r w:rsidRPr="00F31CE3">
              <w:t>Fix ceiling sheets to external protected areas</w:t>
            </w:r>
          </w:p>
        </w:tc>
      </w:tr>
      <w:tr>
        <w:tblPrEx>
          <w:tblW w:w="5000" w:type="pct"/>
        </w:tblPrEx>
        <w:tc>
          <w:tcPr>
            <w:tcW w:w="0" w:type="auto"/>
          </w:tcPr>
          <w:p w:rsidR="00D44002" w:rsidRPr="00F31CE3" w:rsidP="00F31CE3">
            <w:r w:rsidRPr="00F31CE3">
              <w:t>CPCCPB3006</w:t>
            </w:r>
            <w:r w:rsidRPr="00F31CE3">
              <w:t>*</w:t>
            </w:r>
          </w:p>
        </w:tc>
        <w:tc>
          <w:tcPr>
            <w:tcW w:w="0" w:type="auto"/>
          </w:tcPr>
          <w:p w:rsidR="00D44002" w:rsidRPr="00F31CE3" w:rsidP="00F31CE3">
            <w:r w:rsidRPr="00F31CE3">
              <w:t>Fix fibre cement board</w:t>
            </w:r>
          </w:p>
        </w:tc>
      </w:tr>
      <w:tr>
        <w:tblPrEx>
          <w:tblW w:w="5000" w:type="pct"/>
        </w:tblPrEx>
        <w:tc>
          <w:tcPr>
            <w:tcW w:w="0" w:type="auto"/>
          </w:tcPr>
          <w:p w:rsidR="00D44002" w:rsidRPr="00F31CE3" w:rsidP="00F31CE3">
            <w:r w:rsidRPr="00F31CE3">
              <w:t>CPCCPB3007</w:t>
            </w:r>
            <w:r w:rsidRPr="00F31CE3">
              <w:t>*</w:t>
            </w:r>
          </w:p>
        </w:tc>
        <w:tc>
          <w:tcPr>
            <w:tcW w:w="0" w:type="auto"/>
          </w:tcPr>
          <w:p w:rsidR="00D44002" w:rsidRPr="00F31CE3" w:rsidP="00F31CE3">
            <w:r w:rsidRPr="00F31CE3">
              <w:t>Apply levels of finish standards to planning and inspection of own work</w:t>
            </w:r>
          </w:p>
        </w:tc>
      </w:tr>
      <w:tr>
        <w:tblPrEx>
          <w:tblW w:w="5000" w:type="pct"/>
        </w:tblPrEx>
        <w:tc>
          <w:tcPr>
            <w:tcW w:w="0" w:type="auto"/>
          </w:tcPr>
          <w:p w:rsidR="00D44002" w:rsidRPr="00F31CE3" w:rsidP="00F31CE3">
            <w:r w:rsidRPr="00F31CE3">
              <w:t>CPCCPB3008</w:t>
            </w:r>
            <w:r w:rsidRPr="00F31CE3">
              <w:t>*</w:t>
            </w:r>
          </w:p>
        </w:tc>
        <w:tc>
          <w:tcPr>
            <w:tcW w:w="0" w:type="auto"/>
          </w:tcPr>
          <w:p w:rsidR="00D44002" w:rsidRPr="00F31CE3" w:rsidP="00F31CE3">
            <w:r w:rsidRPr="00F31CE3">
              <w:t>Mix plastering compounds</w:t>
            </w:r>
          </w:p>
        </w:tc>
      </w:tr>
      <w:tr>
        <w:tblPrEx>
          <w:tblW w:w="5000" w:type="pct"/>
        </w:tblPrEx>
        <w:tc>
          <w:tcPr>
            <w:tcW w:w="0" w:type="auto"/>
          </w:tcPr>
          <w:p w:rsidR="00D44002" w:rsidRPr="00F31CE3" w:rsidP="00F31CE3">
            <w:r w:rsidRPr="00F31CE3">
              <w:t>CPCCPB3009</w:t>
            </w:r>
            <w:r w:rsidRPr="00F31CE3">
              <w:t>*</w:t>
            </w:r>
          </w:p>
        </w:tc>
        <w:tc>
          <w:tcPr>
            <w:tcW w:w="0" w:type="auto"/>
          </w:tcPr>
          <w:p w:rsidR="00D44002" w:rsidRPr="00F31CE3" w:rsidP="00F31CE3">
            <w:r w:rsidRPr="00F31CE3">
              <w:t>Finish plasterboard joints manually</w:t>
            </w:r>
          </w:p>
        </w:tc>
      </w:tr>
      <w:tr>
        <w:tblPrEx>
          <w:tblW w:w="5000" w:type="pct"/>
        </w:tblPrEx>
        <w:tc>
          <w:tcPr>
            <w:tcW w:w="0" w:type="auto"/>
          </w:tcPr>
          <w:p w:rsidR="00D44002" w:rsidRPr="00F31CE3" w:rsidP="00F31CE3">
            <w:r w:rsidRPr="00F31CE3">
              <w:t>CPCCPB3010</w:t>
            </w:r>
            <w:r w:rsidRPr="00F31CE3">
              <w:t>*</w:t>
            </w:r>
          </w:p>
        </w:tc>
        <w:tc>
          <w:tcPr>
            <w:tcW w:w="0" w:type="auto"/>
          </w:tcPr>
          <w:p w:rsidR="00D44002" w:rsidRPr="00F31CE3" w:rsidP="00F31CE3">
            <w:r w:rsidRPr="00F31CE3">
              <w:t>Manually sand plaster work</w:t>
            </w:r>
          </w:p>
        </w:tc>
      </w:tr>
      <w:tr>
        <w:tblPrEx>
          <w:tblW w:w="5000" w:type="pct"/>
        </w:tblPrEx>
        <w:tc>
          <w:tcPr>
            <w:tcW w:w="0" w:type="auto"/>
          </w:tcPr>
          <w:p w:rsidR="00D44002" w:rsidRPr="00F31CE3" w:rsidP="00F31CE3">
            <w:r w:rsidRPr="00F31CE3">
              <w:t>CPCCPB3012</w:t>
            </w:r>
            <w:r w:rsidRPr="00F31CE3">
              <w:t>*</w:t>
            </w:r>
          </w:p>
        </w:tc>
        <w:tc>
          <w:tcPr>
            <w:tcW w:w="0" w:type="auto"/>
          </w:tcPr>
          <w:p w:rsidR="00D44002" w:rsidRPr="00F31CE3" w:rsidP="00F31CE3">
            <w:r w:rsidRPr="00F31CE3">
              <w:t>Cut and fix paper-faced cornices</w:t>
            </w:r>
          </w:p>
        </w:tc>
      </w:tr>
      <w:tr>
        <w:tblPrEx>
          <w:tblW w:w="5000" w:type="pct"/>
        </w:tblPrEx>
        <w:tc>
          <w:tcPr>
            <w:tcW w:w="0" w:type="auto"/>
          </w:tcPr>
          <w:p w:rsidR="00D44002" w:rsidRPr="00F31CE3" w:rsidP="00F31CE3">
            <w:r w:rsidRPr="00F31CE3">
              <w:t>CPCCWC3003</w:t>
            </w:r>
            <w:r w:rsidRPr="00F31CE3">
              <w:t>*</w:t>
            </w:r>
          </w:p>
        </w:tc>
        <w:tc>
          <w:tcPr>
            <w:tcW w:w="0" w:type="auto"/>
          </w:tcPr>
          <w:p w:rsidR="00D44002" w:rsidRPr="00F31CE3" w:rsidP="00F31CE3">
            <w:r w:rsidRPr="00F31CE3">
              <w:t>Install dry wall passive fire-rated systems</w:t>
            </w:r>
          </w:p>
        </w:tc>
      </w:tr>
      <w:tr>
        <w:tblPrEx>
          <w:tblW w:w="5000" w:type="pct"/>
        </w:tblPrEx>
        <w:tc>
          <w:tcPr>
            <w:tcW w:w="0" w:type="auto"/>
          </w:tcPr>
          <w:p w:rsidR="00D44002" w:rsidRPr="00F31CE3" w:rsidP="00F31CE3">
            <w:r w:rsidRPr="00F31CE3">
              <w:t>CPCCWC3004</w:t>
            </w:r>
            <w:r w:rsidRPr="00F31CE3">
              <w:t>*</w:t>
            </w:r>
          </w:p>
        </w:tc>
        <w:tc>
          <w:tcPr>
            <w:tcW w:w="0" w:type="auto"/>
          </w:tcPr>
          <w:p w:rsidR="00D44002" w:rsidRPr="00F31CE3" w:rsidP="00F31CE3">
            <w:r w:rsidRPr="00F31CE3">
              <w:t>Install suspended ceilings</w:t>
            </w:r>
          </w:p>
        </w:tc>
      </w:tr>
      <w:tr>
        <w:tblPrEx>
          <w:tblW w:w="5000" w:type="pct"/>
        </w:tblPrEx>
        <w:tc>
          <w:tcPr>
            <w:tcW w:w="0" w:type="auto"/>
          </w:tcPr>
          <w:p w:rsidR="00D44002" w:rsidRPr="00F31CE3" w:rsidP="00F31CE3">
            <w:r w:rsidRPr="00F31CE3">
              <w:t>CPCCWHS2001</w:t>
            </w:r>
          </w:p>
        </w:tc>
        <w:tc>
          <w:tcPr>
            <w:tcW w:w="0" w:type="auto"/>
          </w:tcPr>
          <w:p w:rsidR="00D44002" w:rsidRPr="00F31CE3" w:rsidP="00F31CE3">
            <w:r w:rsidRPr="00F31CE3">
              <w:t>Apply WHS requirements, policies and procedures in the construction industry</w:t>
            </w:r>
          </w:p>
        </w:tc>
      </w:tr>
    </w:tbl>
    <w:p w:rsidR="00D44002" w:rsidRPr="00F31CE3" w:rsidP="00F31CE3">
      <w:r w:rsidRPr="00F31CE3">
        <w:rPr>
          <w:rStyle w:val="Strong"/>
        </w:rPr>
        <w:t>Elective units</w:t>
      </w:r>
    </w:p>
    <w:tbl>
      <w:tblPr>
        <w:tblStyle w:val="TableGrid"/>
        <w:tblW w:w="5000" w:type="pct"/>
        <w:jc w:val="left"/>
      </w:tblPr>
      <w:tblGrid>
        <w:gridCol w:w="1817"/>
        <w:gridCol w:w="7243"/>
      </w:tblGrid>
      <w:tr>
        <w:tblPrEx>
          <w:tblW w:w="5000" w:type="pct"/>
        </w:tblPrEx>
        <w:tc>
          <w:tcPr>
            <w:tcW w:w="0" w:type="auto"/>
          </w:tcPr>
          <w:p w:rsidR="00D44002" w:rsidRPr="00F31CE3" w:rsidP="00F31CE3">
            <w:pPr>
              <w:jc w:val="left"/>
            </w:pPr>
            <w:r w:rsidRPr="00F31CE3">
              <w:t>BSBESB301</w:t>
            </w:r>
          </w:p>
        </w:tc>
        <w:tc>
          <w:tcPr>
            <w:tcW w:w="0" w:type="auto"/>
          </w:tcPr>
          <w:p w:rsidR="00D44002" w:rsidRPr="00F31CE3" w:rsidP="00F31CE3">
            <w:pPr>
              <w:jc w:val="left"/>
            </w:pPr>
            <w:r w:rsidRPr="00F31CE3">
              <w:t>Investigate business opportunities</w:t>
            </w:r>
          </w:p>
        </w:tc>
      </w:tr>
      <w:tr>
        <w:tblPrEx>
          <w:tblW w:w="5000" w:type="pct"/>
        </w:tblPrEx>
        <w:tc>
          <w:tcPr>
            <w:tcW w:w="0" w:type="auto"/>
          </w:tcPr>
          <w:p w:rsidR="00D44002" w:rsidRPr="00F31CE3" w:rsidP="00F31CE3">
            <w:r w:rsidRPr="00F31CE3">
              <w:t>BSBESB407</w:t>
            </w:r>
          </w:p>
        </w:tc>
        <w:tc>
          <w:tcPr>
            <w:tcW w:w="0" w:type="auto"/>
          </w:tcPr>
          <w:p w:rsidR="00D44002" w:rsidRPr="00F31CE3" w:rsidP="00F31CE3">
            <w:r w:rsidRPr="00F31CE3">
              <w:t>Manage finances for new business ventures</w:t>
            </w:r>
          </w:p>
        </w:tc>
      </w:tr>
      <w:tr>
        <w:tblPrEx>
          <w:tblW w:w="5000" w:type="pct"/>
        </w:tblPrEx>
        <w:tc>
          <w:tcPr>
            <w:tcW w:w="0" w:type="auto"/>
          </w:tcPr>
          <w:p w:rsidR="00D44002" w:rsidRPr="00F31CE3" w:rsidP="00F31CE3">
            <w:r w:rsidRPr="00F31CE3">
              <w:t>CPCCCA3001</w:t>
            </w:r>
            <w:r w:rsidRPr="00F31CE3">
              <w:t>*</w:t>
            </w:r>
          </w:p>
        </w:tc>
        <w:tc>
          <w:tcPr>
            <w:tcW w:w="0" w:type="auto"/>
          </w:tcPr>
          <w:p w:rsidR="00D44002" w:rsidRPr="00F31CE3" w:rsidP="00F31CE3">
            <w:r w:rsidRPr="00F31CE3">
              <w:t>Carry out general demolition of minor building structures</w:t>
            </w:r>
          </w:p>
        </w:tc>
      </w:tr>
      <w:tr>
        <w:tblPrEx>
          <w:tblW w:w="5000" w:type="pct"/>
        </w:tblPrEx>
        <w:tc>
          <w:tcPr>
            <w:tcW w:w="0" w:type="auto"/>
          </w:tcPr>
          <w:p w:rsidR="00D44002" w:rsidRPr="00F31CE3" w:rsidP="00F31CE3">
            <w:r w:rsidRPr="00F31CE3">
              <w:t>CPCCCA3010</w:t>
            </w:r>
            <w:r w:rsidRPr="00F31CE3">
              <w:t>*</w:t>
            </w:r>
          </w:p>
        </w:tc>
        <w:tc>
          <w:tcPr>
            <w:tcW w:w="0" w:type="auto"/>
          </w:tcPr>
          <w:p w:rsidR="00D44002" w:rsidRPr="00F31CE3" w:rsidP="00F31CE3">
            <w:r w:rsidRPr="00F31CE3">
              <w:t>Install windows and doors</w:t>
            </w:r>
          </w:p>
        </w:tc>
      </w:tr>
      <w:tr>
        <w:tblPrEx>
          <w:tblW w:w="5000" w:type="pct"/>
        </w:tblPrEx>
        <w:tc>
          <w:tcPr>
            <w:tcW w:w="0" w:type="auto"/>
          </w:tcPr>
          <w:p w:rsidR="00D44002" w:rsidRPr="00F31CE3" w:rsidP="00F31CE3">
            <w:r w:rsidRPr="00F31CE3">
              <w:t>CPCCCM2006</w:t>
            </w:r>
          </w:p>
        </w:tc>
        <w:tc>
          <w:tcPr>
            <w:tcW w:w="0" w:type="auto"/>
          </w:tcPr>
          <w:p w:rsidR="00D44002" w:rsidRPr="00F31CE3" w:rsidP="00F31CE3">
            <w:r w:rsidRPr="00F31CE3">
              <w:t>Apply basic levelling procedures</w:t>
            </w:r>
          </w:p>
        </w:tc>
      </w:tr>
      <w:tr>
        <w:tblPrEx>
          <w:tblW w:w="5000" w:type="pct"/>
        </w:tblPrEx>
        <w:tc>
          <w:tcPr>
            <w:tcW w:w="0" w:type="auto"/>
          </w:tcPr>
          <w:p w:rsidR="00D44002" w:rsidRPr="00F31CE3" w:rsidP="00F31CE3">
            <w:r w:rsidRPr="00F31CE3">
              <w:t>CPCCCM2007</w:t>
            </w:r>
            <w:r w:rsidRPr="00F31CE3">
              <w:t>*</w:t>
            </w:r>
          </w:p>
        </w:tc>
        <w:tc>
          <w:tcPr>
            <w:tcW w:w="0" w:type="auto"/>
          </w:tcPr>
          <w:p w:rsidR="00D44002" w:rsidRPr="00F31CE3" w:rsidP="00F31CE3">
            <w:r w:rsidRPr="00F31CE3">
              <w:t>Use explosive power tools</w:t>
            </w:r>
          </w:p>
        </w:tc>
      </w:tr>
      <w:tr>
        <w:tblPrEx>
          <w:tblW w:w="5000" w:type="pct"/>
        </w:tblPrEx>
        <w:tc>
          <w:tcPr>
            <w:tcW w:w="0" w:type="auto"/>
          </w:tcPr>
          <w:p w:rsidR="00D44002" w:rsidRPr="00F31CE3" w:rsidP="00F31CE3">
            <w:r w:rsidRPr="00F31CE3">
              <w:t>CPCCCM2008</w:t>
            </w:r>
            <w:r w:rsidRPr="00F31CE3">
              <w:t>*</w:t>
            </w:r>
          </w:p>
        </w:tc>
        <w:tc>
          <w:tcPr>
            <w:tcW w:w="0" w:type="auto"/>
          </w:tcPr>
          <w:p w:rsidR="00D44002" w:rsidRPr="00F31CE3" w:rsidP="00F31CE3">
            <w:r w:rsidRPr="00F31CE3">
              <w:t>Erect and dismantle restricted height scaffolding</w:t>
            </w:r>
          </w:p>
        </w:tc>
      </w:tr>
      <w:tr>
        <w:tblPrEx>
          <w:tblW w:w="5000" w:type="pct"/>
        </w:tblPrEx>
        <w:tc>
          <w:tcPr>
            <w:tcW w:w="0" w:type="auto"/>
          </w:tcPr>
          <w:p w:rsidR="00D44002" w:rsidRPr="00F31CE3" w:rsidP="00F31CE3">
            <w:r w:rsidRPr="00F31CE3">
              <w:t>CPCCCM3001</w:t>
            </w:r>
          </w:p>
        </w:tc>
        <w:tc>
          <w:tcPr>
            <w:tcW w:w="0" w:type="auto"/>
          </w:tcPr>
          <w:p w:rsidR="00D44002" w:rsidRPr="00F31CE3" w:rsidP="00F31CE3">
            <w:r w:rsidRPr="00F31CE3">
              <w:t>Operate elevated work platforms up to 11 metres</w:t>
            </w:r>
          </w:p>
        </w:tc>
      </w:tr>
      <w:tr>
        <w:tblPrEx>
          <w:tblW w:w="5000" w:type="pct"/>
        </w:tblPrEx>
        <w:tc>
          <w:tcPr>
            <w:tcW w:w="0" w:type="auto"/>
          </w:tcPr>
          <w:p w:rsidR="00D44002" w:rsidRPr="00F31CE3" w:rsidP="00F31CE3">
            <w:r w:rsidRPr="00F31CE3">
              <w:t>CPCCPB3015</w:t>
            </w:r>
            <w:r w:rsidRPr="00F31CE3">
              <w:t>*</w:t>
            </w:r>
          </w:p>
        </w:tc>
        <w:tc>
          <w:tcPr>
            <w:tcW w:w="0" w:type="auto"/>
          </w:tcPr>
          <w:p w:rsidR="00D44002" w:rsidRPr="00F31CE3" w:rsidP="00F31CE3">
            <w:r w:rsidRPr="00F31CE3">
              <w:t>Install acoustic and thermal environmental protection systems</w:t>
            </w:r>
          </w:p>
        </w:tc>
      </w:tr>
      <w:tr>
        <w:tblPrEx>
          <w:tblW w:w="5000" w:type="pct"/>
        </w:tblPrEx>
        <w:tc>
          <w:tcPr>
            <w:tcW w:w="0" w:type="auto"/>
          </w:tcPr>
          <w:p w:rsidR="00D44002" w:rsidRPr="00F31CE3" w:rsidP="00F31CE3">
            <w:r w:rsidRPr="00F31CE3">
              <w:t>CPCCPB3016</w:t>
            </w:r>
            <w:r w:rsidRPr="00F31CE3">
              <w:t>*</w:t>
            </w:r>
          </w:p>
        </w:tc>
        <w:tc>
          <w:tcPr>
            <w:tcW w:w="0" w:type="auto"/>
          </w:tcPr>
          <w:p w:rsidR="00D44002" w:rsidRPr="00F31CE3" w:rsidP="00F31CE3">
            <w:r w:rsidRPr="00F31CE3">
              <w:t>Install and finish columns</w:t>
            </w:r>
          </w:p>
        </w:tc>
      </w:tr>
      <w:tr>
        <w:tblPrEx>
          <w:tblW w:w="5000" w:type="pct"/>
        </w:tblPrEx>
        <w:tc>
          <w:tcPr>
            <w:tcW w:w="0" w:type="auto"/>
          </w:tcPr>
          <w:p w:rsidR="00D44002" w:rsidRPr="00F31CE3" w:rsidP="00F31CE3">
            <w:r w:rsidRPr="00F31CE3">
              <w:t>CPCCPB3017</w:t>
            </w:r>
            <w:r w:rsidRPr="00F31CE3">
              <w:t>*</w:t>
            </w:r>
          </w:p>
        </w:tc>
        <w:tc>
          <w:tcPr>
            <w:tcW w:w="0" w:type="auto"/>
          </w:tcPr>
          <w:p w:rsidR="00D44002" w:rsidRPr="00F31CE3" w:rsidP="00F31CE3">
            <w:r w:rsidRPr="00F31CE3">
              <w:t>Rectify faults in drywall applications</w:t>
            </w:r>
          </w:p>
        </w:tc>
      </w:tr>
      <w:tr>
        <w:tblPrEx>
          <w:tblW w:w="5000" w:type="pct"/>
        </w:tblPrEx>
        <w:tc>
          <w:tcPr>
            <w:tcW w:w="0" w:type="auto"/>
          </w:tcPr>
          <w:p w:rsidR="00D44002" w:rsidRPr="00F31CE3" w:rsidP="00F31CE3">
            <w:r w:rsidRPr="00F31CE3">
              <w:t>CPCCPB3018</w:t>
            </w:r>
            <w:r w:rsidRPr="00F31CE3">
              <w:t>*</w:t>
            </w:r>
          </w:p>
        </w:tc>
        <w:tc>
          <w:tcPr>
            <w:tcW w:w="0" w:type="auto"/>
          </w:tcPr>
          <w:p w:rsidR="00D44002" w:rsidRPr="00F31CE3" w:rsidP="00F31CE3">
            <w:r w:rsidRPr="00F31CE3">
              <w:t>Use vacuum and electric sanding equipment to finish plaster work</w:t>
            </w:r>
          </w:p>
        </w:tc>
      </w:tr>
      <w:tr>
        <w:tblPrEx>
          <w:tblW w:w="5000" w:type="pct"/>
        </w:tblPrEx>
        <w:tc>
          <w:tcPr>
            <w:tcW w:w="0" w:type="auto"/>
          </w:tcPr>
          <w:p w:rsidR="00D44002" w:rsidRPr="00F31CE3" w:rsidP="00F31CE3">
            <w:r w:rsidRPr="00F31CE3">
              <w:t>CPCCPB3019</w:t>
            </w:r>
            <w:r w:rsidRPr="00F31CE3">
              <w:t>*</w:t>
            </w:r>
          </w:p>
        </w:tc>
        <w:tc>
          <w:tcPr>
            <w:tcW w:w="0" w:type="auto"/>
          </w:tcPr>
          <w:p w:rsidR="00D44002" w:rsidRPr="00F31CE3" w:rsidP="00F31CE3">
            <w:r w:rsidRPr="00F31CE3">
              <w:t>Inspect equipment for serviceability</w:t>
            </w:r>
          </w:p>
        </w:tc>
      </w:tr>
      <w:tr>
        <w:tblPrEx>
          <w:tblW w:w="5000" w:type="pct"/>
        </w:tblPrEx>
        <w:tc>
          <w:tcPr>
            <w:tcW w:w="0" w:type="auto"/>
          </w:tcPr>
          <w:p w:rsidR="00D44002" w:rsidRPr="00F31CE3" w:rsidP="00F31CE3">
            <w:r w:rsidRPr="00F31CE3">
              <w:t>CPCCPB3020</w:t>
            </w:r>
            <w:r w:rsidRPr="00F31CE3">
              <w:t>*</w:t>
            </w:r>
          </w:p>
        </w:tc>
        <w:tc>
          <w:tcPr>
            <w:tcW w:w="0" w:type="auto"/>
          </w:tcPr>
          <w:p w:rsidR="00D44002" w:rsidRPr="00F31CE3" w:rsidP="00F31CE3">
            <w:r w:rsidRPr="00F31CE3">
              <w:t>Match, mitre and install cast ornamental cornices</w:t>
            </w:r>
          </w:p>
        </w:tc>
      </w:tr>
      <w:tr>
        <w:tblPrEx>
          <w:tblW w:w="5000" w:type="pct"/>
        </w:tblPrEx>
        <w:tc>
          <w:tcPr>
            <w:tcW w:w="0" w:type="auto"/>
          </w:tcPr>
          <w:p w:rsidR="00D44002" w:rsidRPr="00F31CE3" w:rsidP="00F31CE3">
            <w:r w:rsidRPr="00F31CE3">
              <w:t>CPCCPB3021</w:t>
            </w:r>
            <w:r w:rsidRPr="00F31CE3">
              <w:t>*</w:t>
            </w:r>
          </w:p>
        </w:tc>
        <w:tc>
          <w:tcPr>
            <w:tcW w:w="0" w:type="auto"/>
          </w:tcPr>
          <w:p w:rsidR="00D44002" w:rsidRPr="00F31CE3" w:rsidP="00F31CE3">
            <w:r w:rsidRPr="00F31CE3">
              <w:t>Install and fix residential acoustic plaster products</w:t>
            </w:r>
          </w:p>
        </w:tc>
      </w:tr>
      <w:tr>
        <w:tblPrEx>
          <w:tblW w:w="5000" w:type="pct"/>
        </w:tblPrEx>
        <w:tc>
          <w:tcPr>
            <w:tcW w:w="0" w:type="auto"/>
          </w:tcPr>
          <w:p w:rsidR="00D44002" w:rsidRPr="00F31CE3" w:rsidP="00F31CE3">
            <w:r w:rsidRPr="00F31CE3">
              <w:t>CPCCPB3022</w:t>
            </w:r>
            <w:r w:rsidRPr="00F31CE3">
              <w:t>*</w:t>
            </w:r>
          </w:p>
        </w:tc>
        <w:tc>
          <w:tcPr>
            <w:tcW w:w="0" w:type="auto"/>
          </w:tcPr>
          <w:p w:rsidR="00D44002" w:rsidRPr="00F31CE3" w:rsidP="00F31CE3">
            <w:r w:rsidRPr="00F31CE3">
              <w:t>Use mechanical jointing equipment to finish joints</w:t>
            </w:r>
          </w:p>
        </w:tc>
      </w:tr>
      <w:tr>
        <w:tblPrEx>
          <w:tblW w:w="5000" w:type="pct"/>
        </w:tblPrEx>
        <w:tc>
          <w:tcPr>
            <w:tcW w:w="0" w:type="auto"/>
          </w:tcPr>
          <w:p w:rsidR="00D44002" w:rsidRPr="00F31CE3" w:rsidP="00F31CE3">
            <w:r w:rsidRPr="00F31CE3">
              <w:t>CPCCSP3003</w:t>
            </w:r>
            <w:r w:rsidRPr="00F31CE3">
              <w:t>*</w:t>
            </w:r>
          </w:p>
        </w:tc>
        <w:tc>
          <w:tcPr>
            <w:tcW w:w="0" w:type="auto"/>
          </w:tcPr>
          <w:p w:rsidR="00D44002" w:rsidRPr="00F31CE3" w:rsidP="00F31CE3">
            <w:r w:rsidRPr="00F31CE3">
              <w:t>Apply trowelled texture coat finishes</w:t>
            </w:r>
          </w:p>
        </w:tc>
      </w:tr>
      <w:tr>
        <w:tblPrEx>
          <w:tblW w:w="5000" w:type="pct"/>
        </w:tblPrEx>
        <w:tc>
          <w:tcPr>
            <w:tcW w:w="0" w:type="auto"/>
          </w:tcPr>
          <w:p w:rsidR="00D44002" w:rsidRPr="00F31CE3" w:rsidP="00F31CE3">
            <w:r w:rsidRPr="00F31CE3">
              <w:t>CPCCSP3005</w:t>
            </w:r>
            <w:r w:rsidRPr="00F31CE3">
              <w:t>*</w:t>
            </w:r>
          </w:p>
        </w:tc>
        <w:tc>
          <w:tcPr>
            <w:tcW w:w="0" w:type="auto"/>
          </w:tcPr>
          <w:p w:rsidR="00D44002" w:rsidRPr="00F31CE3" w:rsidP="00F31CE3">
            <w:r w:rsidRPr="00F31CE3">
              <w:t>Install pre-cast decorative mouldings</w:t>
            </w:r>
          </w:p>
        </w:tc>
      </w:tr>
      <w:tr>
        <w:tblPrEx>
          <w:tblW w:w="5000" w:type="pct"/>
        </w:tblPrEx>
        <w:tc>
          <w:tcPr>
            <w:tcW w:w="0" w:type="auto"/>
          </w:tcPr>
          <w:p w:rsidR="00D44002" w:rsidRPr="00F31CE3" w:rsidP="00F31CE3">
            <w:r w:rsidRPr="00F31CE3">
              <w:t>CPCCWC2001</w:t>
            </w:r>
            <w:r w:rsidRPr="00F31CE3">
              <w:t>*</w:t>
            </w:r>
          </w:p>
        </w:tc>
        <w:tc>
          <w:tcPr>
            <w:tcW w:w="0" w:type="auto"/>
          </w:tcPr>
          <w:p w:rsidR="00D44002" w:rsidRPr="00F31CE3" w:rsidP="00F31CE3">
            <w:r w:rsidRPr="00F31CE3">
              <w:t>Complete penetrations and flashings</w:t>
            </w:r>
          </w:p>
        </w:tc>
      </w:tr>
      <w:tr>
        <w:tblPrEx>
          <w:tblW w:w="5000" w:type="pct"/>
        </w:tblPrEx>
        <w:tc>
          <w:tcPr>
            <w:tcW w:w="0" w:type="auto"/>
          </w:tcPr>
          <w:p w:rsidR="00D44002" w:rsidRPr="00F31CE3" w:rsidP="00F31CE3">
            <w:r w:rsidRPr="00F31CE3">
              <w:t>CPCCWC3001</w:t>
            </w:r>
            <w:r w:rsidRPr="00F31CE3">
              <w:t>*</w:t>
            </w:r>
          </w:p>
        </w:tc>
        <w:tc>
          <w:tcPr>
            <w:tcW w:w="0" w:type="auto"/>
          </w:tcPr>
          <w:p w:rsidR="00D44002" w:rsidRPr="00F31CE3" w:rsidP="00F31CE3">
            <w:r w:rsidRPr="00F31CE3">
              <w:t>Install and finish plasterboard and fibre cement sheeting to curved wall and ceiling substrates</w:t>
            </w:r>
          </w:p>
        </w:tc>
      </w:tr>
      <w:tr>
        <w:tblPrEx>
          <w:tblW w:w="5000" w:type="pct"/>
        </w:tblPrEx>
        <w:tc>
          <w:tcPr>
            <w:tcW w:w="0" w:type="auto"/>
          </w:tcPr>
          <w:p w:rsidR="00D44002" w:rsidRPr="00F31CE3" w:rsidP="00F31CE3">
            <w:r w:rsidRPr="00F31CE3">
              <w:t>CPCCWC3002</w:t>
            </w:r>
            <w:r w:rsidRPr="00F31CE3">
              <w:t>*</w:t>
            </w:r>
          </w:p>
        </w:tc>
        <w:tc>
          <w:tcPr>
            <w:tcW w:w="0" w:type="auto"/>
          </w:tcPr>
          <w:p w:rsidR="00D44002" w:rsidRPr="00F31CE3" w:rsidP="00F31CE3">
            <w:r w:rsidRPr="00F31CE3">
              <w:t>Install and finish plasterboard and fibre cement sheeting to arch substrates</w:t>
            </w:r>
          </w:p>
        </w:tc>
      </w:tr>
      <w:tr>
        <w:tblPrEx>
          <w:tblW w:w="5000" w:type="pct"/>
        </w:tblPrEx>
        <w:trPr>
          <w:trHeight w:val="300"/>
        </w:trPr>
        <w:tc>
          <w:tcPr>
            <w:tcW w:w="0" w:type="auto"/>
          </w:tcPr>
          <w:p w:rsidR="00D44002" w:rsidRPr="00F31CE3" w:rsidP="00F31CE3">
            <w:r w:rsidRPr="00F31CE3">
              <w:t>CPCINS3001</w:t>
            </w:r>
          </w:p>
        </w:tc>
        <w:tc>
          <w:tcPr>
            <w:tcW w:w="0" w:type="auto"/>
          </w:tcPr>
          <w:p w:rsidR="00D44002" w:rsidRPr="00F31CE3" w:rsidP="00F31CE3">
            <w:r w:rsidRPr="00F31CE3">
              <w:t>Install preformed bulk insulation to walls, ceilings and floors of new construction</w:t>
            </w:r>
          </w:p>
        </w:tc>
      </w:tr>
      <w:tr>
        <w:tblPrEx>
          <w:tblW w:w="5000" w:type="pct"/>
        </w:tblPrEx>
        <w:trPr>
          <w:trHeight w:val="300"/>
        </w:trPr>
        <w:tc>
          <w:tcPr>
            <w:tcW w:w="0" w:type="auto"/>
          </w:tcPr>
          <w:p w:rsidR="00D44002" w:rsidRPr="00F31CE3" w:rsidP="00F31CE3">
            <w:r w:rsidRPr="00F31CE3">
              <w:t>CPCINS3002</w:t>
            </w:r>
          </w:p>
        </w:tc>
        <w:tc>
          <w:tcPr>
            <w:tcW w:w="0" w:type="auto"/>
          </w:tcPr>
          <w:p w:rsidR="00D44002" w:rsidRPr="00F31CE3" w:rsidP="00F31CE3">
            <w:r w:rsidRPr="00F31CE3">
              <w:t>Install pliable membrane products</w:t>
            </w:r>
          </w:p>
        </w:tc>
      </w:tr>
      <w:tr>
        <w:tblPrEx>
          <w:tblW w:w="5000" w:type="pct"/>
        </w:tblPrEx>
        <w:tc>
          <w:tcPr>
            <w:tcW w:w="0" w:type="auto"/>
          </w:tcPr>
          <w:p w:rsidR="00D44002" w:rsidRPr="00F31CE3" w:rsidP="00F31CE3">
            <w:r w:rsidRPr="00F31CE3">
              <w:t>CPCSHP3007</w:t>
            </w:r>
          </w:p>
        </w:tc>
        <w:tc>
          <w:tcPr>
            <w:tcW w:w="0" w:type="auto"/>
          </w:tcPr>
          <w:p w:rsidR="00D44002" w:rsidRPr="00F31CE3" w:rsidP="00F31CE3">
            <w:r w:rsidRPr="00F31CE3">
              <w:t>Install prefabricated internal shopfitting units</w:t>
            </w:r>
          </w:p>
        </w:tc>
      </w:tr>
    </w:tbl>
    <w:p w:rsidR="00D44002" w:rsidRPr="00F31CE3" w:rsidP="00F31CE3">
      <w:r w:rsidRPr="00F31CE3">
        <w:t> </w:t>
      </w:r>
    </w:p>
    <w:p w:rsidR="00D44002" w:rsidRPr="00F31CE3" w:rsidP="00F31CE3">
      <w:pPr>
        <w:pStyle w:val="Heading1"/>
      </w:pPr>
      <w:r w:rsidRPr="00F31CE3">
        <w:t>Pre-requisite Requirements</w:t>
      </w:r>
    </w:p>
    <w:tbl>
      <w:tblPr>
        <w:tblStyle w:val="TableGrid"/>
        <w:tblW w:w="5000" w:type="pct"/>
        <w:jc w:val="left"/>
      </w:tblPr>
      <w:tblGrid>
        <w:gridCol w:w="4530"/>
        <w:gridCol w:w="4530"/>
      </w:tblGrid>
      <w:tr>
        <w:tblPrEx>
          <w:tblW w:w="5000" w:type="pct"/>
        </w:tblPrEx>
        <w:tc>
          <w:tcPr>
            <w:tcW w:w="4535" w:type="dxa"/>
            <w:noWrap w:val="0"/>
            <w:tcMar>
              <w:top w:w="0" w:type="dxa"/>
              <w:left w:w="108" w:type="dxa"/>
              <w:bottom w:w="0" w:type="dxa"/>
              <w:right w:w="108" w:type="dxa"/>
            </w:tcMar>
            <w:hideMark/>
          </w:tcPr>
          <w:p w:rsidR="00D44002" w:rsidRPr="00F31CE3" w:rsidP="00F31CE3">
            <w:r w:rsidRPr="00F31CE3">
              <w:t>Unit of competency</w:t>
            </w:r>
          </w:p>
        </w:tc>
        <w:tc>
          <w:tcPr>
            <w:tcW w:w="4535" w:type="dxa"/>
            <w:noWrap w:val="0"/>
            <w:tcMar>
              <w:top w:w="0" w:type="dxa"/>
              <w:left w:w="108" w:type="dxa"/>
              <w:bottom w:w="0" w:type="dxa"/>
              <w:right w:w="108" w:type="dxa"/>
            </w:tcMar>
            <w:hideMark/>
          </w:tcPr>
          <w:p w:rsidR="00D44002" w:rsidRPr="00F31CE3" w:rsidP="00F31CE3">
            <w:r w:rsidRPr="00F31CE3">
              <w:t>Pre-requisite requirement</w:t>
            </w:r>
          </w:p>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CPCCCA3001 Carry out general demolition of minor building structures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CPCCCA3010 Install windows and doors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 </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CPCCCA3014 Construct and install bulkheads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 </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CPCCCA3026 Assemble partitions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CPCCCM2007 Use explosive power tools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CPCCCM2008 Erect and dismantle restricted height scaffolding</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CPCCCM2012 Work safely at heights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CPCCOM2001 Read and interpret plans and specifications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 </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CPCCPB3001 Fix standard plasterboard wall sheets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CPCCPB3002 Fix standard plasterboard ceiling sheets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CPCCPB3003 Fix battens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CPCCPB3004 Fix wet area sheets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CPCCPB3005 Fix ceiling sheets to external protected areas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CPCCPB3006 Fix fibre cement board</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CPCCPB3007 Apply levels of finish standards to planning and inspection of own work</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CPCCPB3008 Mix plastering compounds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CPCCPB3009 Finish plasterboard joints manually</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CPCCPB3010 Manually sand plaster work</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CPCCPB3012 Cut and fix paper-faced cornices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CPCCPB3015 Install acoustic and thermal environmental protection systems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CPCCPB3016 Install and finish columns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CPCCPB3017 Rectify faults in drywall applications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CPCCPB3018 Use vacuum and electric sanding equipment to finish plaster work</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CPCCPB3019 Inspect equipment for serviceability</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CPCCPB3020 Match, mitre and install cast ornamental cornices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CPCCPB3021 Install and fix residential acoustic plaster products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CPCCPB3022 Use mechanical jointing equipment to finish joints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CPCCSP3003 Apply trowelled texture coat finishes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 </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CPCCSP3005 Install pre-cast decorative mouldings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CPCCWC2001 Complete penetrations and flashings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CPCCWC3001 Install and finish plasterboard and fibre cement sheeting to curved wall and ceiling substrates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CPCCWC3002 Install and finish plasterboard and fibre cement sheeting to arch substrate</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CPCCWC3003 Install dry wall passive fire-rated systems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CPCCWC3004 Install suspended ceilings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bl>
    <w:p w:rsidR="00D44002" w:rsidRPr="00F31CE3" w:rsidP="00F31CE3">
      <w:pPr>
        <w:pStyle w:val="Heading1"/>
      </w:pPr>
      <w:r w:rsidRPr="00F31CE3">
        <w:t>Mandatory Workplace Requirements</w:t>
      </w:r>
    </w:p>
    <w:p w:rsidR="00D44002" w:rsidRPr="00F31CE3" w:rsidP="00F31CE3">
      <w:r w:rsidRPr="00F31CE3">
        <w:t>There are no mandatory workplace requirements associated with units packaged in this qualification.</w:t>
      </w:r>
    </w:p>
    <w:p w:rsidR="00D44002" w:rsidRPr="00F31CE3" w:rsidP="00F31CE3">
      <w:pPr>
        <w:pStyle w:val="Heading1"/>
      </w:pPr>
      <w:r w:rsidRPr="00F31CE3">
        <w:t>Qualification Mapping Information</w:t>
      </w:r>
    </w:p>
    <w:tbl>
      <w:tblPr>
        <w:tblStyle w:val="TableGrid"/>
        <w:tblW w:w="5000" w:type="pct"/>
        <w:jc w:val="left"/>
      </w:tblPr>
      <w:tblGrid>
        <w:gridCol w:w="3020"/>
        <w:gridCol w:w="3020"/>
        <w:gridCol w:w="3020"/>
      </w:tblGrid>
      <w:tr>
        <w:tblPrEx>
          <w:tblW w:w="5000" w:type="pct"/>
        </w:tblPrEx>
        <w:tc>
          <w:tcPr>
            <w:tcW w:w="3023" w:type="dxa"/>
            <w:noWrap w:val="0"/>
            <w:tcMar>
              <w:top w:w="0" w:type="dxa"/>
              <w:left w:w="108" w:type="dxa"/>
              <w:bottom w:w="0" w:type="dxa"/>
              <w:right w:w="108" w:type="dxa"/>
            </w:tcMar>
            <w:hideMark/>
          </w:tcPr>
          <w:p w:rsidR="00D44002" w:rsidRPr="00F31CE3" w:rsidP="00F31CE3">
            <w:r w:rsidRPr="00F31CE3">
              <w:t>Previous Code and Title</w:t>
            </w:r>
          </w:p>
        </w:tc>
        <w:tc>
          <w:tcPr>
            <w:tcW w:w="3023" w:type="dxa"/>
            <w:noWrap w:val="0"/>
            <w:tcMar>
              <w:top w:w="0" w:type="dxa"/>
              <w:left w:w="108" w:type="dxa"/>
              <w:bottom w:w="0" w:type="dxa"/>
              <w:right w:w="108" w:type="dxa"/>
            </w:tcMar>
            <w:hideMark/>
          </w:tcPr>
          <w:p w:rsidR="00D44002" w:rsidRPr="00F31CE3" w:rsidP="00F31CE3">
            <w:r w:rsidRPr="00F31CE3">
              <w:t>Equivalence</w:t>
            </w:r>
          </w:p>
        </w:tc>
        <w:tc>
          <w:tcPr>
            <w:tcW w:w="3023" w:type="dxa"/>
            <w:noWrap w:val="0"/>
            <w:tcMar>
              <w:top w:w="0" w:type="dxa"/>
              <w:left w:w="108" w:type="dxa"/>
              <w:bottom w:w="0" w:type="dxa"/>
              <w:right w:w="108" w:type="dxa"/>
            </w:tcMar>
            <w:hideMark/>
          </w:tcPr>
          <w:p w:rsidR="00D44002" w:rsidRPr="00F31CE3" w:rsidP="00F31CE3">
            <w:r w:rsidRPr="00F31CE3">
              <w:t>Comments</w:t>
            </w:r>
          </w:p>
        </w:tc>
      </w:tr>
      <w:tr>
        <w:tblPrEx>
          <w:tblW w:w="5000" w:type="pct"/>
        </w:tblPrEx>
        <w:tc>
          <w:tcPr>
            <w:tcW w:w="3023" w:type="dxa"/>
            <w:noWrap w:val="0"/>
            <w:tcMar>
              <w:top w:w="0" w:type="dxa"/>
              <w:left w:w="108" w:type="dxa"/>
              <w:bottom w:w="0" w:type="dxa"/>
              <w:right w:w="108" w:type="dxa"/>
            </w:tcMar>
            <w:hideMark/>
          </w:tcPr>
          <w:p w:rsidR="00D44002" w:rsidRPr="00F31CE3" w:rsidP="00F31CE3">
            <w:r w:rsidRPr="00F31CE3">
              <w:t>CPC31220 Certificate III in Wall and Ceiling Lining</w:t>
            </w:r>
          </w:p>
        </w:tc>
        <w:tc>
          <w:tcPr>
            <w:tcW w:w="3023" w:type="dxa"/>
            <w:noWrap w:val="0"/>
            <w:tcMar>
              <w:top w:w="0" w:type="dxa"/>
              <w:left w:w="108" w:type="dxa"/>
              <w:bottom w:w="0" w:type="dxa"/>
              <w:right w:w="108" w:type="dxa"/>
            </w:tcMar>
            <w:hideMark/>
          </w:tcPr>
          <w:p w:rsidR="00D44002" w:rsidRPr="00F31CE3" w:rsidP="00F31CE3">
            <w:r w:rsidRPr="00F31CE3">
              <w:t>Not equivalent</w:t>
            </w:r>
          </w:p>
        </w:tc>
        <w:tc>
          <w:tcPr>
            <w:tcW w:w="3023"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Foundation skills outcomes table added</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Revised elective units; 1 elective unit replaced by two new elective units, and 1 elective unit removed.</w:t>
            </w:r>
          </w:p>
          <w:p w:rsidR="00D44002" w:rsidRPr="00F31CE3" w:rsidP="00F31CE3"/>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0" w:history="1">
        <w:r w:rsidRPr="00F31CE3">
          <w:rPr>
            <w:rStyle w:val="Hyperlink"/>
          </w:rPr>
          <w:t>https://training.gov.au/training/details/CPC</w:t>
        </w:r>
      </w:hyperlink>
      <w:r w:rsidRPr="00F31CE3">
        <w:t>.</w:t>
      </w:r>
    </w:p>
    <w:p w:rsidR="00D44002" w:rsidRPr="00F31CE3" w:rsidP="00F31CE3"/>
    <w:sectPr w:rsidSect="00F31508">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9</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9</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CPC31226 Certificate III in Wall and Ceiling Lining</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ining.gov.au/training/details/CPC"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chart" Target="charts/chart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ACSF core skill</c:v>
          </c:tx>
          <c:invertIfNegative val="0"/>
          <c:cat>
            <c:strLit>
              <c:ptCount val="5"/>
              <c:pt idx="0">
                <c:v>Learning</c:v>
              </c:pt>
              <c:pt idx="1">
                <c:v>Reading</c:v>
              </c:pt>
              <c:pt idx="2">
                <c:v>Writing</c:v>
              </c:pt>
              <c:pt idx="3">
                <c:v>Oral Communication</c:v>
              </c:pt>
              <c:pt idx="4">
                <c:v>Numeracy</c:v>
              </c:pt>
            </c:strLit>
          </c:cat>
          <c:val>
            <c:numLit>
              <c:formatCode>General</c:formatCode>
              <c:ptCount val="5"/>
              <c:pt idx="0">
                <c:v>3</c:v>
              </c:pt>
              <c:pt idx="1">
                <c:v>3</c:v>
              </c:pt>
              <c:pt idx="2">
                <c:v>2</c:v>
              </c:pt>
              <c:pt idx="3">
                <c:v>2</c:v>
              </c:pt>
              <c:pt idx="4">
                <c:v>3</c:v>
              </c:pt>
            </c:numLit>
          </c:val>
        </c:ser>
        <c:dLbls>
          <c:showLegendKey val="0"/>
          <c:showVal val="0"/>
          <c:showCatName val="0"/>
          <c:showSerName val="0"/>
          <c:showPercent val="0"/>
          <c:showBubbleSize val="0"/>
        </c:dLbls>
        <c:gapWidth val="219"/>
        <c:overlap val="-27"/>
        <c:axId val="305324448"/>
        <c:axId val="305318568"/>
      </c:barChart>
      <c:catAx>
        <c:axId val="305324448"/>
        <c:scaling>
          <c:orientation val="minMax"/>
        </c:scaling>
        <c:delete val="0"/>
        <c:axPos val="b"/>
        <c:title>
          <c:tx>
            <c:rich>
              <a:bodyPr/>
              <a:lstStyle/>
              <a:p>
                <a:pPr>
                  <a:defRPr sz="1200" b="0" i="0" u="none" strike="noStrike" kern="1200" spc="0" baseline="0">
                    <a:solidFill>
                      <a:schemeClr val="tx1">
                        <a:lumMod val="65000"/>
                        <a:lumOff val="35000"/>
                      </a:schemeClr>
                    </a:solidFill>
                  </a:defRPr>
                </a:pPr>
                <a:r>
                  <a:rPr sz="1200"/>
                  <a:t>ACSF core skill</a:t>
                </a:r>
              </a:p>
            </c:rich>
          </c:tx>
          <c:layout/>
          <c:overlay val="0"/>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18568"/>
        <c:crosses val="autoZero"/>
        <c:auto val="1"/>
        <c:lblAlgn val="ctr"/>
        <c:lblOffset val="100"/>
        <c:noMultiLvlLbl val="0"/>
      </c:catAx>
      <c:valAx>
        <c:axId val="305318568"/>
        <c:scaling>
          <c:orientation val="minMax"/>
          <c:max val="5"/>
          <c:min val="0"/>
        </c:scaling>
        <c:delete val="0"/>
        <c:axPos val="l"/>
        <c:majorGridlines>
          <c:spPr>
            <a:ln w="9525">
              <a:solidFill>
                <a:schemeClr val="tx1">
                  <a:lumMod val="15000"/>
                  <a:lumOff val="85000"/>
                </a:schemeClr>
              </a:solidFill>
              <a:round/>
            </a:ln>
            <a:effectLst/>
          </c:spPr>
        </c:majorGridlines>
        <c:title>
          <c:tx>
            <c:rich>
              <a:bodyPr/>
              <a:lstStyle/>
              <a:p>
                <a:pPr>
                  <a:defRPr sz="1200" b="0" i="0" u="none" strike="noStrike" kern="1200" spc="0" baseline="0">
                    <a:solidFill>
                      <a:schemeClr val="tx1">
                        <a:lumMod val="65000"/>
                        <a:lumOff val="35000"/>
                      </a:schemeClr>
                    </a:solidFill>
                  </a:defRPr>
                </a:pPr>
                <a:r>
                  <a:rPr sz="1200"/>
                  <a:t>ACSF level</a:t>
                </a:r>
              </a:p>
            </c:rich>
          </c:tx>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4448"/>
        <c:crosses val="autoZero"/>
        <c:crossBetween val="between"/>
        <c:majorUnit val="1"/>
        <c:minorUnit val="1"/>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CPC31226 Certificate III in Wall and Ceiling Lining</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2026-04-30T01:57:43Z</dcterms:created>
  <dcterms:modified xsi:type="dcterms:W3CDTF">2026-04-30T01:57:43Z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