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34E7" w14:textId="77777777" w:rsidR="00113C48" w:rsidRPr="00113C48" w:rsidRDefault="00E6701D" w:rsidP="00FA4076">
      <w:pPr>
        <w:pStyle w:val="Title-TOCExcluded"/>
        <w:spacing w:before="5200" w:after="120"/>
        <w:sectPr w:rsidR="00113C48" w:rsidRPr="00113C48" w:rsidSect="00F31508">
          <w:headerReference w:type="even" r:id="rId8"/>
          <w:headerReference w:type="default" r:id="rId9"/>
          <w:footerReference w:type="default" r:id="rId10"/>
          <w:headerReference w:type="first" r:id="rId11"/>
          <w:pgSz w:w="11906" w:h="16838"/>
          <w:pgMar w:top="1701" w:right="1418" w:bottom="1701" w:left="1418" w:header="709" w:footer="709" w:gutter="0"/>
          <w:cols w:space="708"/>
          <w:docGrid w:linePitch="360"/>
        </w:sectPr>
      </w:pPr>
      <w:bookmarkStart w:id="0" w:name="_Toc184217249"/>
      <w:bookmarkStart w:id="1" w:name="_Toc184220964"/>
      <w:r w:rsidRPr="00262572">
        <w:t>CPPSPS3020 Maintain automated and digital swimming pool and spa control systems</w:t>
      </w:r>
      <w:bookmarkEnd w:id="0"/>
      <w:bookmarkEnd w:id="1"/>
    </w:p>
    <w:p w14:paraId="5A9A5C48" w14:textId="77777777" w:rsidR="00D44002" w:rsidRPr="00F31CE3" w:rsidRDefault="00E6701D" w:rsidP="00F31CE3">
      <w:pPr>
        <w:pStyle w:val="ChapterTitle"/>
      </w:pPr>
      <w:bookmarkStart w:id="2" w:name="CPPSPS3020"/>
      <w:r w:rsidRPr="00F31CE3">
        <w:lastRenderedPageBreak/>
        <w:t>CPPSPS3020 Maintain automated and digital swimming pool and spa control systems</w:t>
      </w:r>
    </w:p>
    <w:bookmarkEnd w:id="2"/>
    <w:p w14:paraId="6ED3123E" w14:textId="77777777" w:rsidR="00D44002" w:rsidRPr="00F31CE3" w:rsidRDefault="00E6701D" w:rsidP="00F31CE3">
      <w:pPr>
        <w:pStyle w:val="Heading1"/>
      </w:pPr>
      <w:r w:rsidRPr="00F31CE3">
        <w:t>Modification History</w:t>
      </w:r>
    </w:p>
    <w:tbl>
      <w:tblPr>
        <w:tblStyle w:val="TableGrid"/>
        <w:tblW w:w="5000" w:type="pct"/>
        <w:tblLook w:val="04A0" w:firstRow="1" w:lastRow="0" w:firstColumn="1" w:lastColumn="0" w:noHBand="0" w:noVBand="1"/>
      </w:tblPr>
      <w:tblGrid>
        <w:gridCol w:w="1599"/>
        <w:gridCol w:w="7461"/>
      </w:tblGrid>
      <w:tr w:rsidR="008D6141" w14:paraId="6AEA29A9" w14:textId="77777777">
        <w:tc>
          <w:tcPr>
            <w:tcW w:w="1600" w:type="dxa"/>
          </w:tcPr>
          <w:p w14:paraId="326FB76E" w14:textId="77777777" w:rsidR="00D44002" w:rsidRPr="00F31CE3" w:rsidRDefault="00E6701D" w:rsidP="00F31CE3">
            <w:r w:rsidRPr="00F31CE3">
              <w:t>Release</w:t>
            </w:r>
          </w:p>
        </w:tc>
        <w:tc>
          <w:tcPr>
            <w:tcW w:w="7470" w:type="dxa"/>
          </w:tcPr>
          <w:p w14:paraId="02DCC7D0" w14:textId="77777777" w:rsidR="00D44002" w:rsidRPr="00F31CE3" w:rsidRDefault="00E6701D" w:rsidP="00F31CE3">
            <w:r w:rsidRPr="00F31CE3">
              <w:t>Comments</w:t>
            </w:r>
          </w:p>
        </w:tc>
      </w:tr>
      <w:tr w:rsidR="008D6141" w14:paraId="6ECAC513" w14:textId="77777777">
        <w:tc>
          <w:tcPr>
            <w:tcW w:w="1600" w:type="dxa"/>
          </w:tcPr>
          <w:p w14:paraId="344D33F4" w14:textId="77777777" w:rsidR="00D44002" w:rsidRPr="00F31CE3" w:rsidRDefault="00E6701D" w:rsidP="00F31CE3">
            <w:r w:rsidRPr="00F31CE3">
              <w:t>1</w:t>
            </w:r>
          </w:p>
        </w:tc>
        <w:tc>
          <w:tcPr>
            <w:tcW w:w="7470" w:type="dxa"/>
          </w:tcPr>
          <w:p w14:paraId="10CEF647" w14:textId="77777777" w:rsidR="00D44002" w:rsidRPr="00F31CE3" w:rsidRDefault="00E6701D" w:rsidP="00F31CE3">
            <w:r>
              <w:rPr>
                <w:rFonts w:eastAsia="Times New Roman"/>
                <w:kern w:val="0"/>
                <w14:ligatures w14:val="none"/>
              </w:rPr>
              <w:t>This unit of competency was first released in CPP Property Services Training Package Release 19.0.</w:t>
            </w:r>
          </w:p>
        </w:tc>
      </w:tr>
    </w:tbl>
    <w:p w14:paraId="73F76E73" w14:textId="77777777" w:rsidR="00D44002" w:rsidRPr="00F31CE3" w:rsidRDefault="00E6701D" w:rsidP="00F31CE3">
      <w:pPr>
        <w:pStyle w:val="Heading1"/>
      </w:pPr>
      <w:r w:rsidRPr="00F31CE3">
        <w:t>Application</w:t>
      </w:r>
    </w:p>
    <w:p w14:paraId="7655180D" w14:textId="77777777" w:rsidR="00D44002" w:rsidRPr="00F31CE3" w:rsidRDefault="00E6701D" w:rsidP="00F31CE3">
      <w:r w:rsidRPr="00F31CE3">
        <w:t>This unit specifies the skills and knowledge required to maintain digital and automated control systems used in swimming pool and spa environments to control filtration, heating, dosing, lighting, and other equipment.</w:t>
      </w:r>
    </w:p>
    <w:p w14:paraId="3988A8AE" w14:textId="77777777" w:rsidR="00D44002" w:rsidRPr="00F31CE3" w:rsidRDefault="00E6701D" w:rsidP="00F31CE3">
      <w:r w:rsidRPr="00F31CE3">
        <w:t>It involves verifying operation, maintaining components and interfaces, and documenting outcomes in accordance with manufacturer specifications, worksite procedures and regulatory requirements.</w:t>
      </w:r>
    </w:p>
    <w:p w14:paraId="4ABBDBB9" w14:textId="77777777" w:rsidR="00D44002" w:rsidRPr="00F31CE3" w:rsidRDefault="00E6701D" w:rsidP="00F31CE3">
      <w:r w:rsidRPr="00F31CE3">
        <w:t>Individuals who achieve this unit are expected to complete assigned tasks under routine supervision, following established procedures and standards. They take responsibility for the quality of their own work outcomes, apply known solutions to predictable problems, and escalate issues outside their scope of authority.</w:t>
      </w:r>
    </w:p>
    <w:p w14:paraId="23E9311C" w14:textId="77777777" w:rsidR="00D44002" w:rsidRPr="00F31CE3" w:rsidRDefault="00E6701D" w:rsidP="00F31CE3">
      <w:pPr>
        <w:pStyle w:val="Heading1"/>
      </w:pPr>
      <w:r w:rsidRPr="00F31CE3">
        <w:t>Licensing/Regulatory Information</w:t>
      </w:r>
    </w:p>
    <w:p w14:paraId="440DBE09" w14:textId="77777777" w:rsidR="00D44002" w:rsidRPr="00F31CE3" w:rsidRDefault="00E6701D" w:rsidP="00F31CE3">
      <w:r w:rsidRPr="00F31CE3">
        <w:t>Technicians perform tasks permitted under relevant state or territory legislation and are required to coordinate with or defer to licensed gas, electrical and plumbing trades for restricted work.</w:t>
      </w:r>
    </w:p>
    <w:p w14:paraId="5E404851" w14:textId="77777777" w:rsidR="00D44002" w:rsidRPr="00F31CE3" w:rsidRDefault="00E6701D" w:rsidP="00F31CE3">
      <w:pPr>
        <w:pStyle w:val="Heading1"/>
      </w:pPr>
      <w:r w:rsidRPr="00F31CE3">
        <w:t>Pre-requisite unit(s)</w:t>
      </w:r>
    </w:p>
    <w:p w14:paraId="63233E97" w14:textId="77777777" w:rsidR="00D44002" w:rsidRPr="00F31CE3" w:rsidRDefault="00E6701D" w:rsidP="00F31CE3">
      <w:r w:rsidRPr="00F31CE3">
        <w:t>No pre-requisite units</w:t>
      </w:r>
    </w:p>
    <w:p w14:paraId="5A2507A9" w14:textId="77777777" w:rsidR="00D44002" w:rsidRPr="00F31CE3" w:rsidRDefault="00E6701D" w:rsidP="00F31CE3">
      <w:pPr>
        <w:pStyle w:val="Heading1"/>
      </w:pPr>
      <w:r w:rsidRPr="00F31CE3">
        <w:t>Competency field(s)</w:t>
      </w:r>
    </w:p>
    <w:p w14:paraId="59A3D24F" w14:textId="77777777" w:rsidR="00D44002" w:rsidRPr="00F31CE3" w:rsidRDefault="00E6701D" w:rsidP="00F31CE3">
      <w:r w:rsidRPr="00F31CE3">
        <w:t>N/A</w:t>
      </w:r>
    </w:p>
    <w:p w14:paraId="7CC7FA76" w14:textId="77777777" w:rsidR="00D44002" w:rsidRPr="00F31CE3" w:rsidRDefault="00E6701D" w:rsidP="00F31CE3">
      <w:pPr>
        <w:pStyle w:val="Heading1"/>
      </w:pPr>
      <w:r w:rsidRPr="00F31CE3">
        <w:t>Unit sector(s)</w:t>
      </w:r>
    </w:p>
    <w:p w14:paraId="1EE071F0" w14:textId="77777777" w:rsidR="00D44002" w:rsidRPr="00F31CE3" w:rsidRDefault="00E6701D" w:rsidP="00F31CE3">
      <w:r w:rsidRPr="00F31CE3">
        <w:t>N/A</w:t>
      </w:r>
    </w:p>
    <w:p w14:paraId="237FBB69" w14:textId="77777777" w:rsidR="00D44002" w:rsidRPr="00F31CE3" w:rsidRDefault="00E6701D" w:rsidP="00F31CE3">
      <w:pPr>
        <w:pStyle w:val="Heading1"/>
      </w:pPr>
      <w:r w:rsidRPr="00F31CE3">
        <w:t>Elements and Performance Criteria</w:t>
      </w:r>
    </w:p>
    <w:tbl>
      <w:tblPr>
        <w:tblStyle w:val="TableGrid"/>
        <w:tblW w:w="5000" w:type="pct"/>
        <w:tblLook w:val="04A0" w:firstRow="1" w:lastRow="0" w:firstColumn="1" w:lastColumn="0" w:noHBand="0" w:noVBand="1"/>
      </w:tblPr>
      <w:tblGrid>
        <w:gridCol w:w="2366"/>
        <w:gridCol w:w="6694"/>
      </w:tblGrid>
      <w:tr w:rsidR="008D6141" w14:paraId="4D2E4C22" w14:textId="77777777">
        <w:tc>
          <w:tcPr>
            <w:tcW w:w="0" w:type="auto"/>
          </w:tcPr>
          <w:p w14:paraId="76457FF6" w14:textId="77777777" w:rsidR="00D44002" w:rsidRPr="00F31CE3" w:rsidRDefault="00E6701D" w:rsidP="00F31CE3">
            <w:pPr>
              <w:rPr>
                <w:b/>
                <w:bCs/>
              </w:rPr>
            </w:pPr>
            <w:r w:rsidRPr="00F31CE3">
              <w:rPr>
                <w:rStyle w:val="Strong"/>
              </w:rPr>
              <w:t>Elements</w:t>
            </w:r>
          </w:p>
        </w:tc>
        <w:tc>
          <w:tcPr>
            <w:tcW w:w="0" w:type="auto"/>
          </w:tcPr>
          <w:p w14:paraId="634AF1E2" w14:textId="77777777" w:rsidR="00D44002" w:rsidRPr="00F31CE3" w:rsidRDefault="00E6701D" w:rsidP="00F31CE3">
            <w:pPr>
              <w:rPr>
                <w:b/>
                <w:bCs/>
              </w:rPr>
            </w:pPr>
            <w:r w:rsidRPr="00F31CE3">
              <w:rPr>
                <w:rStyle w:val="Strong"/>
              </w:rPr>
              <w:t>    Performance Criteria</w:t>
            </w:r>
          </w:p>
        </w:tc>
      </w:tr>
      <w:tr w:rsidR="008D6141" w14:paraId="5931EFC6" w14:textId="77777777">
        <w:tc>
          <w:tcPr>
            <w:tcW w:w="0" w:type="auto"/>
          </w:tcPr>
          <w:p w14:paraId="042B96D0" w14:textId="77777777" w:rsidR="00D44002" w:rsidRPr="00F31CE3" w:rsidRDefault="00E6701D" w:rsidP="00F31CE3">
            <w:r w:rsidRPr="00F31CE3">
              <w:lastRenderedPageBreak/>
              <w:t>Elements describe the essential outcomes.</w:t>
            </w:r>
          </w:p>
        </w:tc>
        <w:tc>
          <w:tcPr>
            <w:tcW w:w="0" w:type="auto"/>
          </w:tcPr>
          <w:p w14:paraId="1745509A" w14:textId="77777777" w:rsidR="00D44002" w:rsidRPr="00F31CE3" w:rsidRDefault="00E6701D" w:rsidP="00F31CE3">
            <w:r w:rsidRPr="00F31CE3">
              <w:t>Performance criteria describe the performance needed to demonstrate achievement of the element. Required knowledge, skills and application should be considered and clearly articulated.</w:t>
            </w:r>
          </w:p>
        </w:tc>
      </w:tr>
      <w:tr w:rsidR="008D6141" w14:paraId="120F78D3" w14:textId="77777777">
        <w:tc>
          <w:tcPr>
            <w:tcW w:w="0" w:type="auto"/>
          </w:tcPr>
          <w:p w14:paraId="6BC851DF" w14:textId="77777777" w:rsidR="00D44002" w:rsidRPr="00F31CE3" w:rsidRDefault="00E6701D" w:rsidP="00F31CE3">
            <w:r w:rsidRPr="00F31CE3">
              <w:t>1. Prepare for maintenance work</w:t>
            </w:r>
          </w:p>
        </w:tc>
        <w:tc>
          <w:tcPr>
            <w:tcW w:w="0" w:type="auto"/>
          </w:tcPr>
          <w:p w14:paraId="7EF9DB22" w14:textId="77777777" w:rsidR="00D44002" w:rsidRPr="00F31CE3" w:rsidRDefault="00E6701D" w:rsidP="00F31CE3">
            <w:r w:rsidRPr="00F31CE3">
              <w:t>1.1   Interpret work instructions, specifications, and manufacturer documentation for automated or digital control systems in accordance with Work Health and Safety (WHS) requirements and worksite and/or manufacturer instructions.</w:t>
            </w:r>
          </w:p>
          <w:p w14:paraId="5258A2C2" w14:textId="77777777" w:rsidR="00D44002" w:rsidRPr="00F31CE3" w:rsidRDefault="00E6701D" w:rsidP="00F31CE3">
            <w:r w:rsidRPr="00F31CE3">
              <w:t>1.2   Identify system functions, components, communication methods, and control requirements in accordance with WHS requirements and worksite and/or manufacturer instructions.</w:t>
            </w:r>
          </w:p>
          <w:p w14:paraId="2D68CC9C" w14:textId="77777777" w:rsidR="00D44002" w:rsidRPr="00F31CE3" w:rsidRDefault="00E6701D" w:rsidP="00F31CE3">
            <w:r w:rsidRPr="00F31CE3">
              <w:t>1.3   Review relevant WHS, environmental, and regulatory requirements including boundaries of licensed work in accordance with WHS requirements and worksite and/or manufacturer instructions.</w:t>
            </w:r>
          </w:p>
          <w:p w14:paraId="287E583C" w14:textId="77777777" w:rsidR="00D44002" w:rsidRPr="00F31CE3" w:rsidRDefault="00E6701D" w:rsidP="00F31CE3">
            <w:r w:rsidRPr="00F31CE3">
              <w:t>1.4   Identify and control hazards including electrical exposure, water ingress, and confined work areas in accordance with WHS requirements and worksite and/or manufacturer instructions.</w:t>
            </w:r>
          </w:p>
          <w:p w14:paraId="120BCE4A" w14:textId="77777777" w:rsidR="00D44002" w:rsidRPr="00F31CE3" w:rsidRDefault="00E6701D" w:rsidP="00F31CE3">
            <w:r w:rsidRPr="00F31CE3">
              <w:t>1.5   Select and check tools, test instruments and components for compliance and serviceability in accordance with WHS requirements and worksite and/or manufacturer instructions.</w:t>
            </w:r>
          </w:p>
          <w:p w14:paraId="69F5B436" w14:textId="77777777" w:rsidR="00D44002" w:rsidRPr="00F31CE3" w:rsidRDefault="00E6701D" w:rsidP="00F31CE3">
            <w:r w:rsidRPr="00F31CE3">
              <w:t>1.6   Plan maintenance sequence and coordinate with licensed electrical or communication personnel as required in accordance with WHS requirements and worksite and/or manufacturer instructions.</w:t>
            </w:r>
          </w:p>
        </w:tc>
      </w:tr>
      <w:tr w:rsidR="008D6141" w14:paraId="7398F613" w14:textId="77777777">
        <w:tc>
          <w:tcPr>
            <w:tcW w:w="0" w:type="auto"/>
          </w:tcPr>
          <w:p w14:paraId="769AFE22" w14:textId="77777777" w:rsidR="00D44002" w:rsidRPr="00F31CE3" w:rsidRDefault="00E6701D" w:rsidP="00F31CE3">
            <w:r w:rsidRPr="00F31CE3">
              <w:t>2. Maintain and service automated and digital systems</w:t>
            </w:r>
          </w:p>
        </w:tc>
        <w:tc>
          <w:tcPr>
            <w:tcW w:w="0" w:type="auto"/>
          </w:tcPr>
          <w:p w14:paraId="33144322" w14:textId="77777777" w:rsidR="00D44002" w:rsidRPr="00F31CE3" w:rsidRDefault="00E6701D" w:rsidP="00F31CE3">
            <w:r w:rsidRPr="00F31CE3">
              <w:t>2.1   Inspect and test control system components for correct operation, and signs of wear, damage or data error in accordance with WHS requirements and worksite and/or manufacturer instructions.</w:t>
            </w:r>
          </w:p>
          <w:p w14:paraId="2B602EAB" w14:textId="77777777" w:rsidR="00D44002" w:rsidRPr="00F31CE3" w:rsidRDefault="00E6701D" w:rsidP="00F31CE3">
            <w:r w:rsidRPr="00F31CE3">
              <w:t>2.2   Clean sensors, replace consumables, update firmware or software as authorised, and recalibrate as required in accordance with WHS requirements and worksite and/or manufacturer instructions.</w:t>
            </w:r>
          </w:p>
          <w:p w14:paraId="23EB1C42" w14:textId="77777777" w:rsidR="00D44002" w:rsidRPr="00F31CE3" w:rsidRDefault="00E6701D" w:rsidP="00F31CE3">
            <w:r w:rsidRPr="00F31CE3">
              <w:t>2.3   Identify and correct minor configuration errors or communication faults within scope of role in accordance with WHS requirements and worksite and/or manufacturer instructions.</w:t>
            </w:r>
          </w:p>
          <w:p w14:paraId="0DA7C40E" w14:textId="77777777" w:rsidR="00D44002" w:rsidRPr="00F31CE3" w:rsidRDefault="00E6701D" w:rsidP="00F31CE3">
            <w:r w:rsidRPr="00F31CE3">
              <w:t>2.4   Report faults requiring licensed trade or specialist attention in accordance with WHS requirements and worksite and/or manufacturer instructions.</w:t>
            </w:r>
          </w:p>
          <w:p w14:paraId="781909C6" w14:textId="77777777" w:rsidR="00D44002" w:rsidRPr="00F31CE3" w:rsidRDefault="00E6701D" w:rsidP="00F31CE3">
            <w:r w:rsidRPr="00F31CE3">
              <w:t>2.5   Verify that system meets safety and performance requirements, in accordance with applicable Australian standards, WHS requirements and worksite and/or manufacturer instructions.</w:t>
            </w:r>
          </w:p>
        </w:tc>
      </w:tr>
      <w:tr w:rsidR="008D6141" w14:paraId="22B8D90A" w14:textId="77777777">
        <w:tc>
          <w:tcPr>
            <w:tcW w:w="0" w:type="auto"/>
          </w:tcPr>
          <w:p w14:paraId="4E252E90" w14:textId="77777777" w:rsidR="00D44002" w:rsidRPr="00F31CE3" w:rsidRDefault="00E6701D" w:rsidP="00F31CE3">
            <w:r w:rsidRPr="00F31CE3">
              <w:lastRenderedPageBreak/>
              <w:t>3. Finalise work and hand over system</w:t>
            </w:r>
          </w:p>
        </w:tc>
        <w:tc>
          <w:tcPr>
            <w:tcW w:w="0" w:type="auto"/>
          </w:tcPr>
          <w:p w14:paraId="0378274D" w14:textId="77777777" w:rsidR="00D44002" w:rsidRPr="00F31CE3" w:rsidRDefault="00E6701D" w:rsidP="00F31CE3">
            <w:r w:rsidRPr="00F31CE3">
              <w:t>3.1   Reinstate the work area and ensure system enclosures are sealed and safe for operation in accordance with WHS requirements and worksite and/or manufacturer instructions.</w:t>
            </w:r>
          </w:p>
          <w:p w14:paraId="33887869" w14:textId="77777777" w:rsidR="00D44002" w:rsidRPr="00F31CE3" w:rsidRDefault="00E6701D" w:rsidP="00F31CE3">
            <w:r w:rsidRPr="00F31CE3">
              <w:t>3.2   Dispose of packaging and electronic waste in accordance with environmental and worksite requirements in accordance with WHS requirements and worksite and/or manufacturer instructions.</w:t>
            </w:r>
          </w:p>
          <w:p w14:paraId="158019E8" w14:textId="77777777" w:rsidR="00D44002" w:rsidRPr="00F31CE3" w:rsidRDefault="00E6701D" w:rsidP="00F31CE3">
            <w:r w:rsidRPr="00F31CE3">
              <w:t>3.3   Provide client or responsible person with instructions for system use, data access and maintenance requirements in accordance with WHS requirements and worksite and/or manufacturer instructions.</w:t>
            </w:r>
          </w:p>
          <w:p w14:paraId="6E6E90E0" w14:textId="77777777" w:rsidR="00D44002" w:rsidRPr="00F31CE3" w:rsidRDefault="00E6701D" w:rsidP="00F31CE3">
            <w:r w:rsidRPr="00F31CE3">
              <w:t>3.4   Complete and store records in accordance with worksite and/or manufacturer instructions.</w:t>
            </w:r>
          </w:p>
        </w:tc>
      </w:tr>
    </w:tbl>
    <w:p w14:paraId="286B0B42" w14:textId="77777777" w:rsidR="00D44002" w:rsidRPr="00F31CE3" w:rsidRDefault="00E6701D" w:rsidP="00F31CE3">
      <w:r w:rsidRPr="00F31CE3">
        <w:t> </w:t>
      </w:r>
    </w:p>
    <w:p w14:paraId="2D9BA66A" w14:textId="77777777" w:rsidR="00D44002" w:rsidRPr="00F31CE3" w:rsidRDefault="00E6701D" w:rsidP="00F31CE3">
      <w:pPr>
        <w:pStyle w:val="Heading1"/>
      </w:pPr>
      <w:r w:rsidRPr="00F31CE3">
        <w:t>Range of conditions</w:t>
      </w:r>
    </w:p>
    <w:p w14:paraId="474BF644" w14:textId="77777777" w:rsidR="00D44002" w:rsidRPr="00F31CE3" w:rsidRDefault="00E6701D" w:rsidP="00F31CE3">
      <w:r w:rsidRPr="00F31CE3">
        <w:t>N/A</w:t>
      </w:r>
    </w:p>
    <w:p w14:paraId="48336CAA" w14:textId="77777777" w:rsidR="00D44002" w:rsidRPr="00F31CE3" w:rsidRDefault="00D44002" w:rsidP="00F31CE3">
      <w:pPr>
        <w:sectPr w:rsidR="00D44002" w:rsidRPr="00F31CE3" w:rsidSect="00F31508">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701" w:left="1418" w:header="709" w:footer="709" w:gutter="0"/>
          <w:cols w:space="708"/>
          <w:docGrid w:linePitch="360"/>
        </w:sectPr>
      </w:pPr>
    </w:p>
    <w:p w14:paraId="77DC870D" w14:textId="77777777" w:rsidR="00D44002" w:rsidRPr="00F31CE3" w:rsidRDefault="00E6701D" w:rsidP="00F31CE3">
      <w:pPr>
        <w:pStyle w:val="ChapterTitle"/>
      </w:pPr>
      <w:bookmarkStart w:id="3" w:name="CPPSPS3020_AR"/>
      <w:r w:rsidRPr="00F31CE3">
        <w:lastRenderedPageBreak/>
        <w:t>Assessment Requirements for CPPSPS3020 Maintain automated and digital swimming pool and spa control systems</w:t>
      </w:r>
    </w:p>
    <w:bookmarkEnd w:id="3"/>
    <w:p w14:paraId="623600FF" w14:textId="77777777" w:rsidR="00D44002" w:rsidRPr="00F31CE3" w:rsidRDefault="00E6701D" w:rsidP="00F31CE3">
      <w:pPr>
        <w:pStyle w:val="Heading1"/>
      </w:pPr>
      <w:r w:rsidRPr="00F31CE3">
        <w:t>Performance Evidence</w:t>
      </w:r>
    </w:p>
    <w:p w14:paraId="4CD11977" w14:textId="77777777" w:rsidR="00D44002" w:rsidRPr="00F31CE3" w:rsidRDefault="00E6701D" w:rsidP="00F31CE3">
      <w:r w:rsidRPr="00F31CE3">
        <w:t>To demonstrate competency, a candidate must meet the performance criteria for this unit by installing, commissioning, and maintaining cleaning and vacuuming systems for at least two of the following:</w:t>
      </w:r>
    </w:p>
    <w:p w14:paraId="0CCADA7A" w14:textId="77777777" w:rsidR="00D44002" w:rsidRPr="00F31CE3" w:rsidRDefault="00E6701D" w:rsidP="00F31CE3">
      <w:pPr>
        <w:numPr>
          <w:ilvl w:val="0"/>
          <w:numId w:val="2"/>
        </w:numPr>
      </w:pPr>
      <w:r w:rsidRPr="00F31CE3">
        <w:t>swimming pools</w:t>
      </w:r>
    </w:p>
    <w:p w14:paraId="5D2C318A" w14:textId="77777777" w:rsidR="00D44002" w:rsidRPr="00F31CE3" w:rsidRDefault="00E6701D" w:rsidP="00F31CE3">
      <w:pPr>
        <w:numPr>
          <w:ilvl w:val="0"/>
          <w:numId w:val="2"/>
        </w:numPr>
      </w:pPr>
      <w:r w:rsidRPr="00F31CE3">
        <w:t>spas</w:t>
      </w:r>
    </w:p>
    <w:p w14:paraId="03757652" w14:textId="77777777" w:rsidR="00D44002" w:rsidRPr="00F31CE3" w:rsidRDefault="00E6701D" w:rsidP="00F31CE3">
      <w:pPr>
        <w:numPr>
          <w:ilvl w:val="0"/>
          <w:numId w:val="2"/>
        </w:numPr>
      </w:pPr>
      <w:r w:rsidRPr="00F31CE3">
        <w:t>aquatic environments.</w:t>
      </w:r>
    </w:p>
    <w:p w14:paraId="4C48CC94" w14:textId="77777777" w:rsidR="00D44002" w:rsidRPr="00F31CE3" w:rsidRDefault="00E6701D" w:rsidP="00F31CE3">
      <w:r w:rsidRPr="00F31CE3">
        <w:t>While completing the above work, the candidate must also:</w:t>
      </w:r>
    </w:p>
    <w:p w14:paraId="1FDD2ABA" w14:textId="77777777" w:rsidR="00D44002" w:rsidRPr="00F31CE3" w:rsidRDefault="00E6701D" w:rsidP="00F31CE3">
      <w:pPr>
        <w:numPr>
          <w:ilvl w:val="0"/>
          <w:numId w:val="3"/>
        </w:numPr>
      </w:pPr>
      <w:r w:rsidRPr="00F31CE3">
        <w:t>interpret and follow manufacturer instructions, drawings, specifications and worksite procedures</w:t>
      </w:r>
    </w:p>
    <w:p w14:paraId="02BCD6B3" w14:textId="77777777" w:rsidR="00D44002" w:rsidRPr="00F31CE3" w:rsidRDefault="00E6701D" w:rsidP="00F31CE3">
      <w:pPr>
        <w:numPr>
          <w:ilvl w:val="0"/>
          <w:numId w:val="3"/>
        </w:numPr>
      </w:pPr>
      <w:r w:rsidRPr="00F31CE3">
        <w:t>identify and comply with relevant WHS, environmental and regulatory requirements, including limitations on electrical and communication work</w:t>
      </w:r>
    </w:p>
    <w:p w14:paraId="21853C30" w14:textId="77777777" w:rsidR="00D44002" w:rsidRPr="00F31CE3" w:rsidRDefault="00E6701D" w:rsidP="00F31CE3">
      <w:pPr>
        <w:numPr>
          <w:ilvl w:val="0"/>
          <w:numId w:val="3"/>
        </w:numPr>
      </w:pPr>
      <w:r w:rsidRPr="00F31CE3">
        <w:t>perform routine maintenance activities within scope of role</w:t>
      </w:r>
    </w:p>
    <w:p w14:paraId="0F62C8E5" w14:textId="77777777" w:rsidR="00D44002" w:rsidRPr="00F31CE3" w:rsidRDefault="00E6701D" w:rsidP="00F31CE3">
      <w:pPr>
        <w:numPr>
          <w:ilvl w:val="0"/>
          <w:numId w:val="3"/>
        </w:numPr>
      </w:pPr>
      <w:r w:rsidRPr="00F31CE3">
        <w:t>identify and respond to faults within scope of role and escalate more complex issues</w:t>
      </w:r>
    </w:p>
    <w:p w14:paraId="5BC1C04C" w14:textId="77777777" w:rsidR="00D44002" w:rsidRPr="00F31CE3" w:rsidRDefault="00E6701D" w:rsidP="00F31CE3">
      <w:pPr>
        <w:numPr>
          <w:ilvl w:val="0"/>
          <w:numId w:val="3"/>
        </w:numPr>
      </w:pPr>
      <w:r w:rsidRPr="00F31CE3">
        <w:t>document maintenance outcomes, including test results</w:t>
      </w:r>
    </w:p>
    <w:p w14:paraId="32FB0BE9" w14:textId="77777777" w:rsidR="00D44002" w:rsidRPr="00F31CE3" w:rsidRDefault="00E6701D" w:rsidP="00F31CE3">
      <w:pPr>
        <w:numPr>
          <w:ilvl w:val="0"/>
          <w:numId w:val="3"/>
        </w:numPr>
      </w:pPr>
      <w:r w:rsidRPr="00F31CE3">
        <w:t>provide client or responsible person with information on safe operation, data access, and maintenance schedules</w:t>
      </w:r>
    </w:p>
    <w:p w14:paraId="6404BD7D" w14:textId="77777777" w:rsidR="00D44002" w:rsidRPr="00F31CE3" w:rsidRDefault="00E6701D" w:rsidP="00F31CE3">
      <w:pPr>
        <w:numPr>
          <w:ilvl w:val="0"/>
          <w:numId w:val="3"/>
        </w:numPr>
      </w:pPr>
      <w:r w:rsidRPr="00F31CE3">
        <w:t>minimise environmental impact during work activities</w:t>
      </w:r>
    </w:p>
    <w:p w14:paraId="24E64811" w14:textId="77777777" w:rsidR="00D44002" w:rsidRPr="00F31CE3" w:rsidRDefault="00E6701D" w:rsidP="00F31CE3">
      <w:pPr>
        <w:pStyle w:val="Heading1"/>
      </w:pPr>
      <w:r w:rsidRPr="00F31CE3">
        <w:t>Knowledge Evidence</w:t>
      </w:r>
    </w:p>
    <w:p w14:paraId="31677DFB" w14:textId="77777777" w:rsidR="00D44002" w:rsidRPr="00F31CE3" w:rsidRDefault="00E6701D" w:rsidP="00F31CE3">
      <w:r w:rsidRPr="00F31CE3">
        <w:t>To be competent in this unit, a candidate must demonstrate knowledge of:</w:t>
      </w:r>
    </w:p>
    <w:p w14:paraId="6A58DCCC" w14:textId="77777777" w:rsidR="00D44002" w:rsidRPr="00F31CE3" w:rsidRDefault="00E6701D" w:rsidP="00F31CE3">
      <w:pPr>
        <w:numPr>
          <w:ilvl w:val="0"/>
          <w:numId w:val="4"/>
        </w:numPr>
      </w:pPr>
      <w:r w:rsidRPr="00F31CE3">
        <w:t>WHS, environmental and dangerous-goods legislation applicable to pool and spa operations</w:t>
      </w:r>
    </w:p>
    <w:p w14:paraId="6E1B7D69" w14:textId="77777777" w:rsidR="00D44002" w:rsidRPr="00F31CE3" w:rsidRDefault="00E6701D" w:rsidP="00F31CE3">
      <w:pPr>
        <w:numPr>
          <w:ilvl w:val="0"/>
          <w:numId w:val="4"/>
        </w:numPr>
      </w:pPr>
      <w:r w:rsidRPr="00F31CE3">
        <w:t>restrictions and coordination requirements for electrical and data communication work</w:t>
      </w:r>
    </w:p>
    <w:p w14:paraId="2FA7164A" w14:textId="77777777" w:rsidR="00D44002" w:rsidRPr="00F31CE3" w:rsidRDefault="00E6701D" w:rsidP="00F31CE3">
      <w:pPr>
        <w:numPr>
          <w:ilvl w:val="0"/>
          <w:numId w:val="4"/>
        </w:numPr>
      </w:pPr>
      <w:r w:rsidRPr="00F31CE3">
        <w:t>documentation, record-keeping and data management requirements for automated systems.</w:t>
      </w:r>
    </w:p>
    <w:p w14:paraId="380ED326" w14:textId="77777777" w:rsidR="00D44002" w:rsidRPr="00F31CE3" w:rsidRDefault="00E6701D" w:rsidP="00F31CE3">
      <w:pPr>
        <w:numPr>
          <w:ilvl w:val="0"/>
          <w:numId w:val="4"/>
        </w:numPr>
      </w:pPr>
      <w:r w:rsidRPr="00F31CE3">
        <w:t>principles of digital and automated control systems, including:</w:t>
      </w:r>
    </w:p>
    <w:p w14:paraId="2BC73079" w14:textId="77777777" w:rsidR="00D44002" w:rsidRPr="00F31CE3" w:rsidRDefault="00E6701D" w:rsidP="00F31CE3">
      <w:pPr>
        <w:numPr>
          <w:ilvl w:val="1"/>
          <w:numId w:val="4"/>
        </w:numPr>
      </w:pPr>
      <w:r w:rsidRPr="00F31CE3">
        <w:t>purpose and function of pool and spa automation, including integration with filtration, heating, lighting and dosing systems</w:t>
      </w:r>
    </w:p>
    <w:p w14:paraId="139B595E" w14:textId="77777777" w:rsidR="00D44002" w:rsidRPr="00F31CE3" w:rsidRDefault="00E6701D" w:rsidP="00F31CE3">
      <w:pPr>
        <w:numPr>
          <w:ilvl w:val="0"/>
          <w:numId w:val="4"/>
        </w:numPr>
      </w:pPr>
      <w:r w:rsidRPr="00F31CE3">
        <w:t>common communication protocols, including:</w:t>
      </w:r>
    </w:p>
    <w:p w14:paraId="49C02298" w14:textId="77777777" w:rsidR="00D44002" w:rsidRPr="00F31CE3" w:rsidRDefault="00E6701D" w:rsidP="00F31CE3">
      <w:pPr>
        <w:numPr>
          <w:ilvl w:val="1"/>
          <w:numId w:val="4"/>
        </w:numPr>
      </w:pPr>
      <w:r w:rsidRPr="00F31CE3">
        <w:t>wired</w:t>
      </w:r>
    </w:p>
    <w:p w14:paraId="6AFC0AF1" w14:textId="77777777" w:rsidR="00D44002" w:rsidRPr="00F31CE3" w:rsidRDefault="00E6701D" w:rsidP="00F31CE3">
      <w:pPr>
        <w:numPr>
          <w:ilvl w:val="1"/>
          <w:numId w:val="4"/>
        </w:numPr>
      </w:pPr>
      <w:r w:rsidRPr="00F31CE3">
        <w:t>Bluetooth</w:t>
      </w:r>
    </w:p>
    <w:p w14:paraId="623CA4B4" w14:textId="77777777" w:rsidR="00D44002" w:rsidRPr="00F31CE3" w:rsidRDefault="00E6701D" w:rsidP="00F31CE3">
      <w:pPr>
        <w:numPr>
          <w:ilvl w:val="1"/>
          <w:numId w:val="4"/>
        </w:numPr>
      </w:pPr>
      <w:r w:rsidRPr="00F31CE3">
        <w:lastRenderedPageBreak/>
        <w:t>Wi-Fi</w:t>
      </w:r>
    </w:p>
    <w:p w14:paraId="4B876F9F" w14:textId="77777777" w:rsidR="00D44002" w:rsidRPr="00F31CE3" w:rsidRDefault="00E6701D" w:rsidP="00F31CE3">
      <w:pPr>
        <w:numPr>
          <w:ilvl w:val="0"/>
          <w:numId w:val="4"/>
        </w:numPr>
      </w:pPr>
      <w:r w:rsidRPr="00F31CE3">
        <w:t>relationship between sensors, controllers, actuators and relays in system logic</w:t>
      </w:r>
    </w:p>
    <w:p w14:paraId="25D2059F" w14:textId="77777777" w:rsidR="00D44002" w:rsidRPr="00F31CE3" w:rsidRDefault="00E6701D" w:rsidP="00F31CE3">
      <w:pPr>
        <w:numPr>
          <w:ilvl w:val="1"/>
          <w:numId w:val="4"/>
        </w:numPr>
      </w:pPr>
      <w:r w:rsidRPr="00F31CE3">
        <w:t>data inputs and control feedback loops for temperature, flow, pressure, pH, ORP, and level monitoring</w:t>
      </w:r>
    </w:p>
    <w:p w14:paraId="052E7CF5" w14:textId="77777777" w:rsidR="00D44002" w:rsidRPr="00F31CE3" w:rsidRDefault="00E6701D" w:rsidP="00F31CE3">
      <w:pPr>
        <w:numPr>
          <w:ilvl w:val="1"/>
          <w:numId w:val="4"/>
        </w:numPr>
      </w:pPr>
      <w:r w:rsidRPr="00F31CE3">
        <w:t>system safety interlocks and cut-out devices</w:t>
      </w:r>
    </w:p>
    <w:p w14:paraId="637C6E76" w14:textId="77777777" w:rsidR="00D44002" w:rsidRPr="00F31CE3" w:rsidRDefault="00E6701D" w:rsidP="00F31CE3">
      <w:pPr>
        <w:numPr>
          <w:ilvl w:val="0"/>
          <w:numId w:val="4"/>
        </w:numPr>
      </w:pPr>
      <w:r w:rsidRPr="00F31CE3">
        <w:t>reading and interpreting manufacturer documentation and wiring or control schematics to obtain information consistent with the role and scope of responsibility</w:t>
      </w:r>
    </w:p>
    <w:p w14:paraId="37A68C32" w14:textId="77777777" w:rsidR="00D44002" w:rsidRPr="00F31CE3" w:rsidRDefault="00E6701D" w:rsidP="00F31CE3">
      <w:pPr>
        <w:numPr>
          <w:ilvl w:val="0"/>
          <w:numId w:val="4"/>
        </w:numPr>
      </w:pPr>
      <w:r w:rsidRPr="00F31CE3">
        <w:t>mounting and sealing of equipment according to manufacturer specifications including:</w:t>
      </w:r>
    </w:p>
    <w:p w14:paraId="0B5D2027" w14:textId="77777777" w:rsidR="00D44002" w:rsidRPr="00F31CE3" w:rsidRDefault="00E6701D" w:rsidP="00F31CE3">
      <w:pPr>
        <w:numPr>
          <w:ilvl w:val="1"/>
          <w:numId w:val="4"/>
        </w:numPr>
      </w:pPr>
      <w:r w:rsidRPr="00F31CE3">
        <w:t>vibration</w:t>
      </w:r>
    </w:p>
    <w:p w14:paraId="0EA71E4F" w14:textId="77777777" w:rsidR="00D44002" w:rsidRPr="00F31CE3" w:rsidRDefault="00E6701D" w:rsidP="00F31CE3">
      <w:pPr>
        <w:numPr>
          <w:ilvl w:val="1"/>
          <w:numId w:val="4"/>
        </w:numPr>
      </w:pPr>
      <w:r w:rsidRPr="00F31CE3">
        <w:t>heat</w:t>
      </w:r>
    </w:p>
    <w:p w14:paraId="3C4281A2" w14:textId="77777777" w:rsidR="00D44002" w:rsidRPr="00F31CE3" w:rsidRDefault="00E6701D" w:rsidP="00F31CE3">
      <w:pPr>
        <w:numPr>
          <w:ilvl w:val="1"/>
          <w:numId w:val="4"/>
        </w:numPr>
      </w:pPr>
      <w:r w:rsidRPr="00F31CE3">
        <w:t>noise</w:t>
      </w:r>
    </w:p>
    <w:p w14:paraId="5E7401E3" w14:textId="77777777" w:rsidR="00D44002" w:rsidRPr="00F31CE3" w:rsidRDefault="00E6701D" w:rsidP="00F31CE3">
      <w:pPr>
        <w:numPr>
          <w:ilvl w:val="1"/>
          <w:numId w:val="4"/>
        </w:numPr>
      </w:pPr>
      <w:r w:rsidRPr="00F31CE3">
        <w:t>electrical safety</w:t>
      </w:r>
    </w:p>
    <w:p w14:paraId="237939BC" w14:textId="77777777" w:rsidR="00D44002" w:rsidRPr="00F31CE3" w:rsidRDefault="00E6701D" w:rsidP="00F31CE3">
      <w:pPr>
        <w:numPr>
          <w:ilvl w:val="0"/>
          <w:numId w:val="4"/>
        </w:numPr>
      </w:pPr>
      <w:r w:rsidRPr="00F31CE3">
        <w:t>basic network setup tasks within supervision scope, including:</w:t>
      </w:r>
    </w:p>
    <w:p w14:paraId="7CA893B8" w14:textId="77777777" w:rsidR="00D44002" w:rsidRPr="00F31CE3" w:rsidRDefault="00E6701D" w:rsidP="00F31CE3">
      <w:pPr>
        <w:numPr>
          <w:ilvl w:val="1"/>
          <w:numId w:val="4"/>
        </w:numPr>
      </w:pPr>
      <w:r w:rsidRPr="00F31CE3">
        <w:t>pairing devices</w:t>
      </w:r>
    </w:p>
    <w:p w14:paraId="6A380369" w14:textId="77777777" w:rsidR="00D44002" w:rsidRPr="00F31CE3" w:rsidRDefault="00E6701D" w:rsidP="00F31CE3">
      <w:pPr>
        <w:numPr>
          <w:ilvl w:val="1"/>
          <w:numId w:val="4"/>
        </w:numPr>
      </w:pPr>
      <w:r w:rsidRPr="00F31CE3">
        <w:t>entering SSID/password</w:t>
      </w:r>
    </w:p>
    <w:p w14:paraId="01E7BFDF" w14:textId="77777777" w:rsidR="00D44002" w:rsidRPr="00F31CE3" w:rsidRDefault="00E6701D" w:rsidP="00F31CE3">
      <w:pPr>
        <w:numPr>
          <w:ilvl w:val="1"/>
          <w:numId w:val="4"/>
        </w:numPr>
      </w:pPr>
      <w:r w:rsidRPr="00F31CE3">
        <w:t>configuring local app settings</w:t>
      </w:r>
    </w:p>
    <w:p w14:paraId="32B870A1" w14:textId="77777777" w:rsidR="00D44002" w:rsidRPr="00F31CE3" w:rsidRDefault="00E6701D" w:rsidP="00F31CE3">
      <w:pPr>
        <w:numPr>
          <w:ilvl w:val="0"/>
          <w:numId w:val="4"/>
        </w:numPr>
      </w:pPr>
      <w:r w:rsidRPr="00F31CE3">
        <w:t>Calibration and functional verification procedures</w:t>
      </w:r>
    </w:p>
    <w:p w14:paraId="68C5A72E" w14:textId="77777777" w:rsidR="00D44002" w:rsidRPr="00F31CE3" w:rsidRDefault="00E6701D" w:rsidP="00F31CE3">
      <w:pPr>
        <w:numPr>
          <w:ilvl w:val="0"/>
          <w:numId w:val="4"/>
        </w:numPr>
      </w:pPr>
      <w:r w:rsidRPr="00F31CE3">
        <w:t>record-keeping for configuration and commissioning activities</w:t>
      </w:r>
    </w:p>
    <w:p w14:paraId="01AB86A0" w14:textId="77777777" w:rsidR="00D44002" w:rsidRPr="00F31CE3" w:rsidRDefault="00E6701D" w:rsidP="00F31CE3">
      <w:pPr>
        <w:numPr>
          <w:ilvl w:val="0"/>
          <w:numId w:val="4"/>
        </w:numPr>
      </w:pPr>
      <w:r w:rsidRPr="00F31CE3">
        <w:t>maintenance and troubleshooting, including:</w:t>
      </w:r>
    </w:p>
    <w:p w14:paraId="2C5865B8" w14:textId="77777777" w:rsidR="00D44002" w:rsidRPr="00F31CE3" w:rsidRDefault="00E6701D" w:rsidP="00F31CE3">
      <w:pPr>
        <w:numPr>
          <w:ilvl w:val="1"/>
          <w:numId w:val="4"/>
        </w:numPr>
      </w:pPr>
      <w:r w:rsidRPr="00F31CE3">
        <w:t>maintenance schedules and component lifespans for digital and automated systems</w:t>
      </w:r>
    </w:p>
    <w:p w14:paraId="56430329" w14:textId="77777777" w:rsidR="00D44002" w:rsidRPr="00F31CE3" w:rsidRDefault="00E6701D" w:rsidP="00F31CE3">
      <w:pPr>
        <w:numPr>
          <w:ilvl w:val="0"/>
          <w:numId w:val="4"/>
        </w:numPr>
      </w:pPr>
      <w:r w:rsidRPr="00F31CE3">
        <w:t>common operational issues and corrective actions within scope of role and responsibility, including:</w:t>
      </w:r>
    </w:p>
    <w:p w14:paraId="63DD1907" w14:textId="77777777" w:rsidR="00D44002" w:rsidRPr="00F31CE3" w:rsidRDefault="00E6701D" w:rsidP="00F31CE3">
      <w:pPr>
        <w:numPr>
          <w:ilvl w:val="1"/>
          <w:numId w:val="4"/>
        </w:numPr>
      </w:pPr>
      <w:r w:rsidRPr="00F31CE3">
        <w:t>signal loss</w:t>
      </w:r>
    </w:p>
    <w:p w14:paraId="34161948" w14:textId="77777777" w:rsidR="00D44002" w:rsidRPr="00F31CE3" w:rsidRDefault="00E6701D" w:rsidP="00F31CE3">
      <w:pPr>
        <w:numPr>
          <w:ilvl w:val="1"/>
          <w:numId w:val="4"/>
        </w:numPr>
      </w:pPr>
      <w:r w:rsidRPr="00F31CE3">
        <w:t>sensor drift</w:t>
      </w:r>
    </w:p>
    <w:p w14:paraId="4ED49CAC" w14:textId="77777777" w:rsidR="00D44002" w:rsidRPr="00F31CE3" w:rsidRDefault="00E6701D" w:rsidP="00F31CE3">
      <w:pPr>
        <w:numPr>
          <w:ilvl w:val="1"/>
          <w:numId w:val="4"/>
        </w:numPr>
      </w:pPr>
      <w:r w:rsidRPr="00F31CE3">
        <w:t>communication error</w:t>
      </w:r>
    </w:p>
    <w:p w14:paraId="4D8B5131" w14:textId="77777777" w:rsidR="00D44002" w:rsidRPr="00F31CE3" w:rsidRDefault="00E6701D" w:rsidP="00F31CE3">
      <w:pPr>
        <w:numPr>
          <w:ilvl w:val="0"/>
          <w:numId w:val="4"/>
        </w:numPr>
      </w:pPr>
      <w:r w:rsidRPr="00F31CE3">
        <w:t>software/firmware update procedures approved by manufacturer</w:t>
      </w:r>
    </w:p>
    <w:p w14:paraId="74B6B56A" w14:textId="77777777" w:rsidR="00D44002" w:rsidRPr="00F31CE3" w:rsidRDefault="00E6701D" w:rsidP="00F31CE3">
      <w:pPr>
        <w:numPr>
          <w:ilvl w:val="0"/>
          <w:numId w:val="4"/>
        </w:numPr>
      </w:pPr>
      <w:r w:rsidRPr="00F31CE3">
        <w:t>reporting protocols for system faults requiring licensed or specialist service</w:t>
      </w:r>
    </w:p>
    <w:p w14:paraId="205AA3F0" w14:textId="77777777" w:rsidR="00D44002" w:rsidRPr="00F31CE3" w:rsidRDefault="00E6701D" w:rsidP="00F31CE3">
      <w:pPr>
        <w:numPr>
          <w:ilvl w:val="0"/>
          <w:numId w:val="4"/>
        </w:numPr>
      </w:pPr>
      <w:r w:rsidRPr="00F31CE3">
        <w:t>safety and environmental management, including:</w:t>
      </w:r>
    </w:p>
    <w:p w14:paraId="504FEE8D" w14:textId="77777777" w:rsidR="00D44002" w:rsidRPr="00F31CE3" w:rsidRDefault="00E6701D" w:rsidP="00F31CE3">
      <w:pPr>
        <w:numPr>
          <w:ilvl w:val="1"/>
          <w:numId w:val="4"/>
        </w:numPr>
      </w:pPr>
      <w:r w:rsidRPr="00F31CE3">
        <w:t>hazards associated with electrical interfaces, data cables, moisture and confined spaces</w:t>
      </w:r>
    </w:p>
    <w:p w14:paraId="257F7230" w14:textId="77777777" w:rsidR="00D44002" w:rsidRPr="00F31CE3" w:rsidRDefault="00E6701D" w:rsidP="00F31CE3">
      <w:pPr>
        <w:numPr>
          <w:ilvl w:val="1"/>
          <w:numId w:val="4"/>
        </w:numPr>
      </w:pPr>
      <w:r w:rsidRPr="00F31CE3">
        <w:t>Personal Protective Equipment (PPE) appropriate to task</w:t>
      </w:r>
    </w:p>
    <w:p w14:paraId="254C628C" w14:textId="77777777" w:rsidR="00D44002" w:rsidRPr="00F31CE3" w:rsidRDefault="00E6701D" w:rsidP="00F31CE3">
      <w:pPr>
        <w:numPr>
          <w:ilvl w:val="1"/>
          <w:numId w:val="4"/>
        </w:numPr>
      </w:pPr>
      <w:r w:rsidRPr="00F31CE3">
        <w:t>safe isolation of equipment</w:t>
      </w:r>
    </w:p>
    <w:p w14:paraId="7E6D56CB" w14:textId="77777777" w:rsidR="00D44002" w:rsidRPr="00F31CE3" w:rsidRDefault="00E6701D" w:rsidP="00F31CE3">
      <w:pPr>
        <w:numPr>
          <w:ilvl w:val="1"/>
          <w:numId w:val="4"/>
        </w:numPr>
      </w:pPr>
      <w:r w:rsidRPr="00F31CE3">
        <w:t>environmental requirements for disposal of waste</w:t>
      </w:r>
    </w:p>
    <w:p w14:paraId="43A7A3F4" w14:textId="77777777" w:rsidR="00D44002" w:rsidRPr="00F31CE3" w:rsidRDefault="00E6701D" w:rsidP="00F31CE3">
      <w:pPr>
        <w:numPr>
          <w:ilvl w:val="0"/>
          <w:numId w:val="4"/>
        </w:numPr>
      </w:pPr>
      <w:r w:rsidRPr="00F31CE3">
        <w:lastRenderedPageBreak/>
        <w:t>procedures for electrical and/or equipment faults, loss of communication or system failure.</w:t>
      </w:r>
    </w:p>
    <w:p w14:paraId="1149AB60" w14:textId="77777777" w:rsidR="00D44002" w:rsidRPr="00F31CE3" w:rsidRDefault="00E6701D" w:rsidP="00F31CE3">
      <w:pPr>
        <w:pStyle w:val="Heading1"/>
      </w:pPr>
      <w:r w:rsidRPr="00F31CE3">
        <w:t>Assessment Conditions</w:t>
      </w:r>
    </w:p>
    <w:p w14:paraId="52402C49" w14:textId="77777777" w:rsidR="00D44002" w:rsidRPr="00F31CE3" w:rsidRDefault="00E6701D" w:rsidP="00F31CE3">
      <w:r w:rsidRPr="00F31CE3">
        <w:t>Assessment must include access to:</w:t>
      </w:r>
    </w:p>
    <w:p w14:paraId="02EFBF05" w14:textId="77777777" w:rsidR="00D44002" w:rsidRPr="00F31CE3" w:rsidRDefault="00E6701D" w:rsidP="00F31CE3">
      <w:pPr>
        <w:numPr>
          <w:ilvl w:val="0"/>
          <w:numId w:val="5"/>
        </w:numPr>
      </w:pPr>
      <w:r w:rsidRPr="00F31CE3">
        <w:t>installation, configuration and service documentation</w:t>
      </w:r>
    </w:p>
    <w:p w14:paraId="427FD5C5" w14:textId="77777777" w:rsidR="00D44002" w:rsidRPr="00F31CE3" w:rsidRDefault="00E6701D" w:rsidP="00F31CE3">
      <w:pPr>
        <w:numPr>
          <w:ilvl w:val="0"/>
          <w:numId w:val="5"/>
        </w:numPr>
      </w:pPr>
      <w:r w:rsidRPr="00F31CE3">
        <w:t>appropriate tools, meters, calibration equipment and manufacturer software interfaces.</w:t>
      </w:r>
    </w:p>
    <w:p w14:paraId="3D38ADD3" w14:textId="77777777" w:rsidR="00D44002" w:rsidRPr="00F31CE3" w:rsidRDefault="00E6701D" w:rsidP="00F31CE3">
      <w:pPr>
        <w:pStyle w:val="Heading1"/>
      </w:pPr>
      <w:r w:rsidRPr="00F31CE3">
        <w:t>Mandatory Workplace Requirements</w:t>
      </w:r>
    </w:p>
    <w:p w14:paraId="42715E87" w14:textId="77777777" w:rsidR="00D44002" w:rsidRPr="00F31CE3" w:rsidRDefault="00E6701D" w:rsidP="00F31CE3">
      <w:r w:rsidRPr="00F31CE3">
        <w:t>Assessment of performance evidence may be in a workplace setting or an environment that accurately represents a real workplace.</w:t>
      </w:r>
    </w:p>
    <w:p w14:paraId="124449F2" w14:textId="77777777" w:rsidR="00D44002" w:rsidRPr="00F31CE3" w:rsidRDefault="00E6701D" w:rsidP="00F31CE3">
      <w:pPr>
        <w:pStyle w:val="Heading1"/>
      </w:pPr>
      <w:r w:rsidRPr="00F31CE3">
        <w:t>Unit Mapping Information</w:t>
      </w:r>
    </w:p>
    <w:tbl>
      <w:tblPr>
        <w:tblStyle w:val="TableGrid"/>
        <w:tblW w:w="5000" w:type="pct"/>
        <w:tblLook w:val="04A0" w:firstRow="1" w:lastRow="0" w:firstColumn="1" w:lastColumn="0" w:noHBand="0" w:noVBand="1"/>
      </w:tblPr>
      <w:tblGrid>
        <w:gridCol w:w="3020"/>
        <w:gridCol w:w="3020"/>
        <w:gridCol w:w="3020"/>
      </w:tblGrid>
      <w:tr w:rsidR="008D6141" w14:paraId="2F426873" w14:textId="77777777">
        <w:tc>
          <w:tcPr>
            <w:tcW w:w="3023" w:type="dxa"/>
          </w:tcPr>
          <w:p w14:paraId="60D587C7" w14:textId="77777777" w:rsidR="00D44002" w:rsidRPr="00F31CE3" w:rsidRDefault="00E6701D" w:rsidP="00F31CE3">
            <w:r w:rsidRPr="00F31CE3">
              <w:t>Previous Code and Title</w:t>
            </w:r>
          </w:p>
        </w:tc>
        <w:tc>
          <w:tcPr>
            <w:tcW w:w="3023" w:type="dxa"/>
          </w:tcPr>
          <w:p w14:paraId="7AC6C657" w14:textId="77777777" w:rsidR="00D44002" w:rsidRPr="00F31CE3" w:rsidRDefault="00E6701D" w:rsidP="00F31CE3">
            <w:r w:rsidRPr="00F31CE3">
              <w:t>Equivalence</w:t>
            </w:r>
          </w:p>
        </w:tc>
        <w:tc>
          <w:tcPr>
            <w:tcW w:w="3023" w:type="dxa"/>
          </w:tcPr>
          <w:p w14:paraId="36B3EAC5" w14:textId="77777777" w:rsidR="00D44002" w:rsidRPr="00F31CE3" w:rsidRDefault="00E6701D" w:rsidP="00F31CE3">
            <w:r w:rsidRPr="00F31CE3">
              <w:t>Comments</w:t>
            </w:r>
          </w:p>
        </w:tc>
      </w:tr>
      <w:tr w:rsidR="008D6141" w14:paraId="7AC5C149" w14:textId="77777777">
        <w:tc>
          <w:tcPr>
            <w:tcW w:w="3023" w:type="dxa"/>
          </w:tcPr>
          <w:p w14:paraId="21ADD84C" w14:textId="77777777" w:rsidR="00D44002" w:rsidRPr="00F31CE3" w:rsidRDefault="00E6701D" w:rsidP="00F31CE3">
            <w:r w:rsidRPr="00F31CE3">
              <w:t xml:space="preserve"> </w:t>
            </w:r>
          </w:p>
        </w:tc>
        <w:tc>
          <w:tcPr>
            <w:tcW w:w="3023" w:type="dxa"/>
          </w:tcPr>
          <w:p w14:paraId="254FB141" w14:textId="77777777" w:rsidR="00D44002" w:rsidRPr="00F31CE3" w:rsidRDefault="00E6701D" w:rsidP="00F31CE3">
            <w:r w:rsidRPr="00F31CE3">
              <w:t>Newly created</w:t>
            </w:r>
          </w:p>
        </w:tc>
        <w:tc>
          <w:tcPr>
            <w:tcW w:w="3023" w:type="dxa"/>
          </w:tcPr>
          <w:p w14:paraId="7D4FD5B0" w14:textId="77777777" w:rsidR="00D44002" w:rsidRPr="00F31CE3" w:rsidRDefault="00E6701D" w:rsidP="00F31CE3">
            <w:r>
              <w:rPr>
                <w:rFonts w:eastAsia="Times New Roman"/>
                <w:kern w:val="0"/>
                <w14:ligatures w14:val="none"/>
              </w:rPr>
              <w:t>This unit has been created to address a skill or task required by industry that is not covered by an existing unit of competency</w:t>
            </w:r>
          </w:p>
        </w:tc>
      </w:tr>
    </w:tbl>
    <w:p w14:paraId="0F951392" w14:textId="77777777" w:rsidR="00D44002" w:rsidRPr="00F31CE3" w:rsidRDefault="00E6701D" w:rsidP="00F31CE3">
      <w:pPr>
        <w:pStyle w:val="Heading1"/>
      </w:pPr>
      <w:r w:rsidRPr="00F31CE3">
        <w:t>Links</w:t>
      </w:r>
    </w:p>
    <w:p w14:paraId="651C79DD" w14:textId="77777777" w:rsidR="00D44002" w:rsidRPr="00F31CE3" w:rsidRDefault="00E6701D" w:rsidP="00F31CE3">
      <w:r w:rsidRPr="00F31CE3">
        <w:t xml:space="preserve">Companion volumes, including implementation guides, are found on the national training register - </w:t>
      </w:r>
      <w:hyperlink r:id="rId18" w:history="1">
        <w:r w:rsidR="00D44002" w:rsidRPr="00F31CE3">
          <w:rPr>
            <w:rStyle w:val="Hyperlink"/>
          </w:rPr>
          <w:t>https://training.gov.au/training/details/CPP</w:t>
        </w:r>
      </w:hyperlink>
      <w:r w:rsidRPr="00F31CE3">
        <w:t>.</w:t>
      </w:r>
    </w:p>
    <w:p w14:paraId="107C0B79" w14:textId="77777777" w:rsidR="00D44002" w:rsidRPr="00F31CE3" w:rsidRDefault="00E6701D" w:rsidP="00F31CE3">
      <w:r w:rsidRPr="00F31CE3">
        <w:rPr>
          <w:rStyle w:val="Strong"/>
        </w:rPr>
        <w:t>CPP Property Services Training Package</w:t>
      </w:r>
      <w:r w:rsidRPr="00F31CE3">
        <w:t>:  </w:t>
      </w:r>
      <w:hyperlink r:id="rId19" w:history="1">
        <w:r w:rsidR="00D44002" w:rsidRPr="00F31CE3">
          <w:rPr>
            <w:rStyle w:val="Hyperlink"/>
          </w:rPr>
          <w:t>https://training.gov.au/training/details/CPP/summary</w:t>
        </w:r>
      </w:hyperlink>
    </w:p>
    <w:p w14:paraId="01D0E1ED" w14:textId="77777777" w:rsidR="00D44002" w:rsidRPr="00F31CE3" w:rsidRDefault="00D44002" w:rsidP="00F31CE3"/>
    <w:sectPr w:rsidR="00D44002" w:rsidRPr="00F31CE3" w:rsidSect="00F31508">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F1534" w14:textId="77777777" w:rsidR="00E6701D" w:rsidRDefault="00E6701D">
      <w:pPr>
        <w:spacing w:before="0" w:after="0"/>
      </w:pPr>
      <w:r>
        <w:separator/>
      </w:r>
    </w:p>
  </w:endnote>
  <w:endnote w:type="continuationSeparator" w:id="0">
    <w:p w14:paraId="3815EDC7" w14:textId="77777777" w:rsidR="00E6701D" w:rsidRDefault="00E6701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3870" w14:textId="77777777" w:rsidR="00FA4076" w:rsidRPr="00FA4076" w:rsidRDefault="00E6701D" w:rsidP="00FA4076">
    <w:pPr>
      <w:pStyle w:val="Footer"/>
    </w:pPr>
    <w:r w:rsidRPr="00E53E67">
      <w:rPr>
        <w:b/>
        <w:bCs/>
        <w:sz w:val="20"/>
        <w:szCs w:val="20"/>
      </w:rPr>
      <w:t>Release: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4BBEE" w14:textId="77777777" w:rsidR="00F27B0A" w:rsidRDefault="00F27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BBFE" w14:textId="77777777" w:rsidR="00F27B0A" w:rsidRPr="003E4545" w:rsidRDefault="00E6701D"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4</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7</w:t>
    </w:r>
    <w:r>
      <w:rPr>
        <w:sz w:val="16"/>
        <w:szCs w:val="16"/>
      </w:rPr>
      <w:fldChar w:fldCharType="end"/>
    </w:r>
  </w:p>
  <w:p w14:paraId="6482DAC2" w14:textId="77777777" w:rsidR="00F27B0A" w:rsidRDefault="00E6701D"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2F4D4D">
      <w:rPr>
        <w:noProof/>
        <w:sz w:val="16"/>
        <w:szCs w:val="16"/>
      </w:rPr>
      <w:t>2026</w:t>
    </w:r>
    <w:r>
      <w:rPr>
        <w:sz w:val="16"/>
        <w:szCs w:val="16"/>
      </w:rPr>
      <w:fldChar w:fldCharType="end"/>
    </w:r>
    <w:r w:rsidRPr="003E4545">
      <w:rPr>
        <w:sz w:val="16"/>
        <w:szCs w:val="16"/>
      </w:rPr>
      <w:tab/>
      <w:t>BuildSkills Australia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BC7E" w14:textId="77777777" w:rsidR="00F27B0A" w:rsidRDefault="00F27B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684DE" w14:textId="77777777" w:rsidR="00F27B0A" w:rsidRDefault="00F27B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C849" w14:textId="77777777" w:rsidR="00F27B0A" w:rsidRPr="003E4545" w:rsidRDefault="00E6701D"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7</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7</w:t>
    </w:r>
    <w:r>
      <w:rPr>
        <w:sz w:val="16"/>
        <w:szCs w:val="16"/>
      </w:rPr>
      <w:fldChar w:fldCharType="end"/>
    </w:r>
  </w:p>
  <w:p w14:paraId="037B5690" w14:textId="77777777" w:rsidR="00F27B0A" w:rsidRDefault="00E6701D"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2F4D4D">
      <w:rPr>
        <w:noProof/>
        <w:sz w:val="16"/>
        <w:szCs w:val="16"/>
      </w:rPr>
      <w:t>2026</w:t>
    </w:r>
    <w:r>
      <w:rPr>
        <w:sz w:val="16"/>
        <w:szCs w:val="16"/>
      </w:rPr>
      <w:fldChar w:fldCharType="end"/>
    </w:r>
    <w:r w:rsidRPr="003E4545">
      <w:rPr>
        <w:sz w:val="16"/>
        <w:szCs w:val="16"/>
      </w:rPr>
      <w:tab/>
      <w:t>BuildSkills Australia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91E9" w14:textId="77777777" w:rsidR="00F27B0A" w:rsidRDefault="00F2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B402F" w14:textId="77777777" w:rsidR="00E6701D" w:rsidRDefault="00E6701D">
      <w:pPr>
        <w:spacing w:before="0" w:after="0"/>
      </w:pPr>
      <w:r>
        <w:separator/>
      </w:r>
    </w:p>
  </w:footnote>
  <w:footnote w:type="continuationSeparator" w:id="0">
    <w:p w14:paraId="0AC86BD2" w14:textId="77777777" w:rsidR="00E6701D" w:rsidRDefault="00E6701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9815" w14:textId="77777777" w:rsidR="008D6141" w:rsidRDefault="00E6701D">
    <w:r>
      <w:rPr>
        <w:sz w:val="2"/>
      </w:rPr>
      <w:pict w14:anchorId="5DA358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4" o:spid="_x0000_s3075" type="#_x0000_t136" style="position:absolute;margin-left:0;margin-top:0;width:429.4pt;height:195.3pt;rotation:315;z-index:-25165619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7576" w14:textId="77777777" w:rsidR="00FA4076" w:rsidRDefault="00E6701D" w:rsidP="00FA4076">
    <w:pPr>
      <w:pStyle w:val="Header"/>
      <w:jc w:val="center"/>
    </w:pPr>
    <w:r>
      <w:rPr>
        <w:noProof/>
      </w:rPr>
      <w:drawing>
        <wp:inline distT="0" distB="0" distL="0" distR="0" wp14:anchorId="5E86494A" wp14:editId="60B67738">
          <wp:extent cx="2066667" cy="1076190"/>
          <wp:effectExtent l="0" t="0" r="0" b="0"/>
          <wp:docPr id="1572583867"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83867" name="Picture 1" descr="Australian Government Crest"/>
                  <pic:cNvPicPr/>
                </pic:nvPicPr>
                <pic:blipFill>
                  <a:blip r:embed="rId1"/>
                  <a:stretch>
                    <a:fillRect/>
                  </a:stretch>
                </pic:blipFill>
                <pic:spPr>
                  <a:xfrm>
                    <a:off x="0" y="0"/>
                    <a:ext cx="2066667" cy="1076190"/>
                  </a:xfrm>
                  <a:prstGeom prst="rect">
                    <a:avLst/>
                  </a:prstGeom>
                </pic:spPr>
              </pic:pic>
            </a:graphicData>
          </a:graphic>
        </wp:inline>
      </w:drawing>
    </w:r>
    <w:r>
      <w:rPr>
        <w:sz w:val="2"/>
      </w:rPr>
      <w:pict w14:anchorId="530889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5" o:spid="_x0000_s3073" type="#_x0000_t136" style="position:absolute;left:0;text-align:left;margin-left:0;margin-top:0;width:429.4pt;height:195.3pt;rotation:315;z-index:-25165824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6ECF" w14:textId="77777777" w:rsidR="008D6141" w:rsidRDefault="00E6701D">
    <w:r>
      <w:rPr>
        <w:sz w:val="2"/>
      </w:rPr>
      <w:pict w14:anchorId="0987D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3" o:spid="_x0000_s3074" type="#_x0000_t136" style="position:absolute;margin-left:0;margin-top:0;width:429.4pt;height:195.3pt;rotation:315;z-index:-25165721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010D" w14:textId="77777777" w:rsidR="00F27B0A" w:rsidRDefault="00E6701D">
    <w:pPr>
      <w:pStyle w:val="Header"/>
    </w:pPr>
    <w:r>
      <w:rPr>
        <w:sz w:val="2"/>
      </w:rPr>
      <w:pict w14:anchorId="3B2754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7" o:spid="_x0000_s3076" type="#_x0000_t136" style="position:absolute;margin-left:0;margin-top:0;width:429.4pt;height:195.3pt;rotation:315;z-index:-25165516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17DAE" w14:textId="77777777" w:rsidR="008F3E52" w:rsidRPr="003E4545" w:rsidRDefault="00E6701D" w:rsidP="0038530E">
    <w:pPr>
      <w:pStyle w:val="Header"/>
      <w:pBdr>
        <w:bottom w:val="single" w:sz="4" w:space="1" w:color="auto"/>
      </w:pBdr>
      <w:tabs>
        <w:tab w:val="clear" w:pos="4513"/>
      </w:tabs>
      <w:rPr>
        <w:sz w:val="16"/>
        <w:szCs w:val="16"/>
      </w:rPr>
    </w:pPr>
    <w:r w:rsidRPr="003E4545">
      <w:rPr>
        <w:sz w:val="16"/>
        <w:szCs w:val="16"/>
      </w:rPr>
      <w:t>CPPSPS3020 Maintain automated and digital swimming pool and spa control systems</w:t>
    </w:r>
    <w:r>
      <w:rPr>
        <w:sz w:val="16"/>
        <w:szCs w:val="16"/>
      </w:rPr>
      <w:tab/>
    </w:r>
    <w:r w:rsidRPr="003E4545">
      <w:rPr>
        <w:sz w:val="16"/>
        <w:szCs w:val="16"/>
      </w:rPr>
      <w:t xml:space="preserve">Date this document was generated: </w:t>
    </w:r>
    <w:r>
      <w:rPr>
        <w:sz w:val="16"/>
        <w:szCs w:val="16"/>
      </w:rPr>
      <w:t>22 July 2026</w:t>
    </w:r>
    <w:r>
      <w:rPr>
        <w:sz w:val="2"/>
      </w:rPr>
      <w:pict w14:anchorId="6ED8AD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8" o:spid="_x0000_s3077" type="#_x0000_t136" style="position:absolute;margin-left:0;margin-top:0;width:429.4pt;height:195.3pt;rotation:315;z-index:-251654144;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873C" w14:textId="77777777" w:rsidR="00F27B0A" w:rsidRDefault="00E6701D">
    <w:pPr>
      <w:pStyle w:val="Header"/>
    </w:pPr>
    <w:r>
      <w:rPr>
        <w:sz w:val="2"/>
      </w:rPr>
      <w:pict w14:anchorId="097607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6" o:spid="_x0000_s3078" type="#_x0000_t136" style="position:absolute;margin-left:0;margin-top:0;width:429.4pt;height:195.3pt;rotation:315;z-index:-25165312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B4F7A" w14:textId="77777777" w:rsidR="00F27B0A" w:rsidRDefault="00E6701D">
    <w:pPr>
      <w:pStyle w:val="Header"/>
    </w:pPr>
    <w:r>
      <w:rPr>
        <w:sz w:val="2"/>
      </w:rPr>
      <w:pict w14:anchorId="1006DA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0" o:spid="_x0000_s3079" type="#_x0000_t136" style="position:absolute;margin-left:0;margin-top:0;width:429.4pt;height:195.3pt;rotation:315;z-index:-25165209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68738" w14:textId="77777777" w:rsidR="008F3E52" w:rsidRPr="003E4545" w:rsidRDefault="00E6701D" w:rsidP="0038530E">
    <w:pPr>
      <w:pStyle w:val="Header"/>
      <w:pBdr>
        <w:bottom w:val="single" w:sz="4" w:space="1" w:color="auto"/>
      </w:pBdr>
      <w:tabs>
        <w:tab w:val="clear" w:pos="4513"/>
      </w:tabs>
      <w:rPr>
        <w:sz w:val="16"/>
        <w:szCs w:val="16"/>
      </w:rPr>
    </w:pPr>
    <w:r w:rsidRPr="003E4545">
      <w:rPr>
        <w:sz w:val="16"/>
        <w:szCs w:val="16"/>
      </w:rPr>
      <w:t>Assessment Requirements for CPPSPS3020 Maintain automated and digital swimming pool and spa control systems</w:t>
    </w:r>
    <w:r>
      <w:rPr>
        <w:sz w:val="16"/>
        <w:szCs w:val="16"/>
      </w:rPr>
      <w:tab/>
    </w:r>
    <w:r w:rsidRPr="003E4545">
      <w:rPr>
        <w:sz w:val="16"/>
        <w:szCs w:val="16"/>
      </w:rPr>
      <w:t xml:space="preserve">Date this document was generated: </w:t>
    </w:r>
    <w:r>
      <w:rPr>
        <w:sz w:val="16"/>
        <w:szCs w:val="16"/>
      </w:rPr>
      <w:t>22 July 2026</w:t>
    </w:r>
    <w:r>
      <w:rPr>
        <w:sz w:val="2"/>
      </w:rPr>
      <w:pict w14:anchorId="71FB2E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1" o:spid="_x0000_s3080" type="#_x0000_t136" style="position:absolute;margin-left:0;margin-top:0;width:429.4pt;height:195.3pt;rotation:315;z-index:-25165107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CDAD" w14:textId="77777777" w:rsidR="00F27B0A" w:rsidRDefault="00E6701D">
    <w:pPr>
      <w:pStyle w:val="Header"/>
    </w:pPr>
    <w:r>
      <w:rPr>
        <w:sz w:val="2"/>
      </w:rPr>
      <w:pict w14:anchorId="4C3EAD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9" o:spid="_x0000_s3081" type="#_x0000_t136" style="position:absolute;margin-left:0;margin-top:0;width:429.4pt;height:195.3pt;rotation:315;z-index:-25165004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 w15:restartNumberingAfterBreak="0">
    <w:nsid w:val="665D409A"/>
    <w:multiLevelType w:val="hybridMultilevel"/>
    <w:tmpl w:val="665D409A"/>
    <w:lvl w:ilvl="0" w:tplc="914EE3BA">
      <w:start w:val="1"/>
      <w:numFmt w:val="bullet"/>
      <w:lvlText w:val=""/>
      <w:lvlJc w:val="left"/>
      <w:pPr>
        <w:ind w:left="720" w:hanging="360"/>
      </w:pPr>
      <w:rPr>
        <w:rFonts w:ascii="Symbol" w:hAnsi="Symbol"/>
      </w:rPr>
    </w:lvl>
    <w:lvl w:ilvl="1" w:tplc="E22C6F26">
      <w:start w:val="1"/>
      <w:numFmt w:val="bullet"/>
      <w:lvlText w:val="o"/>
      <w:lvlJc w:val="left"/>
      <w:pPr>
        <w:tabs>
          <w:tab w:val="num" w:pos="1440"/>
        </w:tabs>
        <w:ind w:left="1440" w:hanging="360"/>
      </w:pPr>
      <w:rPr>
        <w:rFonts w:ascii="Courier New" w:hAnsi="Courier New"/>
      </w:rPr>
    </w:lvl>
    <w:lvl w:ilvl="2" w:tplc="63BA2E42">
      <w:start w:val="1"/>
      <w:numFmt w:val="bullet"/>
      <w:lvlText w:val=""/>
      <w:lvlJc w:val="left"/>
      <w:pPr>
        <w:tabs>
          <w:tab w:val="num" w:pos="2160"/>
        </w:tabs>
        <w:ind w:left="2160" w:hanging="360"/>
      </w:pPr>
      <w:rPr>
        <w:rFonts w:ascii="Wingdings" w:hAnsi="Wingdings"/>
      </w:rPr>
    </w:lvl>
    <w:lvl w:ilvl="3" w:tplc="0C0EB1B0">
      <w:start w:val="1"/>
      <w:numFmt w:val="bullet"/>
      <w:lvlText w:val=""/>
      <w:lvlJc w:val="left"/>
      <w:pPr>
        <w:tabs>
          <w:tab w:val="num" w:pos="2880"/>
        </w:tabs>
        <w:ind w:left="2880" w:hanging="360"/>
      </w:pPr>
      <w:rPr>
        <w:rFonts w:ascii="Symbol" w:hAnsi="Symbol"/>
      </w:rPr>
    </w:lvl>
    <w:lvl w:ilvl="4" w:tplc="2FCC0044">
      <w:start w:val="1"/>
      <w:numFmt w:val="bullet"/>
      <w:lvlText w:val="o"/>
      <w:lvlJc w:val="left"/>
      <w:pPr>
        <w:tabs>
          <w:tab w:val="num" w:pos="3600"/>
        </w:tabs>
        <w:ind w:left="3600" w:hanging="360"/>
      </w:pPr>
      <w:rPr>
        <w:rFonts w:ascii="Courier New" w:hAnsi="Courier New"/>
      </w:rPr>
    </w:lvl>
    <w:lvl w:ilvl="5" w:tplc="96C48762">
      <w:start w:val="1"/>
      <w:numFmt w:val="bullet"/>
      <w:lvlText w:val=""/>
      <w:lvlJc w:val="left"/>
      <w:pPr>
        <w:tabs>
          <w:tab w:val="num" w:pos="4320"/>
        </w:tabs>
        <w:ind w:left="4320" w:hanging="360"/>
      </w:pPr>
      <w:rPr>
        <w:rFonts w:ascii="Wingdings" w:hAnsi="Wingdings"/>
      </w:rPr>
    </w:lvl>
    <w:lvl w:ilvl="6" w:tplc="1FFC8114">
      <w:start w:val="1"/>
      <w:numFmt w:val="bullet"/>
      <w:lvlText w:val=""/>
      <w:lvlJc w:val="left"/>
      <w:pPr>
        <w:tabs>
          <w:tab w:val="num" w:pos="5040"/>
        </w:tabs>
        <w:ind w:left="5040" w:hanging="360"/>
      </w:pPr>
      <w:rPr>
        <w:rFonts w:ascii="Symbol" w:hAnsi="Symbol"/>
      </w:rPr>
    </w:lvl>
    <w:lvl w:ilvl="7" w:tplc="406248F8">
      <w:start w:val="1"/>
      <w:numFmt w:val="bullet"/>
      <w:lvlText w:val="o"/>
      <w:lvlJc w:val="left"/>
      <w:pPr>
        <w:tabs>
          <w:tab w:val="num" w:pos="5760"/>
        </w:tabs>
        <w:ind w:left="5760" w:hanging="360"/>
      </w:pPr>
      <w:rPr>
        <w:rFonts w:ascii="Courier New" w:hAnsi="Courier New"/>
      </w:rPr>
    </w:lvl>
    <w:lvl w:ilvl="8" w:tplc="BE7047E4">
      <w:start w:val="1"/>
      <w:numFmt w:val="bullet"/>
      <w:lvlText w:val=""/>
      <w:lvlJc w:val="left"/>
      <w:pPr>
        <w:tabs>
          <w:tab w:val="num" w:pos="6480"/>
        </w:tabs>
        <w:ind w:left="6480" w:hanging="360"/>
      </w:pPr>
      <w:rPr>
        <w:rFonts w:ascii="Wingdings" w:hAnsi="Wingdings"/>
      </w:rPr>
    </w:lvl>
  </w:abstractNum>
  <w:abstractNum w:abstractNumId="2" w15:restartNumberingAfterBreak="0">
    <w:nsid w:val="665D409B"/>
    <w:multiLevelType w:val="hybridMultilevel"/>
    <w:tmpl w:val="665D409B"/>
    <w:lvl w:ilvl="0" w:tplc="09348134">
      <w:start w:val="1"/>
      <w:numFmt w:val="bullet"/>
      <w:lvlText w:val=""/>
      <w:lvlJc w:val="left"/>
      <w:pPr>
        <w:ind w:left="720" w:hanging="360"/>
      </w:pPr>
      <w:rPr>
        <w:rFonts w:ascii="Symbol" w:hAnsi="Symbol"/>
      </w:rPr>
    </w:lvl>
    <w:lvl w:ilvl="1" w:tplc="425C3F72">
      <w:start w:val="1"/>
      <w:numFmt w:val="bullet"/>
      <w:lvlText w:val="o"/>
      <w:lvlJc w:val="left"/>
      <w:pPr>
        <w:tabs>
          <w:tab w:val="num" w:pos="1440"/>
        </w:tabs>
        <w:ind w:left="1440" w:hanging="360"/>
      </w:pPr>
      <w:rPr>
        <w:rFonts w:ascii="Courier New" w:hAnsi="Courier New"/>
      </w:rPr>
    </w:lvl>
    <w:lvl w:ilvl="2" w:tplc="88E4F2DE">
      <w:start w:val="1"/>
      <w:numFmt w:val="bullet"/>
      <w:lvlText w:val=""/>
      <w:lvlJc w:val="left"/>
      <w:pPr>
        <w:tabs>
          <w:tab w:val="num" w:pos="2160"/>
        </w:tabs>
        <w:ind w:left="2160" w:hanging="360"/>
      </w:pPr>
      <w:rPr>
        <w:rFonts w:ascii="Wingdings" w:hAnsi="Wingdings"/>
      </w:rPr>
    </w:lvl>
    <w:lvl w:ilvl="3" w:tplc="B990474C">
      <w:start w:val="1"/>
      <w:numFmt w:val="bullet"/>
      <w:lvlText w:val=""/>
      <w:lvlJc w:val="left"/>
      <w:pPr>
        <w:tabs>
          <w:tab w:val="num" w:pos="2880"/>
        </w:tabs>
        <w:ind w:left="2880" w:hanging="360"/>
      </w:pPr>
      <w:rPr>
        <w:rFonts w:ascii="Symbol" w:hAnsi="Symbol"/>
      </w:rPr>
    </w:lvl>
    <w:lvl w:ilvl="4" w:tplc="B8669828">
      <w:start w:val="1"/>
      <w:numFmt w:val="bullet"/>
      <w:lvlText w:val="o"/>
      <w:lvlJc w:val="left"/>
      <w:pPr>
        <w:tabs>
          <w:tab w:val="num" w:pos="3600"/>
        </w:tabs>
        <w:ind w:left="3600" w:hanging="360"/>
      </w:pPr>
      <w:rPr>
        <w:rFonts w:ascii="Courier New" w:hAnsi="Courier New"/>
      </w:rPr>
    </w:lvl>
    <w:lvl w:ilvl="5" w:tplc="B2BA3320">
      <w:start w:val="1"/>
      <w:numFmt w:val="bullet"/>
      <w:lvlText w:val=""/>
      <w:lvlJc w:val="left"/>
      <w:pPr>
        <w:tabs>
          <w:tab w:val="num" w:pos="4320"/>
        </w:tabs>
        <w:ind w:left="4320" w:hanging="360"/>
      </w:pPr>
      <w:rPr>
        <w:rFonts w:ascii="Wingdings" w:hAnsi="Wingdings"/>
      </w:rPr>
    </w:lvl>
    <w:lvl w:ilvl="6" w:tplc="C3145C42">
      <w:start w:val="1"/>
      <w:numFmt w:val="bullet"/>
      <w:lvlText w:val=""/>
      <w:lvlJc w:val="left"/>
      <w:pPr>
        <w:tabs>
          <w:tab w:val="num" w:pos="5040"/>
        </w:tabs>
        <w:ind w:left="5040" w:hanging="360"/>
      </w:pPr>
      <w:rPr>
        <w:rFonts w:ascii="Symbol" w:hAnsi="Symbol"/>
      </w:rPr>
    </w:lvl>
    <w:lvl w:ilvl="7" w:tplc="AB068844">
      <w:start w:val="1"/>
      <w:numFmt w:val="bullet"/>
      <w:lvlText w:val="o"/>
      <w:lvlJc w:val="left"/>
      <w:pPr>
        <w:tabs>
          <w:tab w:val="num" w:pos="5760"/>
        </w:tabs>
        <w:ind w:left="5760" w:hanging="360"/>
      </w:pPr>
      <w:rPr>
        <w:rFonts w:ascii="Courier New" w:hAnsi="Courier New"/>
      </w:rPr>
    </w:lvl>
    <w:lvl w:ilvl="8" w:tplc="43BABB48">
      <w:start w:val="1"/>
      <w:numFmt w:val="bullet"/>
      <w:lvlText w:val=""/>
      <w:lvlJc w:val="left"/>
      <w:pPr>
        <w:tabs>
          <w:tab w:val="num" w:pos="6480"/>
        </w:tabs>
        <w:ind w:left="6480" w:hanging="360"/>
      </w:pPr>
      <w:rPr>
        <w:rFonts w:ascii="Wingdings" w:hAnsi="Wingdings"/>
      </w:rPr>
    </w:lvl>
  </w:abstractNum>
  <w:abstractNum w:abstractNumId="3" w15:restartNumberingAfterBreak="0">
    <w:nsid w:val="665D409C"/>
    <w:multiLevelType w:val="hybridMultilevel"/>
    <w:tmpl w:val="665D409C"/>
    <w:lvl w:ilvl="0" w:tplc="431E370A">
      <w:start w:val="1"/>
      <w:numFmt w:val="bullet"/>
      <w:lvlText w:val=""/>
      <w:lvlJc w:val="left"/>
      <w:pPr>
        <w:ind w:left="720" w:hanging="360"/>
      </w:pPr>
      <w:rPr>
        <w:rFonts w:ascii="Symbol" w:hAnsi="Symbol"/>
      </w:rPr>
    </w:lvl>
    <w:lvl w:ilvl="1" w:tplc="FCFE59B6">
      <w:start w:val="1"/>
      <w:numFmt w:val="bullet"/>
      <w:lvlText w:val="o"/>
      <w:lvlJc w:val="left"/>
      <w:pPr>
        <w:ind w:left="1440" w:hanging="360"/>
      </w:pPr>
      <w:rPr>
        <w:rFonts w:ascii="Courier New" w:hAnsi="Courier New"/>
      </w:rPr>
    </w:lvl>
    <w:lvl w:ilvl="2" w:tplc="01683B1C">
      <w:start w:val="1"/>
      <w:numFmt w:val="bullet"/>
      <w:lvlText w:val=""/>
      <w:lvlJc w:val="left"/>
      <w:pPr>
        <w:tabs>
          <w:tab w:val="num" w:pos="2160"/>
        </w:tabs>
        <w:ind w:left="2160" w:hanging="360"/>
      </w:pPr>
      <w:rPr>
        <w:rFonts w:ascii="Wingdings" w:hAnsi="Wingdings"/>
      </w:rPr>
    </w:lvl>
    <w:lvl w:ilvl="3" w:tplc="EB80130E">
      <w:start w:val="1"/>
      <w:numFmt w:val="bullet"/>
      <w:lvlText w:val=""/>
      <w:lvlJc w:val="left"/>
      <w:pPr>
        <w:tabs>
          <w:tab w:val="num" w:pos="2880"/>
        </w:tabs>
        <w:ind w:left="2880" w:hanging="360"/>
      </w:pPr>
      <w:rPr>
        <w:rFonts w:ascii="Symbol" w:hAnsi="Symbol"/>
      </w:rPr>
    </w:lvl>
    <w:lvl w:ilvl="4" w:tplc="8452CDAE">
      <w:start w:val="1"/>
      <w:numFmt w:val="bullet"/>
      <w:lvlText w:val="o"/>
      <w:lvlJc w:val="left"/>
      <w:pPr>
        <w:tabs>
          <w:tab w:val="num" w:pos="3600"/>
        </w:tabs>
        <w:ind w:left="3600" w:hanging="360"/>
      </w:pPr>
      <w:rPr>
        <w:rFonts w:ascii="Courier New" w:hAnsi="Courier New"/>
      </w:rPr>
    </w:lvl>
    <w:lvl w:ilvl="5" w:tplc="086A3DBA">
      <w:start w:val="1"/>
      <w:numFmt w:val="bullet"/>
      <w:lvlText w:val=""/>
      <w:lvlJc w:val="left"/>
      <w:pPr>
        <w:tabs>
          <w:tab w:val="num" w:pos="4320"/>
        </w:tabs>
        <w:ind w:left="4320" w:hanging="360"/>
      </w:pPr>
      <w:rPr>
        <w:rFonts w:ascii="Wingdings" w:hAnsi="Wingdings"/>
      </w:rPr>
    </w:lvl>
    <w:lvl w:ilvl="6" w:tplc="6F28A910">
      <w:start w:val="1"/>
      <w:numFmt w:val="bullet"/>
      <w:lvlText w:val=""/>
      <w:lvlJc w:val="left"/>
      <w:pPr>
        <w:tabs>
          <w:tab w:val="num" w:pos="5040"/>
        </w:tabs>
        <w:ind w:left="5040" w:hanging="360"/>
      </w:pPr>
      <w:rPr>
        <w:rFonts w:ascii="Symbol" w:hAnsi="Symbol"/>
      </w:rPr>
    </w:lvl>
    <w:lvl w:ilvl="7" w:tplc="40E28EE0">
      <w:start w:val="1"/>
      <w:numFmt w:val="bullet"/>
      <w:lvlText w:val="o"/>
      <w:lvlJc w:val="left"/>
      <w:pPr>
        <w:tabs>
          <w:tab w:val="num" w:pos="5760"/>
        </w:tabs>
        <w:ind w:left="5760" w:hanging="360"/>
      </w:pPr>
      <w:rPr>
        <w:rFonts w:ascii="Courier New" w:hAnsi="Courier New"/>
      </w:rPr>
    </w:lvl>
    <w:lvl w:ilvl="8" w:tplc="B1581CA8">
      <w:start w:val="1"/>
      <w:numFmt w:val="bullet"/>
      <w:lvlText w:val=""/>
      <w:lvlJc w:val="left"/>
      <w:pPr>
        <w:tabs>
          <w:tab w:val="num" w:pos="6480"/>
        </w:tabs>
        <w:ind w:left="6480" w:hanging="360"/>
      </w:pPr>
      <w:rPr>
        <w:rFonts w:ascii="Wingdings" w:hAnsi="Wingdings"/>
      </w:rPr>
    </w:lvl>
  </w:abstractNum>
  <w:abstractNum w:abstractNumId="4" w15:restartNumberingAfterBreak="0">
    <w:nsid w:val="665D409D"/>
    <w:multiLevelType w:val="hybridMultilevel"/>
    <w:tmpl w:val="665D409D"/>
    <w:lvl w:ilvl="0" w:tplc="EC5ACF28">
      <w:start w:val="1"/>
      <w:numFmt w:val="bullet"/>
      <w:lvlText w:val=""/>
      <w:lvlJc w:val="left"/>
      <w:pPr>
        <w:ind w:left="720" w:hanging="360"/>
      </w:pPr>
      <w:rPr>
        <w:rFonts w:ascii="Symbol" w:hAnsi="Symbol"/>
      </w:rPr>
    </w:lvl>
    <w:lvl w:ilvl="1" w:tplc="EE582B2E">
      <w:start w:val="1"/>
      <w:numFmt w:val="bullet"/>
      <w:lvlText w:val="o"/>
      <w:lvlJc w:val="left"/>
      <w:pPr>
        <w:tabs>
          <w:tab w:val="num" w:pos="1440"/>
        </w:tabs>
        <w:ind w:left="1440" w:hanging="360"/>
      </w:pPr>
      <w:rPr>
        <w:rFonts w:ascii="Courier New" w:hAnsi="Courier New"/>
      </w:rPr>
    </w:lvl>
    <w:lvl w:ilvl="2" w:tplc="DFDC7A34">
      <w:start w:val="1"/>
      <w:numFmt w:val="bullet"/>
      <w:lvlText w:val=""/>
      <w:lvlJc w:val="left"/>
      <w:pPr>
        <w:tabs>
          <w:tab w:val="num" w:pos="2160"/>
        </w:tabs>
        <w:ind w:left="2160" w:hanging="360"/>
      </w:pPr>
      <w:rPr>
        <w:rFonts w:ascii="Wingdings" w:hAnsi="Wingdings"/>
      </w:rPr>
    </w:lvl>
    <w:lvl w:ilvl="3" w:tplc="95B0F778">
      <w:start w:val="1"/>
      <w:numFmt w:val="bullet"/>
      <w:lvlText w:val=""/>
      <w:lvlJc w:val="left"/>
      <w:pPr>
        <w:tabs>
          <w:tab w:val="num" w:pos="2880"/>
        </w:tabs>
        <w:ind w:left="2880" w:hanging="360"/>
      </w:pPr>
      <w:rPr>
        <w:rFonts w:ascii="Symbol" w:hAnsi="Symbol"/>
      </w:rPr>
    </w:lvl>
    <w:lvl w:ilvl="4" w:tplc="539AA21A">
      <w:start w:val="1"/>
      <w:numFmt w:val="bullet"/>
      <w:lvlText w:val="o"/>
      <w:lvlJc w:val="left"/>
      <w:pPr>
        <w:tabs>
          <w:tab w:val="num" w:pos="3600"/>
        </w:tabs>
        <w:ind w:left="3600" w:hanging="360"/>
      </w:pPr>
      <w:rPr>
        <w:rFonts w:ascii="Courier New" w:hAnsi="Courier New"/>
      </w:rPr>
    </w:lvl>
    <w:lvl w:ilvl="5" w:tplc="64BAA9E4">
      <w:start w:val="1"/>
      <w:numFmt w:val="bullet"/>
      <w:lvlText w:val=""/>
      <w:lvlJc w:val="left"/>
      <w:pPr>
        <w:tabs>
          <w:tab w:val="num" w:pos="4320"/>
        </w:tabs>
        <w:ind w:left="4320" w:hanging="360"/>
      </w:pPr>
      <w:rPr>
        <w:rFonts w:ascii="Wingdings" w:hAnsi="Wingdings"/>
      </w:rPr>
    </w:lvl>
    <w:lvl w:ilvl="6" w:tplc="31A02440">
      <w:start w:val="1"/>
      <w:numFmt w:val="bullet"/>
      <w:lvlText w:val=""/>
      <w:lvlJc w:val="left"/>
      <w:pPr>
        <w:tabs>
          <w:tab w:val="num" w:pos="5040"/>
        </w:tabs>
        <w:ind w:left="5040" w:hanging="360"/>
      </w:pPr>
      <w:rPr>
        <w:rFonts w:ascii="Symbol" w:hAnsi="Symbol"/>
      </w:rPr>
    </w:lvl>
    <w:lvl w:ilvl="7" w:tplc="08D4ECF2">
      <w:start w:val="1"/>
      <w:numFmt w:val="bullet"/>
      <w:lvlText w:val="o"/>
      <w:lvlJc w:val="left"/>
      <w:pPr>
        <w:tabs>
          <w:tab w:val="num" w:pos="5760"/>
        </w:tabs>
        <w:ind w:left="5760" w:hanging="360"/>
      </w:pPr>
      <w:rPr>
        <w:rFonts w:ascii="Courier New" w:hAnsi="Courier New"/>
      </w:rPr>
    </w:lvl>
    <w:lvl w:ilvl="8" w:tplc="9AB0FEA2">
      <w:start w:val="1"/>
      <w:numFmt w:val="bullet"/>
      <w:lvlText w:val=""/>
      <w:lvlJc w:val="left"/>
      <w:pPr>
        <w:tabs>
          <w:tab w:val="num" w:pos="6480"/>
        </w:tabs>
        <w:ind w:left="6480" w:hanging="360"/>
      </w:pPr>
      <w:rPr>
        <w:rFonts w:ascii="Wingdings" w:hAnsi="Wingdings"/>
      </w:rPr>
    </w:lvl>
  </w:abstractNum>
  <w:num w:numId="1" w16cid:durableId="2124492594">
    <w:abstractNumId w:val="0"/>
  </w:num>
  <w:num w:numId="2" w16cid:durableId="1027025727">
    <w:abstractNumId w:val="1"/>
  </w:num>
  <w:num w:numId="3" w16cid:durableId="391392538">
    <w:abstractNumId w:val="2"/>
  </w:num>
  <w:num w:numId="4" w16cid:durableId="362370143">
    <w:abstractNumId w:val="3"/>
  </w:num>
  <w:num w:numId="5" w16cid:durableId="1535775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3082"/>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2E"/>
    <w:rsid w:val="00001716"/>
    <w:rsid w:val="00003DB6"/>
    <w:rsid w:val="00011C84"/>
    <w:rsid w:val="0002276B"/>
    <w:rsid w:val="00032672"/>
    <w:rsid w:val="00032758"/>
    <w:rsid w:val="00036205"/>
    <w:rsid w:val="00041A6A"/>
    <w:rsid w:val="0004324C"/>
    <w:rsid w:val="00043658"/>
    <w:rsid w:val="00043FE6"/>
    <w:rsid w:val="00044734"/>
    <w:rsid w:val="0006329A"/>
    <w:rsid w:val="00063382"/>
    <w:rsid w:val="000670DA"/>
    <w:rsid w:val="000761A0"/>
    <w:rsid w:val="000934AA"/>
    <w:rsid w:val="0009533A"/>
    <w:rsid w:val="000A3C26"/>
    <w:rsid w:val="000A4105"/>
    <w:rsid w:val="000A6888"/>
    <w:rsid w:val="000B3C8F"/>
    <w:rsid w:val="000B5D56"/>
    <w:rsid w:val="000D392F"/>
    <w:rsid w:val="000D4918"/>
    <w:rsid w:val="000D52E6"/>
    <w:rsid w:val="000E134A"/>
    <w:rsid w:val="000F7257"/>
    <w:rsid w:val="00100960"/>
    <w:rsid w:val="001025D1"/>
    <w:rsid w:val="00102854"/>
    <w:rsid w:val="00104464"/>
    <w:rsid w:val="0010497C"/>
    <w:rsid w:val="00112439"/>
    <w:rsid w:val="001139F8"/>
    <w:rsid w:val="00113C48"/>
    <w:rsid w:val="001279EF"/>
    <w:rsid w:val="00155E51"/>
    <w:rsid w:val="001639BB"/>
    <w:rsid w:val="00164298"/>
    <w:rsid w:val="0017445A"/>
    <w:rsid w:val="00174B3C"/>
    <w:rsid w:val="00187F7F"/>
    <w:rsid w:val="00190EA1"/>
    <w:rsid w:val="00197ABF"/>
    <w:rsid w:val="001A3FC6"/>
    <w:rsid w:val="001B0586"/>
    <w:rsid w:val="001B2903"/>
    <w:rsid w:val="001B3FB2"/>
    <w:rsid w:val="001B64A1"/>
    <w:rsid w:val="001B76F4"/>
    <w:rsid w:val="001C11F8"/>
    <w:rsid w:val="001C6F51"/>
    <w:rsid w:val="001C71B5"/>
    <w:rsid w:val="001D7B20"/>
    <w:rsid w:val="001E36D4"/>
    <w:rsid w:val="001F08C6"/>
    <w:rsid w:val="001F65FC"/>
    <w:rsid w:val="002103C0"/>
    <w:rsid w:val="00211A8C"/>
    <w:rsid w:val="00213466"/>
    <w:rsid w:val="00222E93"/>
    <w:rsid w:val="00226877"/>
    <w:rsid w:val="00227BD4"/>
    <w:rsid w:val="00246CE0"/>
    <w:rsid w:val="00262572"/>
    <w:rsid w:val="0026375B"/>
    <w:rsid w:val="002644C1"/>
    <w:rsid w:val="00266B3B"/>
    <w:rsid w:val="00266C4D"/>
    <w:rsid w:val="002807FD"/>
    <w:rsid w:val="00282869"/>
    <w:rsid w:val="002869A9"/>
    <w:rsid w:val="002A002E"/>
    <w:rsid w:val="002A5613"/>
    <w:rsid w:val="002B6140"/>
    <w:rsid w:val="002C1A16"/>
    <w:rsid w:val="002C2B22"/>
    <w:rsid w:val="002D4A04"/>
    <w:rsid w:val="002E425A"/>
    <w:rsid w:val="002E6BE1"/>
    <w:rsid w:val="002E6E27"/>
    <w:rsid w:val="002F4D4D"/>
    <w:rsid w:val="002F4DCD"/>
    <w:rsid w:val="002F6500"/>
    <w:rsid w:val="003030C4"/>
    <w:rsid w:val="0030690A"/>
    <w:rsid w:val="003069B6"/>
    <w:rsid w:val="00330352"/>
    <w:rsid w:val="00346FFB"/>
    <w:rsid w:val="00351D9D"/>
    <w:rsid w:val="003571B9"/>
    <w:rsid w:val="00370B77"/>
    <w:rsid w:val="00380794"/>
    <w:rsid w:val="00381B18"/>
    <w:rsid w:val="003820E9"/>
    <w:rsid w:val="00382DF4"/>
    <w:rsid w:val="0038530E"/>
    <w:rsid w:val="00385C31"/>
    <w:rsid w:val="003B286B"/>
    <w:rsid w:val="003B39E2"/>
    <w:rsid w:val="003B3EA6"/>
    <w:rsid w:val="003D175E"/>
    <w:rsid w:val="003E4545"/>
    <w:rsid w:val="003F26B2"/>
    <w:rsid w:val="003F3D1F"/>
    <w:rsid w:val="003F615F"/>
    <w:rsid w:val="00403B2B"/>
    <w:rsid w:val="00404AE8"/>
    <w:rsid w:val="004235DB"/>
    <w:rsid w:val="0042688C"/>
    <w:rsid w:val="00431CBB"/>
    <w:rsid w:val="00432B22"/>
    <w:rsid w:val="004368AF"/>
    <w:rsid w:val="00441958"/>
    <w:rsid w:val="00454D3D"/>
    <w:rsid w:val="00457698"/>
    <w:rsid w:val="004726B8"/>
    <w:rsid w:val="0047638B"/>
    <w:rsid w:val="004832B7"/>
    <w:rsid w:val="00490D5E"/>
    <w:rsid w:val="00492374"/>
    <w:rsid w:val="00497944"/>
    <w:rsid w:val="004B00D0"/>
    <w:rsid w:val="004B18E5"/>
    <w:rsid w:val="004B20E2"/>
    <w:rsid w:val="004B23A7"/>
    <w:rsid w:val="004C2B1A"/>
    <w:rsid w:val="004D10E5"/>
    <w:rsid w:val="004D1A81"/>
    <w:rsid w:val="004E290E"/>
    <w:rsid w:val="004F165C"/>
    <w:rsid w:val="004F1795"/>
    <w:rsid w:val="00500FFC"/>
    <w:rsid w:val="00501C36"/>
    <w:rsid w:val="005067E8"/>
    <w:rsid w:val="00512FF0"/>
    <w:rsid w:val="00513126"/>
    <w:rsid w:val="00516904"/>
    <w:rsid w:val="005219D8"/>
    <w:rsid w:val="00522E1A"/>
    <w:rsid w:val="00524DAA"/>
    <w:rsid w:val="005355BA"/>
    <w:rsid w:val="00542D25"/>
    <w:rsid w:val="0054353E"/>
    <w:rsid w:val="005503CB"/>
    <w:rsid w:val="00560137"/>
    <w:rsid w:val="00564561"/>
    <w:rsid w:val="005663F8"/>
    <w:rsid w:val="0056754A"/>
    <w:rsid w:val="00572299"/>
    <w:rsid w:val="005743C4"/>
    <w:rsid w:val="005871AF"/>
    <w:rsid w:val="00593918"/>
    <w:rsid w:val="005A2B1D"/>
    <w:rsid w:val="005B33BC"/>
    <w:rsid w:val="005B543F"/>
    <w:rsid w:val="005B7A74"/>
    <w:rsid w:val="005C16AE"/>
    <w:rsid w:val="005C4CC6"/>
    <w:rsid w:val="005D2B3F"/>
    <w:rsid w:val="005E3CC2"/>
    <w:rsid w:val="005E7A34"/>
    <w:rsid w:val="005F118A"/>
    <w:rsid w:val="005F40E1"/>
    <w:rsid w:val="005F489F"/>
    <w:rsid w:val="005F6F5B"/>
    <w:rsid w:val="00614E9C"/>
    <w:rsid w:val="006161E3"/>
    <w:rsid w:val="006170D3"/>
    <w:rsid w:val="00621CBC"/>
    <w:rsid w:val="0062273A"/>
    <w:rsid w:val="006301FF"/>
    <w:rsid w:val="00630517"/>
    <w:rsid w:val="00635D48"/>
    <w:rsid w:val="00637A3D"/>
    <w:rsid w:val="006600D1"/>
    <w:rsid w:val="0066407A"/>
    <w:rsid w:val="006705FA"/>
    <w:rsid w:val="00674A8A"/>
    <w:rsid w:val="0067722C"/>
    <w:rsid w:val="00677884"/>
    <w:rsid w:val="00682E9B"/>
    <w:rsid w:val="00684D0F"/>
    <w:rsid w:val="006A43BF"/>
    <w:rsid w:val="006A5202"/>
    <w:rsid w:val="006B5BAE"/>
    <w:rsid w:val="006C1244"/>
    <w:rsid w:val="006D323C"/>
    <w:rsid w:val="006D3EB7"/>
    <w:rsid w:val="006E472E"/>
    <w:rsid w:val="006F06EC"/>
    <w:rsid w:val="006F1DFD"/>
    <w:rsid w:val="006F231B"/>
    <w:rsid w:val="006F3A9E"/>
    <w:rsid w:val="00704250"/>
    <w:rsid w:val="007103AD"/>
    <w:rsid w:val="00712B8A"/>
    <w:rsid w:val="0071575F"/>
    <w:rsid w:val="00726497"/>
    <w:rsid w:val="007351F1"/>
    <w:rsid w:val="00735D94"/>
    <w:rsid w:val="00736341"/>
    <w:rsid w:val="0074423E"/>
    <w:rsid w:val="00751158"/>
    <w:rsid w:val="007519C1"/>
    <w:rsid w:val="00752378"/>
    <w:rsid w:val="00757A0E"/>
    <w:rsid w:val="00761FC7"/>
    <w:rsid w:val="007628C3"/>
    <w:rsid w:val="00773269"/>
    <w:rsid w:val="00774FEA"/>
    <w:rsid w:val="00775E24"/>
    <w:rsid w:val="0078256D"/>
    <w:rsid w:val="00787507"/>
    <w:rsid w:val="00793E01"/>
    <w:rsid w:val="00794E49"/>
    <w:rsid w:val="00794FA5"/>
    <w:rsid w:val="007A1A24"/>
    <w:rsid w:val="007C1BA3"/>
    <w:rsid w:val="007D1B11"/>
    <w:rsid w:val="007D59B6"/>
    <w:rsid w:val="007F18D6"/>
    <w:rsid w:val="007F520C"/>
    <w:rsid w:val="007F6285"/>
    <w:rsid w:val="008108B8"/>
    <w:rsid w:val="00812B70"/>
    <w:rsid w:val="0081463A"/>
    <w:rsid w:val="00814E85"/>
    <w:rsid w:val="00823A11"/>
    <w:rsid w:val="00824604"/>
    <w:rsid w:val="00825426"/>
    <w:rsid w:val="00836A00"/>
    <w:rsid w:val="00847844"/>
    <w:rsid w:val="00862744"/>
    <w:rsid w:val="008649CB"/>
    <w:rsid w:val="00872EBC"/>
    <w:rsid w:val="00874FF7"/>
    <w:rsid w:val="008805C8"/>
    <w:rsid w:val="00882287"/>
    <w:rsid w:val="00883F83"/>
    <w:rsid w:val="008845E8"/>
    <w:rsid w:val="00884D2C"/>
    <w:rsid w:val="00887EFD"/>
    <w:rsid w:val="00894669"/>
    <w:rsid w:val="0089616F"/>
    <w:rsid w:val="00897001"/>
    <w:rsid w:val="00897CB4"/>
    <w:rsid w:val="008A5287"/>
    <w:rsid w:val="008B51CD"/>
    <w:rsid w:val="008B6DCB"/>
    <w:rsid w:val="008C6C7B"/>
    <w:rsid w:val="008D6141"/>
    <w:rsid w:val="008F3E52"/>
    <w:rsid w:val="00910A1D"/>
    <w:rsid w:val="009121B0"/>
    <w:rsid w:val="009125CA"/>
    <w:rsid w:val="0091477C"/>
    <w:rsid w:val="009264EB"/>
    <w:rsid w:val="009345F5"/>
    <w:rsid w:val="00936235"/>
    <w:rsid w:val="00950F79"/>
    <w:rsid w:val="00961188"/>
    <w:rsid w:val="00961A5C"/>
    <w:rsid w:val="00964EBF"/>
    <w:rsid w:val="00967B77"/>
    <w:rsid w:val="00970070"/>
    <w:rsid w:val="00971518"/>
    <w:rsid w:val="0097697A"/>
    <w:rsid w:val="00986284"/>
    <w:rsid w:val="00991A5B"/>
    <w:rsid w:val="009926F6"/>
    <w:rsid w:val="00992FD5"/>
    <w:rsid w:val="00996622"/>
    <w:rsid w:val="009A5BA7"/>
    <w:rsid w:val="009A6430"/>
    <w:rsid w:val="009B0979"/>
    <w:rsid w:val="009B7E04"/>
    <w:rsid w:val="009C0105"/>
    <w:rsid w:val="009D0860"/>
    <w:rsid w:val="009E40FF"/>
    <w:rsid w:val="009E6DC5"/>
    <w:rsid w:val="009F22CE"/>
    <w:rsid w:val="00A06DAE"/>
    <w:rsid w:val="00A11C08"/>
    <w:rsid w:val="00A1681D"/>
    <w:rsid w:val="00A20013"/>
    <w:rsid w:val="00A26181"/>
    <w:rsid w:val="00A32B80"/>
    <w:rsid w:val="00A32F83"/>
    <w:rsid w:val="00A43A63"/>
    <w:rsid w:val="00A574ED"/>
    <w:rsid w:val="00A73A18"/>
    <w:rsid w:val="00A74143"/>
    <w:rsid w:val="00A90BFD"/>
    <w:rsid w:val="00A91052"/>
    <w:rsid w:val="00AA0300"/>
    <w:rsid w:val="00AA168D"/>
    <w:rsid w:val="00AA3131"/>
    <w:rsid w:val="00AB352E"/>
    <w:rsid w:val="00AB36F5"/>
    <w:rsid w:val="00AB3ACF"/>
    <w:rsid w:val="00AD4375"/>
    <w:rsid w:val="00AD5023"/>
    <w:rsid w:val="00AD752D"/>
    <w:rsid w:val="00AD7694"/>
    <w:rsid w:val="00AE5A77"/>
    <w:rsid w:val="00AF08AC"/>
    <w:rsid w:val="00AF21BF"/>
    <w:rsid w:val="00AF38BF"/>
    <w:rsid w:val="00B118FB"/>
    <w:rsid w:val="00B136BC"/>
    <w:rsid w:val="00B1796F"/>
    <w:rsid w:val="00B209D8"/>
    <w:rsid w:val="00B249EE"/>
    <w:rsid w:val="00B31BAE"/>
    <w:rsid w:val="00B329CB"/>
    <w:rsid w:val="00B4103E"/>
    <w:rsid w:val="00B47210"/>
    <w:rsid w:val="00B5364D"/>
    <w:rsid w:val="00B53F2D"/>
    <w:rsid w:val="00B544EB"/>
    <w:rsid w:val="00B62662"/>
    <w:rsid w:val="00B72256"/>
    <w:rsid w:val="00B74DD7"/>
    <w:rsid w:val="00B76710"/>
    <w:rsid w:val="00B818B5"/>
    <w:rsid w:val="00B8457C"/>
    <w:rsid w:val="00B911E4"/>
    <w:rsid w:val="00B950C0"/>
    <w:rsid w:val="00B9610D"/>
    <w:rsid w:val="00BA7986"/>
    <w:rsid w:val="00BB4157"/>
    <w:rsid w:val="00BB4203"/>
    <w:rsid w:val="00BB5487"/>
    <w:rsid w:val="00BC0299"/>
    <w:rsid w:val="00BC0C2F"/>
    <w:rsid w:val="00BC739F"/>
    <w:rsid w:val="00BD6B5A"/>
    <w:rsid w:val="00BE3983"/>
    <w:rsid w:val="00BE44A9"/>
    <w:rsid w:val="00BE4637"/>
    <w:rsid w:val="00BF0323"/>
    <w:rsid w:val="00BF3F89"/>
    <w:rsid w:val="00C002D5"/>
    <w:rsid w:val="00C0142E"/>
    <w:rsid w:val="00C01EDA"/>
    <w:rsid w:val="00C02768"/>
    <w:rsid w:val="00C04A97"/>
    <w:rsid w:val="00C12C67"/>
    <w:rsid w:val="00C14C5E"/>
    <w:rsid w:val="00C24235"/>
    <w:rsid w:val="00C2423E"/>
    <w:rsid w:val="00C25A99"/>
    <w:rsid w:val="00C32154"/>
    <w:rsid w:val="00C538BF"/>
    <w:rsid w:val="00C60C23"/>
    <w:rsid w:val="00C646F2"/>
    <w:rsid w:val="00C660CF"/>
    <w:rsid w:val="00C73758"/>
    <w:rsid w:val="00C83175"/>
    <w:rsid w:val="00C87216"/>
    <w:rsid w:val="00C9219C"/>
    <w:rsid w:val="00C9530A"/>
    <w:rsid w:val="00CA6667"/>
    <w:rsid w:val="00CB3533"/>
    <w:rsid w:val="00CB4607"/>
    <w:rsid w:val="00CC67A9"/>
    <w:rsid w:val="00CD5F00"/>
    <w:rsid w:val="00CE70D8"/>
    <w:rsid w:val="00CE75EB"/>
    <w:rsid w:val="00CF261C"/>
    <w:rsid w:val="00CF42BF"/>
    <w:rsid w:val="00D14D06"/>
    <w:rsid w:val="00D15825"/>
    <w:rsid w:val="00D1773F"/>
    <w:rsid w:val="00D2347B"/>
    <w:rsid w:val="00D339C2"/>
    <w:rsid w:val="00D33E57"/>
    <w:rsid w:val="00D33FBB"/>
    <w:rsid w:val="00D35252"/>
    <w:rsid w:val="00D44002"/>
    <w:rsid w:val="00D55866"/>
    <w:rsid w:val="00D57635"/>
    <w:rsid w:val="00D57872"/>
    <w:rsid w:val="00D76614"/>
    <w:rsid w:val="00D85E80"/>
    <w:rsid w:val="00D9069F"/>
    <w:rsid w:val="00D90BA3"/>
    <w:rsid w:val="00D916A4"/>
    <w:rsid w:val="00D9243B"/>
    <w:rsid w:val="00D9446B"/>
    <w:rsid w:val="00D96FCE"/>
    <w:rsid w:val="00DA164C"/>
    <w:rsid w:val="00DA2A72"/>
    <w:rsid w:val="00DB1F0E"/>
    <w:rsid w:val="00DB1F57"/>
    <w:rsid w:val="00DB7CFC"/>
    <w:rsid w:val="00DC17E3"/>
    <w:rsid w:val="00DC27CD"/>
    <w:rsid w:val="00DD2F58"/>
    <w:rsid w:val="00DD33C6"/>
    <w:rsid w:val="00DD5401"/>
    <w:rsid w:val="00DD5CA1"/>
    <w:rsid w:val="00DE0D78"/>
    <w:rsid w:val="00DE77A4"/>
    <w:rsid w:val="00DF2DA7"/>
    <w:rsid w:val="00E04D84"/>
    <w:rsid w:val="00E11E5F"/>
    <w:rsid w:val="00E148D6"/>
    <w:rsid w:val="00E3418A"/>
    <w:rsid w:val="00E34BE6"/>
    <w:rsid w:val="00E364A5"/>
    <w:rsid w:val="00E4345F"/>
    <w:rsid w:val="00E434CD"/>
    <w:rsid w:val="00E436F8"/>
    <w:rsid w:val="00E449F4"/>
    <w:rsid w:val="00E52B5E"/>
    <w:rsid w:val="00E52CE1"/>
    <w:rsid w:val="00E53E67"/>
    <w:rsid w:val="00E6153B"/>
    <w:rsid w:val="00E61734"/>
    <w:rsid w:val="00E61B97"/>
    <w:rsid w:val="00E61F1A"/>
    <w:rsid w:val="00E6701D"/>
    <w:rsid w:val="00E67B41"/>
    <w:rsid w:val="00E7051D"/>
    <w:rsid w:val="00E709D6"/>
    <w:rsid w:val="00E73351"/>
    <w:rsid w:val="00E7448D"/>
    <w:rsid w:val="00E763D9"/>
    <w:rsid w:val="00E8515B"/>
    <w:rsid w:val="00E8581E"/>
    <w:rsid w:val="00EA0642"/>
    <w:rsid w:val="00EB07CD"/>
    <w:rsid w:val="00EC15C8"/>
    <w:rsid w:val="00EC5C3D"/>
    <w:rsid w:val="00EE2270"/>
    <w:rsid w:val="00EF2FF5"/>
    <w:rsid w:val="00EF6E84"/>
    <w:rsid w:val="00F0357A"/>
    <w:rsid w:val="00F048D2"/>
    <w:rsid w:val="00F12AC6"/>
    <w:rsid w:val="00F14533"/>
    <w:rsid w:val="00F16052"/>
    <w:rsid w:val="00F23D12"/>
    <w:rsid w:val="00F2677E"/>
    <w:rsid w:val="00F27B0A"/>
    <w:rsid w:val="00F3025B"/>
    <w:rsid w:val="00F31508"/>
    <w:rsid w:val="00F31CE3"/>
    <w:rsid w:val="00F4021B"/>
    <w:rsid w:val="00F453FC"/>
    <w:rsid w:val="00F559E5"/>
    <w:rsid w:val="00F622F2"/>
    <w:rsid w:val="00F6277A"/>
    <w:rsid w:val="00F6342E"/>
    <w:rsid w:val="00F660FA"/>
    <w:rsid w:val="00F82094"/>
    <w:rsid w:val="00F843E5"/>
    <w:rsid w:val="00F8649C"/>
    <w:rsid w:val="00F86589"/>
    <w:rsid w:val="00F960CB"/>
    <w:rsid w:val="00FA4076"/>
    <w:rsid w:val="00FA4516"/>
    <w:rsid w:val="00FB447B"/>
    <w:rsid w:val="00FB5854"/>
    <w:rsid w:val="00FC257E"/>
    <w:rsid w:val="00FC2D28"/>
    <w:rsid w:val="00FD1820"/>
    <w:rsid w:val="00FD6CAA"/>
    <w:rsid w:val="00FD7729"/>
    <w:rsid w:val="00FD7A21"/>
    <w:rsid w:val="00FD7FCC"/>
    <w:rsid w:val="00FF43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82"/>
    <o:shapelayout v:ext="edit">
      <o:idmap v:ext="edit" data="2"/>
    </o:shapelayout>
  </w:shapeDefaults>
  <w:decimalSymbol w:val="."/>
  <w:listSeparator w:val=","/>
  <w14:docId w14:val="0D58BFF2"/>
  <w15:chartTrackingRefBased/>
  <w15:docId w15:val="{9484522D-40FD-4F62-8642-C46B5A35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642"/>
    <w:pPr>
      <w:spacing w:before="120" w:after="120" w:line="240" w:lineRule="auto"/>
    </w:pPr>
    <w:rPr>
      <w:rFonts w:ascii="Times New Roman" w:hAnsi="Times New Roman" w:cs="Times New Roman"/>
      <w:sz w:val="24"/>
      <w:szCs w:val="24"/>
    </w:rPr>
  </w:style>
  <w:style w:type="paragraph" w:styleId="Heading1">
    <w:name w:val="heading 1"/>
    <w:basedOn w:val="Heading2"/>
    <w:next w:val="Normal"/>
    <w:link w:val="Heading1Char"/>
    <w:uiPriority w:val="9"/>
    <w:qFormat/>
    <w:rsid w:val="00BC0299"/>
    <w:pPr>
      <w:keepNext/>
      <w:spacing w:after="60"/>
      <w:outlineLvl w:val="0"/>
    </w:pPr>
  </w:style>
  <w:style w:type="paragraph" w:styleId="Heading2">
    <w:name w:val="heading 2"/>
    <w:basedOn w:val="Normal"/>
    <w:next w:val="Normal"/>
    <w:link w:val="Heading2Char"/>
    <w:uiPriority w:val="9"/>
    <w:unhideWhenUsed/>
    <w:rsid w:val="00736341"/>
    <w:pPr>
      <w:spacing w:before="360"/>
      <w:outlineLvl w:val="1"/>
    </w:pPr>
    <w:rPr>
      <w:b/>
      <w:bCs/>
      <w:sz w:val="32"/>
      <w:szCs w:val="32"/>
    </w:rPr>
  </w:style>
  <w:style w:type="paragraph" w:styleId="Heading3">
    <w:name w:val="heading 3"/>
    <w:basedOn w:val="Normal"/>
    <w:next w:val="Normal"/>
    <w:link w:val="Heading3Char"/>
    <w:uiPriority w:val="9"/>
    <w:semiHidden/>
    <w:unhideWhenUsed/>
    <w:rsid w:val="0099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299"/>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736341"/>
    <w:rPr>
      <w:rFonts w:ascii="Times New Roman" w:hAnsi="Times New Roman" w:cs="Times New Roman"/>
      <w:b/>
      <w:bCs/>
      <w:sz w:val="32"/>
      <w:szCs w:val="32"/>
    </w:rPr>
  </w:style>
  <w:style w:type="character" w:customStyle="1" w:styleId="Heading3Char">
    <w:name w:val="Heading 3 Char"/>
    <w:basedOn w:val="DefaultParagraphFont"/>
    <w:link w:val="Heading3"/>
    <w:uiPriority w:val="9"/>
    <w:semiHidden/>
    <w:rsid w:val="0099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F6"/>
    <w:rPr>
      <w:rFonts w:eastAsiaTheme="majorEastAsia" w:cstheme="majorBidi"/>
      <w:color w:val="272727" w:themeColor="text1" w:themeTint="D8"/>
    </w:rPr>
  </w:style>
  <w:style w:type="paragraph" w:styleId="Title">
    <w:name w:val="Title"/>
    <w:basedOn w:val="Heading1"/>
    <w:next w:val="Normal"/>
    <w:link w:val="TitleChar"/>
    <w:uiPriority w:val="10"/>
    <w:qFormat/>
    <w:rsid w:val="00262572"/>
    <w:pPr>
      <w:spacing w:before="5040"/>
      <w:jc w:val="center"/>
    </w:pPr>
    <w:rPr>
      <w:sz w:val="48"/>
      <w:szCs w:val="48"/>
    </w:rPr>
  </w:style>
  <w:style w:type="character" w:customStyle="1" w:styleId="TitleChar">
    <w:name w:val="Title Char"/>
    <w:basedOn w:val="DefaultParagraphFont"/>
    <w:link w:val="Title"/>
    <w:uiPriority w:val="10"/>
    <w:rsid w:val="00262572"/>
    <w:rPr>
      <w:rFonts w:ascii="Times New Roman" w:hAnsi="Times New Roman" w:cs="Times New Roman"/>
      <w:b/>
      <w:bCs/>
      <w:sz w:val="48"/>
      <w:szCs w:val="48"/>
    </w:rPr>
  </w:style>
  <w:style w:type="paragraph" w:styleId="Subtitle">
    <w:name w:val="Subtitle"/>
    <w:basedOn w:val="Normal"/>
    <w:next w:val="Normal"/>
    <w:link w:val="SubtitleChar"/>
    <w:uiPriority w:val="11"/>
    <w:qFormat/>
    <w:rsid w:val="00992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F6"/>
    <w:rPr>
      <w:i/>
      <w:iCs/>
      <w:color w:val="404040" w:themeColor="text1" w:themeTint="BF"/>
    </w:rPr>
  </w:style>
  <w:style w:type="paragraph" w:styleId="ListParagraph">
    <w:name w:val="List Paragraph"/>
    <w:basedOn w:val="Normal"/>
    <w:uiPriority w:val="34"/>
    <w:qFormat/>
    <w:rsid w:val="009926F6"/>
    <w:pPr>
      <w:ind w:left="720"/>
      <w:contextualSpacing/>
    </w:pPr>
  </w:style>
  <w:style w:type="character" w:styleId="IntenseEmphasis">
    <w:name w:val="Intense Emphasis"/>
    <w:basedOn w:val="DefaultParagraphFont"/>
    <w:uiPriority w:val="21"/>
    <w:qFormat/>
    <w:rsid w:val="009926F6"/>
    <w:rPr>
      <w:i/>
      <w:iCs/>
      <w:color w:val="0F4761" w:themeColor="accent1" w:themeShade="BF"/>
    </w:rPr>
  </w:style>
  <w:style w:type="paragraph" w:styleId="IntenseQuote">
    <w:name w:val="Intense Quote"/>
    <w:basedOn w:val="Normal"/>
    <w:next w:val="Normal"/>
    <w:link w:val="IntenseQuoteChar"/>
    <w:uiPriority w:val="30"/>
    <w:qFormat/>
    <w:rsid w:val="0099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F6"/>
    <w:rPr>
      <w:i/>
      <w:iCs/>
      <w:color w:val="0F4761" w:themeColor="accent1" w:themeShade="BF"/>
    </w:rPr>
  </w:style>
  <w:style w:type="character" w:styleId="IntenseReference">
    <w:name w:val="Intense Reference"/>
    <w:basedOn w:val="DefaultParagraphFont"/>
    <w:uiPriority w:val="32"/>
    <w:qFormat/>
    <w:rsid w:val="009926F6"/>
    <w:rPr>
      <w:b/>
      <w:bCs/>
      <w:smallCaps/>
      <w:color w:val="0F4761" w:themeColor="accent1" w:themeShade="BF"/>
      <w:spacing w:val="5"/>
    </w:rPr>
  </w:style>
  <w:style w:type="paragraph" w:styleId="Header">
    <w:name w:val="header"/>
    <w:basedOn w:val="Normal"/>
    <w:link w:val="HeaderChar"/>
    <w:uiPriority w:val="99"/>
    <w:unhideWhenUsed/>
    <w:rsid w:val="009926F6"/>
    <w:pPr>
      <w:tabs>
        <w:tab w:val="center" w:pos="4513"/>
        <w:tab w:val="right" w:pos="9026"/>
      </w:tabs>
      <w:spacing w:after="0"/>
    </w:pPr>
  </w:style>
  <w:style w:type="character" w:customStyle="1" w:styleId="HeaderChar">
    <w:name w:val="Header Char"/>
    <w:basedOn w:val="DefaultParagraphFont"/>
    <w:link w:val="Header"/>
    <w:uiPriority w:val="99"/>
    <w:rsid w:val="009926F6"/>
  </w:style>
  <w:style w:type="paragraph" w:styleId="Footer">
    <w:name w:val="footer"/>
    <w:basedOn w:val="Normal"/>
    <w:link w:val="FooterChar"/>
    <w:uiPriority w:val="99"/>
    <w:unhideWhenUsed/>
    <w:rsid w:val="009926F6"/>
    <w:pPr>
      <w:tabs>
        <w:tab w:val="center" w:pos="4513"/>
        <w:tab w:val="right" w:pos="9026"/>
      </w:tabs>
      <w:spacing w:after="0"/>
    </w:pPr>
  </w:style>
  <w:style w:type="character" w:customStyle="1" w:styleId="FooterChar">
    <w:name w:val="Footer Char"/>
    <w:basedOn w:val="DefaultParagraphFont"/>
    <w:link w:val="Footer"/>
    <w:uiPriority w:val="99"/>
    <w:rsid w:val="009926F6"/>
  </w:style>
  <w:style w:type="table" w:styleId="TableGrid">
    <w:name w:val="Table Grid"/>
    <w:basedOn w:val="TableNormal"/>
    <w:uiPriority w:val="39"/>
    <w:rsid w:val="00330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7F18D6"/>
    <w:rPr>
      <w:i/>
    </w:rPr>
  </w:style>
  <w:style w:type="paragraph" w:styleId="BodyText">
    <w:name w:val="Body Text"/>
    <w:basedOn w:val="Normal"/>
    <w:link w:val="BodyTextChar"/>
    <w:rsid w:val="000670DA"/>
    <w:pPr>
      <w:keepLines/>
    </w:pPr>
    <w:rPr>
      <w:rFonts w:eastAsia="Times New Roman"/>
      <w:kern w:val="0"/>
      <w:szCs w:val="22"/>
      <w14:ligatures w14:val="none"/>
    </w:rPr>
  </w:style>
  <w:style w:type="character" w:customStyle="1" w:styleId="BodyTextChar">
    <w:name w:val="Body Text Char"/>
    <w:basedOn w:val="DefaultParagraphFont"/>
    <w:link w:val="BodyText"/>
    <w:rsid w:val="000670DA"/>
    <w:rPr>
      <w:rFonts w:ascii="Times New Roman" w:eastAsia="Times New Roman" w:hAnsi="Times New Roman" w:cs="Times New Roman"/>
      <w:kern w:val="0"/>
      <w:sz w:val="24"/>
      <w14:ligatures w14:val="none"/>
    </w:rPr>
  </w:style>
  <w:style w:type="paragraph" w:customStyle="1" w:styleId="BodyTextBold">
    <w:name w:val="Body Text Bold"/>
    <w:basedOn w:val="BodyText"/>
    <w:qFormat/>
    <w:rsid w:val="000670DA"/>
    <w:rPr>
      <w:b/>
    </w:rPr>
  </w:style>
  <w:style w:type="paragraph" w:styleId="ListBullet">
    <w:name w:val="List Bullet"/>
    <w:basedOn w:val="List"/>
    <w:rsid w:val="00D916A4"/>
    <w:pPr>
      <w:keepLines/>
      <w:numPr>
        <w:numId w:val="1"/>
      </w:numPr>
      <w:spacing w:before="40" w:after="40"/>
      <w:contextualSpacing w:val="0"/>
    </w:pPr>
    <w:rPr>
      <w:rFonts w:eastAsia="Times New Roman"/>
      <w:kern w:val="0"/>
      <w:szCs w:val="22"/>
      <w14:ligatures w14:val="none"/>
    </w:rPr>
  </w:style>
  <w:style w:type="paragraph" w:customStyle="1" w:styleId="SmallText">
    <w:name w:val="Small Text"/>
    <w:basedOn w:val="Normal"/>
    <w:qFormat/>
    <w:rsid w:val="00D916A4"/>
    <w:pPr>
      <w:keepNext/>
      <w:keepLines/>
      <w:spacing w:before="0" w:after="0"/>
    </w:pPr>
    <w:rPr>
      <w:rFonts w:ascii="Tahoma" w:eastAsia="Times New Roman" w:hAnsi="Tahoma"/>
      <w:kern w:val="0"/>
      <w:sz w:val="16"/>
      <w:szCs w:val="20"/>
      <w14:ligatures w14:val="none"/>
    </w:rPr>
  </w:style>
  <w:style w:type="paragraph" w:customStyle="1" w:styleId="WhiteCentredHeading">
    <w:name w:val="White Centred Heading"/>
    <w:basedOn w:val="Heading1"/>
    <w:qFormat/>
    <w:rsid w:val="00D916A4"/>
    <w:pPr>
      <w:jc w:val="center"/>
    </w:pPr>
    <w:rPr>
      <w:rFonts w:eastAsia="Times New Roman"/>
      <w:bCs w:val="0"/>
      <w:color w:val="FFFFFF" w:themeColor="background1"/>
      <w:kern w:val="0"/>
      <w:sz w:val="24"/>
      <w:szCs w:val="20"/>
      <w14:ligatures w14:val="none"/>
    </w:rPr>
  </w:style>
  <w:style w:type="paragraph" w:styleId="List">
    <w:name w:val="List"/>
    <w:basedOn w:val="Normal"/>
    <w:uiPriority w:val="99"/>
    <w:semiHidden/>
    <w:unhideWhenUsed/>
    <w:rsid w:val="00D916A4"/>
    <w:pPr>
      <w:ind w:left="283" w:hanging="283"/>
      <w:contextualSpacing/>
    </w:pPr>
  </w:style>
  <w:style w:type="paragraph" w:styleId="TOCHeading">
    <w:name w:val="TOC Heading"/>
    <w:basedOn w:val="Heading1"/>
    <w:next w:val="Normal"/>
    <w:uiPriority w:val="39"/>
    <w:unhideWhenUsed/>
    <w:qFormat/>
    <w:rsid w:val="008F3E52"/>
    <w:pPr>
      <w:keepLines/>
      <w:spacing w:line="259" w:lineRule="auto"/>
      <w:jc w:val="center"/>
      <w:outlineLvl w:val="9"/>
    </w:pPr>
    <w:rPr>
      <w:rFonts w:asciiTheme="majorHAnsi" w:eastAsiaTheme="majorEastAsia" w:hAnsiTheme="majorHAnsi" w:cstheme="majorBidi"/>
      <w:bCs w:val="0"/>
      <w:kern w:val="0"/>
      <w:lang w:val="en-US"/>
      <w14:ligatures w14:val="none"/>
    </w:rPr>
  </w:style>
  <w:style w:type="paragraph" w:styleId="TOC1">
    <w:name w:val="toc 1"/>
    <w:basedOn w:val="Normal"/>
    <w:next w:val="Normal"/>
    <w:autoRedefine/>
    <w:uiPriority w:val="39"/>
    <w:unhideWhenUsed/>
    <w:rsid w:val="004F165C"/>
    <w:pPr>
      <w:spacing w:after="100"/>
    </w:pPr>
  </w:style>
  <w:style w:type="character" w:styleId="Hyperlink">
    <w:name w:val="Hyperlink"/>
    <w:basedOn w:val="DefaultParagraphFont"/>
    <w:uiPriority w:val="99"/>
    <w:unhideWhenUsed/>
    <w:rsid w:val="004F165C"/>
    <w:rPr>
      <w:color w:val="467886" w:themeColor="hyperlink"/>
      <w:u w:val="single"/>
    </w:rPr>
  </w:style>
  <w:style w:type="paragraph" w:customStyle="1" w:styleId="Title-TOCExcluded">
    <w:name w:val="Title - TOC Excluded"/>
    <w:link w:val="Title-TOCExcludedChar"/>
    <w:qFormat/>
    <w:rsid w:val="00B911E4"/>
    <w:pPr>
      <w:jc w:val="center"/>
    </w:pPr>
    <w:rPr>
      <w:rFonts w:ascii="Times New Roman" w:hAnsi="Times New Roman" w:cs="Times New Roman"/>
      <w:b/>
      <w:bCs/>
      <w:sz w:val="48"/>
      <w:szCs w:val="48"/>
    </w:rPr>
  </w:style>
  <w:style w:type="character" w:customStyle="1" w:styleId="Title-TOCExcludedChar">
    <w:name w:val="Title - TOC Excluded Char"/>
    <w:basedOn w:val="DefaultParagraphFont"/>
    <w:link w:val="Title-TOCExcluded"/>
    <w:rsid w:val="00B911E4"/>
    <w:rPr>
      <w:rFonts w:ascii="Times New Roman" w:hAnsi="Times New Roman" w:cs="Times New Roman"/>
      <w:b/>
      <w:bCs/>
      <w:sz w:val="48"/>
      <w:szCs w:val="48"/>
    </w:rPr>
  </w:style>
  <w:style w:type="paragraph" w:customStyle="1" w:styleId="ChapterTitle">
    <w:name w:val="Chapter Title"/>
    <w:basedOn w:val="Heading1"/>
    <w:next w:val="Normal"/>
    <w:link w:val="ChapterTitleChar"/>
    <w:qFormat/>
    <w:rsid w:val="00C87216"/>
    <w:pPr>
      <w:spacing w:before="240"/>
    </w:pPr>
    <w:rPr>
      <w:bCs w:val="0"/>
    </w:rPr>
  </w:style>
  <w:style w:type="character" w:customStyle="1" w:styleId="ChapterTitleChar">
    <w:name w:val="Chapter Title Char"/>
    <w:basedOn w:val="DefaultParagraphFont"/>
    <w:link w:val="ChapterTitle"/>
    <w:rsid w:val="00C87216"/>
    <w:rPr>
      <w:rFonts w:ascii="Times New Roman" w:hAnsi="Times New Roman" w:cs="Times New Roman"/>
      <w:b/>
      <w:sz w:val="32"/>
      <w:szCs w:val="32"/>
    </w:rPr>
  </w:style>
  <w:style w:type="character" w:styleId="Strong">
    <w:name w:val="Strong"/>
    <w:basedOn w:val="DefaultParagraphFont"/>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training.gov.au/training/details/CP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training.gov.au/training/details/CPP/summary"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 Id="rId30"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f9bcaeb-e359-437b-a5fa-cbf9e45c6eba">
      <Terms xmlns="http://schemas.microsoft.com/office/infopath/2007/PartnerControls"/>
    </lcf76f155ced4ddcb4097134ff3c332f>
    <_ip_UnifiedCompliancePolicyProperties xmlns="http://schemas.microsoft.com/sharepoint/v3" xsi:nil="true"/>
    <TaxCatchAll xmlns="d5d0da67-d85c-4470-a8ba-81864a0ab3eb" xsi:nil="true"/>
    <_Flow_SignoffStatus xmlns="ff9bcaeb-e359-437b-a5fa-cbf9e45c6eba" xsi:nil="true"/>
    <_dlc_DocId xmlns="d5d0da67-d85c-4470-a8ba-81864a0ab3eb">BSA0-844878976-8020</_dlc_DocId>
    <_dlc_DocIdUrl xmlns="d5d0da67-d85c-4470-a8ba-81864a0ab3eb">
      <Url>https://buildskillsau.sharepoint.com/sites/TPP/_layouts/15/DocIdRedir.aspx?ID=BSA0-844878976-8020</Url>
      <Description>BSA0-844878976-8020</Description>
    </_dlc_DocIdUrl>
  </documentManagement>
</p:properties>
</file>

<file path=customXml/itemProps1.xml><?xml version="1.0" encoding="utf-8"?>
<ds:datastoreItem xmlns:ds="http://schemas.openxmlformats.org/officeDocument/2006/customXml" ds:itemID="{1715D1FD-CC37-42A8-9988-D7D032043C2B}">
  <ds:schemaRefs>
    <ds:schemaRef ds:uri="http://schemas.openxmlformats.org/officeDocument/2006/bibliography"/>
  </ds:schemaRefs>
</ds:datastoreItem>
</file>

<file path=customXml/itemProps2.xml><?xml version="1.0" encoding="utf-8"?>
<ds:datastoreItem xmlns:ds="http://schemas.openxmlformats.org/officeDocument/2006/customXml" ds:itemID="{1B9F577F-307E-4F2F-BD03-22666F2BDFDA}"/>
</file>

<file path=customXml/itemProps3.xml><?xml version="1.0" encoding="utf-8"?>
<ds:datastoreItem xmlns:ds="http://schemas.openxmlformats.org/officeDocument/2006/customXml" ds:itemID="{14E751B2-CCD5-4E76-8974-3660C6E562FA}"/>
</file>

<file path=customXml/itemProps4.xml><?xml version="1.0" encoding="utf-8"?>
<ds:datastoreItem xmlns:ds="http://schemas.openxmlformats.org/officeDocument/2006/customXml" ds:itemID="{C7ABD0D9-B220-4A7C-B7A4-61516D2CB7DC}"/>
</file>

<file path=customXml/itemProps5.xml><?xml version="1.0" encoding="utf-8"?>
<ds:datastoreItem xmlns:ds="http://schemas.openxmlformats.org/officeDocument/2006/customXml" ds:itemID="{9C5C8C83-717D-421E-906F-39B3F8AA2183}"/>
</file>

<file path=docMetadata/LabelInfo.xml><?xml version="1.0" encoding="utf-8"?>
<clbl:labelList xmlns:clbl="http://schemas.microsoft.com/office/2020/mipLabelMetadata">
  <clbl:label id="{defa4170-0d19-0005-0004-bc88714345d2}" enabled="1" method="Standard" siteId="{5a889865-20ae-495c-ae66-68b685747b9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BuildSkills Australia</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CPPSPS3020 Maintain automated and digital swimming pool and spa control systems</dc:title>
  <dc:subject>Release: 1</dc:subject>
  <dc:creator>BuildSkills Australia</dc:creator>
  <cp:keywords>TPC v2.32.0-beta.1+1964.Branch.releases-2026-07-15.Sha.22929af3e836b2f6577eadee82a674da8e6851f9.22929af3e836b2f6577eadee82a674da8e6851f9</cp:keywords>
  <cp:lastModifiedBy>Clint Franzone</cp:lastModifiedBy>
  <cp:revision>2</cp:revision>
  <dcterms:created xsi:type="dcterms:W3CDTF">2026-07-21T22:39:00Z</dcterms:created>
  <dcterms:modified xsi:type="dcterms:W3CDTF">2026-07-21T22:39:00Z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ActionId">
    <vt:lpwstr>abd97b8f-d1c9-4757-9d6f-2d16a89172d4</vt:lpwstr>
  </property>
  <property fmtid="{D5CDD505-2E9C-101B-9397-08002B2CF9AE}" pid="3" name="MSIP_Label_79d889eb-932f-4752-8739-64d25806ef64_ContentBits">
    <vt:lpwstr>0</vt:lpwstr>
  </property>
  <property fmtid="{D5CDD505-2E9C-101B-9397-08002B2CF9AE}" pid="4" name="MSIP_Label_79d889eb-932f-4752-8739-64d25806ef64_Enabled">
    <vt:lpwstr>true</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etDate">
    <vt:lpwstr>2024-11-13T03:44:06Z</vt:lpwstr>
  </property>
  <property fmtid="{D5CDD505-2E9C-101B-9397-08002B2CF9AE}" pid="8" name="MSIP_Label_79d889eb-932f-4752-8739-64d25806ef64_SiteId">
    <vt:lpwstr>dd0cfd15-4558-4b12-8bad-ea26984fc417</vt:lpwstr>
  </property>
  <property fmtid="{D5CDD505-2E9C-101B-9397-08002B2CF9AE}" pid="9" name="MSIP_Label_8b160e8f-e4bd-494f-8ddf-e78e1834eb0e_ActionId">
    <vt:lpwstr>5670ec57-b4f4-4914-985d-2cf22212a888</vt:lpwstr>
  </property>
  <property fmtid="{D5CDD505-2E9C-101B-9397-08002B2CF9AE}" pid="10" name="MSIP_Label_8b160e8f-e4bd-494f-8ddf-e78e1834eb0e_ContentBits">
    <vt:lpwstr>0</vt:lpwstr>
  </property>
  <property fmtid="{D5CDD505-2E9C-101B-9397-08002B2CF9AE}" pid="11" name="MSIP_Label_8b160e8f-e4bd-494f-8ddf-e78e1834eb0e_Enabled">
    <vt:lpwstr>true</vt:lpwstr>
  </property>
  <property fmtid="{D5CDD505-2E9C-101B-9397-08002B2CF9AE}" pid="12" name="MSIP_Label_8b160e8f-e4bd-494f-8ddf-e78e1834eb0e_Method">
    <vt:lpwstr>Privileged</vt:lpwstr>
  </property>
  <property fmtid="{D5CDD505-2E9C-101B-9397-08002B2CF9AE}" pid="13" name="MSIP_Label_8b160e8f-e4bd-494f-8ddf-e78e1834eb0e_Name">
    <vt:lpwstr>General</vt:lpwstr>
  </property>
  <property fmtid="{D5CDD505-2E9C-101B-9397-08002B2CF9AE}" pid="14" name="MSIP_Label_8b160e8f-e4bd-494f-8ddf-e78e1834eb0e_SetDate">
    <vt:lpwstr>2024-11-28T04:30:51Z</vt:lpwstr>
  </property>
  <property fmtid="{D5CDD505-2E9C-101B-9397-08002B2CF9AE}" pid="15" name="MSIP_Label_8b160e8f-e4bd-494f-8ddf-e78e1834eb0e_SiteId">
    <vt:lpwstr>ff8a34aa-31fe-4a22-9c22-29e2af4a065d</vt:lpwstr>
  </property>
  <property fmtid="{D5CDD505-2E9C-101B-9397-08002B2CF9AE}" pid="16" name="ContentTypeId">
    <vt:lpwstr>0x010100B9791D0B51B3964DAE1E4A4F38D04C90</vt:lpwstr>
  </property>
  <property fmtid="{D5CDD505-2E9C-101B-9397-08002B2CF9AE}" pid="17" name="_dlc_DocIdItemGuid">
    <vt:lpwstr>7603d036-80ef-460e-b322-680304737d0e</vt:lpwstr>
  </property>
</Properties>
</file>