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CPPUPM4101 Assess and select pest management vehicle and equipment</w:t>
      </w:r>
      <w:bookmarkEnd w:id="0"/>
      <w:bookmarkEnd w:id="1"/>
    </w:p>
    <w:p w:rsidR="00D44002" w:rsidRPr="00F31CE3" w:rsidP="00F31CE3" w14:paraId="160C8F32" w14:textId="3B105B63">
      <w:pPr>
        <w:pStyle w:val="ChapterTitle"/>
      </w:pPr>
      <w:bookmarkStart w:id="2" w:name="CPPUPM4101"/>
      <w:r w:rsidRPr="00F31CE3">
        <w:t>CPPUPM4101 Assess and select pest management vehicle and equipment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CPP Property Services Training Package Release 19.0.</w:t>
            </w:r>
          </w:p>
        </w:tc>
      </w:tr>
    </w:tbl>
    <w:p w:rsidR="00D44002" w:rsidRPr="00F31CE3" w:rsidP="00F31CE3">
      <w:pPr>
        <w:pStyle w:val="Heading1"/>
      </w:pPr>
      <w:r w:rsidRPr="00F31CE3">
        <w:t>Application</w:t>
      </w:r>
    </w:p>
    <w:p w:rsidR="00D44002" w:rsidRPr="00F31CE3" w:rsidP="00F31CE3">
      <w:r w:rsidRPr="00F31CE3">
        <w:t>This unit specifies the skills and knowledge required to assess and select a pest management vehicle and equipment necessary to deliver pest management services. It requires an understanding of the services to be delivered and involves specifying equipment that can support those services, and which complies with legislative and public health and safety requirements. The unit includes reviewing product specifications and marketing materials for pest management equipment and establishing procurement options.</w:t>
      </w:r>
    </w:p>
    <w:p w:rsidR="00D44002" w:rsidRPr="00F31CE3" w:rsidP="00F31CE3">
      <w:r w:rsidRPr="00F31CE3">
        <w:t>This unit is suitable for those using specialised knowledge to complete routine and non-routine tasks and using their own judgement to deal with predictable and sometimes unpredictable problems.</w:t>
      </w:r>
    </w:p>
    <w:p w:rsidR="00D44002" w:rsidRPr="00F31CE3" w:rsidP="00F31CE3">
      <w:pPr>
        <w:pStyle w:val="Heading1"/>
      </w:pPr>
      <w:r w:rsidRPr="00F31CE3">
        <w:t>Licensing/Regulatory Information</w:t>
      </w:r>
    </w:p>
    <w:p w:rsidR="00D44002" w:rsidRPr="00F31CE3" w:rsidP="00F31CE3">
      <w:r w:rsidRPr="00F31CE3">
        <w:t>In some states and territories, individuals may be required to hold a pest management technician licence to carry out pest management work. For further information, on licensing compliance requirements, including state-based dangerous goods and environmental transport requirements check with the relevant regulatory authority.</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Urban Pest Management</w:t>
      </w:r>
    </w:p>
    <w:p w:rsidR="00D44002" w:rsidRPr="00F31CE3" w:rsidP="00F31CE3">
      <w:pPr>
        <w:pStyle w:val="Heading1"/>
      </w:pPr>
      <w:r w:rsidRPr="00F31CE3">
        <w:t>Elements and Performance Criteria</w:t>
      </w:r>
    </w:p>
    <w:tbl>
      <w:tblPr>
        <w:tblStyle w:val="TableGrid"/>
        <w:tblW w:w="5000" w:type="pct"/>
        <w:jc w:val="left"/>
      </w:tblPr>
      <w:tblGrid>
        <w:gridCol w:w="2744"/>
        <w:gridCol w:w="6316"/>
      </w:tblGrid>
      <w:tr>
        <w:tblPrEx>
          <w:tblW w:w="5000" w:type="pct"/>
        </w:tblPrEx>
        <w:tc>
          <w:tcPr>
            <w:tcW w:w="0" w:type="auto"/>
          </w:tcPr>
          <w:p w:rsidR="00D44002" w:rsidRPr="00F31CE3" w:rsidP="00F31CE3">
            <w:pPr>
              <w:jc w:val="left"/>
            </w:pPr>
            <w:r w:rsidRPr="00F31CE3">
              <w:t>Elements describe the essential outcomes.</w:t>
            </w:r>
          </w:p>
        </w:tc>
        <w:tc>
          <w:tcPr>
            <w:tcW w:w="0" w:type="auto"/>
          </w:tcPr>
          <w:p w:rsidR="00D44002" w:rsidRPr="00F31CE3" w:rsidP="00F31CE3">
            <w:pPr>
              <w:jc w:val="left"/>
            </w:pPr>
            <w:r w:rsidRPr="00F31CE3">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Confirm services to be provided and compliance requirements.</w:t>
            </w:r>
          </w:p>
        </w:tc>
        <w:tc>
          <w:tcPr>
            <w:tcW w:w="0" w:type="auto"/>
          </w:tcPr>
          <w:p w:rsidR="00D44002" w:rsidRPr="00F31CE3" w:rsidP="00F31CE3">
            <w:r w:rsidRPr="00F31CE3">
              <w:t>1.1 Review and confirm regulatory and industry requirements for use and selection of pest management vehicle.</w:t>
            </w:r>
          </w:p>
          <w:p w:rsidR="00D44002" w:rsidRPr="00F31CE3" w:rsidP="00F31CE3">
            <w:r w:rsidRPr="00F31CE3">
              <w:t>1.2 Review workplace documentation to clarify equipment budget, usage patterns and acquisition requirements.</w:t>
            </w:r>
          </w:p>
          <w:p w:rsidR="00D44002" w:rsidRPr="00F31CE3" w:rsidP="00F31CE3">
            <w:r w:rsidRPr="00F31CE3">
              <w:t>1.3 Identify types of pests to be treated, pest management methods and target client groups for service delivery.</w:t>
            </w:r>
          </w:p>
          <w:p w:rsidR="00D44002" w:rsidRPr="00F31CE3" w:rsidP="00F31CE3">
            <w:r w:rsidRPr="00F31CE3">
              <w:t>1.4 Select equipment required to implement pest management services.</w:t>
            </w:r>
          </w:p>
          <w:p w:rsidR="00D44002" w:rsidRPr="00F31CE3" w:rsidP="00F31CE3">
            <w:r w:rsidRPr="00F31CE3">
              <w:t>1.5 Assess hazards and risks associated with vehicle and equipment use and document risk management strategy that ensures regulatory compliance and incorporates biosecurity considerations.</w:t>
            </w:r>
          </w:p>
        </w:tc>
      </w:tr>
      <w:tr>
        <w:tblPrEx>
          <w:tblW w:w="5000" w:type="pct"/>
        </w:tblPrEx>
        <w:tc>
          <w:tcPr>
            <w:tcW w:w="0" w:type="auto"/>
          </w:tcPr>
          <w:p w:rsidR="00D44002" w:rsidRPr="00F31CE3" w:rsidP="00F31CE3">
            <w:r w:rsidRPr="00F31CE3">
              <w:t>2. Select pest management vehicle</w:t>
            </w:r>
          </w:p>
        </w:tc>
        <w:tc>
          <w:tcPr>
            <w:tcW w:w="0" w:type="auto"/>
          </w:tcPr>
          <w:p w:rsidR="00D44002" w:rsidRPr="00F31CE3" w:rsidP="00F31CE3">
            <w:r w:rsidRPr="00F31CE3">
              <w:t>2.1 Determine vehicle type required for pest management service delivery and assess vehicle capacities against intended use in accordance with manufacturer specifications, workplace and regulatory requirements.</w:t>
            </w:r>
          </w:p>
          <w:p w:rsidR="00D44002" w:rsidRPr="00F31CE3" w:rsidP="00F31CE3">
            <w:r w:rsidRPr="00F31CE3">
              <w:t>2.2 Question manufacturers and suppliers to assess vehicle specifications and negotiate costs.</w:t>
            </w:r>
          </w:p>
          <w:p w:rsidR="00D44002" w:rsidRPr="00F31CE3" w:rsidP="00F31CE3">
            <w:r w:rsidRPr="00F31CE3">
              <w:t>2.3 Identify suitable pest management vehicle and verify it is roadworthy and complies with regulatory requirements for transporting pest management equipment and chemicals by road.</w:t>
            </w:r>
          </w:p>
        </w:tc>
      </w:tr>
      <w:tr>
        <w:tblPrEx>
          <w:tblW w:w="5000" w:type="pct"/>
        </w:tblPrEx>
        <w:tc>
          <w:tcPr>
            <w:tcW w:w="0" w:type="auto"/>
          </w:tcPr>
          <w:p w:rsidR="00D44002" w:rsidRPr="00F31CE3" w:rsidP="00F31CE3">
            <w:r w:rsidRPr="00F31CE3">
              <w:t>3. Assess performance and select equipment.</w:t>
            </w:r>
          </w:p>
        </w:tc>
        <w:tc>
          <w:tcPr>
            <w:tcW w:w="0" w:type="auto"/>
          </w:tcPr>
          <w:p w:rsidR="00D44002" w:rsidRPr="00F31CE3" w:rsidP="00F31CE3">
            <w:r w:rsidRPr="00F31CE3">
              <w:t>3.1 Access and review marketing materials and product specifications for pest management equipment including Personal Protective Equipment (PPE).</w:t>
            </w:r>
          </w:p>
          <w:p w:rsidR="00D44002" w:rsidRPr="00F31CE3" w:rsidP="00F31CE3">
            <w:r w:rsidRPr="00F31CE3">
              <w:t>3.2 Review manufacturer specifications and regulatory requirements to clarify performance capabilities and characteristics of equipment, including PPE required for pest management service delivery.</w:t>
            </w:r>
          </w:p>
          <w:p w:rsidR="00D44002" w:rsidRPr="00F31CE3" w:rsidP="00F31CE3">
            <w:r w:rsidRPr="00F31CE3">
              <w:t>3.3 Select equipment for service delivery considering durability in normal working conditions, ease of cleaning and use, maintenance and repair costs and safety to meet workplace and regulatory requirements.</w:t>
            </w:r>
          </w:p>
          <w:p w:rsidR="00D44002" w:rsidRPr="00F31CE3" w:rsidP="00F31CE3">
            <w:r w:rsidRPr="00F31CE3">
              <w:t>3.4 Estimate use and life expectancy of equipment to meet workplace requirements.</w:t>
            </w:r>
          </w:p>
          <w:p w:rsidR="00D44002" w:rsidRPr="00F31CE3" w:rsidP="00F31CE3">
            <w:r w:rsidRPr="00F31CE3">
              <w:t>3.5 Select weather-resistant equipment for external use to meet workplace and regulatory requirements.</w:t>
            </w:r>
          </w:p>
          <w:p w:rsidR="00D44002" w:rsidRPr="00F31CE3" w:rsidP="00F31CE3">
            <w:r w:rsidRPr="00F31CE3">
              <w:t>3.6 Select equipment manufactured from non-absorbent substances to minimise chemical build-up and other contamination to meet workplace and regulatory requirements.</w:t>
            </w:r>
          </w:p>
          <w:p w:rsidR="00D44002" w:rsidRPr="00F31CE3" w:rsidP="00F31CE3">
            <w:r w:rsidRPr="00F31CE3">
              <w:t>3.7 Select pumps, hoses, fittings and tanks to meet anticipated volume or pressure delivery to meet workplace and regulatory requirements.</w:t>
            </w:r>
          </w:p>
          <w:p w:rsidR="00D44002" w:rsidRPr="00F31CE3" w:rsidP="00F31CE3">
            <w:r w:rsidRPr="00F31CE3">
              <w:t>3.8 Document equipment specifications and performance characteristics to meet service delivery in accordance with workplace requirements.</w:t>
            </w:r>
          </w:p>
        </w:tc>
      </w:tr>
      <w:tr>
        <w:tblPrEx>
          <w:tblW w:w="5000" w:type="pct"/>
        </w:tblPrEx>
        <w:tc>
          <w:tcPr>
            <w:tcW w:w="0" w:type="auto"/>
          </w:tcPr>
          <w:p w:rsidR="00D44002" w:rsidRPr="00F31CE3" w:rsidP="00F31CE3">
            <w:r w:rsidRPr="00F31CE3">
              <w:t>4. Establish equipment supply agreements.</w:t>
            </w:r>
          </w:p>
        </w:tc>
        <w:tc>
          <w:tcPr>
            <w:tcW w:w="0" w:type="auto"/>
          </w:tcPr>
          <w:p w:rsidR="00D44002" w:rsidRPr="00F31CE3" w:rsidP="00F31CE3">
            <w:r w:rsidRPr="00F31CE3">
              <w:t>4.1 Examine and select procurement options for equipment to suit budget and usage patterns.</w:t>
            </w:r>
          </w:p>
          <w:p w:rsidR="00D44002" w:rsidRPr="00F31CE3" w:rsidP="00F31CE3">
            <w:r w:rsidRPr="00F31CE3">
              <w:t>4.2 Build and maintain relationships with equipment suppliers on trading terms that comply with workplace requirements.</w:t>
            </w:r>
          </w:p>
        </w:tc>
      </w:tr>
      <w:tr>
        <w:tblPrEx>
          <w:tblW w:w="5000" w:type="pct"/>
        </w:tblPrEx>
        <w:tc>
          <w:tcPr>
            <w:tcW w:w="0" w:type="auto"/>
          </w:tcPr>
          <w:p w:rsidR="00D44002" w:rsidRPr="00F31CE3" w:rsidP="00F31CE3">
            <w:r w:rsidRPr="00F31CE3">
              <w:t>5. Maintain current information about equipment.</w:t>
            </w:r>
          </w:p>
        </w:tc>
        <w:tc>
          <w:tcPr>
            <w:tcW w:w="0" w:type="auto"/>
          </w:tcPr>
          <w:p w:rsidR="00D44002" w:rsidRPr="00F31CE3" w:rsidP="00F31CE3">
            <w:r w:rsidRPr="00F31CE3">
              <w:t>5.1 Use technologies to maintain business network and access regular and current information about new and improved equipment.</w:t>
            </w:r>
          </w:p>
          <w:p w:rsidR="00D44002" w:rsidRPr="00F31CE3" w:rsidP="00F31CE3">
            <w:r w:rsidRPr="00F31CE3">
              <w:t>5.2 Access latest information and publications from regulatory authorities, industry sources and suppliers to maintain current equipment knowledge.</w:t>
            </w:r>
          </w:p>
          <w:p w:rsidR="00D44002" w:rsidRPr="00F31CE3" w:rsidP="00F31CE3">
            <w:r w:rsidRPr="00F31CE3">
              <w:t>5.3 Use supplier offers to test new products in accordance with workplace requirements.</w:t>
            </w:r>
          </w:p>
        </w:tc>
      </w:tr>
    </w:tbl>
    <w:p w:rsidR="00D44002" w:rsidRPr="00F31CE3" w:rsidP="00F31CE3">
      <w:pPr>
        <w:pStyle w:val="Heading1"/>
      </w:pPr>
      <w:r w:rsidRPr="00F31CE3">
        <w:t>Foundation skills</w:t>
      </w:r>
    </w:p>
    <w:p w:rsidR="00D44002" w:rsidRPr="00F31CE3" w:rsidP="00F31CE3">
      <w:r w:rsidRPr="00F31CE3">
        <w:t>Candidates require:</w:t>
      </w:r>
    </w:p>
    <w:p w:rsidR="00D44002" w:rsidRPr="00F31CE3" w:rsidP="00F31CE3">
      <w:pPr>
        <w:numPr>
          <w:ilvl w:val="0"/>
          <w:numId w:val="2"/>
        </w:numPr>
        <w:ind w:left="720" w:hanging="360"/>
        <w:jc w:val="left"/>
      </w:pPr>
      <w:r w:rsidRPr="00F31CE3">
        <w:t>reading skills to interpret key requirements of:</w:t>
      </w:r>
    </w:p>
    <w:p w:rsidR="00D44002" w:rsidRPr="00F31CE3" w:rsidP="00F31CE3">
      <w:pPr>
        <w:numPr>
          <w:ilvl w:val="1"/>
          <w:numId w:val="2"/>
        </w:numPr>
        <w:ind w:left="1440" w:hanging="360"/>
        <w:jc w:val="left"/>
      </w:pPr>
      <w:r w:rsidRPr="00F31CE3">
        <w:t>equipment manuals and manufacturer specifications</w:t>
      </w:r>
    </w:p>
    <w:p w:rsidR="00D44002" w:rsidRPr="00F31CE3" w:rsidP="00F31CE3">
      <w:pPr>
        <w:numPr>
          <w:ilvl w:val="1"/>
          <w:numId w:val="2"/>
        </w:numPr>
        <w:ind w:left="1440" w:hanging="360"/>
        <w:jc w:val="left"/>
      </w:pPr>
      <w:r w:rsidRPr="00F31CE3">
        <w:t>purchase documents and financing contracts</w:t>
      </w:r>
    </w:p>
    <w:p w:rsidR="00D44002" w:rsidRPr="00F31CE3" w:rsidP="00F31CE3">
      <w:pPr>
        <w:numPr>
          <w:ilvl w:val="0"/>
          <w:numId w:val="2"/>
        </w:numPr>
        <w:ind w:left="720" w:hanging="360"/>
        <w:jc w:val="left"/>
      </w:pPr>
      <w:r w:rsidRPr="00F31CE3">
        <w:t>oral communication skills to use clear explanations, active listening and questioning when negotiating costs with suppliers</w:t>
      </w:r>
    </w:p>
    <w:p w:rsidR="00D44002" w:rsidRPr="00F31CE3" w:rsidP="00F31CE3">
      <w:pPr>
        <w:numPr>
          <w:ilvl w:val="0"/>
          <w:numId w:val="2"/>
        </w:numPr>
        <w:ind w:left="720" w:hanging="360"/>
        <w:jc w:val="left"/>
      </w:pPr>
      <w:r w:rsidRPr="00F31CE3">
        <w:t>numeracy skills to:</w:t>
      </w:r>
    </w:p>
    <w:p w:rsidR="00D44002" w:rsidRPr="00F31CE3" w:rsidP="00F31CE3">
      <w:pPr>
        <w:numPr>
          <w:ilvl w:val="1"/>
          <w:numId w:val="2"/>
        </w:numPr>
        <w:ind w:left="1440" w:hanging="360"/>
        <w:jc w:val="left"/>
      </w:pPr>
      <w:r w:rsidRPr="00F31CE3">
        <w:t>calculate and compare costs of purchasing, hiring or leasing equipment</w:t>
      </w:r>
    </w:p>
    <w:p w:rsidR="00D44002" w:rsidRPr="00F31CE3" w:rsidP="00F31CE3">
      <w:pPr>
        <w:numPr>
          <w:ilvl w:val="1"/>
          <w:numId w:val="2"/>
        </w:numPr>
        <w:ind w:left="1440" w:hanging="360"/>
        <w:jc w:val="left"/>
      </w:pPr>
      <w:r w:rsidRPr="00F31CE3">
        <w:t>interpret mathematical data relating to equipment performance capacities.</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PUPM4101_AR"/>
      <w:r w:rsidRPr="00F31CE3">
        <w:t>Assessment Requirements for CPPUPM4101 Assess and select pest management vehicle and equipment</w:t>
      </w:r>
    </w:p>
    <w:p w:rsidR="00D44002" w:rsidRPr="00F31CE3" w:rsidP="00F31CE3">
      <w:pPr>
        <w:pStyle w:val="Heading1"/>
      </w:pPr>
      <w:bookmarkEnd w:id="3"/>
      <w:r w:rsidRPr="00F31CE3">
        <w:t>Performance Evidence</w:t>
      </w:r>
    </w:p>
    <w:p w:rsidR="00D44002" w:rsidRPr="00F31CE3" w:rsidP="00F31CE3">
      <w:r w:rsidRPr="00F31CE3">
        <w:t>To demonstrate competency, a candidate must meet the performance criteria of this unit by selecting a vehicle and the following types of equipment on one occasion to ensure the vehicle and equipment is fit-for-purpose to deliver pest management services:</w:t>
      </w:r>
    </w:p>
    <w:p w:rsidR="00D44002" w:rsidRPr="00F31CE3" w:rsidP="00F31CE3">
      <w:pPr>
        <w:numPr>
          <w:ilvl w:val="0"/>
          <w:numId w:val="3"/>
        </w:numPr>
        <w:ind w:left="720" w:hanging="360"/>
        <w:jc w:val="left"/>
      </w:pPr>
      <w:r w:rsidRPr="00F31CE3">
        <w:t>bunding and spill kit</w:t>
      </w:r>
    </w:p>
    <w:p w:rsidR="00D44002" w:rsidRPr="00F31CE3" w:rsidP="00F31CE3">
      <w:pPr>
        <w:numPr>
          <w:ilvl w:val="0"/>
          <w:numId w:val="3"/>
        </w:numPr>
        <w:ind w:left="720" w:hanging="360"/>
        <w:jc w:val="left"/>
      </w:pPr>
      <w:r w:rsidRPr="00F31CE3">
        <w:t>inspection equipment</w:t>
      </w:r>
    </w:p>
    <w:p w:rsidR="00D44002" w:rsidRPr="00F31CE3" w:rsidP="00F31CE3">
      <w:pPr>
        <w:numPr>
          <w:ilvl w:val="0"/>
          <w:numId w:val="3"/>
        </w:numPr>
        <w:ind w:left="720" w:hanging="360"/>
        <w:jc w:val="left"/>
      </w:pPr>
      <w:r w:rsidRPr="00F31CE3">
        <w:t>lockable storage compartment constructed of impervious materials</w:t>
      </w:r>
    </w:p>
    <w:p w:rsidR="00D44002" w:rsidRPr="00F31CE3" w:rsidP="00F31CE3">
      <w:pPr>
        <w:numPr>
          <w:ilvl w:val="0"/>
          <w:numId w:val="3"/>
        </w:numPr>
        <w:ind w:left="720" w:hanging="360"/>
        <w:jc w:val="left"/>
      </w:pPr>
      <w:r w:rsidRPr="00F31CE3">
        <w:t>pesticide application equipment</w:t>
      </w:r>
    </w:p>
    <w:p w:rsidR="00D44002" w:rsidRPr="00F31CE3" w:rsidP="00F31CE3">
      <w:pPr>
        <w:numPr>
          <w:ilvl w:val="0"/>
          <w:numId w:val="3"/>
        </w:numPr>
        <w:ind w:left="720" w:hanging="360"/>
        <w:jc w:val="left"/>
      </w:pPr>
      <w:r w:rsidRPr="00F31CE3">
        <w:t>pesticide measuring and mixing equipment</w:t>
      </w:r>
    </w:p>
    <w:p w:rsidR="00D44002" w:rsidRPr="00F31CE3" w:rsidP="00F31CE3">
      <w:pPr>
        <w:numPr>
          <w:ilvl w:val="0"/>
          <w:numId w:val="3"/>
        </w:numPr>
        <w:ind w:left="720" w:hanging="360"/>
        <w:jc w:val="left"/>
      </w:pPr>
      <w:r w:rsidRPr="00F31CE3">
        <w:t>waste disposal containers</w:t>
      </w:r>
    </w:p>
    <w:p w:rsidR="00D44002" w:rsidRPr="00F31CE3" w:rsidP="00F31CE3">
      <w:pPr>
        <w:numPr>
          <w:ilvl w:val="0"/>
          <w:numId w:val="3"/>
        </w:numPr>
        <w:ind w:left="720" w:hanging="360"/>
        <w:jc w:val="left"/>
      </w:pPr>
      <w:r w:rsidRPr="00F31CE3">
        <w:t>Personal Protective Equipment (PPE):</w:t>
      </w:r>
    </w:p>
    <w:p w:rsidR="00D44002" w:rsidRPr="00F31CE3" w:rsidP="00F31CE3">
      <w:pPr>
        <w:numPr>
          <w:ilvl w:val="1"/>
          <w:numId w:val="3"/>
        </w:numPr>
        <w:ind w:left="1440" w:hanging="360"/>
        <w:jc w:val="left"/>
      </w:pPr>
      <w:r w:rsidRPr="00F31CE3">
        <w:t>eye, ear and respiratory protection</w:t>
      </w:r>
    </w:p>
    <w:p w:rsidR="00D44002" w:rsidRPr="00F31CE3" w:rsidP="00F31CE3">
      <w:pPr>
        <w:numPr>
          <w:ilvl w:val="1"/>
          <w:numId w:val="3"/>
        </w:numPr>
        <w:ind w:left="1440" w:hanging="360"/>
        <w:jc w:val="left"/>
      </w:pPr>
      <w:r w:rsidRPr="00F31CE3">
        <w:t>first aid kit appropriate for a range of tasks and locations</w:t>
      </w:r>
    </w:p>
    <w:p w:rsidR="00D44002" w:rsidRPr="00F31CE3" w:rsidP="00F31CE3">
      <w:pPr>
        <w:numPr>
          <w:ilvl w:val="1"/>
          <w:numId w:val="3"/>
        </w:numPr>
        <w:ind w:left="1440" w:hanging="360"/>
        <w:jc w:val="left"/>
      </w:pPr>
      <w:r w:rsidRPr="00F31CE3">
        <w:t>personal protective clothing.</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4"/>
        </w:numPr>
        <w:ind w:left="720" w:hanging="360"/>
        <w:jc w:val="left"/>
      </w:pPr>
      <w:r w:rsidRPr="00F31CE3">
        <w:t>chemical routes of entry into the human body and potential symptoms of exposure</w:t>
      </w:r>
    </w:p>
    <w:p w:rsidR="00D44002" w:rsidRPr="00F31CE3" w:rsidP="00F31CE3">
      <w:pPr>
        <w:numPr>
          <w:ilvl w:val="0"/>
          <w:numId w:val="4"/>
        </w:numPr>
        <w:ind w:left="720" w:hanging="360"/>
        <w:jc w:val="left"/>
      </w:pPr>
      <w:r w:rsidRPr="00F31CE3">
        <w:t>chemical storage, container and labelling requirements</w:t>
      </w:r>
    </w:p>
    <w:p w:rsidR="00D44002" w:rsidRPr="00F31CE3" w:rsidP="00F31CE3">
      <w:pPr>
        <w:numPr>
          <w:ilvl w:val="0"/>
          <w:numId w:val="4"/>
        </w:numPr>
        <w:ind w:left="720" w:hanging="360"/>
        <w:jc w:val="left"/>
      </w:pPr>
      <w:r w:rsidRPr="00F31CE3">
        <w:t>compliance requirements associated with pest management services to be delivered, and the types of vehicles and equipment required to deliver those services:</w:t>
      </w:r>
    </w:p>
    <w:p w:rsidR="00D44002" w:rsidRPr="00F31CE3" w:rsidP="00F31CE3">
      <w:pPr>
        <w:numPr>
          <w:ilvl w:val="1"/>
          <w:numId w:val="4"/>
        </w:numPr>
        <w:ind w:left="1440" w:hanging="360"/>
        <w:jc w:val="left"/>
      </w:pPr>
      <w:r w:rsidRPr="00F31CE3">
        <w:t>Australian standards, quality assurance and certification requirements</w:t>
      </w:r>
    </w:p>
    <w:p w:rsidR="00D44002" w:rsidRPr="00F31CE3" w:rsidP="00F31CE3">
      <w:pPr>
        <w:numPr>
          <w:ilvl w:val="1"/>
          <w:numId w:val="4"/>
        </w:numPr>
        <w:ind w:left="1440" w:hanging="360"/>
        <w:jc w:val="left"/>
      </w:pPr>
      <w:r w:rsidRPr="00F31CE3">
        <w:t>industry guides, advisory standards and relevant industry codes of practice</w:t>
      </w:r>
    </w:p>
    <w:p w:rsidR="00D44002" w:rsidRPr="00F31CE3" w:rsidP="00F31CE3">
      <w:pPr>
        <w:numPr>
          <w:ilvl w:val="1"/>
          <w:numId w:val="4"/>
        </w:numPr>
        <w:ind w:left="1440" w:hanging="360"/>
        <w:jc w:val="left"/>
      </w:pPr>
      <w:r w:rsidRPr="00F31CE3">
        <w:t>key requirements of commonwealth, state and territory legislation and local government regulations</w:t>
      </w:r>
    </w:p>
    <w:p w:rsidR="00D44002" w:rsidRPr="00F31CE3" w:rsidP="00F31CE3">
      <w:pPr>
        <w:numPr>
          <w:ilvl w:val="0"/>
          <w:numId w:val="4"/>
        </w:numPr>
        <w:ind w:left="720" w:hanging="360"/>
        <w:jc w:val="left"/>
      </w:pPr>
      <w:r w:rsidRPr="00F31CE3">
        <w:t>procurement options for obtaining equipment</w:t>
      </w:r>
    </w:p>
    <w:p w:rsidR="00D44002" w:rsidRPr="00F31CE3" w:rsidP="00F31CE3">
      <w:pPr>
        <w:numPr>
          <w:ilvl w:val="0"/>
          <w:numId w:val="4"/>
        </w:numPr>
        <w:ind w:left="720" w:hanging="360"/>
        <w:jc w:val="left"/>
      </w:pPr>
      <w:r w:rsidRPr="00F31CE3">
        <w:t>product knowledge and manufacturer specifications for pest management equipment required to deliver pest management services</w:t>
      </w:r>
    </w:p>
    <w:p w:rsidR="00D44002" w:rsidRPr="00F31CE3" w:rsidP="00F31CE3">
      <w:pPr>
        <w:numPr>
          <w:ilvl w:val="0"/>
          <w:numId w:val="4"/>
        </w:numPr>
        <w:ind w:left="720" w:hanging="360"/>
        <w:jc w:val="left"/>
      </w:pPr>
      <w:r w:rsidRPr="00F31CE3">
        <w:t>biosecurity issues associated with use of vehicles and equipment in pest management</w:t>
      </w:r>
    </w:p>
    <w:p w:rsidR="00D44002" w:rsidRPr="00F31CE3" w:rsidP="00F31CE3">
      <w:pPr>
        <w:numPr>
          <w:ilvl w:val="0"/>
          <w:numId w:val="4"/>
        </w:numPr>
        <w:ind w:left="720" w:hanging="360"/>
        <w:jc w:val="left"/>
      </w:pPr>
      <w:r w:rsidRPr="00F31CE3">
        <w:t>purpose of, and information typically contained in Safety Data Sheets (SDS)</w:t>
      </w:r>
    </w:p>
    <w:p w:rsidR="00D44002" w:rsidRPr="00F31CE3" w:rsidP="00F31CE3">
      <w:pPr>
        <w:numPr>
          <w:ilvl w:val="0"/>
          <w:numId w:val="4"/>
        </w:numPr>
        <w:ind w:left="720" w:hanging="360"/>
        <w:jc w:val="left"/>
      </w:pPr>
      <w:r w:rsidRPr="00F31CE3">
        <w:t>risk management strategies associated with use of pest management vehicles and equipment</w:t>
      </w:r>
    </w:p>
    <w:p w:rsidR="00D44002" w:rsidRPr="00F31CE3" w:rsidP="00F31CE3">
      <w:pPr>
        <w:numPr>
          <w:ilvl w:val="0"/>
          <w:numId w:val="4"/>
        </w:numPr>
        <w:ind w:left="720" w:hanging="360"/>
        <w:jc w:val="left"/>
      </w:pPr>
      <w:r w:rsidRPr="00F31CE3">
        <w:t>sources of industry and product information relating to vehicles and equipment required to deliver pest management services</w:t>
      </w:r>
    </w:p>
    <w:p w:rsidR="00D44002" w:rsidRPr="00F31CE3" w:rsidP="00F31CE3">
      <w:pPr>
        <w:numPr>
          <w:ilvl w:val="0"/>
          <w:numId w:val="4"/>
        </w:numPr>
        <w:ind w:left="720" w:hanging="360"/>
        <w:jc w:val="left"/>
      </w:pPr>
      <w:r w:rsidRPr="00F31CE3">
        <w:t>types of chemicals and equipment required to deliver pest management services:</w:t>
      </w:r>
    </w:p>
    <w:p w:rsidR="00D44002" w:rsidRPr="00F31CE3" w:rsidP="00F31CE3">
      <w:pPr>
        <w:numPr>
          <w:ilvl w:val="1"/>
          <w:numId w:val="4"/>
        </w:numPr>
        <w:ind w:left="1440" w:hanging="360"/>
        <w:jc w:val="left"/>
      </w:pPr>
      <w:r w:rsidRPr="00F31CE3">
        <w:t>inspection tools and equipment</w:t>
      </w:r>
    </w:p>
    <w:p w:rsidR="00D44002" w:rsidRPr="00F31CE3" w:rsidP="00F31CE3">
      <w:pPr>
        <w:numPr>
          <w:ilvl w:val="1"/>
          <w:numId w:val="4"/>
        </w:numPr>
        <w:ind w:left="1440" w:hanging="360"/>
        <w:jc w:val="left"/>
      </w:pPr>
      <w:r w:rsidRPr="00F31CE3">
        <w:t>Personal Protective Equipment (PPE)</w:t>
      </w:r>
    </w:p>
    <w:p w:rsidR="00D44002" w:rsidRPr="00F31CE3" w:rsidP="00F31CE3">
      <w:pPr>
        <w:numPr>
          <w:ilvl w:val="1"/>
          <w:numId w:val="4"/>
        </w:numPr>
        <w:ind w:left="1440" w:hanging="360"/>
        <w:jc w:val="left"/>
      </w:pPr>
      <w:r w:rsidRPr="00F31CE3">
        <w:t>vehicle equipment</w:t>
      </w:r>
    </w:p>
    <w:p w:rsidR="00D44002" w:rsidRPr="00F31CE3" w:rsidP="00F31CE3">
      <w:pPr>
        <w:numPr>
          <w:ilvl w:val="0"/>
          <w:numId w:val="4"/>
        </w:numPr>
        <w:ind w:left="720" w:hanging="360"/>
        <w:jc w:val="left"/>
      </w:pPr>
      <w:r w:rsidRPr="00F31CE3">
        <w:t>typical hazards associated with pest management vehicles and equipment, and risk control measures for each:</w:t>
      </w:r>
    </w:p>
    <w:p w:rsidR="00D44002" w:rsidRPr="00F31CE3" w:rsidP="00F31CE3">
      <w:pPr>
        <w:numPr>
          <w:ilvl w:val="1"/>
          <w:numId w:val="4"/>
        </w:numPr>
        <w:ind w:left="1440" w:hanging="360"/>
        <w:jc w:val="left"/>
      </w:pPr>
      <w:r w:rsidRPr="00F31CE3">
        <w:t>chemical</w:t>
      </w:r>
    </w:p>
    <w:p w:rsidR="00D44002" w:rsidRPr="00F31CE3" w:rsidP="00F31CE3">
      <w:pPr>
        <w:numPr>
          <w:ilvl w:val="1"/>
          <w:numId w:val="4"/>
        </w:numPr>
        <w:ind w:left="1440" w:hanging="360"/>
        <w:jc w:val="left"/>
      </w:pPr>
      <w:r w:rsidRPr="00F31CE3">
        <w:t>biological</w:t>
      </w:r>
    </w:p>
    <w:p w:rsidR="00D44002" w:rsidRPr="00F31CE3" w:rsidP="00F31CE3">
      <w:pPr>
        <w:numPr>
          <w:ilvl w:val="1"/>
          <w:numId w:val="4"/>
        </w:numPr>
        <w:ind w:left="1440" w:hanging="360"/>
        <w:jc w:val="left"/>
      </w:pPr>
      <w:r w:rsidRPr="00F31CE3">
        <w:t>ergonomic</w:t>
      </w:r>
    </w:p>
    <w:p w:rsidR="00D44002" w:rsidRPr="00F31CE3" w:rsidP="00F31CE3">
      <w:pPr>
        <w:numPr>
          <w:ilvl w:val="1"/>
          <w:numId w:val="4"/>
        </w:numPr>
        <w:ind w:left="1440" w:hanging="360"/>
        <w:jc w:val="left"/>
      </w:pPr>
      <w:r w:rsidRPr="00F31CE3">
        <w:t>physical</w:t>
      </w:r>
    </w:p>
    <w:p w:rsidR="00D44002" w:rsidRPr="00F31CE3" w:rsidP="00F31CE3">
      <w:pPr>
        <w:numPr>
          <w:ilvl w:val="0"/>
          <w:numId w:val="4"/>
        </w:numPr>
        <w:ind w:left="720" w:hanging="360"/>
        <w:jc w:val="left"/>
      </w:pPr>
      <w:r w:rsidRPr="00F31CE3">
        <w:t>vehicle types and specifications suitable for pest management operations</w:t>
      </w:r>
    </w:p>
    <w:p w:rsidR="00D44002" w:rsidRPr="00F31CE3" w:rsidP="00F31CE3">
      <w:pPr>
        <w:numPr>
          <w:ilvl w:val="0"/>
          <w:numId w:val="4"/>
        </w:numPr>
        <w:ind w:left="720" w:hanging="360"/>
        <w:jc w:val="left"/>
      </w:pPr>
      <w:r w:rsidRPr="00F31CE3">
        <w:t>workplace policies and procedures that apply to pest management services and use of vehicles and equipment:</w:t>
      </w:r>
    </w:p>
    <w:p w:rsidR="00D44002" w:rsidRPr="00F31CE3" w:rsidP="00F31CE3">
      <w:pPr>
        <w:numPr>
          <w:ilvl w:val="1"/>
          <w:numId w:val="4"/>
        </w:numPr>
        <w:ind w:left="1440" w:hanging="360"/>
        <w:jc w:val="left"/>
      </w:pPr>
      <w:r w:rsidRPr="00F31CE3">
        <w:t>equipment cleaning and maintenance</w:t>
      </w:r>
    </w:p>
    <w:p w:rsidR="00D44002" w:rsidRPr="00F31CE3" w:rsidP="00F31CE3">
      <w:pPr>
        <w:numPr>
          <w:ilvl w:val="1"/>
          <w:numId w:val="4"/>
        </w:numPr>
        <w:ind w:left="1440" w:hanging="360"/>
        <w:jc w:val="left"/>
      </w:pPr>
      <w:r w:rsidRPr="00F31CE3">
        <w:t>maintenance and servicing procedures</w:t>
      </w:r>
    </w:p>
    <w:p w:rsidR="00D44002" w:rsidRPr="00F31CE3" w:rsidP="00F31CE3">
      <w:pPr>
        <w:numPr>
          <w:ilvl w:val="1"/>
          <w:numId w:val="4"/>
        </w:numPr>
        <w:ind w:left="1440" w:hanging="360"/>
        <w:jc w:val="left"/>
      </w:pPr>
      <w:r w:rsidRPr="00F31CE3">
        <w:t>records and documentation.</w:t>
      </w:r>
    </w:p>
    <w:p w:rsidR="00D44002" w:rsidRPr="00F31CE3" w:rsidP="00F31CE3">
      <w:pPr>
        <w:pStyle w:val="Heading1"/>
      </w:pPr>
      <w:r w:rsidRPr="00F31CE3">
        <w:t>Assessment Conditions</w:t>
      </w:r>
    </w:p>
    <w:p w:rsidR="00D44002" w:rsidRPr="00F31CE3" w:rsidP="00F31CE3">
      <w:r w:rsidRPr="00F31CE3">
        <w:t>Assessment must be conducted in a safe workplace environment or a simulated workplace setting.</w:t>
      </w:r>
    </w:p>
    <w:p w:rsidR="00D44002" w:rsidRPr="00F31CE3" w:rsidP="00F31CE3">
      <w:r w:rsidRPr="00F31CE3">
        <w:t>Candidates must have access to regulatory information, codes of practice, compliance and safety information relevant to urban pest management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CPPUPM4001 Assess and select pest management vehicle and equipment</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have been made towards the performance criteria, performance evidence, knowledge evidence, and assessment conditions.</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5" w:history="1">
        <w:r w:rsidRPr="00F31CE3">
          <w:rPr>
            <w:rStyle w:val="Hyperlink"/>
          </w:rPr>
          <w:t>https://training.gov.au/training/details/CPP</w:t>
        </w:r>
      </w:hyperlink>
      <w:r w:rsidRPr="00F31CE3">
        <w:t>.</w:t>
      </w:r>
    </w:p>
    <w:p w:rsidR="00D44002" w:rsidRPr="00F31CE3" w:rsidP="00F31CE3"/>
    <w:sectPr w:rsidSect="00F31508">
      <w:headerReference w:type="even" r:id="rId16"/>
      <w:headerReference w:type="default" r:id="rId17"/>
      <w:footerReference w:type="even" r:id="rId18"/>
      <w:footerReference w:type="default" r:id="rId19"/>
      <w:headerReference w:type="first" r:id="rId20"/>
      <w:footerReference w:type="first" r:id="rId21"/>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CPPUPM4101 Assess and select pest management vehicle and equipment</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0" o:spid="_x0000_s2055" type="#_x0000_t136" style="width:429.38pt;height:195.31pt;margin-top:0;margin-left:0;mso-position-horizontal:center;mso-position-horizontal-relative:margin;mso-position-vertical:center;mso-position-vertical-relative:margin;position:absolute;rotation:315;z-index:-251652096" fillcolor="#d3d3d3" strokecolor="#d3d3d3">
          <v:fill opacity="0.5"/>
          <v:textpath style="font-family:Calibri"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CPPUPM4101 Assess and select pest management vehicle and equipment</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1" o:spid="_x0000_s2056" type="#_x0000_t136" style="width:429.38pt;height:195.31pt;margin-top:0;margin-left:0;mso-position-horizontal:center;mso-position-horizontal-relative:margin;mso-position-vertical:center;mso-position-vertical-relative:margin;position:absolute;rotation:315;z-index:-251651072" fillcolor="#d3d3d3" strokecolor="#d3d3d3">
          <v:fill opacity="0.5"/>
          <v:textpath style="font-family:Calibri"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9" o:spid="_x0000_s2057" type="#_x0000_t136" style="width:429.38pt;height:195.31pt;margin-top:0;margin-left:0;mso-position-horizontal:center;mso-position-horizontal-relative:margin;mso-position-vertical:center;mso-position-vertical-relative:margin;position:absolute;rotation:315;z-index:-251650048"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BD61995"/>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6.xml" /><Relationship Id="rId14" Type="http://schemas.openxmlformats.org/officeDocument/2006/relationships/footer" Target="footer4.xml" /><Relationship Id="rId15" Type="http://schemas.openxmlformats.org/officeDocument/2006/relationships/hyperlink" Target="https://training.gov.au/training/details/CPP" TargetMode="Externa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7.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CPPUPM4101 Assess and select pest management vehicle and equipment</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2026-08-28T06:05:54Z</dcterms:created>
  <dcterms:modified xsi:type="dcterms:W3CDTF">2026-08-28T06:05:54Z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