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Look w:val="04A0" w:firstRow="1" w:lastRow="0" w:firstColumn="1" w:lastColumn="0" w:noHBand="0" w:noVBand="1"/>
      </w:tblPr>
      <w:tblGrid>
        <w:gridCol w:w="1989"/>
        <w:gridCol w:w="7904"/>
      </w:tblGrid>
      <w:tr w:rsidR="00B3095C" w14:paraId="09F344DE" w14:textId="77777777" w:rsidTr="005A57AD">
        <w:tc>
          <w:tcPr>
            <w:tcW w:w="2122" w:type="dxa"/>
          </w:tcPr>
          <w:p w14:paraId="334DDE20" w14:textId="77777777"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eastAsia="Times New Roman" w:hAnsi="Arial" w:cs="Arial"/>
                <w:b/>
                <w:bCs/>
                <w:color w:val="000000"/>
                <w:lang w:val="en-US" w:eastAsia="en-AU"/>
              </w:rPr>
              <w:t xml:space="preserve">QUALIFICATION CODE </w:t>
            </w:r>
          </w:p>
          <w:p w14:paraId="67B79023" w14:textId="4D4F32E3"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hAnsi="Arial" w:cs="Arial"/>
                <w:color w:val="000000"/>
                <w:lang w:eastAsia="en-AU"/>
              </w:rPr>
              <w:t>(Mandatory field)</w:t>
            </w:r>
          </w:p>
        </w:tc>
        <w:tc>
          <w:tcPr>
            <w:tcW w:w="7371" w:type="dxa"/>
          </w:tcPr>
          <w:p w14:paraId="08218B8D" w14:textId="31DC64A8" w:rsidR="00B3095C" w:rsidRPr="00DE3208" w:rsidRDefault="00697E69">
            <w:pPr>
              <w:rPr>
                <w:rFonts w:ascii="Arial" w:hAnsi="Arial" w:cs="Arial"/>
              </w:rPr>
            </w:pPr>
            <w:r w:rsidRPr="00DE3208">
              <w:rPr>
                <w:rFonts w:ascii="Arial" w:hAnsi="Arial" w:cs="Arial"/>
              </w:rPr>
              <w:t>CPC304</w:t>
            </w:r>
            <w:r w:rsidR="00AC1FB8">
              <w:rPr>
                <w:rFonts w:ascii="Arial" w:hAnsi="Arial" w:cs="Arial"/>
              </w:rPr>
              <w:t>20</w:t>
            </w:r>
          </w:p>
        </w:tc>
      </w:tr>
      <w:tr w:rsidR="00B3095C" w14:paraId="74D4ADF2" w14:textId="77777777" w:rsidTr="005A57AD">
        <w:tc>
          <w:tcPr>
            <w:tcW w:w="2122" w:type="dxa"/>
          </w:tcPr>
          <w:p w14:paraId="79BCBAB0" w14:textId="10114823"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eastAsia="Times New Roman" w:hAnsi="Arial" w:cs="Arial"/>
                <w:b/>
                <w:bCs/>
                <w:color w:val="000000" w:themeColor="text1"/>
                <w:lang w:val="en-US" w:eastAsia="en-AU"/>
              </w:rPr>
              <w:t>QUA</w:t>
            </w:r>
            <w:r w:rsidR="5D7CFE50" w:rsidRPr="00DE3208">
              <w:rPr>
                <w:rFonts w:ascii="Arial" w:eastAsia="Times New Roman" w:hAnsi="Arial" w:cs="Arial"/>
                <w:b/>
                <w:bCs/>
                <w:color w:val="000000" w:themeColor="text1"/>
                <w:lang w:val="en-US" w:eastAsia="en-AU"/>
              </w:rPr>
              <w:t>L</w:t>
            </w:r>
            <w:r w:rsidRPr="00DE3208">
              <w:rPr>
                <w:rFonts w:ascii="Arial" w:eastAsia="Times New Roman" w:hAnsi="Arial" w:cs="Arial"/>
                <w:b/>
                <w:bCs/>
                <w:color w:val="000000" w:themeColor="text1"/>
                <w:lang w:val="en-US" w:eastAsia="en-AU"/>
              </w:rPr>
              <w:t>IFICATION TITLE</w:t>
            </w:r>
          </w:p>
          <w:p w14:paraId="54A5A54E" w14:textId="5852E6C0"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hAnsi="Arial" w:cs="Arial"/>
                <w:color w:val="000000"/>
                <w:lang w:eastAsia="en-AU"/>
              </w:rPr>
              <w:t>(Mandatory field)</w:t>
            </w:r>
          </w:p>
        </w:tc>
        <w:tc>
          <w:tcPr>
            <w:tcW w:w="7371" w:type="dxa"/>
          </w:tcPr>
          <w:p w14:paraId="71C38510" w14:textId="1A1302E0" w:rsidR="0079628E" w:rsidRPr="00DE3208" w:rsidRDefault="00697E69" w:rsidP="0079628E">
            <w:pPr>
              <w:rPr>
                <w:rFonts w:ascii="Arial" w:hAnsi="Arial" w:cs="Arial"/>
              </w:rPr>
            </w:pPr>
            <w:r w:rsidRPr="00DE3208">
              <w:rPr>
                <w:rFonts w:ascii="Arial" w:hAnsi="Arial" w:cs="Arial"/>
              </w:rPr>
              <w:t>Certificate III in Demolition</w:t>
            </w:r>
          </w:p>
        </w:tc>
      </w:tr>
      <w:tr w:rsidR="00B3095C" w14:paraId="2319B9CC" w14:textId="77777777" w:rsidTr="005A57AD">
        <w:tc>
          <w:tcPr>
            <w:tcW w:w="2122" w:type="dxa"/>
          </w:tcPr>
          <w:p w14:paraId="65CAA9F1" w14:textId="77777777"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eastAsia="Times New Roman" w:hAnsi="Arial" w:cs="Arial"/>
                <w:b/>
                <w:bCs/>
                <w:color w:val="000000"/>
                <w:lang w:val="en-US" w:eastAsia="en-AU"/>
              </w:rPr>
              <w:t xml:space="preserve">QUALIFICATION DESCRIPTION </w:t>
            </w:r>
          </w:p>
          <w:p w14:paraId="1E2215ED" w14:textId="2AE681B5"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hAnsi="Arial" w:cs="Arial"/>
                <w:color w:val="000000"/>
                <w:lang w:eastAsia="en-AU"/>
              </w:rPr>
              <w:t>(Mandatory field)</w:t>
            </w:r>
          </w:p>
        </w:tc>
        <w:tc>
          <w:tcPr>
            <w:tcW w:w="7371" w:type="dxa"/>
          </w:tcPr>
          <w:p w14:paraId="198E3EB8" w14:textId="77777777" w:rsidR="00C42F81" w:rsidRPr="00DE3208" w:rsidRDefault="00C42F81" w:rsidP="00C42F81">
            <w:pPr>
              <w:pStyle w:val="BodyText"/>
              <w:rPr>
                <w:rFonts w:ascii="Arial" w:hAnsi="Arial" w:cs="Arial"/>
                <w:sz w:val="22"/>
              </w:rPr>
            </w:pPr>
            <w:r w:rsidRPr="00DE3208">
              <w:rPr>
                <w:rFonts w:ascii="Arial" w:hAnsi="Arial" w:cs="Arial"/>
                <w:sz w:val="22"/>
              </w:rPr>
              <w:t>This qualification is designed to meet the needs of specialist demolition workers who dismantle and demolish public, residential, commercial and industrial structures of all types, and process the resulting materials for salvage, recycling and waste disposal.</w:t>
            </w:r>
          </w:p>
          <w:p w14:paraId="0108C6DB" w14:textId="77777777" w:rsidR="00C42F81" w:rsidRPr="00DE3208" w:rsidRDefault="00C42F81" w:rsidP="00C42F81">
            <w:pPr>
              <w:pStyle w:val="BodyText"/>
              <w:rPr>
                <w:rFonts w:ascii="Arial" w:hAnsi="Arial" w:cs="Arial"/>
                <w:sz w:val="22"/>
              </w:rPr>
            </w:pPr>
            <w:r w:rsidRPr="00DE3208">
              <w:rPr>
                <w:rFonts w:ascii="Arial" w:hAnsi="Arial" w:cs="Arial"/>
                <w:sz w:val="22"/>
              </w:rPr>
              <w:t>Occupational titles could include:</w:t>
            </w:r>
          </w:p>
          <w:p w14:paraId="48C16C67" w14:textId="77777777" w:rsidR="00C42F81" w:rsidRPr="00DE3208" w:rsidRDefault="00C42F81" w:rsidP="00C42F81">
            <w:pPr>
              <w:pStyle w:val="ListBullet"/>
              <w:rPr>
                <w:rFonts w:ascii="Arial" w:hAnsi="Arial" w:cs="Arial"/>
                <w:sz w:val="22"/>
              </w:rPr>
            </w:pPr>
            <w:r w:rsidRPr="00DE3208">
              <w:rPr>
                <w:rFonts w:ascii="Arial" w:hAnsi="Arial" w:cs="Arial"/>
                <w:sz w:val="22"/>
              </w:rPr>
              <w:t>Demolition worker</w:t>
            </w:r>
          </w:p>
          <w:p w14:paraId="3F688D63" w14:textId="77777777" w:rsidR="00C42F81" w:rsidRPr="00DE3208" w:rsidRDefault="00C42F81" w:rsidP="00C42F81">
            <w:pPr>
              <w:pStyle w:val="ListBullet"/>
              <w:rPr>
                <w:rFonts w:ascii="Arial" w:hAnsi="Arial" w:cs="Arial"/>
                <w:sz w:val="22"/>
              </w:rPr>
            </w:pPr>
            <w:r w:rsidRPr="00DE3208">
              <w:rPr>
                <w:rFonts w:ascii="Arial" w:hAnsi="Arial" w:cs="Arial"/>
                <w:sz w:val="22"/>
              </w:rPr>
              <w:t xml:space="preserve">Demolition plant operator </w:t>
            </w:r>
          </w:p>
          <w:p w14:paraId="2904F41F" w14:textId="77777777" w:rsidR="00C42F81" w:rsidRPr="00DE3208" w:rsidRDefault="00C42F81" w:rsidP="00C42F81">
            <w:pPr>
              <w:pStyle w:val="ListBullet"/>
              <w:rPr>
                <w:rFonts w:ascii="Arial" w:hAnsi="Arial" w:cs="Arial"/>
                <w:sz w:val="22"/>
              </w:rPr>
            </w:pPr>
            <w:r w:rsidRPr="00DE3208">
              <w:rPr>
                <w:rFonts w:ascii="Arial" w:hAnsi="Arial" w:cs="Arial"/>
                <w:sz w:val="22"/>
              </w:rPr>
              <w:t>Demolition team leader.</w:t>
            </w:r>
          </w:p>
          <w:p w14:paraId="3E1604FB" w14:textId="77777777" w:rsidR="00C42F81" w:rsidRPr="00DE3208" w:rsidRDefault="00C42F81" w:rsidP="00C42F81">
            <w:pPr>
              <w:pStyle w:val="BodyText"/>
              <w:rPr>
                <w:rFonts w:ascii="Arial" w:hAnsi="Arial" w:cs="Arial"/>
                <w:sz w:val="22"/>
              </w:rPr>
            </w:pPr>
            <w:r w:rsidRPr="00DE3208">
              <w:rPr>
                <w:rFonts w:ascii="Arial" w:hAnsi="Arial" w:cs="Arial"/>
                <w:sz w:val="22"/>
              </w:rPr>
              <w:t>Licensing, legislative, regulatory or certification requirements for demolition work differ between states and territories. Please consult with the relevant regulatory authority.</w:t>
            </w:r>
          </w:p>
          <w:p w14:paraId="6DC9E21B" w14:textId="1CCDD8AC" w:rsidR="00C42F81" w:rsidRPr="00DE3208" w:rsidRDefault="00C42F81" w:rsidP="00C42F81">
            <w:pPr>
              <w:pStyle w:val="BodyText"/>
              <w:rPr>
                <w:rFonts w:ascii="Arial" w:hAnsi="Arial" w:cs="Arial"/>
                <w:sz w:val="22"/>
              </w:rPr>
            </w:pPr>
            <w:r w:rsidRPr="00DE3208">
              <w:rPr>
                <w:rFonts w:ascii="Arial" w:hAnsi="Arial" w:cs="Arial"/>
                <w:sz w:val="22"/>
              </w:rPr>
              <w:t>Completion of the general construction induction training program, specified in the Safe Work Australia model </w:t>
            </w:r>
            <w:r w:rsidRPr="00DE3208">
              <w:rPr>
                <w:rStyle w:val="Emphasis"/>
                <w:rFonts w:ascii="Arial" w:hAnsi="Arial" w:cs="Arial"/>
                <w:sz w:val="22"/>
              </w:rPr>
              <w:t>Code of Practice: Construction Work</w:t>
            </w:r>
            <w:r w:rsidRPr="00DE3208">
              <w:rPr>
                <w:rFonts w:ascii="Arial" w:hAnsi="Arial" w:cs="Arial"/>
                <w:sz w:val="22"/>
              </w:rPr>
              <w:t xml:space="preserve">, is required by anyone carrying out construction work. </w:t>
            </w:r>
            <w:r w:rsidRPr="008F0B60">
              <w:rPr>
                <w:rFonts w:ascii="Arial" w:hAnsi="Arial" w:cs="Arial"/>
                <w:sz w:val="22"/>
              </w:rPr>
              <w:t>Achievement of C</w:t>
            </w:r>
            <w:r w:rsidRPr="008F0B60">
              <w:rPr>
                <w:rStyle w:val="Emphasis"/>
                <w:rFonts w:ascii="Arial" w:hAnsi="Arial" w:cs="Arial"/>
                <w:sz w:val="22"/>
              </w:rPr>
              <w:t>PCWHS1001</w:t>
            </w:r>
            <w:r w:rsidRPr="008F0B60">
              <w:rPr>
                <w:rFonts w:ascii="Arial" w:hAnsi="Arial" w:cs="Arial"/>
                <w:sz w:val="22"/>
              </w:rPr>
              <w:t> </w:t>
            </w:r>
            <w:r w:rsidRPr="008F0B60">
              <w:rPr>
                <w:rStyle w:val="Emphasis"/>
                <w:rFonts w:ascii="Arial" w:hAnsi="Arial" w:cs="Arial"/>
                <w:sz w:val="22"/>
              </w:rPr>
              <w:t>Prepare to work safely in the construction industry</w:t>
            </w:r>
            <w:r w:rsidRPr="008F0B60">
              <w:rPr>
                <w:rFonts w:ascii="Arial" w:hAnsi="Arial" w:cs="Arial"/>
                <w:sz w:val="22"/>
              </w:rPr>
              <w:t> meets this requirement.</w:t>
            </w:r>
          </w:p>
          <w:p w14:paraId="1CAFE610" w14:textId="77777777" w:rsidR="00B3095C" w:rsidRPr="00DE3208" w:rsidRDefault="00B3095C" w:rsidP="00AA7040">
            <w:pPr>
              <w:pStyle w:val="BodyText"/>
              <w:rPr>
                <w:rFonts w:ascii="Arial" w:hAnsi="Arial" w:cs="Arial"/>
                <w:sz w:val="22"/>
              </w:rPr>
            </w:pPr>
          </w:p>
        </w:tc>
      </w:tr>
      <w:tr w:rsidR="00B3095C" w14:paraId="18FEB222" w14:textId="77777777" w:rsidTr="005A57AD">
        <w:tc>
          <w:tcPr>
            <w:tcW w:w="2122" w:type="dxa"/>
          </w:tcPr>
          <w:p w14:paraId="1B6B7FB8" w14:textId="77777777"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eastAsia="Times New Roman" w:hAnsi="Arial" w:cs="Arial"/>
                <w:b/>
                <w:bCs/>
                <w:color w:val="000000"/>
                <w:lang w:val="en-US" w:eastAsia="en-AU"/>
              </w:rPr>
              <w:t xml:space="preserve">ENTRY REQUIREMENTS </w:t>
            </w:r>
          </w:p>
          <w:p w14:paraId="2CF9939D" w14:textId="47646E24"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hAnsi="Arial" w:cs="Arial"/>
                <w:color w:val="000000"/>
                <w:lang w:eastAsia="en-AU"/>
              </w:rPr>
              <w:t>(Optional field)</w:t>
            </w:r>
          </w:p>
        </w:tc>
        <w:tc>
          <w:tcPr>
            <w:tcW w:w="7371" w:type="dxa"/>
          </w:tcPr>
          <w:p w14:paraId="7DA0B2F7" w14:textId="2E25F34F" w:rsidR="00D75A7F" w:rsidRPr="00DE3208" w:rsidRDefault="009C460E" w:rsidP="009C460E">
            <w:pPr>
              <w:pStyle w:val="ListBullet"/>
              <w:numPr>
                <w:ilvl w:val="0"/>
                <w:numId w:val="0"/>
              </w:numPr>
              <w:ind w:left="360" w:hanging="360"/>
              <w:rPr>
                <w:rFonts w:ascii="Arial" w:hAnsi="Arial" w:cs="Arial"/>
                <w:sz w:val="22"/>
              </w:rPr>
            </w:pPr>
            <w:r w:rsidRPr="00DE3208">
              <w:rPr>
                <w:rFonts w:ascii="Arial" w:hAnsi="Arial" w:cs="Arial"/>
                <w:sz w:val="22"/>
              </w:rPr>
              <w:t>There are no entry requirements for this qualification.</w:t>
            </w:r>
          </w:p>
        </w:tc>
      </w:tr>
      <w:tr w:rsidR="00B3095C" w14:paraId="01FE4EAB" w14:textId="77777777" w:rsidTr="005A57AD">
        <w:tc>
          <w:tcPr>
            <w:tcW w:w="2122" w:type="dxa"/>
          </w:tcPr>
          <w:p w14:paraId="58F4EE3F" w14:textId="77777777"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eastAsia="Times New Roman" w:hAnsi="Arial" w:cs="Arial"/>
                <w:b/>
                <w:bCs/>
                <w:color w:val="000000"/>
                <w:lang w:val="en-US" w:eastAsia="en-AU"/>
              </w:rPr>
              <w:t>PACKAGING RULES</w:t>
            </w:r>
          </w:p>
          <w:p w14:paraId="7E047453" w14:textId="4764D4BB"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hAnsi="Arial" w:cs="Arial"/>
                <w:color w:val="000000"/>
                <w:lang w:eastAsia="en-AU"/>
              </w:rPr>
              <w:t>(Mandatory field)</w:t>
            </w:r>
            <w:r w:rsidRPr="00DE3208">
              <w:rPr>
                <w:rFonts w:ascii="Arial" w:eastAsia="Times New Roman" w:hAnsi="Arial" w:cs="Arial"/>
                <w:b/>
                <w:bCs/>
                <w:color w:val="000000"/>
                <w:lang w:val="en-US" w:eastAsia="en-AU"/>
              </w:rPr>
              <w:t xml:space="preserve"> </w:t>
            </w:r>
          </w:p>
        </w:tc>
        <w:tc>
          <w:tcPr>
            <w:tcW w:w="7371" w:type="dxa"/>
          </w:tcPr>
          <w:p w14:paraId="4D8FA2A0" w14:textId="77777777" w:rsidR="001033B3" w:rsidRPr="00DE3208" w:rsidRDefault="001033B3" w:rsidP="001033B3">
            <w:pPr>
              <w:pStyle w:val="BodyText"/>
              <w:rPr>
                <w:rFonts w:ascii="Arial" w:hAnsi="Arial" w:cs="Arial"/>
                <w:sz w:val="22"/>
              </w:rPr>
            </w:pPr>
            <w:r w:rsidRPr="00DE3208">
              <w:rPr>
                <w:rFonts w:ascii="Arial" w:hAnsi="Arial" w:cs="Arial"/>
                <w:sz w:val="22"/>
              </w:rPr>
              <w:t>To achieve this qualification, competency must be demonstrated in:</w:t>
            </w:r>
          </w:p>
          <w:p w14:paraId="1A5EBF20" w14:textId="77777777" w:rsidR="001033B3" w:rsidRPr="00DE3208" w:rsidRDefault="001033B3" w:rsidP="002222AD">
            <w:pPr>
              <w:pStyle w:val="ListBullet"/>
              <w:numPr>
                <w:ilvl w:val="0"/>
                <w:numId w:val="0"/>
              </w:numPr>
              <w:ind w:left="360" w:hanging="360"/>
              <w:rPr>
                <w:rFonts w:ascii="Arial" w:hAnsi="Arial" w:cs="Arial"/>
                <w:sz w:val="22"/>
              </w:rPr>
            </w:pPr>
            <w:r w:rsidRPr="00DE3208">
              <w:rPr>
                <w:rFonts w:ascii="Arial" w:hAnsi="Arial" w:cs="Arial"/>
                <w:sz w:val="22"/>
              </w:rPr>
              <w:t>20 units of competency:</w:t>
            </w:r>
          </w:p>
          <w:p w14:paraId="3FD6F0C9" w14:textId="77777777" w:rsidR="001033B3" w:rsidRPr="00DE3208" w:rsidRDefault="001033B3" w:rsidP="001033B3">
            <w:pPr>
              <w:pStyle w:val="ListBullet2"/>
              <w:rPr>
                <w:rFonts w:ascii="Arial" w:hAnsi="Arial" w:cs="Arial"/>
              </w:rPr>
            </w:pPr>
            <w:r w:rsidRPr="00DE3208">
              <w:rPr>
                <w:rFonts w:ascii="Arial" w:hAnsi="Arial" w:cs="Arial"/>
              </w:rPr>
              <w:t>11 core units</w:t>
            </w:r>
          </w:p>
          <w:p w14:paraId="33E037C5" w14:textId="77777777" w:rsidR="001033B3" w:rsidRPr="00DE3208" w:rsidRDefault="001033B3" w:rsidP="001033B3">
            <w:pPr>
              <w:pStyle w:val="ListBullet2"/>
              <w:rPr>
                <w:rFonts w:ascii="Arial" w:hAnsi="Arial" w:cs="Arial"/>
              </w:rPr>
            </w:pPr>
            <w:r w:rsidRPr="00DE3208">
              <w:rPr>
                <w:rFonts w:ascii="Arial" w:hAnsi="Arial" w:cs="Arial"/>
              </w:rPr>
              <w:t>9 elective units.</w:t>
            </w:r>
          </w:p>
          <w:p w14:paraId="3BC857DC" w14:textId="77777777" w:rsidR="001033B3" w:rsidRDefault="001033B3" w:rsidP="001033B3">
            <w:pPr>
              <w:pStyle w:val="BodyText"/>
              <w:rPr>
                <w:rFonts w:ascii="Arial" w:hAnsi="Arial" w:cs="Arial"/>
                <w:sz w:val="22"/>
              </w:rPr>
            </w:pPr>
            <w:r w:rsidRPr="00DE3208">
              <w:rPr>
                <w:rFonts w:ascii="Arial" w:hAnsi="Arial" w:cs="Arial"/>
                <w:sz w:val="22"/>
              </w:rPr>
              <w:t xml:space="preserve">The elective units can be selected from any of the groups listed below. Two elective units can be selected from any training package or accredited course, </w:t>
            </w:r>
            <w:proofErr w:type="gramStart"/>
            <w:r w:rsidRPr="00DE3208">
              <w:rPr>
                <w:rFonts w:ascii="Arial" w:hAnsi="Arial" w:cs="Arial"/>
                <w:sz w:val="22"/>
              </w:rPr>
              <w:t>as long as</w:t>
            </w:r>
            <w:proofErr w:type="gramEnd"/>
            <w:r w:rsidRPr="00DE3208">
              <w:rPr>
                <w:rFonts w:ascii="Arial" w:hAnsi="Arial" w:cs="Arial"/>
                <w:sz w:val="22"/>
              </w:rPr>
              <w:t xml:space="preserve"> they contribute to a valid, industry-supported vocational outcome and supports the AQF level of this qualification.</w:t>
            </w:r>
          </w:p>
          <w:p w14:paraId="23097D76" w14:textId="77777777" w:rsidR="000159DB" w:rsidRPr="00DE3208" w:rsidRDefault="000159DB" w:rsidP="001033B3">
            <w:pPr>
              <w:pStyle w:val="BodyText"/>
              <w:rPr>
                <w:rFonts w:ascii="Arial" w:hAnsi="Arial" w:cs="Arial"/>
                <w:sz w:val="22"/>
              </w:rPr>
            </w:pPr>
          </w:p>
          <w:p w14:paraId="0FDF5DDA" w14:textId="77777777" w:rsidR="001033B3" w:rsidRPr="000159DB" w:rsidRDefault="001033B3" w:rsidP="001033B3">
            <w:pPr>
              <w:pStyle w:val="Heading4"/>
              <w:rPr>
                <w:rFonts w:ascii="Arial" w:hAnsi="Arial" w:cs="Arial"/>
                <w:i w:val="0"/>
                <w:iCs w:val="0"/>
                <w:color w:val="auto"/>
              </w:rPr>
            </w:pPr>
            <w:r w:rsidRPr="000159DB">
              <w:rPr>
                <w:rStyle w:val="SpecialBold"/>
                <w:rFonts w:ascii="Arial" w:hAnsi="Arial" w:cs="Arial"/>
                <w:i w:val="0"/>
                <w:iCs w:val="0"/>
                <w:color w:val="auto"/>
              </w:rPr>
              <w:t>Prerequisite units of competency</w:t>
            </w:r>
            <w:r w:rsidRPr="000159DB">
              <w:rPr>
                <w:rFonts w:ascii="Arial" w:hAnsi="Arial" w:cs="Arial"/>
                <w:i w:val="0"/>
                <w:iCs w:val="0"/>
                <w:color w:val="auto"/>
              </w:rPr>
              <w:t xml:space="preserve"> </w:t>
            </w:r>
          </w:p>
          <w:p w14:paraId="07204040" w14:textId="77777777" w:rsidR="001033B3" w:rsidRPr="00DE3208" w:rsidRDefault="001033B3" w:rsidP="001033B3">
            <w:pPr>
              <w:pStyle w:val="BodyText"/>
              <w:rPr>
                <w:rFonts w:ascii="Arial" w:hAnsi="Arial" w:cs="Arial"/>
                <w:sz w:val="22"/>
              </w:rPr>
            </w:pPr>
            <w:r w:rsidRPr="00DE3208">
              <w:rPr>
                <w:rFonts w:ascii="Arial" w:hAnsi="Arial" w:cs="Arial"/>
                <w:sz w:val="22"/>
              </w:rPr>
              <w:t>An asterisk (*) against a unit code below indicates that there is a prerequisite requirement that must be met. Prerequisite unit(s) must be assessed before assessment of any unit of competency with an asterisk. Check the unit of competency for information on specific prerequisite requirements. All prerequisite requirements are packaged in the qualification.</w:t>
            </w:r>
          </w:p>
          <w:tbl>
            <w:tblPr>
              <w:tblW w:w="7688" w:type="dxa"/>
              <w:tblCellMar>
                <w:left w:w="62" w:type="dxa"/>
                <w:right w:w="62" w:type="dxa"/>
              </w:tblCellMar>
              <w:tblLook w:val="0600" w:firstRow="0" w:lastRow="0" w:firstColumn="0" w:lastColumn="0" w:noHBand="1" w:noVBand="1"/>
            </w:tblPr>
            <w:tblGrid>
              <w:gridCol w:w="1908"/>
              <w:gridCol w:w="5780"/>
            </w:tblGrid>
            <w:tr w:rsidR="001033B3" w:rsidRPr="00DE3208" w14:paraId="6AE95B0E" w14:textId="77777777" w:rsidTr="005A57AD">
              <w:trPr>
                <w:trHeight w:val="444"/>
              </w:trPr>
              <w:tc>
                <w:tcPr>
                  <w:tcW w:w="7688" w:type="dxa"/>
                  <w:gridSpan w:val="2"/>
                  <w:tcBorders>
                    <w:top w:val="nil"/>
                    <w:left w:val="nil"/>
                    <w:bottom w:val="nil"/>
                    <w:right w:val="nil"/>
                  </w:tcBorders>
                  <w:tcMar>
                    <w:top w:w="0" w:type="dxa"/>
                    <w:left w:w="62" w:type="dxa"/>
                    <w:bottom w:w="0" w:type="dxa"/>
                    <w:right w:w="62" w:type="dxa"/>
                  </w:tcMar>
                </w:tcPr>
                <w:p w14:paraId="7B4D98BC" w14:textId="77777777" w:rsidR="001033B3" w:rsidRPr="00DE3208" w:rsidRDefault="001033B3" w:rsidP="001033B3">
                  <w:pPr>
                    <w:pStyle w:val="BodyText"/>
                    <w:rPr>
                      <w:rFonts w:ascii="Arial" w:hAnsi="Arial" w:cs="Arial"/>
                      <w:sz w:val="22"/>
                      <w:lang w:val="en-NZ"/>
                    </w:rPr>
                  </w:pPr>
                  <w:r w:rsidRPr="00DE3208">
                    <w:rPr>
                      <w:rStyle w:val="SpecialBold"/>
                      <w:rFonts w:ascii="Arial" w:hAnsi="Arial" w:cs="Arial"/>
                      <w:sz w:val="22"/>
                    </w:rPr>
                    <w:t>Core units</w:t>
                  </w:r>
                </w:p>
              </w:tc>
            </w:tr>
            <w:tr w:rsidR="001033B3" w:rsidRPr="00DE3208" w14:paraId="677A0250" w14:textId="77777777" w:rsidTr="009822D5">
              <w:trPr>
                <w:trHeight w:val="444"/>
              </w:trPr>
              <w:tc>
                <w:tcPr>
                  <w:tcW w:w="0" w:type="auto"/>
                  <w:tcBorders>
                    <w:top w:val="nil"/>
                    <w:left w:val="nil"/>
                    <w:bottom w:val="nil"/>
                    <w:right w:val="nil"/>
                  </w:tcBorders>
                  <w:tcMar>
                    <w:top w:w="0" w:type="dxa"/>
                    <w:left w:w="62" w:type="dxa"/>
                    <w:bottom w:w="0" w:type="dxa"/>
                    <w:right w:w="62" w:type="dxa"/>
                  </w:tcMar>
                </w:tcPr>
                <w:p w14:paraId="1557248B"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CPCCCM2012*</w:t>
                  </w:r>
                </w:p>
              </w:tc>
              <w:tc>
                <w:tcPr>
                  <w:tcW w:w="5376" w:type="dxa"/>
                  <w:tcBorders>
                    <w:top w:val="nil"/>
                    <w:left w:val="nil"/>
                    <w:bottom w:val="nil"/>
                    <w:right w:val="nil"/>
                  </w:tcBorders>
                  <w:tcMar>
                    <w:top w:w="0" w:type="dxa"/>
                    <w:left w:w="62" w:type="dxa"/>
                    <w:bottom w:w="0" w:type="dxa"/>
                    <w:right w:w="62" w:type="dxa"/>
                  </w:tcMar>
                </w:tcPr>
                <w:p w14:paraId="4B21B718"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Work safely at heights</w:t>
                  </w:r>
                </w:p>
              </w:tc>
            </w:tr>
            <w:tr w:rsidR="001033B3" w:rsidRPr="00DE3208" w14:paraId="2F965F90" w14:textId="77777777" w:rsidTr="009822D5">
              <w:trPr>
                <w:trHeight w:val="444"/>
              </w:trPr>
              <w:tc>
                <w:tcPr>
                  <w:tcW w:w="0" w:type="auto"/>
                  <w:tcBorders>
                    <w:top w:val="nil"/>
                    <w:left w:val="nil"/>
                    <w:bottom w:val="nil"/>
                    <w:right w:val="nil"/>
                  </w:tcBorders>
                  <w:tcMar>
                    <w:top w:w="0" w:type="dxa"/>
                    <w:left w:w="62" w:type="dxa"/>
                    <w:bottom w:w="0" w:type="dxa"/>
                    <w:right w:w="62" w:type="dxa"/>
                  </w:tcMar>
                </w:tcPr>
                <w:p w14:paraId="4EB794CC"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CPCCDE3016*</w:t>
                  </w:r>
                </w:p>
              </w:tc>
              <w:tc>
                <w:tcPr>
                  <w:tcW w:w="5376" w:type="dxa"/>
                  <w:tcBorders>
                    <w:top w:val="nil"/>
                    <w:left w:val="nil"/>
                    <w:bottom w:val="nil"/>
                    <w:right w:val="nil"/>
                  </w:tcBorders>
                  <w:tcMar>
                    <w:top w:w="0" w:type="dxa"/>
                    <w:left w:w="62" w:type="dxa"/>
                    <w:bottom w:w="0" w:type="dxa"/>
                    <w:right w:w="62" w:type="dxa"/>
                  </w:tcMar>
                </w:tcPr>
                <w:p w14:paraId="73D438DD"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Identify hazards on demolition sites and apply risk management strategies</w:t>
                  </w:r>
                </w:p>
              </w:tc>
            </w:tr>
            <w:tr w:rsidR="001033B3" w:rsidRPr="00DE3208" w14:paraId="52C4BFE3" w14:textId="77777777" w:rsidTr="009822D5">
              <w:trPr>
                <w:trHeight w:val="444"/>
              </w:trPr>
              <w:tc>
                <w:tcPr>
                  <w:tcW w:w="0" w:type="auto"/>
                  <w:tcBorders>
                    <w:top w:val="nil"/>
                    <w:left w:val="nil"/>
                    <w:bottom w:val="nil"/>
                    <w:right w:val="nil"/>
                  </w:tcBorders>
                  <w:tcMar>
                    <w:top w:w="0" w:type="dxa"/>
                    <w:left w:w="62" w:type="dxa"/>
                    <w:bottom w:w="0" w:type="dxa"/>
                    <w:right w:w="62" w:type="dxa"/>
                  </w:tcMar>
                </w:tcPr>
                <w:p w14:paraId="36DCD2BB" w14:textId="77777777" w:rsidR="001033B3" w:rsidRPr="00DE3208" w:rsidRDefault="001033B3" w:rsidP="001033B3">
                  <w:pPr>
                    <w:pStyle w:val="BodyText"/>
                    <w:rPr>
                      <w:rFonts w:ascii="Arial" w:hAnsi="Arial" w:cs="Arial"/>
                      <w:sz w:val="22"/>
                      <w:lang w:val="en-NZ"/>
                    </w:rPr>
                  </w:pPr>
                  <w:r w:rsidRPr="00DE3208">
                    <w:rPr>
                      <w:rFonts w:ascii="Arial" w:hAnsi="Arial" w:cs="Arial"/>
                      <w:sz w:val="22"/>
                    </w:rPr>
                    <w:lastRenderedPageBreak/>
                    <w:t>CPCCDE3017*</w:t>
                  </w:r>
                </w:p>
              </w:tc>
              <w:tc>
                <w:tcPr>
                  <w:tcW w:w="5376" w:type="dxa"/>
                  <w:tcBorders>
                    <w:top w:val="nil"/>
                    <w:left w:val="nil"/>
                    <w:bottom w:val="nil"/>
                    <w:right w:val="nil"/>
                  </w:tcBorders>
                  <w:tcMar>
                    <w:top w:w="0" w:type="dxa"/>
                    <w:left w:w="62" w:type="dxa"/>
                    <w:bottom w:w="0" w:type="dxa"/>
                    <w:right w:w="62" w:type="dxa"/>
                  </w:tcMar>
                </w:tcPr>
                <w:p w14:paraId="508D2B58"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Select and use hand tools and equipment for demolition tasks</w:t>
                  </w:r>
                </w:p>
              </w:tc>
            </w:tr>
            <w:tr w:rsidR="001033B3" w:rsidRPr="00DE3208" w14:paraId="6653BE18" w14:textId="77777777" w:rsidTr="009822D5">
              <w:trPr>
                <w:trHeight w:val="460"/>
              </w:trPr>
              <w:tc>
                <w:tcPr>
                  <w:tcW w:w="0" w:type="auto"/>
                  <w:tcBorders>
                    <w:top w:val="nil"/>
                    <w:left w:val="nil"/>
                    <w:bottom w:val="nil"/>
                    <w:right w:val="nil"/>
                  </w:tcBorders>
                  <w:tcMar>
                    <w:top w:w="0" w:type="dxa"/>
                    <w:left w:w="62" w:type="dxa"/>
                    <w:bottom w:w="0" w:type="dxa"/>
                    <w:right w:w="62" w:type="dxa"/>
                  </w:tcMar>
                </w:tcPr>
                <w:p w14:paraId="61023709"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CPCCDE3018*</w:t>
                  </w:r>
                </w:p>
              </w:tc>
              <w:tc>
                <w:tcPr>
                  <w:tcW w:w="5376" w:type="dxa"/>
                  <w:tcBorders>
                    <w:top w:val="nil"/>
                    <w:left w:val="nil"/>
                    <w:bottom w:val="nil"/>
                    <w:right w:val="nil"/>
                  </w:tcBorders>
                  <w:tcMar>
                    <w:top w:w="0" w:type="dxa"/>
                    <w:left w:w="62" w:type="dxa"/>
                    <w:bottom w:w="0" w:type="dxa"/>
                    <w:right w:w="62" w:type="dxa"/>
                  </w:tcMar>
                </w:tcPr>
                <w:p w14:paraId="2D0650BA"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Select and use small plant and equipment for demolition tasks</w:t>
                  </w:r>
                </w:p>
              </w:tc>
            </w:tr>
            <w:tr w:rsidR="001033B3" w:rsidRPr="00DE3208" w14:paraId="46B1E408" w14:textId="77777777" w:rsidTr="009822D5">
              <w:trPr>
                <w:trHeight w:val="416"/>
              </w:trPr>
              <w:tc>
                <w:tcPr>
                  <w:tcW w:w="0" w:type="auto"/>
                  <w:tcBorders>
                    <w:top w:val="nil"/>
                    <w:left w:val="nil"/>
                    <w:bottom w:val="nil"/>
                    <w:right w:val="nil"/>
                  </w:tcBorders>
                  <w:tcMar>
                    <w:top w:w="0" w:type="dxa"/>
                    <w:left w:w="62" w:type="dxa"/>
                    <w:bottom w:w="0" w:type="dxa"/>
                    <w:right w:w="62" w:type="dxa"/>
                  </w:tcMar>
                </w:tcPr>
                <w:p w14:paraId="35B08658"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CPCCDE3019*</w:t>
                  </w:r>
                </w:p>
              </w:tc>
              <w:tc>
                <w:tcPr>
                  <w:tcW w:w="5376" w:type="dxa"/>
                  <w:tcBorders>
                    <w:top w:val="nil"/>
                    <w:left w:val="nil"/>
                    <w:bottom w:val="nil"/>
                    <w:right w:val="nil"/>
                  </w:tcBorders>
                  <w:tcMar>
                    <w:top w:w="0" w:type="dxa"/>
                    <w:left w:w="62" w:type="dxa"/>
                    <w:bottom w:w="0" w:type="dxa"/>
                    <w:right w:w="62" w:type="dxa"/>
                  </w:tcMar>
                </w:tcPr>
                <w:p w14:paraId="501EBFD3"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Demolish small buildings and structures using hand tools and small plant and equipment</w:t>
                  </w:r>
                </w:p>
              </w:tc>
            </w:tr>
            <w:tr w:rsidR="001033B3" w:rsidRPr="00DE3208" w14:paraId="73F6AC2C" w14:textId="77777777" w:rsidTr="009822D5">
              <w:trPr>
                <w:trHeight w:val="460"/>
              </w:trPr>
              <w:tc>
                <w:tcPr>
                  <w:tcW w:w="0" w:type="auto"/>
                  <w:tcBorders>
                    <w:top w:val="nil"/>
                    <w:left w:val="nil"/>
                    <w:bottom w:val="nil"/>
                    <w:right w:val="nil"/>
                  </w:tcBorders>
                  <w:tcMar>
                    <w:top w:w="0" w:type="dxa"/>
                    <w:left w:w="62" w:type="dxa"/>
                    <w:bottom w:w="0" w:type="dxa"/>
                    <w:right w:w="62" w:type="dxa"/>
                  </w:tcMar>
                </w:tcPr>
                <w:p w14:paraId="3185F3B4"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CPCCDE3020*</w:t>
                  </w:r>
                </w:p>
              </w:tc>
              <w:tc>
                <w:tcPr>
                  <w:tcW w:w="5376" w:type="dxa"/>
                  <w:tcBorders>
                    <w:top w:val="nil"/>
                    <w:left w:val="nil"/>
                    <w:bottom w:val="nil"/>
                    <w:right w:val="nil"/>
                  </w:tcBorders>
                  <w:tcMar>
                    <w:top w:w="0" w:type="dxa"/>
                    <w:left w:w="62" w:type="dxa"/>
                    <w:bottom w:w="0" w:type="dxa"/>
                    <w:right w:w="62" w:type="dxa"/>
                  </w:tcMar>
                </w:tcPr>
                <w:p w14:paraId="7AE31056"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Select and use tools and equipment for hot work in the demolition industry</w:t>
                  </w:r>
                </w:p>
              </w:tc>
            </w:tr>
            <w:tr w:rsidR="001033B3" w:rsidRPr="00DE3208" w14:paraId="31CB1CD0" w14:textId="77777777" w:rsidTr="009822D5">
              <w:trPr>
                <w:trHeight w:val="444"/>
              </w:trPr>
              <w:tc>
                <w:tcPr>
                  <w:tcW w:w="0" w:type="auto"/>
                  <w:tcBorders>
                    <w:top w:val="nil"/>
                    <w:left w:val="nil"/>
                    <w:bottom w:val="nil"/>
                    <w:right w:val="nil"/>
                  </w:tcBorders>
                  <w:tcMar>
                    <w:top w:w="0" w:type="dxa"/>
                    <w:left w:w="62" w:type="dxa"/>
                    <w:bottom w:w="0" w:type="dxa"/>
                    <w:right w:w="62" w:type="dxa"/>
                  </w:tcMar>
                </w:tcPr>
                <w:p w14:paraId="59381AC7"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CPCCDE3027</w:t>
                  </w:r>
                </w:p>
              </w:tc>
              <w:tc>
                <w:tcPr>
                  <w:tcW w:w="5376" w:type="dxa"/>
                  <w:tcBorders>
                    <w:top w:val="nil"/>
                    <w:left w:val="nil"/>
                    <w:bottom w:val="nil"/>
                    <w:right w:val="nil"/>
                  </w:tcBorders>
                  <w:tcMar>
                    <w:top w:w="0" w:type="dxa"/>
                    <w:left w:w="62" w:type="dxa"/>
                    <w:bottom w:w="0" w:type="dxa"/>
                    <w:right w:w="62" w:type="dxa"/>
                  </w:tcMar>
                </w:tcPr>
                <w:p w14:paraId="58683BCD"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Read and interpret demolition site plans and drawings</w:t>
                  </w:r>
                </w:p>
              </w:tc>
            </w:tr>
            <w:tr w:rsidR="001033B3" w:rsidRPr="00DE3208" w14:paraId="7781BC93" w14:textId="77777777" w:rsidTr="009822D5">
              <w:trPr>
                <w:trHeight w:val="444"/>
              </w:trPr>
              <w:tc>
                <w:tcPr>
                  <w:tcW w:w="0" w:type="auto"/>
                  <w:tcBorders>
                    <w:top w:val="nil"/>
                    <w:left w:val="nil"/>
                    <w:bottom w:val="nil"/>
                    <w:right w:val="nil"/>
                  </w:tcBorders>
                  <w:tcMar>
                    <w:top w:w="0" w:type="dxa"/>
                    <w:left w:w="62" w:type="dxa"/>
                    <w:bottom w:w="0" w:type="dxa"/>
                    <w:right w:w="62" w:type="dxa"/>
                  </w:tcMar>
                </w:tcPr>
                <w:p w14:paraId="581D1C45"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CPCCOM1015</w:t>
                  </w:r>
                </w:p>
              </w:tc>
              <w:tc>
                <w:tcPr>
                  <w:tcW w:w="5376" w:type="dxa"/>
                  <w:tcBorders>
                    <w:top w:val="nil"/>
                    <w:left w:val="nil"/>
                    <w:bottom w:val="nil"/>
                    <w:right w:val="nil"/>
                  </w:tcBorders>
                  <w:tcMar>
                    <w:top w:w="0" w:type="dxa"/>
                    <w:left w:w="62" w:type="dxa"/>
                    <w:bottom w:w="0" w:type="dxa"/>
                    <w:right w:w="62" w:type="dxa"/>
                  </w:tcMar>
                </w:tcPr>
                <w:p w14:paraId="6FD2728F"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Carry out measurements and calculations</w:t>
                  </w:r>
                </w:p>
              </w:tc>
            </w:tr>
            <w:tr w:rsidR="001033B3" w:rsidRPr="00DE3208" w14:paraId="494FEB81" w14:textId="77777777" w:rsidTr="009822D5">
              <w:trPr>
                <w:trHeight w:val="444"/>
              </w:trPr>
              <w:tc>
                <w:tcPr>
                  <w:tcW w:w="0" w:type="auto"/>
                  <w:tcBorders>
                    <w:top w:val="nil"/>
                    <w:left w:val="nil"/>
                    <w:bottom w:val="nil"/>
                    <w:right w:val="nil"/>
                  </w:tcBorders>
                  <w:tcMar>
                    <w:top w:w="0" w:type="dxa"/>
                    <w:left w:w="62" w:type="dxa"/>
                    <w:bottom w:w="0" w:type="dxa"/>
                    <w:right w:w="62" w:type="dxa"/>
                  </w:tcMar>
                </w:tcPr>
                <w:p w14:paraId="472C5182"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CPCCWHS2001</w:t>
                  </w:r>
                </w:p>
              </w:tc>
              <w:tc>
                <w:tcPr>
                  <w:tcW w:w="5376" w:type="dxa"/>
                  <w:tcBorders>
                    <w:top w:val="nil"/>
                    <w:left w:val="nil"/>
                    <w:bottom w:val="nil"/>
                    <w:right w:val="nil"/>
                  </w:tcBorders>
                  <w:tcMar>
                    <w:top w:w="0" w:type="dxa"/>
                    <w:left w:w="62" w:type="dxa"/>
                    <w:bottom w:w="0" w:type="dxa"/>
                    <w:right w:w="62" w:type="dxa"/>
                  </w:tcMar>
                </w:tcPr>
                <w:p w14:paraId="0A3FB6AE"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Apply WHS requirements, policies and procedures in the construction industry</w:t>
                  </w:r>
                </w:p>
              </w:tc>
            </w:tr>
            <w:tr w:rsidR="001033B3" w:rsidRPr="00DE3208" w14:paraId="1896B57E" w14:textId="77777777" w:rsidTr="009822D5">
              <w:trPr>
                <w:trHeight w:val="460"/>
              </w:trPr>
              <w:tc>
                <w:tcPr>
                  <w:tcW w:w="0" w:type="auto"/>
                  <w:tcBorders>
                    <w:top w:val="nil"/>
                    <w:left w:val="nil"/>
                    <w:bottom w:val="nil"/>
                    <w:right w:val="nil"/>
                  </w:tcBorders>
                  <w:tcMar>
                    <w:top w:w="0" w:type="dxa"/>
                    <w:left w:w="62" w:type="dxa"/>
                    <w:bottom w:w="0" w:type="dxa"/>
                    <w:right w:w="62" w:type="dxa"/>
                  </w:tcMar>
                </w:tcPr>
                <w:p w14:paraId="1A0A99D8" w14:textId="16008C7E" w:rsidR="001033B3" w:rsidRPr="000159DB" w:rsidRDefault="005C52BD" w:rsidP="001033B3">
                  <w:pPr>
                    <w:pStyle w:val="BodyText"/>
                    <w:rPr>
                      <w:rFonts w:ascii="Arial" w:hAnsi="Arial" w:cs="Arial"/>
                      <w:sz w:val="22"/>
                      <w:lang w:val="en-NZ"/>
                    </w:rPr>
                  </w:pPr>
                  <w:r w:rsidRPr="000159DB">
                    <w:rPr>
                      <w:rFonts w:ascii="Arial" w:hAnsi="Arial" w:cs="Arial"/>
                      <w:sz w:val="22"/>
                    </w:rPr>
                    <w:t>TLID0020</w:t>
                  </w:r>
                </w:p>
              </w:tc>
              <w:tc>
                <w:tcPr>
                  <w:tcW w:w="5376" w:type="dxa"/>
                  <w:tcBorders>
                    <w:top w:val="nil"/>
                    <w:left w:val="nil"/>
                    <w:bottom w:val="nil"/>
                    <w:right w:val="nil"/>
                  </w:tcBorders>
                  <w:tcMar>
                    <w:top w:w="0" w:type="dxa"/>
                    <w:left w:w="62" w:type="dxa"/>
                    <w:bottom w:w="0" w:type="dxa"/>
                    <w:right w:w="62" w:type="dxa"/>
                  </w:tcMar>
                </w:tcPr>
                <w:p w14:paraId="23BCAF1D" w14:textId="77777777" w:rsidR="001033B3" w:rsidRPr="000159DB" w:rsidRDefault="001033B3" w:rsidP="001033B3">
                  <w:pPr>
                    <w:pStyle w:val="BodyText"/>
                    <w:rPr>
                      <w:rFonts w:ascii="Arial" w:hAnsi="Arial" w:cs="Arial"/>
                      <w:sz w:val="22"/>
                      <w:lang w:val="en-NZ"/>
                    </w:rPr>
                  </w:pPr>
                  <w:r w:rsidRPr="000159DB">
                    <w:rPr>
                      <w:rFonts w:ascii="Arial" w:hAnsi="Arial" w:cs="Arial"/>
                      <w:sz w:val="22"/>
                    </w:rPr>
                    <w:t>Shift materials safely using manual handling methods</w:t>
                  </w:r>
                </w:p>
              </w:tc>
            </w:tr>
            <w:tr w:rsidR="00504A0A" w:rsidRPr="00DE3208" w14:paraId="0E3FAB7E" w14:textId="77777777" w:rsidTr="009822D5">
              <w:trPr>
                <w:trHeight w:val="444"/>
              </w:trPr>
              <w:tc>
                <w:tcPr>
                  <w:tcW w:w="0" w:type="auto"/>
                  <w:tcBorders>
                    <w:top w:val="nil"/>
                    <w:left w:val="nil"/>
                    <w:bottom w:val="nil"/>
                    <w:right w:val="nil"/>
                  </w:tcBorders>
                  <w:tcMar>
                    <w:top w:w="0" w:type="dxa"/>
                    <w:left w:w="62" w:type="dxa"/>
                    <w:bottom w:w="0" w:type="dxa"/>
                    <w:right w:w="62" w:type="dxa"/>
                  </w:tcMar>
                </w:tcPr>
                <w:p w14:paraId="68BD60F6" w14:textId="1C579D07" w:rsidR="00504A0A" w:rsidRPr="000159DB" w:rsidRDefault="00504A0A" w:rsidP="00504A0A">
                  <w:pPr>
                    <w:pStyle w:val="BodyText"/>
                    <w:rPr>
                      <w:rFonts w:ascii="Arial" w:hAnsi="Arial" w:cs="Arial"/>
                      <w:sz w:val="22"/>
                      <w:lang w:val="en-NZ"/>
                    </w:rPr>
                  </w:pPr>
                  <w:r w:rsidRPr="000159DB">
                    <w:rPr>
                      <w:rFonts w:ascii="Arial" w:hAnsi="Arial" w:cs="Arial"/>
                      <w:sz w:val="22"/>
                    </w:rPr>
                    <w:t xml:space="preserve">TLID0021  </w:t>
                  </w:r>
                </w:p>
              </w:tc>
              <w:tc>
                <w:tcPr>
                  <w:tcW w:w="5376" w:type="dxa"/>
                  <w:tcBorders>
                    <w:top w:val="nil"/>
                    <w:left w:val="nil"/>
                    <w:bottom w:val="nil"/>
                    <w:right w:val="nil"/>
                  </w:tcBorders>
                  <w:tcMar>
                    <w:top w:w="0" w:type="dxa"/>
                    <w:left w:w="62" w:type="dxa"/>
                    <w:bottom w:w="0" w:type="dxa"/>
                    <w:right w:w="62" w:type="dxa"/>
                  </w:tcMar>
                </w:tcPr>
                <w:p w14:paraId="443DB46E" w14:textId="682FC4D2" w:rsidR="00504A0A" w:rsidRPr="000159DB" w:rsidRDefault="00504A0A" w:rsidP="00504A0A">
                  <w:pPr>
                    <w:pStyle w:val="BodyText"/>
                    <w:rPr>
                      <w:rFonts w:ascii="Arial" w:hAnsi="Arial" w:cs="Arial"/>
                      <w:sz w:val="22"/>
                      <w:lang w:val="en-NZ"/>
                    </w:rPr>
                  </w:pPr>
                  <w:r w:rsidRPr="000159DB">
                    <w:rPr>
                      <w:rFonts w:ascii="Arial" w:hAnsi="Arial" w:cs="Arial"/>
                      <w:sz w:val="22"/>
                    </w:rPr>
                    <w:t>Store and handle dangerous goods and hazardous substances</w:t>
                  </w:r>
                </w:p>
              </w:tc>
            </w:tr>
            <w:tr w:rsidR="001033B3" w:rsidRPr="00DE3208" w14:paraId="309B2DE0" w14:textId="77777777" w:rsidTr="009822D5">
              <w:trPr>
                <w:trHeight w:val="444"/>
              </w:trPr>
              <w:tc>
                <w:tcPr>
                  <w:tcW w:w="0" w:type="auto"/>
                  <w:tcBorders>
                    <w:top w:val="nil"/>
                    <w:left w:val="nil"/>
                    <w:bottom w:val="nil"/>
                    <w:right w:val="nil"/>
                  </w:tcBorders>
                  <w:tcMar>
                    <w:top w:w="0" w:type="dxa"/>
                    <w:left w:w="62" w:type="dxa"/>
                    <w:bottom w:w="0" w:type="dxa"/>
                    <w:right w:w="62" w:type="dxa"/>
                  </w:tcMar>
                </w:tcPr>
                <w:p w14:paraId="3BA2B7D9" w14:textId="77777777" w:rsidR="001033B3" w:rsidRPr="00DE3208" w:rsidRDefault="001033B3" w:rsidP="001033B3">
                  <w:pPr>
                    <w:pStyle w:val="BodyText"/>
                    <w:keepLines w:val="0"/>
                    <w:rPr>
                      <w:rFonts w:ascii="Arial" w:hAnsi="Arial" w:cs="Arial"/>
                      <w:color w:val="000000"/>
                      <w:sz w:val="22"/>
                      <w:lang w:val="en-NZ"/>
                    </w:rPr>
                  </w:pPr>
                </w:p>
              </w:tc>
              <w:tc>
                <w:tcPr>
                  <w:tcW w:w="5376" w:type="dxa"/>
                  <w:tcBorders>
                    <w:top w:val="nil"/>
                    <w:left w:val="nil"/>
                    <w:bottom w:val="nil"/>
                    <w:right w:val="nil"/>
                  </w:tcBorders>
                  <w:tcMar>
                    <w:top w:w="0" w:type="dxa"/>
                    <w:left w:w="62" w:type="dxa"/>
                    <w:bottom w:w="0" w:type="dxa"/>
                    <w:right w:w="62" w:type="dxa"/>
                  </w:tcMar>
                </w:tcPr>
                <w:p w14:paraId="6C73C6B6" w14:textId="77777777" w:rsidR="001033B3" w:rsidRPr="00DE3208" w:rsidRDefault="001033B3" w:rsidP="001033B3">
                  <w:pPr>
                    <w:pStyle w:val="BodyText"/>
                    <w:rPr>
                      <w:rFonts w:ascii="Arial" w:hAnsi="Arial" w:cs="Arial"/>
                      <w:sz w:val="22"/>
                      <w:lang w:val="en-NZ"/>
                    </w:rPr>
                  </w:pPr>
                </w:p>
              </w:tc>
            </w:tr>
            <w:tr w:rsidR="001033B3" w:rsidRPr="00DE3208" w14:paraId="2CDA7888" w14:textId="77777777" w:rsidTr="005A57AD">
              <w:trPr>
                <w:trHeight w:val="444"/>
              </w:trPr>
              <w:tc>
                <w:tcPr>
                  <w:tcW w:w="7688" w:type="dxa"/>
                  <w:gridSpan w:val="2"/>
                  <w:tcBorders>
                    <w:top w:val="nil"/>
                    <w:left w:val="nil"/>
                    <w:bottom w:val="nil"/>
                    <w:right w:val="nil"/>
                  </w:tcBorders>
                  <w:tcMar>
                    <w:top w:w="0" w:type="dxa"/>
                    <w:left w:w="62" w:type="dxa"/>
                    <w:bottom w:w="0" w:type="dxa"/>
                    <w:right w:w="62" w:type="dxa"/>
                  </w:tcMar>
                </w:tcPr>
                <w:p w14:paraId="4C3BCAA8" w14:textId="77777777" w:rsidR="001033B3" w:rsidRPr="00DE3208" w:rsidRDefault="001033B3" w:rsidP="001033B3">
                  <w:pPr>
                    <w:pStyle w:val="BodyText"/>
                    <w:rPr>
                      <w:rFonts w:ascii="Arial" w:hAnsi="Arial" w:cs="Arial"/>
                      <w:sz w:val="22"/>
                      <w:lang w:val="en-NZ"/>
                    </w:rPr>
                  </w:pPr>
                  <w:r w:rsidRPr="00DE3208">
                    <w:rPr>
                      <w:rStyle w:val="SpecialBold"/>
                      <w:rFonts w:ascii="Arial" w:hAnsi="Arial" w:cs="Arial"/>
                      <w:sz w:val="22"/>
                    </w:rPr>
                    <w:t>Elective units</w:t>
                  </w:r>
                </w:p>
              </w:tc>
            </w:tr>
            <w:tr w:rsidR="001033B3" w:rsidRPr="00DE3208" w14:paraId="6D9AFA1C" w14:textId="77777777" w:rsidTr="005A57AD">
              <w:trPr>
                <w:trHeight w:val="444"/>
              </w:trPr>
              <w:tc>
                <w:tcPr>
                  <w:tcW w:w="7688" w:type="dxa"/>
                  <w:gridSpan w:val="2"/>
                  <w:tcBorders>
                    <w:top w:val="nil"/>
                    <w:left w:val="nil"/>
                    <w:bottom w:val="nil"/>
                    <w:right w:val="nil"/>
                  </w:tcBorders>
                  <w:tcMar>
                    <w:top w:w="0" w:type="dxa"/>
                    <w:left w:w="62" w:type="dxa"/>
                    <w:bottom w:w="0" w:type="dxa"/>
                    <w:right w:w="62" w:type="dxa"/>
                  </w:tcMar>
                </w:tcPr>
                <w:p w14:paraId="544EC9A7" w14:textId="77777777" w:rsidR="001033B3" w:rsidRPr="00DE3208" w:rsidRDefault="001033B3" w:rsidP="001033B3">
                  <w:pPr>
                    <w:pStyle w:val="BodyText"/>
                    <w:rPr>
                      <w:rFonts w:ascii="Arial" w:hAnsi="Arial" w:cs="Arial"/>
                      <w:sz w:val="22"/>
                      <w:lang w:val="en-NZ"/>
                    </w:rPr>
                  </w:pPr>
                  <w:r w:rsidRPr="00DE3208">
                    <w:rPr>
                      <w:rStyle w:val="SpecialBold"/>
                      <w:rFonts w:ascii="Arial" w:hAnsi="Arial" w:cs="Arial"/>
                      <w:sz w:val="22"/>
                    </w:rPr>
                    <w:t>Group A - General electives</w:t>
                  </w:r>
                </w:p>
              </w:tc>
            </w:tr>
            <w:tr w:rsidR="001033B3" w:rsidRPr="00DE3208" w14:paraId="4AA44ED8" w14:textId="77777777" w:rsidTr="009822D5">
              <w:trPr>
                <w:trHeight w:val="320"/>
              </w:trPr>
              <w:tc>
                <w:tcPr>
                  <w:tcW w:w="0" w:type="auto"/>
                  <w:tcBorders>
                    <w:top w:val="nil"/>
                    <w:left w:val="nil"/>
                    <w:bottom w:val="nil"/>
                    <w:right w:val="nil"/>
                  </w:tcBorders>
                  <w:tcMar>
                    <w:top w:w="0" w:type="dxa"/>
                    <w:left w:w="62" w:type="dxa"/>
                    <w:bottom w:w="0" w:type="dxa"/>
                    <w:right w:w="62" w:type="dxa"/>
                  </w:tcMar>
                  <w:vAlign w:val="center"/>
                </w:tcPr>
                <w:p w14:paraId="6D79FA55" w14:textId="2FA4802B" w:rsidR="00660320" w:rsidRPr="00A26CD0" w:rsidRDefault="001033B3" w:rsidP="009822D5">
                  <w:pPr>
                    <w:pStyle w:val="BodyText"/>
                    <w:rPr>
                      <w:rFonts w:ascii="Arial" w:hAnsi="Arial" w:cs="Arial"/>
                      <w:sz w:val="22"/>
                    </w:rPr>
                  </w:pPr>
                  <w:r w:rsidRPr="00A26CD0">
                    <w:rPr>
                      <w:rFonts w:ascii="Arial" w:hAnsi="Arial" w:cs="Arial"/>
                      <w:sz w:val="22"/>
                    </w:rPr>
                    <w:t xml:space="preserve">CPCCDE3014* </w:t>
                  </w:r>
                </w:p>
              </w:tc>
              <w:tc>
                <w:tcPr>
                  <w:tcW w:w="5376" w:type="dxa"/>
                  <w:tcBorders>
                    <w:top w:val="nil"/>
                    <w:left w:val="nil"/>
                    <w:bottom w:val="nil"/>
                    <w:right w:val="nil"/>
                  </w:tcBorders>
                  <w:tcMar>
                    <w:top w:w="0" w:type="dxa"/>
                    <w:left w:w="62" w:type="dxa"/>
                    <w:bottom w:w="0" w:type="dxa"/>
                    <w:right w:w="62" w:type="dxa"/>
                  </w:tcMar>
                  <w:vAlign w:val="center"/>
                </w:tcPr>
                <w:p w14:paraId="7B8579F3" w14:textId="22F94DCD" w:rsidR="001033B3" w:rsidRPr="00A26CD0" w:rsidRDefault="001033B3" w:rsidP="001033B3">
                  <w:pPr>
                    <w:pStyle w:val="BodyText"/>
                    <w:rPr>
                      <w:rFonts w:ascii="Arial" w:hAnsi="Arial" w:cs="Arial"/>
                      <w:sz w:val="22"/>
                      <w:lang w:val="en-NZ"/>
                    </w:rPr>
                  </w:pPr>
                  <w:r w:rsidRPr="00A26CD0">
                    <w:rPr>
                      <w:rFonts w:ascii="Arial" w:hAnsi="Arial" w:cs="Arial"/>
                      <w:sz w:val="22"/>
                    </w:rPr>
                    <w:t>Remove non-friable asbestos</w:t>
                  </w:r>
                </w:p>
              </w:tc>
            </w:tr>
            <w:tr w:rsidR="001033B3" w:rsidRPr="00DE3208" w14:paraId="3E750DE1" w14:textId="77777777" w:rsidTr="009822D5">
              <w:trPr>
                <w:trHeight w:val="320"/>
              </w:trPr>
              <w:tc>
                <w:tcPr>
                  <w:tcW w:w="0" w:type="auto"/>
                  <w:tcBorders>
                    <w:top w:val="nil"/>
                    <w:left w:val="nil"/>
                    <w:bottom w:val="nil"/>
                    <w:right w:val="nil"/>
                  </w:tcBorders>
                  <w:tcMar>
                    <w:top w:w="0" w:type="dxa"/>
                    <w:left w:w="62" w:type="dxa"/>
                    <w:bottom w:w="0" w:type="dxa"/>
                    <w:right w:w="62" w:type="dxa"/>
                  </w:tcMar>
                  <w:vAlign w:val="center"/>
                </w:tcPr>
                <w:p w14:paraId="1C71A025" w14:textId="77777777" w:rsidR="001033B3" w:rsidRPr="000159DB" w:rsidRDefault="001033B3" w:rsidP="001033B3">
                  <w:pPr>
                    <w:pStyle w:val="BodyText"/>
                    <w:rPr>
                      <w:rFonts w:ascii="Arial" w:hAnsi="Arial" w:cs="Arial"/>
                      <w:sz w:val="22"/>
                      <w:lang w:val="en-NZ"/>
                    </w:rPr>
                  </w:pPr>
                  <w:r w:rsidRPr="000159DB">
                    <w:rPr>
                      <w:rFonts w:ascii="Arial" w:hAnsi="Arial" w:cs="Arial"/>
                      <w:sz w:val="22"/>
                    </w:rPr>
                    <w:t xml:space="preserve">CPCCDE3015* </w:t>
                  </w:r>
                </w:p>
              </w:tc>
              <w:tc>
                <w:tcPr>
                  <w:tcW w:w="5376" w:type="dxa"/>
                  <w:tcBorders>
                    <w:top w:val="nil"/>
                    <w:left w:val="nil"/>
                    <w:bottom w:val="nil"/>
                    <w:right w:val="nil"/>
                  </w:tcBorders>
                  <w:tcMar>
                    <w:top w:w="0" w:type="dxa"/>
                    <w:left w:w="62" w:type="dxa"/>
                    <w:bottom w:w="0" w:type="dxa"/>
                    <w:right w:w="62" w:type="dxa"/>
                  </w:tcMar>
                  <w:vAlign w:val="center"/>
                </w:tcPr>
                <w:p w14:paraId="4E195F97" w14:textId="77777777" w:rsidR="001033B3" w:rsidRPr="000159DB" w:rsidRDefault="001033B3" w:rsidP="001033B3">
                  <w:pPr>
                    <w:pStyle w:val="BodyText"/>
                    <w:rPr>
                      <w:rFonts w:ascii="Arial" w:hAnsi="Arial" w:cs="Arial"/>
                      <w:sz w:val="22"/>
                      <w:lang w:val="en-NZ"/>
                    </w:rPr>
                  </w:pPr>
                  <w:r w:rsidRPr="000159DB">
                    <w:rPr>
                      <w:rFonts w:ascii="Arial" w:hAnsi="Arial" w:cs="Arial"/>
                      <w:sz w:val="22"/>
                    </w:rPr>
                    <w:t xml:space="preserve">Remove friable asbestos </w:t>
                  </w:r>
                </w:p>
              </w:tc>
            </w:tr>
            <w:tr w:rsidR="001033B3" w:rsidRPr="00DE3208" w14:paraId="2EC2EBE0" w14:textId="77777777" w:rsidTr="009822D5">
              <w:trPr>
                <w:trHeight w:val="320"/>
              </w:trPr>
              <w:tc>
                <w:tcPr>
                  <w:tcW w:w="0" w:type="auto"/>
                  <w:tcBorders>
                    <w:top w:val="nil"/>
                    <w:left w:val="nil"/>
                    <w:bottom w:val="nil"/>
                    <w:right w:val="nil"/>
                  </w:tcBorders>
                  <w:tcMar>
                    <w:top w:w="0" w:type="dxa"/>
                    <w:left w:w="62" w:type="dxa"/>
                    <w:bottom w:w="0" w:type="dxa"/>
                    <w:right w:w="62" w:type="dxa"/>
                  </w:tcMar>
                  <w:vAlign w:val="center"/>
                </w:tcPr>
                <w:p w14:paraId="2BA24B67" w14:textId="13B3134D" w:rsidR="00A26CD0" w:rsidRPr="00A26CD0" w:rsidRDefault="001033B3" w:rsidP="001033B3">
                  <w:pPr>
                    <w:pStyle w:val="BodyText"/>
                    <w:rPr>
                      <w:rFonts w:ascii="Arial" w:hAnsi="Arial" w:cs="Arial"/>
                      <w:sz w:val="22"/>
                    </w:rPr>
                  </w:pPr>
                  <w:r w:rsidRPr="00DE3208">
                    <w:rPr>
                      <w:rFonts w:ascii="Arial" w:hAnsi="Arial" w:cs="Arial"/>
                      <w:sz w:val="22"/>
                    </w:rPr>
                    <w:t xml:space="preserve">CPCCSF2003* </w:t>
                  </w:r>
                </w:p>
              </w:tc>
              <w:tc>
                <w:tcPr>
                  <w:tcW w:w="5376" w:type="dxa"/>
                  <w:tcBorders>
                    <w:top w:val="nil"/>
                    <w:left w:val="nil"/>
                    <w:bottom w:val="nil"/>
                    <w:right w:val="nil"/>
                  </w:tcBorders>
                  <w:tcMar>
                    <w:top w:w="0" w:type="dxa"/>
                    <w:left w:w="62" w:type="dxa"/>
                    <w:bottom w:w="0" w:type="dxa"/>
                    <w:right w:w="62" w:type="dxa"/>
                  </w:tcMar>
                  <w:vAlign w:val="center"/>
                </w:tcPr>
                <w:p w14:paraId="0C338005" w14:textId="77DDB519" w:rsidR="00A26CD0" w:rsidRPr="00A26CD0" w:rsidRDefault="001033B3" w:rsidP="001033B3">
                  <w:pPr>
                    <w:pStyle w:val="BodyText"/>
                    <w:rPr>
                      <w:rFonts w:ascii="Arial" w:hAnsi="Arial" w:cs="Arial"/>
                      <w:sz w:val="22"/>
                    </w:rPr>
                  </w:pPr>
                  <w:r w:rsidRPr="00DE3208">
                    <w:rPr>
                      <w:rFonts w:ascii="Arial" w:hAnsi="Arial" w:cs="Arial"/>
                      <w:sz w:val="22"/>
                    </w:rPr>
                    <w:t xml:space="preserve">Cut and bend materials using oxy-LPG equipment </w:t>
                  </w:r>
                </w:p>
              </w:tc>
            </w:tr>
            <w:tr w:rsidR="00620E44" w:rsidRPr="00DE3208" w14:paraId="3B8E80E6" w14:textId="77777777" w:rsidTr="009822D5">
              <w:trPr>
                <w:trHeight w:val="320"/>
              </w:trPr>
              <w:tc>
                <w:tcPr>
                  <w:tcW w:w="0" w:type="auto"/>
                  <w:tcBorders>
                    <w:top w:val="nil"/>
                    <w:left w:val="nil"/>
                    <w:bottom w:val="nil"/>
                    <w:right w:val="nil"/>
                  </w:tcBorders>
                  <w:tcMar>
                    <w:top w:w="0" w:type="dxa"/>
                    <w:left w:w="62" w:type="dxa"/>
                    <w:bottom w:w="0" w:type="dxa"/>
                    <w:right w:w="62" w:type="dxa"/>
                  </w:tcMar>
                  <w:vAlign w:val="center"/>
                </w:tcPr>
                <w:p w14:paraId="5C3CEC12" w14:textId="3EEFA0B1" w:rsidR="00620E44" w:rsidRPr="00DE3208" w:rsidRDefault="00620E44" w:rsidP="001033B3">
                  <w:pPr>
                    <w:pStyle w:val="BodyText"/>
                    <w:rPr>
                      <w:rFonts w:ascii="Arial" w:hAnsi="Arial" w:cs="Arial"/>
                      <w:sz w:val="22"/>
                    </w:rPr>
                  </w:pPr>
                  <w:r w:rsidRPr="00A26CD0">
                    <w:rPr>
                      <w:rFonts w:ascii="Arial" w:hAnsi="Arial" w:cs="Arial"/>
                      <w:sz w:val="22"/>
                      <w:lang w:val="en-NZ"/>
                    </w:rPr>
                    <w:t>CPCWHS1001</w:t>
                  </w:r>
                </w:p>
              </w:tc>
              <w:tc>
                <w:tcPr>
                  <w:tcW w:w="5376" w:type="dxa"/>
                  <w:tcBorders>
                    <w:top w:val="nil"/>
                    <w:left w:val="nil"/>
                    <w:bottom w:val="nil"/>
                    <w:right w:val="nil"/>
                  </w:tcBorders>
                  <w:tcMar>
                    <w:top w:w="0" w:type="dxa"/>
                    <w:left w:w="62" w:type="dxa"/>
                    <w:bottom w:w="0" w:type="dxa"/>
                    <w:right w:w="62" w:type="dxa"/>
                  </w:tcMar>
                  <w:vAlign w:val="center"/>
                </w:tcPr>
                <w:p w14:paraId="28395C16" w14:textId="45712E7B" w:rsidR="00620E44" w:rsidRPr="00DE3208" w:rsidRDefault="00620E44" w:rsidP="001033B3">
                  <w:pPr>
                    <w:pStyle w:val="BodyText"/>
                    <w:rPr>
                      <w:rFonts w:ascii="Arial" w:hAnsi="Arial" w:cs="Arial"/>
                      <w:sz w:val="22"/>
                    </w:rPr>
                  </w:pPr>
                  <w:r w:rsidRPr="00A26CD0">
                    <w:rPr>
                      <w:rFonts w:ascii="Arial" w:hAnsi="Arial" w:cs="Arial"/>
                      <w:sz w:val="22"/>
                    </w:rPr>
                    <w:t>Prepare to work safely in the construction industry</w:t>
                  </w:r>
                </w:p>
              </w:tc>
            </w:tr>
            <w:tr w:rsidR="001033B3" w:rsidRPr="00DE3208" w14:paraId="525C8FFE" w14:textId="77777777" w:rsidTr="009822D5">
              <w:trPr>
                <w:trHeight w:val="320"/>
              </w:trPr>
              <w:tc>
                <w:tcPr>
                  <w:tcW w:w="0" w:type="auto"/>
                  <w:tcBorders>
                    <w:top w:val="nil"/>
                    <w:left w:val="nil"/>
                    <w:bottom w:val="nil"/>
                    <w:right w:val="nil"/>
                  </w:tcBorders>
                  <w:tcMar>
                    <w:top w:w="0" w:type="dxa"/>
                    <w:left w:w="62" w:type="dxa"/>
                    <w:bottom w:w="0" w:type="dxa"/>
                    <w:right w:w="62" w:type="dxa"/>
                  </w:tcMar>
                  <w:vAlign w:val="center"/>
                </w:tcPr>
                <w:p w14:paraId="06DFC2BA"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RIIWHS202E </w:t>
                  </w:r>
                </w:p>
              </w:tc>
              <w:tc>
                <w:tcPr>
                  <w:tcW w:w="5376" w:type="dxa"/>
                  <w:tcBorders>
                    <w:top w:val="nil"/>
                    <w:left w:val="nil"/>
                    <w:bottom w:val="nil"/>
                    <w:right w:val="nil"/>
                  </w:tcBorders>
                  <w:tcMar>
                    <w:top w:w="0" w:type="dxa"/>
                    <w:left w:w="62" w:type="dxa"/>
                    <w:bottom w:w="0" w:type="dxa"/>
                    <w:right w:w="62" w:type="dxa"/>
                  </w:tcMar>
                  <w:vAlign w:val="center"/>
                </w:tcPr>
                <w:p w14:paraId="513DFE96"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Enter and work in confined spaces</w:t>
                  </w:r>
                </w:p>
              </w:tc>
            </w:tr>
            <w:tr w:rsidR="001033B3" w:rsidRPr="00DE3208" w14:paraId="337A6B48" w14:textId="77777777" w:rsidTr="009822D5">
              <w:trPr>
                <w:trHeight w:val="320"/>
              </w:trPr>
              <w:tc>
                <w:tcPr>
                  <w:tcW w:w="0" w:type="auto"/>
                  <w:tcBorders>
                    <w:top w:val="nil"/>
                    <w:left w:val="nil"/>
                    <w:bottom w:val="nil"/>
                    <w:right w:val="nil"/>
                  </w:tcBorders>
                  <w:tcMar>
                    <w:top w:w="0" w:type="dxa"/>
                    <w:left w:w="62" w:type="dxa"/>
                    <w:bottom w:w="0" w:type="dxa"/>
                    <w:right w:w="62" w:type="dxa"/>
                  </w:tcMar>
                  <w:vAlign w:val="center"/>
                </w:tcPr>
                <w:p w14:paraId="440CD266"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RIIWHS205E </w:t>
                  </w:r>
                </w:p>
              </w:tc>
              <w:tc>
                <w:tcPr>
                  <w:tcW w:w="5376" w:type="dxa"/>
                  <w:tcBorders>
                    <w:top w:val="nil"/>
                    <w:left w:val="nil"/>
                    <w:bottom w:val="nil"/>
                    <w:right w:val="nil"/>
                  </w:tcBorders>
                  <w:tcMar>
                    <w:top w:w="0" w:type="dxa"/>
                    <w:left w:w="62" w:type="dxa"/>
                    <w:bottom w:w="0" w:type="dxa"/>
                    <w:right w:w="62" w:type="dxa"/>
                  </w:tcMar>
                  <w:vAlign w:val="center"/>
                </w:tcPr>
                <w:p w14:paraId="3AF065B4"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Control traffic with stop-slow bat</w:t>
                  </w:r>
                </w:p>
              </w:tc>
            </w:tr>
            <w:tr w:rsidR="001033B3" w:rsidRPr="00DE3208" w14:paraId="053C953C" w14:textId="77777777" w:rsidTr="009822D5">
              <w:trPr>
                <w:trHeight w:val="320"/>
              </w:trPr>
              <w:tc>
                <w:tcPr>
                  <w:tcW w:w="0" w:type="auto"/>
                  <w:tcBorders>
                    <w:top w:val="nil"/>
                    <w:left w:val="nil"/>
                    <w:bottom w:val="nil"/>
                    <w:right w:val="nil"/>
                  </w:tcBorders>
                  <w:tcMar>
                    <w:top w:w="0" w:type="dxa"/>
                    <w:left w:w="62" w:type="dxa"/>
                    <w:bottom w:w="0" w:type="dxa"/>
                    <w:right w:w="62" w:type="dxa"/>
                  </w:tcMar>
                  <w:vAlign w:val="center"/>
                </w:tcPr>
                <w:p w14:paraId="7A72682B"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RIIWHS302E</w:t>
                  </w:r>
                </w:p>
              </w:tc>
              <w:tc>
                <w:tcPr>
                  <w:tcW w:w="5376" w:type="dxa"/>
                  <w:tcBorders>
                    <w:top w:val="nil"/>
                    <w:left w:val="nil"/>
                    <w:bottom w:val="nil"/>
                    <w:right w:val="nil"/>
                  </w:tcBorders>
                  <w:tcMar>
                    <w:top w:w="0" w:type="dxa"/>
                    <w:left w:w="62" w:type="dxa"/>
                    <w:bottom w:w="0" w:type="dxa"/>
                    <w:right w:w="62" w:type="dxa"/>
                  </w:tcMar>
                  <w:vAlign w:val="center"/>
                </w:tcPr>
                <w:p w14:paraId="1213309C"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Implement traffic management plan</w:t>
                  </w:r>
                </w:p>
              </w:tc>
            </w:tr>
            <w:tr w:rsidR="001033B3" w:rsidRPr="00DE3208" w14:paraId="5AE2EE93" w14:textId="77777777" w:rsidTr="009822D5">
              <w:trPr>
                <w:trHeight w:val="320"/>
              </w:trPr>
              <w:tc>
                <w:tcPr>
                  <w:tcW w:w="0" w:type="auto"/>
                  <w:tcBorders>
                    <w:top w:val="nil"/>
                    <w:left w:val="nil"/>
                    <w:bottom w:val="nil"/>
                    <w:right w:val="nil"/>
                  </w:tcBorders>
                  <w:tcMar>
                    <w:top w:w="0" w:type="dxa"/>
                    <w:left w:w="62" w:type="dxa"/>
                    <w:bottom w:w="0" w:type="dxa"/>
                    <w:right w:w="62" w:type="dxa"/>
                  </w:tcMar>
                  <w:vAlign w:val="center"/>
                </w:tcPr>
                <w:p w14:paraId="0035D9FF"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RIIRIS202E</w:t>
                  </w:r>
                </w:p>
              </w:tc>
              <w:tc>
                <w:tcPr>
                  <w:tcW w:w="5376" w:type="dxa"/>
                  <w:tcBorders>
                    <w:top w:val="nil"/>
                    <w:left w:val="nil"/>
                    <w:bottom w:val="nil"/>
                    <w:right w:val="nil"/>
                  </w:tcBorders>
                  <w:tcMar>
                    <w:top w:w="0" w:type="dxa"/>
                    <w:left w:w="62" w:type="dxa"/>
                    <w:bottom w:w="0" w:type="dxa"/>
                    <w:right w:w="62" w:type="dxa"/>
                  </w:tcMar>
                  <w:vAlign w:val="center"/>
                </w:tcPr>
                <w:p w14:paraId="2CF8ABC8"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Respond to </w:t>
                  </w:r>
                  <w:proofErr w:type="gramStart"/>
                  <w:r w:rsidRPr="00DE3208">
                    <w:rPr>
                      <w:rFonts w:ascii="Arial" w:hAnsi="Arial" w:cs="Arial"/>
                      <w:sz w:val="22"/>
                    </w:rPr>
                    <w:t>site based</w:t>
                  </w:r>
                  <w:proofErr w:type="gramEnd"/>
                  <w:r w:rsidRPr="00DE3208">
                    <w:rPr>
                      <w:rFonts w:ascii="Arial" w:hAnsi="Arial" w:cs="Arial"/>
                      <w:sz w:val="22"/>
                    </w:rPr>
                    <w:t xml:space="preserve"> spills</w:t>
                  </w:r>
                </w:p>
              </w:tc>
            </w:tr>
            <w:tr w:rsidR="001033B3" w:rsidRPr="00DE3208" w14:paraId="1D235E2F" w14:textId="77777777" w:rsidTr="009822D5">
              <w:trPr>
                <w:trHeight w:val="320"/>
              </w:trPr>
              <w:tc>
                <w:tcPr>
                  <w:tcW w:w="0" w:type="auto"/>
                  <w:tcBorders>
                    <w:top w:val="nil"/>
                    <w:left w:val="nil"/>
                    <w:bottom w:val="nil"/>
                    <w:right w:val="nil"/>
                  </w:tcBorders>
                  <w:tcMar>
                    <w:top w:w="0" w:type="dxa"/>
                    <w:left w:w="62" w:type="dxa"/>
                    <w:bottom w:w="0" w:type="dxa"/>
                    <w:right w:w="62" w:type="dxa"/>
                  </w:tcMar>
                  <w:vAlign w:val="bottom"/>
                </w:tcPr>
                <w:p w14:paraId="4EE75A3D"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RIIRTM203E</w:t>
                  </w:r>
                </w:p>
              </w:tc>
              <w:tc>
                <w:tcPr>
                  <w:tcW w:w="5376" w:type="dxa"/>
                  <w:tcBorders>
                    <w:top w:val="nil"/>
                    <w:left w:val="nil"/>
                    <w:bottom w:val="nil"/>
                    <w:right w:val="nil"/>
                  </w:tcBorders>
                  <w:tcMar>
                    <w:top w:w="0" w:type="dxa"/>
                    <w:left w:w="62" w:type="dxa"/>
                    <w:bottom w:w="0" w:type="dxa"/>
                    <w:right w:w="62" w:type="dxa"/>
                  </w:tcMar>
                  <w:vAlign w:val="bottom"/>
                </w:tcPr>
                <w:p w14:paraId="1C7DB206"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Work as a safety observer/spotter</w:t>
                  </w:r>
                </w:p>
              </w:tc>
            </w:tr>
            <w:tr w:rsidR="001033B3" w:rsidRPr="00DE3208" w14:paraId="7F2E2112" w14:textId="77777777" w:rsidTr="005A57AD">
              <w:trPr>
                <w:trHeight w:val="323"/>
              </w:trPr>
              <w:tc>
                <w:tcPr>
                  <w:tcW w:w="7688" w:type="dxa"/>
                  <w:gridSpan w:val="2"/>
                  <w:tcBorders>
                    <w:top w:val="nil"/>
                    <w:left w:val="nil"/>
                    <w:bottom w:val="nil"/>
                    <w:right w:val="nil"/>
                  </w:tcBorders>
                  <w:tcMar>
                    <w:top w:w="0" w:type="dxa"/>
                    <w:left w:w="62" w:type="dxa"/>
                    <w:bottom w:w="0" w:type="dxa"/>
                    <w:right w:w="62" w:type="dxa"/>
                  </w:tcMar>
                </w:tcPr>
                <w:p w14:paraId="70E0E7EB" w14:textId="77777777" w:rsidR="001033B3" w:rsidRPr="00DE3208" w:rsidRDefault="001033B3" w:rsidP="001033B3">
                  <w:pPr>
                    <w:pStyle w:val="BodyText"/>
                    <w:rPr>
                      <w:rFonts w:ascii="Arial" w:hAnsi="Arial" w:cs="Arial"/>
                      <w:sz w:val="22"/>
                      <w:lang w:val="en-NZ"/>
                    </w:rPr>
                  </w:pPr>
                  <w:r w:rsidRPr="00DE3208">
                    <w:rPr>
                      <w:rStyle w:val="SpecialBold"/>
                      <w:rFonts w:ascii="Arial" w:hAnsi="Arial" w:cs="Arial"/>
                      <w:sz w:val="22"/>
                    </w:rPr>
                    <w:t>Group B - Plant operation field of work</w:t>
                  </w:r>
                </w:p>
              </w:tc>
            </w:tr>
            <w:tr w:rsidR="001033B3" w:rsidRPr="00DE3208" w14:paraId="6C92C62D" w14:textId="77777777" w:rsidTr="009822D5">
              <w:trPr>
                <w:trHeight w:val="323"/>
              </w:trPr>
              <w:tc>
                <w:tcPr>
                  <w:tcW w:w="0" w:type="auto"/>
                  <w:tcBorders>
                    <w:top w:val="nil"/>
                    <w:left w:val="nil"/>
                    <w:bottom w:val="nil"/>
                    <w:right w:val="nil"/>
                  </w:tcBorders>
                  <w:tcMar>
                    <w:top w:w="0" w:type="dxa"/>
                    <w:left w:w="62" w:type="dxa"/>
                    <w:bottom w:w="0" w:type="dxa"/>
                    <w:right w:w="62" w:type="dxa"/>
                  </w:tcMar>
                </w:tcPr>
                <w:p w14:paraId="27B7B5BD"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CPCCDE3021* </w:t>
                  </w:r>
                </w:p>
              </w:tc>
              <w:tc>
                <w:tcPr>
                  <w:tcW w:w="5376" w:type="dxa"/>
                  <w:tcBorders>
                    <w:top w:val="nil"/>
                    <w:left w:val="nil"/>
                    <w:bottom w:val="nil"/>
                    <w:right w:val="nil"/>
                  </w:tcBorders>
                  <w:tcMar>
                    <w:top w:w="0" w:type="dxa"/>
                    <w:left w:w="62" w:type="dxa"/>
                    <w:bottom w:w="0" w:type="dxa"/>
                    <w:right w:w="62" w:type="dxa"/>
                  </w:tcMar>
                </w:tcPr>
                <w:p w14:paraId="4DC3D36C"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Operate demolition material crushing plants</w:t>
                  </w:r>
                </w:p>
              </w:tc>
            </w:tr>
            <w:tr w:rsidR="001033B3" w:rsidRPr="00DE3208" w14:paraId="5F35CFA8" w14:textId="77777777" w:rsidTr="009822D5">
              <w:trPr>
                <w:trHeight w:val="323"/>
              </w:trPr>
              <w:tc>
                <w:tcPr>
                  <w:tcW w:w="0" w:type="auto"/>
                  <w:tcBorders>
                    <w:top w:val="nil"/>
                    <w:left w:val="nil"/>
                    <w:bottom w:val="nil"/>
                    <w:right w:val="nil"/>
                  </w:tcBorders>
                  <w:tcMar>
                    <w:top w:w="0" w:type="dxa"/>
                    <w:left w:w="62" w:type="dxa"/>
                    <w:bottom w:w="0" w:type="dxa"/>
                    <w:right w:w="62" w:type="dxa"/>
                  </w:tcMar>
                </w:tcPr>
                <w:p w14:paraId="55C9946C"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CPCCDE3022</w:t>
                  </w:r>
                </w:p>
              </w:tc>
              <w:tc>
                <w:tcPr>
                  <w:tcW w:w="5376" w:type="dxa"/>
                  <w:tcBorders>
                    <w:top w:val="nil"/>
                    <w:left w:val="nil"/>
                    <w:bottom w:val="nil"/>
                    <w:right w:val="nil"/>
                  </w:tcBorders>
                  <w:tcMar>
                    <w:top w:w="0" w:type="dxa"/>
                    <w:left w:w="62" w:type="dxa"/>
                    <w:bottom w:w="0" w:type="dxa"/>
                    <w:right w:w="62" w:type="dxa"/>
                  </w:tcMar>
                </w:tcPr>
                <w:p w14:paraId="314FD89D"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Manage demolition recyclable, waste materials and contaminated soil using load shifting equipment</w:t>
                  </w:r>
                </w:p>
              </w:tc>
            </w:tr>
            <w:tr w:rsidR="001033B3" w:rsidRPr="00DE3208" w14:paraId="6E9EEF08" w14:textId="77777777" w:rsidTr="009822D5">
              <w:trPr>
                <w:trHeight w:val="323"/>
              </w:trPr>
              <w:tc>
                <w:tcPr>
                  <w:tcW w:w="0" w:type="auto"/>
                  <w:tcBorders>
                    <w:top w:val="nil"/>
                    <w:left w:val="nil"/>
                    <w:bottom w:val="nil"/>
                    <w:right w:val="nil"/>
                  </w:tcBorders>
                  <w:tcMar>
                    <w:top w:w="0" w:type="dxa"/>
                    <w:left w:w="62" w:type="dxa"/>
                    <w:bottom w:w="0" w:type="dxa"/>
                    <w:right w:w="62" w:type="dxa"/>
                  </w:tcMar>
                </w:tcPr>
                <w:p w14:paraId="2E6C4AF5" w14:textId="77777777" w:rsidR="001033B3" w:rsidRPr="00DE3208" w:rsidRDefault="001033B3" w:rsidP="001033B3">
                  <w:pPr>
                    <w:pStyle w:val="BodyText"/>
                    <w:rPr>
                      <w:rFonts w:ascii="Arial" w:hAnsi="Arial" w:cs="Arial"/>
                      <w:sz w:val="22"/>
                      <w:lang w:val="en-NZ"/>
                    </w:rPr>
                  </w:pPr>
                  <w:r w:rsidRPr="00DE3208">
                    <w:rPr>
                      <w:rFonts w:ascii="Arial" w:hAnsi="Arial" w:cs="Arial"/>
                      <w:sz w:val="22"/>
                    </w:rPr>
                    <w:lastRenderedPageBreak/>
                    <w:t xml:space="preserve">CPCCDE3023 </w:t>
                  </w:r>
                </w:p>
              </w:tc>
              <w:tc>
                <w:tcPr>
                  <w:tcW w:w="5376" w:type="dxa"/>
                  <w:tcBorders>
                    <w:top w:val="nil"/>
                    <w:left w:val="nil"/>
                    <w:bottom w:val="nil"/>
                    <w:right w:val="nil"/>
                  </w:tcBorders>
                  <w:tcMar>
                    <w:top w:w="0" w:type="dxa"/>
                    <w:left w:w="62" w:type="dxa"/>
                    <w:bottom w:w="0" w:type="dxa"/>
                    <w:right w:w="62" w:type="dxa"/>
                  </w:tcMar>
                </w:tcPr>
                <w:p w14:paraId="0B845433"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Operate skid steer loaders at ground level on demolition sites </w:t>
                  </w:r>
                </w:p>
              </w:tc>
            </w:tr>
            <w:tr w:rsidR="001033B3" w:rsidRPr="00DE3208" w14:paraId="41B2E31F" w14:textId="77777777" w:rsidTr="009822D5">
              <w:trPr>
                <w:trHeight w:val="323"/>
              </w:trPr>
              <w:tc>
                <w:tcPr>
                  <w:tcW w:w="0" w:type="auto"/>
                  <w:tcBorders>
                    <w:top w:val="nil"/>
                    <w:left w:val="nil"/>
                    <w:bottom w:val="nil"/>
                    <w:right w:val="nil"/>
                  </w:tcBorders>
                  <w:tcMar>
                    <w:top w:w="0" w:type="dxa"/>
                    <w:left w:w="62" w:type="dxa"/>
                    <w:bottom w:w="0" w:type="dxa"/>
                    <w:right w:w="62" w:type="dxa"/>
                  </w:tcMar>
                </w:tcPr>
                <w:p w14:paraId="6245032F"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CPCCDE3024 </w:t>
                  </w:r>
                </w:p>
              </w:tc>
              <w:tc>
                <w:tcPr>
                  <w:tcW w:w="5376" w:type="dxa"/>
                  <w:tcBorders>
                    <w:top w:val="nil"/>
                    <w:left w:val="nil"/>
                    <w:bottom w:val="nil"/>
                    <w:right w:val="nil"/>
                  </w:tcBorders>
                  <w:tcMar>
                    <w:top w:w="0" w:type="dxa"/>
                    <w:left w:w="62" w:type="dxa"/>
                    <w:bottom w:w="0" w:type="dxa"/>
                    <w:right w:w="62" w:type="dxa"/>
                  </w:tcMar>
                </w:tcPr>
                <w:p w14:paraId="0C9816E4"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Operate mobile plant on suspended floors on demolition sites</w:t>
                  </w:r>
                </w:p>
              </w:tc>
            </w:tr>
            <w:tr w:rsidR="001033B3" w:rsidRPr="00DE3208" w14:paraId="4332FB93" w14:textId="77777777" w:rsidTr="009822D5">
              <w:trPr>
                <w:trHeight w:val="323"/>
              </w:trPr>
              <w:tc>
                <w:tcPr>
                  <w:tcW w:w="0" w:type="auto"/>
                  <w:tcBorders>
                    <w:top w:val="nil"/>
                    <w:left w:val="nil"/>
                    <w:bottom w:val="nil"/>
                    <w:right w:val="nil"/>
                  </w:tcBorders>
                  <w:tcMar>
                    <w:top w:w="0" w:type="dxa"/>
                    <w:left w:w="62" w:type="dxa"/>
                    <w:bottom w:w="0" w:type="dxa"/>
                    <w:right w:w="62" w:type="dxa"/>
                  </w:tcMar>
                </w:tcPr>
                <w:p w14:paraId="06C0023E"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CPCCDE3025</w:t>
                  </w:r>
                </w:p>
              </w:tc>
              <w:tc>
                <w:tcPr>
                  <w:tcW w:w="5376" w:type="dxa"/>
                  <w:tcBorders>
                    <w:top w:val="nil"/>
                    <w:left w:val="nil"/>
                    <w:bottom w:val="nil"/>
                    <w:right w:val="nil"/>
                  </w:tcBorders>
                  <w:tcMar>
                    <w:top w:w="0" w:type="dxa"/>
                    <w:left w:w="62" w:type="dxa"/>
                    <w:bottom w:w="0" w:type="dxa"/>
                    <w:right w:w="62" w:type="dxa"/>
                  </w:tcMar>
                </w:tcPr>
                <w:p w14:paraId="0F22C02B"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Operate remote-controlled plant on demolition sites</w:t>
                  </w:r>
                </w:p>
              </w:tc>
            </w:tr>
            <w:tr w:rsidR="001033B3" w:rsidRPr="00DE3208" w14:paraId="463039EB" w14:textId="77777777" w:rsidTr="009822D5">
              <w:trPr>
                <w:trHeight w:val="323"/>
              </w:trPr>
              <w:tc>
                <w:tcPr>
                  <w:tcW w:w="0" w:type="auto"/>
                  <w:tcBorders>
                    <w:top w:val="nil"/>
                    <w:left w:val="nil"/>
                    <w:bottom w:val="nil"/>
                    <w:right w:val="nil"/>
                  </w:tcBorders>
                  <w:tcMar>
                    <w:top w:w="0" w:type="dxa"/>
                    <w:left w:w="62" w:type="dxa"/>
                    <w:bottom w:w="0" w:type="dxa"/>
                    <w:right w:w="62" w:type="dxa"/>
                  </w:tcMar>
                </w:tcPr>
                <w:p w14:paraId="15EA1AF6"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CPCCDE3026</w:t>
                  </w:r>
                </w:p>
              </w:tc>
              <w:tc>
                <w:tcPr>
                  <w:tcW w:w="5376" w:type="dxa"/>
                  <w:tcBorders>
                    <w:top w:val="nil"/>
                    <w:left w:val="nil"/>
                    <w:bottom w:val="nil"/>
                    <w:right w:val="nil"/>
                  </w:tcBorders>
                  <w:tcMar>
                    <w:top w:w="0" w:type="dxa"/>
                    <w:left w:w="62" w:type="dxa"/>
                    <w:bottom w:w="0" w:type="dxa"/>
                    <w:right w:w="62" w:type="dxa"/>
                  </w:tcMar>
                </w:tcPr>
                <w:p w14:paraId="5118F9B3"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Operate excavators at ground level to demolish building elements</w:t>
                  </w:r>
                </w:p>
              </w:tc>
            </w:tr>
            <w:tr w:rsidR="001033B3" w:rsidRPr="00DE3208" w14:paraId="443DE606" w14:textId="77777777" w:rsidTr="009822D5">
              <w:trPr>
                <w:trHeight w:val="323"/>
              </w:trPr>
              <w:tc>
                <w:tcPr>
                  <w:tcW w:w="0" w:type="auto"/>
                  <w:tcBorders>
                    <w:top w:val="nil"/>
                    <w:left w:val="nil"/>
                    <w:bottom w:val="nil"/>
                    <w:right w:val="nil"/>
                  </w:tcBorders>
                  <w:tcMar>
                    <w:top w:w="0" w:type="dxa"/>
                    <w:left w:w="62" w:type="dxa"/>
                    <w:bottom w:w="0" w:type="dxa"/>
                    <w:right w:w="62" w:type="dxa"/>
                  </w:tcMar>
                </w:tcPr>
                <w:p w14:paraId="432AC9CF"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RIIHAN309F </w:t>
                  </w:r>
                </w:p>
              </w:tc>
              <w:tc>
                <w:tcPr>
                  <w:tcW w:w="5376" w:type="dxa"/>
                  <w:tcBorders>
                    <w:top w:val="nil"/>
                    <w:left w:val="nil"/>
                    <w:bottom w:val="nil"/>
                    <w:right w:val="nil"/>
                  </w:tcBorders>
                  <w:tcMar>
                    <w:top w:w="0" w:type="dxa"/>
                    <w:left w:w="62" w:type="dxa"/>
                    <w:bottom w:w="0" w:type="dxa"/>
                    <w:right w:w="62" w:type="dxa"/>
                  </w:tcMar>
                </w:tcPr>
                <w:p w14:paraId="5B8CD114"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Conduct telescopic materials handler operations</w:t>
                  </w:r>
                </w:p>
              </w:tc>
            </w:tr>
            <w:tr w:rsidR="001033B3" w:rsidRPr="00DE3208" w14:paraId="7765A881" w14:textId="77777777" w:rsidTr="009822D5">
              <w:trPr>
                <w:trHeight w:val="323"/>
              </w:trPr>
              <w:tc>
                <w:tcPr>
                  <w:tcW w:w="0" w:type="auto"/>
                  <w:tcBorders>
                    <w:top w:val="nil"/>
                    <w:left w:val="nil"/>
                    <w:bottom w:val="nil"/>
                    <w:right w:val="nil"/>
                  </w:tcBorders>
                  <w:tcMar>
                    <w:top w:w="0" w:type="dxa"/>
                    <w:left w:w="62" w:type="dxa"/>
                    <w:bottom w:w="0" w:type="dxa"/>
                    <w:right w:w="62" w:type="dxa"/>
                  </w:tcMar>
                </w:tcPr>
                <w:p w14:paraId="15AE5464"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RIIMPO320F </w:t>
                  </w:r>
                </w:p>
              </w:tc>
              <w:tc>
                <w:tcPr>
                  <w:tcW w:w="5376" w:type="dxa"/>
                  <w:tcBorders>
                    <w:top w:val="nil"/>
                    <w:left w:val="nil"/>
                    <w:bottom w:val="nil"/>
                    <w:right w:val="nil"/>
                  </w:tcBorders>
                  <w:tcMar>
                    <w:top w:w="0" w:type="dxa"/>
                    <w:left w:w="62" w:type="dxa"/>
                    <w:bottom w:w="0" w:type="dxa"/>
                    <w:right w:w="62" w:type="dxa"/>
                  </w:tcMar>
                </w:tcPr>
                <w:p w14:paraId="5BE83C7F"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Conduct civil construction excavator operations</w:t>
                  </w:r>
                </w:p>
              </w:tc>
            </w:tr>
            <w:tr w:rsidR="001033B3" w:rsidRPr="00DE3208" w14:paraId="638D8638" w14:textId="77777777" w:rsidTr="005A57AD">
              <w:trPr>
                <w:trHeight w:val="320"/>
              </w:trPr>
              <w:tc>
                <w:tcPr>
                  <w:tcW w:w="7688" w:type="dxa"/>
                  <w:gridSpan w:val="2"/>
                  <w:tcBorders>
                    <w:top w:val="nil"/>
                    <w:left w:val="nil"/>
                    <w:bottom w:val="nil"/>
                    <w:right w:val="nil"/>
                  </w:tcBorders>
                  <w:tcMar>
                    <w:top w:w="0" w:type="dxa"/>
                    <w:left w:w="62" w:type="dxa"/>
                    <w:bottom w:w="0" w:type="dxa"/>
                    <w:right w:w="62" w:type="dxa"/>
                  </w:tcMar>
                </w:tcPr>
                <w:p w14:paraId="11FE4AF0" w14:textId="77777777" w:rsidR="001033B3" w:rsidRPr="00DE3208" w:rsidRDefault="001033B3" w:rsidP="001033B3">
                  <w:pPr>
                    <w:pStyle w:val="BodyText"/>
                    <w:keepLines w:val="0"/>
                    <w:rPr>
                      <w:rFonts w:ascii="Arial" w:hAnsi="Arial" w:cs="Arial"/>
                      <w:color w:val="000000"/>
                      <w:sz w:val="22"/>
                      <w:lang w:val="en-NZ"/>
                    </w:rPr>
                  </w:pPr>
                </w:p>
              </w:tc>
            </w:tr>
            <w:tr w:rsidR="001033B3" w:rsidRPr="00DE3208" w14:paraId="39FFEDC1" w14:textId="77777777" w:rsidTr="005A57AD">
              <w:trPr>
                <w:trHeight w:val="320"/>
              </w:trPr>
              <w:tc>
                <w:tcPr>
                  <w:tcW w:w="7688" w:type="dxa"/>
                  <w:gridSpan w:val="2"/>
                  <w:tcBorders>
                    <w:top w:val="nil"/>
                    <w:left w:val="nil"/>
                    <w:bottom w:val="nil"/>
                    <w:right w:val="nil"/>
                  </w:tcBorders>
                  <w:tcMar>
                    <w:top w:w="0" w:type="dxa"/>
                    <w:left w:w="62" w:type="dxa"/>
                    <w:bottom w:w="0" w:type="dxa"/>
                    <w:right w:w="62" w:type="dxa"/>
                  </w:tcMar>
                </w:tcPr>
                <w:p w14:paraId="4762F28D" w14:textId="77777777" w:rsidR="001033B3" w:rsidRPr="00DE3208" w:rsidRDefault="001033B3" w:rsidP="001033B3">
                  <w:pPr>
                    <w:pStyle w:val="BodyText"/>
                    <w:rPr>
                      <w:rFonts w:ascii="Arial" w:hAnsi="Arial" w:cs="Arial"/>
                      <w:sz w:val="22"/>
                      <w:lang w:val="en-NZ"/>
                    </w:rPr>
                  </w:pPr>
                  <w:r w:rsidRPr="00DE3208">
                    <w:rPr>
                      <w:rStyle w:val="SpecialBold"/>
                      <w:rFonts w:ascii="Arial" w:hAnsi="Arial" w:cs="Arial"/>
                      <w:sz w:val="22"/>
                    </w:rPr>
                    <w:t xml:space="preserve">Group C - Licensing field of work </w:t>
                  </w:r>
                </w:p>
              </w:tc>
            </w:tr>
            <w:tr w:rsidR="001033B3" w:rsidRPr="00DE3208" w14:paraId="6DE58C6E" w14:textId="77777777" w:rsidTr="009822D5">
              <w:trPr>
                <w:trHeight w:val="320"/>
              </w:trPr>
              <w:tc>
                <w:tcPr>
                  <w:tcW w:w="0" w:type="auto"/>
                  <w:tcBorders>
                    <w:top w:val="nil"/>
                    <w:left w:val="nil"/>
                    <w:bottom w:val="nil"/>
                    <w:right w:val="nil"/>
                  </w:tcBorders>
                  <w:tcMar>
                    <w:top w:w="0" w:type="dxa"/>
                    <w:left w:w="62" w:type="dxa"/>
                    <w:bottom w:w="0" w:type="dxa"/>
                    <w:right w:w="62" w:type="dxa"/>
                  </w:tcMar>
                </w:tcPr>
                <w:p w14:paraId="2A50D97C"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CPCCCM3001 </w:t>
                  </w:r>
                </w:p>
              </w:tc>
              <w:tc>
                <w:tcPr>
                  <w:tcW w:w="5376" w:type="dxa"/>
                  <w:tcBorders>
                    <w:top w:val="nil"/>
                    <w:left w:val="nil"/>
                    <w:bottom w:val="nil"/>
                    <w:right w:val="nil"/>
                  </w:tcBorders>
                  <w:tcMar>
                    <w:top w:w="0" w:type="dxa"/>
                    <w:left w:w="62" w:type="dxa"/>
                    <w:bottom w:w="0" w:type="dxa"/>
                    <w:right w:w="62" w:type="dxa"/>
                  </w:tcMar>
                </w:tcPr>
                <w:p w14:paraId="7AB431C0"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Operate elevated work platforms up to 11 metres </w:t>
                  </w:r>
                </w:p>
              </w:tc>
            </w:tr>
            <w:tr w:rsidR="001033B3" w:rsidRPr="00DE3208" w14:paraId="46A75898" w14:textId="77777777" w:rsidTr="009822D5">
              <w:trPr>
                <w:trHeight w:val="320"/>
              </w:trPr>
              <w:tc>
                <w:tcPr>
                  <w:tcW w:w="0" w:type="auto"/>
                  <w:tcBorders>
                    <w:top w:val="nil"/>
                    <w:left w:val="nil"/>
                    <w:bottom w:val="nil"/>
                    <w:right w:val="nil"/>
                  </w:tcBorders>
                  <w:tcMar>
                    <w:top w:w="0" w:type="dxa"/>
                    <w:left w:w="62" w:type="dxa"/>
                    <w:bottom w:w="0" w:type="dxa"/>
                    <w:right w:w="62" w:type="dxa"/>
                  </w:tcMar>
                </w:tcPr>
                <w:p w14:paraId="1A495791"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CPCCLDG3001 </w:t>
                  </w:r>
                </w:p>
              </w:tc>
              <w:tc>
                <w:tcPr>
                  <w:tcW w:w="5376" w:type="dxa"/>
                  <w:tcBorders>
                    <w:top w:val="nil"/>
                    <w:left w:val="nil"/>
                    <w:bottom w:val="nil"/>
                    <w:right w:val="nil"/>
                  </w:tcBorders>
                  <w:tcMar>
                    <w:top w:w="0" w:type="dxa"/>
                    <w:left w:w="62" w:type="dxa"/>
                    <w:bottom w:w="0" w:type="dxa"/>
                    <w:right w:w="62" w:type="dxa"/>
                  </w:tcMar>
                </w:tcPr>
                <w:p w14:paraId="0AB1160B"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Licence to perform dogging</w:t>
                  </w:r>
                </w:p>
              </w:tc>
            </w:tr>
            <w:tr w:rsidR="001033B3" w:rsidRPr="00DE3208" w14:paraId="69FC2C01" w14:textId="77777777" w:rsidTr="009822D5">
              <w:trPr>
                <w:trHeight w:val="320"/>
              </w:trPr>
              <w:tc>
                <w:tcPr>
                  <w:tcW w:w="0" w:type="auto"/>
                  <w:tcBorders>
                    <w:top w:val="nil"/>
                    <w:left w:val="nil"/>
                    <w:bottom w:val="nil"/>
                    <w:right w:val="nil"/>
                  </w:tcBorders>
                  <w:tcMar>
                    <w:top w:w="0" w:type="dxa"/>
                    <w:left w:w="62" w:type="dxa"/>
                    <w:bottom w:w="0" w:type="dxa"/>
                    <w:right w:w="62" w:type="dxa"/>
                  </w:tcMar>
                </w:tcPr>
                <w:p w14:paraId="1CFEACB1"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CPCCLHS3001</w:t>
                  </w:r>
                </w:p>
              </w:tc>
              <w:tc>
                <w:tcPr>
                  <w:tcW w:w="5376" w:type="dxa"/>
                  <w:tcBorders>
                    <w:top w:val="nil"/>
                    <w:left w:val="nil"/>
                    <w:bottom w:val="nil"/>
                    <w:right w:val="nil"/>
                  </w:tcBorders>
                  <w:tcMar>
                    <w:top w:w="0" w:type="dxa"/>
                    <w:left w:w="62" w:type="dxa"/>
                    <w:bottom w:w="0" w:type="dxa"/>
                    <w:right w:w="62" w:type="dxa"/>
                  </w:tcMar>
                </w:tcPr>
                <w:p w14:paraId="7133C43C"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Licence to operate a personnel and materials hoist</w:t>
                  </w:r>
                </w:p>
              </w:tc>
            </w:tr>
            <w:tr w:rsidR="001033B3" w:rsidRPr="00DE3208" w14:paraId="0B978F46" w14:textId="77777777" w:rsidTr="009822D5">
              <w:trPr>
                <w:trHeight w:val="320"/>
              </w:trPr>
              <w:tc>
                <w:tcPr>
                  <w:tcW w:w="0" w:type="auto"/>
                  <w:tcBorders>
                    <w:top w:val="nil"/>
                    <w:left w:val="nil"/>
                    <w:bottom w:val="nil"/>
                    <w:right w:val="nil"/>
                  </w:tcBorders>
                  <w:tcMar>
                    <w:top w:w="0" w:type="dxa"/>
                    <w:left w:w="62" w:type="dxa"/>
                    <w:bottom w:w="0" w:type="dxa"/>
                    <w:right w:w="62" w:type="dxa"/>
                  </w:tcMar>
                </w:tcPr>
                <w:p w14:paraId="0A310619"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CPCCLRG3001* </w:t>
                  </w:r>
                </w:p>
              </w:tc>
              <w:tc>
                <w:tcPr>
                  <w:tcW w:w="5376" w:type="dxa"/>
                  <w:tcBorders>
                    <w:top w:val="nil"/>
                    <w:left w:val="nil"/>
                    <w:bottom w:val="nil"/>
                    <w:right w:val="nil"/>
                  </w:tcBorders>
                  <w:tcMar>
                    <w:top w:w="0" w:type="dxa"/>
                    <w:left w:w="62" w:type="dxa"/>
                    <w:bottom w:w="0" w:type="dxa"/>
                    <w:right w:w="62" w:type="dxa"/>
                  </w:tcMar>
                </w:tcPr>
                <w:p w14:paraId="15C3977F"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Licence to perform rigging basic level</w:t>
                  </w:r>
                </w:p>
              </w:tc>
            </w:tr>
            <w:tr w:rsidR="001033B3" w:rsidRPr="00DE3208" w14:paraId="39FE20CC" w14:textId="77777777" w:rsidTr="009822D5">
              <w:trPr>
                <w:trHeight w:val="320"/>
              </w:trPr>
              <w:tc>
                <w:tcPr>
                  <w:tcW w:w="0" w:type="auto"/>
                  <w:tcBorders>
                    <w:top w:val="nil"/>
                    <w:left w:val="nil"/>
                    <w:bottom w:val="nil"/>
                    <w:right w:val="nil"/>
                  </w:tcBorders>
                  <w:tcMar>
                    <w:top w:w="0" w:type="dxa"/>
                    <w:left w:w="62" w:type="dxa"/>
                    <w:bottom w:w="0" w:type="dxa"/>
                    <w:right w:w="62" w:type="dxa"/>
                  </w:tcMar>
                </w:tcPr>
                <w:p w14:paraId="50602361"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CPCCLRG3002* </w:t>
                  </w:r>
                </w:p>
              </w:tc>
              <w:tc>
                <w:tcPr>
                  <w:tcW w:w="5376" w:type="dxa"/>
                  <w:tcBorders>
                    <w:top w:val="nil"/>
                    <w:left w:val="nil"/>
                    <w:bottom w:val="nil"/>
                    <w:right w:val="nil"/>
                  </w:tcBorders>
                  <w:tcMar>
                    <w:top w:w="0" w:type="dxa"/>
                    <w:left w:w="62" w:type="dxa"/>
                    <w:bottom w:w="0" w:type="dxa"/>
                    <w:right w:w="62" w:type="dxa"/>
                  </w:tcMar>
                </w:tcPr>
                <w:p w14:paraId="133A2DDD"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Licence to perform rigging intermediate level</w:t>
                  </w:r>
                </w:p>
              </w:tc>
            </w:tr>
            <w:tr w:rsidR="001033B3" w:rsidRPr="00DE3208" w14:paraId="359FBE71" w14:textId="77777777" w:rsidTr="009822D5">
              <w:trPr>
                <w:trHeight w:val="320"/>
              </w:trPr>
              <w:tc>
                <w:tcPr>
                  <w:tcW w:w="0" w:type="auto"/>
                  <w:tcBorders>
                    <w:top w:val="nil"/>
                    <w:left w:val="nil"/>
                    <w:bottom w:val="nil"/>
                    <w:right w:val="nil"/>
                  </w:tcBorders>
                  <w:tcMar>
                    <w:top w:w="0" w:type="dxa"/>
                    <w:left w:w="62" w:type="dxa"/>
                    <w:bottom w:w="0" w:type="dxa"/>
                    <w:right w:w="62" w:type="dxa"/>
                  </w:tcMar>
                </w:tcPr>
                <w:p w14:paraId="653CFDB6"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CPCCLSF2001</w:t>
                  </w:r>
                </w:p>
              </w:tc>
              <w:tc>
                <w:tcPr>
                  <w:tcW w:w="5376" w:type="dxa"/>
                  <w:tcBorders>
                    <w:top w:val="nil"/>
                    <w:left w:val="nil"/>
                    <w:bottom w:val="nil"/>
                    <w:right w:val="nil"/>
                  </w:tcBorders>
                  <w:tcMar>
                    <w:top w:w="0" w:type="dxa"/>
                    <w:left w:w="62" w:type="dxa"/>
                    <w:bottom w:w="0" w:type="dxa"/>
                    <w:right w:w="62" w:type="dxa"/>
                  </w:tcMar>
                </w:tcPr>
                <w:p w14:paraId="6FDE1385"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Licence to erect, alter and dismantle scaffolding basic level</w:t>
                  </w:r>
                </w:p>
              </w:tc>
            </w:tr>
            <w:tr w:rsidR="001033B3" w:rsidRPr="00DE3208" w14:paraId="70313AA2" w14:textId="77777777" w:rsidTr="009822D5">
              <w:trPr>
                <w:trHeight w:val="320"/>
              </w:trPr>
              <w:tc>
                <w:tcPr>
                  <w:tcW w:w="0" w:type="auto"/>
                  <w:tcBorders>
                    <w:top w:val="nil"/>
                    <w:left w:val="nil"/>
                    <w:bottom w:val="nil"/>
                    <w:right w:val="nil"/>
                  </w:tcBorders>
                  <w:tcMar>
                    <w:top w:w="0" w:type="dxa"/>
                    <w:left w:w="62" w:type="dxa"/>
                    <w:bottom w:w="0" w:type="dxa"/>
                    <w:right w:w="62" w:type="dxa"/>
                  </w:tcMar>
                </w:tcPr>
                <w:p w14:paraId="4C59C8E5"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CPCCLSF3001* </w:t>
                  </w:r>
                </w:p>
              </w:tc>
              <w:tc>
                <w:tcPr>
                  <w:tcW w:w="5376" w:type="dxa"/>
                  <w:tcBorders>
                    <w:top w:val="nil"/>
                    <w:left w:val="nil"/>
                    <w:bottom w:val="nil"/>
                    <w:right w:val="nil"/>
                  </w:tcBorders>
                  <w:tcMar>
                    <w:top w:w="0" w:type="dxa"/>
                    <w:left w:w="62" w:type="dxa"/>
                    <w:bottom w:w="0" w:type="dxa"/>
                    <w:right w:w="62" w:type="dxa"/>
                  </w:tcMar>
                </w:tcPr>
                <w:p w14:paraId="2B7CDCD9"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Licence to erect, alter and dismantle scaffolding intermediate level</w:t>
                  </w:r>
                </w:p>
              </w:tc>
            </w:tr>
            <w:tr w:rsidR="001033B3" w:rsidRPr="00DE3208" w14:paraId="63730591" w14:textId="77777777" w:rsidTr="009822D5">
              <w:trPr>
                <w:trHeight w:val="320"/>
              </w:trPr>
              <w:tc>
                <w:tcPr>
                  <w:tcW w:w="0" w:type="auto"/>
                  <w:tcBorders>
                    <w:top w:val="nil"/>
                    <w:left w:val="nil"/>
                    <w:bottom w:val="nil"/>
                    <w:right w:val="nil"/>
                  </w:tcBorders>
                  <w:tcMar>
                    <w:top w:w="0" w:type="dxa"/>
                    <w:left w:w="62" w:type="dxa"/>
                    <w:bottom w:w="0" w:type="dxa"/>
                    <w:right w:w="62" w:type="dxa"/>
                  </w:tcMar>
                </w:tcPr>
                <w:p w14:paraId="2BA355D5"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CPCCLSF4001* </w:t>
                  </w:r>
                </w:p>
              </w:tc>
              <w:tc>
                <w:tcPr>
                  <w:tcW w:w="5376" w:type="dxa"/>
                  <w:tcBorders>
                    <w:top w:val="nil"/>
                    <w:left w:val="nil"/>
                    <w:bottom w:val="nil"/>
                    <w:right w:val="nil"/>
                  </w:tcBorders>
                  <w:tcMar>
                    <w:top w:w="0" w:type="dxa"/>
                    <w:left w:w="62" w:type="dxa"/>
                    <w:bottom w:w="0" w:type="dxa"/>
                    <w:right w:w="62" w:type="dxa"/>
                  </w:tcMar>
                </w:tcPr>
                <w:p w14:paraId="3420A552"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Licence to erect, alter and dismantle scaffolding advanced level</w:t>
                  </w:r>
                </w:p>
              </w:tc>
            </w:tr>
            <w:tr w:rsidR="001033B3" w:rsidRPr="00DE3208" w14:paraId="255271FE" w14:textId="77777777" w:rsidTr="009822D5">
              <w:trPr>
                <w:trHeight w:val="389"/>
              </w:trPr>
              <w:tc>
                <w:tcPr>
                  <w:tcW w:w="0" w:type="auto"/>
                  <w:tcBorders>
                    <w:top w:val="nil"/>
                    <w:left w:val="nil"/>
                    <w:bottom w:val="nil"/>
                    <w:right w:val="nil"/>
                  </w:tcBorders>
                  <w:tcMar>
                    <w:top w:w="0" w:type="dxa"/>
                    <w:left w:w="62" w:type="dxa"/>
                    <w:bottom w:w="0" w:type="dxa"/>
                    <w:right w:w="62" w:type="dxa"/>
                  </w:tcMar>
                </w:tcPr>
                <w:p w14:paraId="4EA97027"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TLILIC0003 </w:t>
                  </w:r>
                </w:p>
              </w:tc>
              <w:tc>
                <w:tcPr>
                  <w:tcW w:w="5376" w:type="dxa"/>
                  <w:tcBorders>
                    <w:top w:val="nil"/>
                    <w:left w:val="nil"/>
                    <w:bottom w:val="nil"/>
                    <w:right w:val="nil"/>
                  </w:tcBorders>
                  <w:tcMar>
                    <w:top w:w="0" w:type="dxa"/>
                    <w:left w:w="62" w:type="dxa"/>
                    <w:bottom w:w="0" w:type="dxa"/>
                    <w:right w:w="62" w:type="dxa"/>
                  </w:tcMar>
                </w:tcPr>
                <w:p w14:paraId="55407842"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Licence to operate a forklift truck</w:t>
                  </w:r>
                </w:p>
              </w:tc>
            </w:tr>
            <w:tr w:rsidR="001033B3" w:rsidRPr="00DE3208" w14:paraId="432CFCEC" w14:textId="77777777" w:rsidTr="009822D5">
              <w:trPr>
                <w:trHeight w:val="320"/>
              </w:trPr>
              <w:tc>
                <w:tcPr>
                  <w:tcW w:w="0" w:type="auto"/>
                  <w:tcBorders>
                    <w:top w:val="nil"/>
                    <w:left w:val="nil"/>
                    <w:bottom w:val="nil"/>
                    <w:right w:val="nil"/>
                  </w:tcBorders>
                  <w:tcMar>
                    <w:top w:w="0" w:type="dxa"/>
                    <w:left w:w="62" w:type="dxa"/>
                    <w:bottom w:w="0" w:type="dxa"/>
                    <w:right w:w="62" w:type="dxa"/>
                  </w:tcMar>
                </w:tcPr>
                <w:p w14:paraId="66EBD3F8" w14:textId="77777777" w:rsidR="001033B3" w:rsidRPr="00DE3208" w:rsidRDefault="001033B3" w:rsidP="001033B3">
                  <w:pPr>
                    <w:pStyle w:val="BodyText"/>
                    <w:rPr>
                      <w:rFonts w:ascii="Arial" w:hAnsi="Arial" w:cs="Arial"/>
                      <w:sz w:val="22"/>
                      <w:lang w:val="en-NZ"/>
                    </w:rPr>
                  </w:pPr>
                  <w:r w:rsidRPr="00DE3208">
                    <w:rPr>
                      <w:rFonts w:ascii="Arial" w:hAnsi="Arial" w:cs="Arial"/>
                      <w:sz w:val="22"/>
                    </w:rPr>
                    <w:t xml:space="preserve">TLILIC0005  </w:t>
                  </w:r>
                </w:p>
              </w:tc>
              <w:tc>
                <w:tcPr>
                  <w:tcW w:w="5376" w:type="dxa"/>
                  <w:tcBorders>
                    <w:top w:val="nil"/>
                    <w:left w:val="nil"/>
                    <w:bottom w:val="nil"/>
                    <w:right w:val="nil"/>
                  </w:tcBorders>
                  <w:tcMar>
                    <w:top w:w="0" w:type="dxa"/>
                    <w:left w:w="62" w:type="dxa"/>
                    <w:bottom w:w="0" w:type="dxa"/>
                    <w:right w:w="62" w:type="dxa"/>
                  </w:tcMar>
                </w:tcPr>
                <w:p w14:paraId="002FC1DD" w14:textId="77777777" w:rsidR="001033B3" w:rsidRPr="00DE3208" w:rsidRDefault="001033B3" w:rsidP="001033B3">
                  <w:pPr>
                    <w:pStyle w:val="BodyText"/>
                    <w:rPr>
                      <w:rFonts w:ascii="Arial" w:hAnsi="Arial" w:cs="Arial"/>
                      <w:sz w:val="22"/>
                    </w:rPr>
                  </w:pPr>
                  <w:r w:rsidRPr="00DE3208">
                    <w:rPr>
                      <w:rFonts w:ascii="Arial" w:hAnsi="Arial" w:cs="Arial"/>
                      <w:sz w:val="22"/>
                    </w:rPr>
                    <w:t>Licence to operate a boom-type elevating work platform (boom length 11 metres or more)</w:t>
                  </w:r>
                </w:p>
              </w:tc>
            </w:tr>
          </w:tbl>
          <w:p w14:paraId="0BEF9A47" w14:textId="77777777" w:rsidR="00B3095C" w:rsidRPr="00DE3208" w:rsidRDefault="00B3095C">
            <w:pPr>
              <w:rPr>
                <w:rFonts w:ascii="Arial" w:hAnsi="Arial" w:cs="Arial"/>
              </w:rPr>
            </w:pPr>
          </w:p>
        </w:tc>
      </w:tr>
      <w:tr w:rsidR="00B3095C" w14:paraId="35B9A4F2" w14:textId="77777777" w:rsidTr="005A57AD">
        <w:tc>
          <w:tcPr>
            <w:tcW w:w="2122" w:type="dxa"/>
          </w:tcPr>
          <w:p w14:paraId="1FD15546" w14:textId="77777777"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eastAsia="Times New Roman" w:hAnsi="Arial" w:cs="Arial"/>
                <w:b/>
                <w:bCs/>
                <w:color w:val="000000"/>
                <w:lang w:val="en-US" w:eastAsia="en-AU"/>
              </w:rPr>
              <w:lastRenderedPageBreak/>
              <w:t>QUALIFICATION MAPPING INFORMATION</w:t>
            </w:r>
          </w:p>
          <w:p w14:paraId="5CE96B0B" w14:textId="3CC12BFB"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hAnsi="Arial" w:cs="Arial"/>
                <w:color w:val="000000"/>
                <w:lang w:eastAsia="en-AU"/>
              </w:rPr>
              <w:t>(Mandatory field)</w:t>
            </w:r>
          </w:p>
        </w:tc>
        <w:tc>
          <w:tcPr>
            <w:tcW w:w="7371" w:type="dxa"/>
          </w:tcPr>
          <w:p w14:paraId="57C20568" w14:textId="01F3B432" w:rsidR="00D40E66" w:rsidRPr="00DE3208" w:rsidRDefault="00D40E66" w:rsidP="00D40E66">
            <w:pPr>
              <w:rPr>
                <w:rFonts w:ascii="Arial" w:hAnsi="Arial" w:cs="Arial"/>
              </w:rPr>
            </w:pPr>
          </w:p>
          <w:p w14:paraId="41687D39" w14:textId="47C3A34D" w:rsidR="00D40E66" w:rsidRDefault="00AC1FB8">
            <w:pPr>
              <w:rPr>
                <w:rFonts w:ascii="Arial" w:hAnsi="Arial" w:cs="Arial"/>
              </w:rPr>
            </w:pPr>
            <w:r>
              <w:rPr>
                <w:rFonts w:ascii="Arial" w:hAnsi="Arial" w:cs="Arial"/>
              </w:rPr>
              <w:t>Release 4.</w:t>
            </w:r>
          </w:p>
          <w:p w14:paraId="091EB963" w14:textId="77777777" w:rsidR="000159DB" w:rsidRDefault="000159DB">
            <w:pPr>
              <w:rPr>
                <w:rFonts w:ascii="Arial" w:hAnsi="Arial" w:cs="Arial"/>
              </w:rPr>
            </w:pPr>
          </w:p>
          <w:p w14:paraId="2F51BFF3" w14:textId="6B75EF29" w:rsidR="000D1939" w:rsidRDefault="000D1939">
            <w:pPr>
              <w:rPr>
                <w:rFonts w:ascii="Arial" w:hAnsi="Arial" w:cs="Arial"/>
              </w:rPr>
            </w:pPr>
            <w:r>
              <w:rPr>
                <w:rFonts w:ascii="Arial" w:hAnsi="Arial" w:cs="Arial"/>
              </w:rPr>
              <w:t>Updated units of competency</w:t>
            </w:r>
            <w:r w:rsidR="000159DB">
              <w:rPr>
                <w:rFonts w:ascii="Arial" w:hAnsi="Arial" w:cs="Arial"/>
              </w:rPr>
              <w:t xml:space="preserve"> prerequisites</w:t>
            </w:r>
            <w:r>
              <w:rPr>
                <w:rFonts w:ascii="Arial" w:hAnsi="Arial" w:cs="Arial"/>
              </w:rPr>
              <w:t>:</w:t>
            </w:r>
          </w:p>
          <w:tbl>
            <w:tblPr>
              <w:tblW w:w="7688" w:type="dxa"/>
              <w:tblCellMar>
                <w:left w:w="62" w:type="dxa"/>
                <w:right w:w="62" w:type="dxa"/>
              </w:tblCellMar>
              <w:tblLook w:val="0600" w:firstRow="0" w:lastRow="0" w:firstColumn="0" w:lastColumn="0" w:noHBand="1" w:noVBand="1"/>
            </w:tblPr>
            <w:tblGrid>
              <w:gridCol w:w="2312"/>
              <w:gridCol w:w="5376"/>
            </w:tblGrid>
            <w:tr w:rsidR="000D1939" w:rsidRPr="00DE3208" w14:paraId="1CD739CA" w14:textId="77777777" w:rsidTr="00C60BD2">
              <w:trPr>
                <w:trHeight w:val="320"/>
              </w:trPr>
              <w:tc>
                <w:tcPr>
                  <w:tcW w:w="0" w:type="auto"/>
                  <w:tcBorders>
                    <w:top w:val="nil"/>
                    <w:left w:val="nil"/>
                    <w:bottom w:val="nil"/>
                    <w:right w:val="nil"/>
                  </w:tcBorders>
                  <w:tcMar>
                    <w:top w:w="0" w:type="dxa"/>
                    <w:left w:w="62" w:type="dxa"/>
                    <w:bottom w:w="0" w:type="dxa"/>
                    <w:right w:w="62" w:type="dxa"/>
                  </w:tcMar>
                  <w:vAlign w:val="center"/>
                </w:tcPr>
                <w:p w14:paraId="6B9B323E" w14:textId="77777777" w:rsidR="000D1939" w:rsidRPr="009822D5" w:rsidRDefault="000D1939" w:rsidP="000D1939">
                  <w:pPr>
                    <w:pStyle w:val="BodyText"/>
                    <w:rPr>
                      <w:rFonts w:ascii="Arial" w:hAnsi="Arial" w:cs="Arial"/>
                      <w:sz w:val="22"/>
                    </w:rPr>
                  </w:pPr>
                  <w:r w:rsidRPr="00DE3208">
                    <w:rPr>
                      <w:rFonts w:ascii="Arial" w:hAnsi="Arial" w:cs="Arial"/>
                      <w:sz w:val="22"/>
                    </w:rPr>
                    <w:t xml:space="preserve">CPCCDE3014* </w:t>
                  </w:r>
                </w:p>
              </w:tc>
              <w:tc>
                <w:tcPr>
                  <w:tcW w:w="5376" w:type="dxa"/>
                  <w:tcBorders>
                    <w:top w:val="nil"/>
                    <w:left w:val="nil"/>
                    <w:bottom w:val="nil"/>
                    <w:right w:val="nil"/>
                  </w:tcBorders>
                  <w:tcMar>
                    <w:top w:w="0" w:type="dxa"/>
                    <w:left w:w="62" w:type="dxa"/>
                    <w:bottom w:w="0" w:type="dxa"/>
                    <w:right w:w="62" w:type="dxa"/>
                  </w:tcMar>
                  <w:vAlign w:val="center"/>
                </w:tcPr>
                <w:p w14:paraId="3BE35F99" w14:textId="77777777" w:rsidR="000D1939" w:rsidRPr="00DE3208" w:rsidRDefault="000D1939" w:rsidP="000D1939">
                  <w:pPr>
                    <w:pStyle w:val="BodyText"/>
                    <w:rPr>
                      <w:rFonts w:ascii="Arial" w:hAnsi="Arial" w:cs="Arial"/>
                      <w:sz w:val="22"/>
                      <w:lang w:val="en-NZ"/>
                    </w:rPr>
                  </w:pPr>
                  <w:r w:rsidRPr="00DE3208">
                    <w:rPr>
                      <w:rFonts w:ascii="Arial" w:hAnsi="Arial" w:cs="Arial"/>
                      <w:sz w:val="22"/>
                    </w:rPr>
                    <w:t>Remove non-friable asbestos</w:t>
                  </w:r>
                </w:p>
              </w:tc>
            </w:tr>
            <w:tr w:rsidR="000D1939" w:rsidRPr="00DE3208" w14:paraId="43FB3E49" w14:textId="77777777" w:rsidTr="00C60BD2">
              <w:trPr>
                <w:trHeight w:val="320"/>
              </w:trPr>
              <w:tc>
                <w:tcPr>
                  <w:tcW w:w="0" w:type="auto"/>
                  <w:tcBorders>
                    <w:top w:val="nil"/>
                    <w:left w:val="nil"/>
                    <w:bottom w:val="nil"/>
                    <w:right w:val="nil"/>
                  </w:tcBorders>
                  <w:tcMar>
                    <w:top w:w="0" w:type="dxa"/>
                    <w:left w:w="62" w:type="dxa"/>
                    <w:bottom w:w="0" w:type="dxa"/>
                    <w:right w:w="62" w:type="dxa"/>
                  </w:tcMar>
                  <w:vAlign w:val="center"/>
                </w:tcPr>
                <w:p w14:paraId="2F0EC11B" w14:textId="77777777" w:rsidR="000D1939" w:rsidRPr="00DE3208" w:rsidRDefault="000D1939" w:rsidP="000D1939">
                  <w:pPr>
                    <w:pStyle w:val="BodyText"/>
                    <w:rPr>
                      <w:rFonts w:ascii="Arial" w:hAnsi="Arial" w:cs="Arial"/>
                      <w:sz w:val="22"/>
                      <w:lang w:val="en-NZ"/>
                    </w:rPr>
                  </w:pPr>
                  <w:r w:rsidRPr="00DE3208">
                    <w:rPr>
                      <w:rFonts w:ascii="Arial" w:hAnsi="Arial" w:cs="Arial"/>
                      <w:sz w:val="22"/>
                    </w:rPr>
                    <w:t xml:space="preserve">CPCCDE3015* </w:t>
                  </w:r>
                </w:p>
              </w:tc>
              <w:tc>
                <w:tcPr>
                  <w:tcW w:w="5376" w:type="dxa"/>
                  <w:tcBorders>
                    <w:top w:val="nil"/>
                    <w:left w:val="nil"/>
                    <w:bottom w:val="nil"/>
                    <w:right w:val="nil"/>
                  </w:tcBorders>
                  <w:tcMar>
                    <w:top w:w="0" w:type="dxa"/>
                    <w:left w:w="62" w:type="dxa"/>
                    <w:bottom w:w="0" w:type="dxa"/>
                    <w:right w:w="62" w:type="dxa"/>
                  </w:tcMar>
                  <w:vAlign w:val="center"/>
                </w:tcPr>
                <w:p w14:paraId="6412E580" w14:textId="77777777" w:rsidR="000D1939" w:rsidRPr="00DE3208" w:rsidRDefault="000D1939" w:rsidP="000D1939">
                  <w:pPr>
                    <w:pStyle w:val="BodyText"/>
                    <w:rPr>
                      <w:rFonts w:ascii="Arial" w:hAnsi="Arial" w:cs="Arial"/>
                      <w:sz w:val="22"/>
                      <w:lang w:val="en-NZ"/>
                    </w:rPr>
                  </w:pPr>
                  <w:r w:rsidRPr="00DE3208">
                    <w:rPr>
                      <w:rFonts w:ascii="Arial" w:hAnsi="Arial" w:cs="Arial"/>
                      <w:sz w:val="22"/>
                    </w:rPr>
                    <w:t xml:space="preserve">Remove friable asbestos </w:t>
                  </w:r>
                </w:p>
              </w:tc>
            </w:tr>
          </w:tbl>
          <w:p w14:paraId="7F72A119" w14:textId="77777777" w:rsidR="000D1939" w:rsidRPr="000159DB" w:rsidRDefault="000D1939">
            <w:pPr>
              <w:rPr>
                <w:rFonts w:ascii="Arial" w:hAnsi="Arial" w:cs="Arial"/>
              </w:rPr>
            </w:pPr>
          </w:p>
          <w:p w14:paraId="2613E63E" w14:textId="30D8794E" w:rsidR="000D1939" w:rsidRPr="000159DB" w:rsidRDefault="000D1939">
            <w:pPr>
              <w:rPr>
                <w:rFonts w:ascii="Arial" w:hAnsi="Arial" w:cs="Arial"/>
              </w:rPr>
            </w:pPr>
            <w:r w:rsidRPr="000159DB">
              <w:rPr>
                <w:rFonts w:ascii="Arial" w:hAnsi="Arial" w:cs="Arial"/>
              </w:rPr>
              <w:t>Updated imported units of competency:</w:t>
            </w:r>
          </w:p>
          <w:tbl>
            <w:tblPr>
              <w:tblW w:w="7688" w:type="dxa"/>
              <w:tblCellMar>
                <w:left w:w="62" w:type="dxa"/>
                <w:right w:w="62" w:type="dxa"/>
              </w:tblCellMar>
              <w:tblLook w:val="0600" w:firstRow="0" w:lastRow="0" w:firstColumn="0" w:lastColumn="0" w:noHBand="1" w:noVBand="1"/>
            </w:tblPr>
            <w:tblGrid>
              <w:gridCol w:w="2312"/>
              <w:gridCol w:w="5376"/>
            </w:tblGrid>
            <w:tr w:rsidR="000D1939" w:rsidRPr="000159DB" w14:paraId="417C5E28" w14:textId="77777777" w:rsidTr="00C60BD2">
              <w:trPr>
                <w:trHeight w:val="460"/>
              </w:trPr>
              <w:tc>
                <w:tcPr>
                  <w:tcW w:w="0" w:type="auto"/>
                  <w:tcBorders>
                    <w:top w:val="nil"/>
                    <w:left w:val="nil"/>
                    <w:bottom w:val="nil"/>
                    <w:right w:val="nil"/>
                  </w:tcBorders>
                  <w:tcMar>
                    <w:top w:w="0" w:type="dxa"/>
                    <w:left w:w="62" w:type="dxa"/>
                    <w:bottom w:w="0" w:type="dxa"/>
                    <w:right w:w="62" w:type="dxa"/>
                  </w:tcMar>
                </w:tcPr>
                <w:p w14:paraId="2148A067" w14:textId="77777777" w:rsidR="000D1939" w:rsidRPr="000159DB" w:rsidRDefault="000D1939" w:rsidP="000D1939">
                  <w:pPr>
                    <w:pStyle w:val="BodyText"/>
                    <w:rPr>
                      <w:rFonts w:ascii="Arial" w:hAnsi="Arial" w:cs="Arial"/>
                      <w:sz w:val="22"/>
                      <w:lang w:val="en-NZ"/>
                    </w:rPr>
                  </w:pPr>
                  <w:r w:rsidRPr="000159DB">
                    <w:rPr>
                      <w:rFonts w:ascii="Arial" w:hAnsi="Arial" w:cs="Arial"/>
                      <w:sz w:val="22"/>
                    </w:rPr>
                    <w:t>TLID0020</w:t>
                  </w:r>
                </w:p>
              </w:tc>
              <w:tc>
                <w:tcPr>
                  <w:tcW w:w="5376" w:type="dxa"/>
                  <w:tcBorders>
                    <w:top w:val="nil"/>
                    <w:left w:val="nil"/>
                    <w:bottom w:val="nil"/>
                    <w:right w:val="nil"/>
                  </w:tcBorders>
                  <w:tcMar>
                    <w:top w:w="0" w:type="dxa"/>
                    <w:left w:w="62" w:type="dxa"/>
                    <w:bottom w:w="0" w:type="dxa"/>
                    <w:right w:w="62" w:type="dxa"/>
                  </w:tcMar>
                </w:tcPr>
                <w:p w14:paraId="7A3E4224" w14:textId="77777777" w:rsidR="000D1939" w:rsidRPr="000159DB" w:rsidRDefault="000D1939" w:rsidP="000D1939">
                  <w:pPr>
                    <w:pStyle w:val="BodyText"/>
                    <w:rPr>
                      <w:rFonts w:ascii="Arial" w:hAnsi="Arial" w:cs="Arial"/>
                      <w:sz w:val="22"/>
                      <w:lang w:val="en-NZ"/>
                    </w:rPr>
                  </w:pPr>
                  <w:r w:rsidRPr="000159DB">
                    <w:rPr>
                      <w:rFonts w:ascii="Arial" w:hAnsi="Arial" w:cs="Arial"/>
                      <w:sz w:val="22"/>
                    </w:rPr>
                    <w:t>Shift materials safely using manual handling methods</w:t>
                  </w:r>
                </w:p>
              </w:tc>
            </w:tr>
            <w:tr w:rsidR="000D1939" w:rsidRPr="000159DB" w14:paraId="7EEAA4F6" w14:textId="77777777" w:rsidTr="00C60BD2">
              <w:trPr>
                <w:trHeight w:val="444"/>
              </w:trPr>
              <w:tc>
                <w:tcPr>
                  <w:tcW w:w="0" w:type="auto"/>
                  <w:tcBorders>
                    <w:top w:val="nil"/>
                    <w:left w:val="nil"/>
                    <w:bottom w:val="nil"/>
                    <w:right w:val="nil"/>
                  </w:tcBorders>
                  <w:tcMar>
                    <w:top w:w="0" w:type="dxa"/>
                    <w:left w:w="62" w:type="dxa"/>
                    <w:bottom w:w="0" w:type="dxa"/>
                    <w:right w:w="62" w:type="dxa"/>
                  </w:tcMar>
                </w:tcPr>
                <w:p w14:paraId="5B3500C4" w14:textId="77777777" w:rsidR="000D1939" w:rsidRPr="000159DB" w:rsidRDefault="000D1939" w:rsidP="000D1939">
                  <w:pPr>
                    <w:pStyle w:val="BodyText"/>
                    <w:rPr>
                      <w:rFonts w:ascii="Arial" w:hAnsi="Arial" w:cs="Arial"/>
                      <w:sz w:val="22"/>
                      <w:lang w:val="en-NZ"/>
                    </w:rPr>
                  </w:pPr>
                  <w:r w:rsidRPr="000159DB">
                    <w:rPr>
                      <w:rFonts w:ascii="Arial" w:hAnsi="Arial" w:cs="Arial"/>
                      <w:sz w:val="22"/>
                    </w:rPr>
                    <w:lastRenderedPageBreak/>
                    <w:t xml:space="preserve">TLID0021  </w:t>
                  </w:r>
                </w:p>
              </w:tc>
              <w:tc>
                <w:tcPr>
                  <w:tcW w:w="5376" w:type="dxa"/>
                  <w:tcBorders>
                    <w:top w:val="nil"/>
                    <w:left w:val="nil"/>
                    <w:bottom w:val="nil"/>
                    <w:right w:val="nil"/>
                  </w:tcBorders>
                  <w:tcMar>
                    <w:top w:w="0" w:type="dxa"/>
                    <w:left w:w="62" w:type="dxa"/>
                    <w:bottom w:w="0" w:type="dxa"/>
                    <w:right w:w="62" w:type="dxa"/>
                  </w:tcMar>
                </w:tcPr>
                <w:p w14:paraId="1B6B500C" w14:textId="77777777" w:rsidR="000D1939" w:rsidRPr="000159DB" w:rsidRDefault="000D1939" w:rsidP="000D1939">
                  <w:pPr>
                    <w:pStyle w:val="BodyText"/>
                    <w:rPr>
                      <w:rFonts w:ascii="Arial" w:hAnsi="Arial" w:cs="Arial"/>
                      <w:sz w:val="22"/>
                      <w:lang w:val="en-NZ"/>
                    </w:rPr>
                  </w:pPr>
                  <w:r w:rsidRPr="000159DB">
                    <w:rPr>
                      <w:rFonts w:ascii="Arial" w:hAnsi="Arial" w:cs="Arial"/>
                      <w:sz w:val="22"/>
                    </w:rPr>
                    <w:t>Store and handle dangerous goods and hazardous substances</w:t>
                  </w:r>
                </w:p>
              </w:tc>
            </w:tr>
          </w:tbl>
          <w:p w14:paraId="07502F58" w14:textId="77777777" w:rsidR="000D1939" w:rsidRDefault="000D1939">
            <w:pPr>
              <w:rPr>
                <w:rFonts w:ascii="Arial" w:hAnsi="Arial" w:cs="Arial"/>
              </w:rPr>
            </w:pPr>
          </w:p>
          <w:p w14:paraId="206B1F11" w14:textId="59B00E0E" w:rsidR="000D1939" w:rsidRDefault="000D1939">
            <w:pPr>
              <w:rPr>
                <w:rFonts w:ascii="Arial" w:hAnsi="Arial" w:cs="Arial"/>
              </w:rPr>
            </w:pPr>
            <w:r>
              <w:rPr>
                <w:rFonts w:ascii="Arial" w:hAnsi="Arial" w:cs="Arial"/>
              </w:rPr>
              <w:t xml:space="preserve">Updated </w:t>
            </w:r>
            <w:r w:rsidR="00A12315">
              <w:rPr>
                <w:rFonts w:ascii="Arial" w:hAnsi="Arial" w:cs="Arial"/>
              </w:rPr>
              <w:t>references to legislative requirements:</w:t>
            </w:r>
          </w:p>
          <w:tbl>
            <w:tblPr>
              <w:tblW w:w="7688" w:type="dxa"/>
              <w:tblCellMar>
                <w:left w:w="62" w:type="dxa"/>
                <w:right w:w="62" w:type="dxa"/>
              </w:tblCellMar>
              <w:tblLook w:val="0600" w:firstRow="0" w:lastRow="0" w:firstColumn="0" w:lastColumn="0" w:noHBand="1" w:noVBand="1"/>
            </w:tblPr>
            <w:tblGrid>
              <w:gridCol w:w="2312"/>
              <w:gridCol w:w="5376"/>
            </w:tblGrid>
            <w:tr w:rsidR="000D1939" w:rsidRPr="00DE3208" w14:paraId="1851AF96" w14:textId="77777777" w:rsidTr="00C60BD2">
              <w:trPr>
                <w:trHeight w:val="444"/>
              </w:trPr>
              <w:tc>
                <w:tcPr>
                  <w:tcW w:w="0" w:type="auto"/>
                  <w:tcBorders>
                    <w:top w:val="nil"/>
                    <w:left w:val="nil"/>
                    <w:bottom w:val="nil"/>
                    <w:right w:val="nil"/>
                  </w:tcBorders>
                  <w:tcMar>
                    <w:top w:w="0" w:type="dxa"/>
                    <w:left w:w="62" w:type="dxa"/>
                    <w:bottom w:w="0" w:type="dxa"/>
                    <w:right w:w="62" w:type="dxa"/>
                  </w:tcMar>
                </w:tcPr>
                <w:p w14:paraId="6C2336CB" w14:textId="77777777" w:rsidR="000D1939" w:rsidRPr="00DE3208" w:rsidRDefault="000D1939" w:rsidP="000D1939">
                  <w:pPr>
                    <w:pStyle w:val="BodyText"/>
                    <w:rPr>
                      <w:rFonts w:ascii="Arial" w:hAnsi="Arial" w:cs="Arial"/>
                      <w:sz w:val="22"/>
                      <w:lang w:val="en-NZ"/>
                    </w:rPr>
                  </w:pPr>
                  <w:r w:rsidRPr="00DE3208">
                    <w:rPr>
                      <w:rFonts w:ascii="Arial" w:hAnsi="Arial" w:cs="Arial"/>
                      <w:sz w:val="22"/>
                    </w:rPr>
                    <w:t>CPCCDE3016*</w:t>
                  </w:r>
                </w:p>
              </w:tc>
              <w:tc>
                <w:tcPr>
                  <w:tcW w:w="5376" w:type="dxa"/>
                  <w:tcBorders>
                    <w:top w:val="nil"/>
                    <w:left w:val="nil"/>
                    <w:bottom w:val="nil"/>
                    <w:right w:val="nil"/>
                  </w:tcBorders>
                  <w:tcMar>
                    <w:top w:w="0" w:type="dxa"/>
                    <w:left w:w="62" w:type="dxa"/>
                    <w:bottom w:w="0" w:type="dxa"/>
                    <w:right w:w="62" w:type="dxa"/>
                  </w:tcMar>
                </w:tcPr>
                <w:p w14:paraId="1DF9EEFA" w14:textId="77777777" w:rsidR="000D1939" w:rsidRPr="00DE3208" w:rsidRDefault="000D1939" w:rsidP="000D1939">
                  <w:pPr>
                    <w:pStyle w:val="BodyText"/>
                    <w:rPr>
                      <w:rFonts w:ascii="Arial" w:hAnsi="Arial" w:cs="Arial"/>
                      <w:sz w:val="22"/>
                      <w:lang w:val="en-NZ"/>
                    </w:rPr>
                  </w:pPr>
                  <w:r w:rsidRPr="00DE3208">
                    <w:rPr>
                      <w:rFonts w:ascii="Arial" w:hAnsi="Arial" w:cs="Arial"/>
                      <w:sz w:val="22"/>
                    </w:rPr>
                    <w:t>Identify hazards on demolition sites and apply risk management strategies</w:t>
                  </w:r>
                </w:p>
              </w:tc>
            </w:tr>
          </w:tbl>
          <w:p w14:paraId="10DC3D2A" w14:textId="77777777" w:rsidR="000D1939" w:rsidRPr="00DE3208" w:rsidRDefault="000D1939">
            <w:pPr>
              <w:rPr>
                <w:rFonts w:ascii="Arial" w:hAnsi="Arial" w:cs="Arial"/>
              </w:rPr>
            </w:pPr>
          </w:p>
          <w:p w14:paraId="01BC73F8" w14:textId="77777777" w:rsidR="00D40E66" w:rsidRPr="00DE3208" w:rsidRDefault="00D40E66">
            <w:pPr>
              <w:rPr>
                <w:rFonts w:ascii="Arial" w:hAnsi="Arial" w:cs="Arial"/>
              </w:rPr>
            </w:pPr>
          </w:p>
        </w:tc>
      </w:tr>
      <w:tr w:rsidR="00B3095C" w14:paraId="3AD40507" w14:textId="77777777" w:rsidTr="005A57AD">
        <w:tc>
          <w:tcPr>
            <w:tcW w:w="2122" w:type="dxa"/>
          </w:tcPr>
          <w:p w14:paraId="5BCD0983" w14:textId="77777777"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eastAsia="Times New Roman" w:hAnsi="Arial" w:cs="Arial"/>
                <w:b/>
                <w:bCs/>
                <w:color w:val="000000"/>
                <w:lang w:val="en-US" w:eastAsia="en-AU"/>
              </w:rPr>
              <w:lastRenderedPageBreak/>
              <w:t>LINKS</w:t>
            </w:r>
          </w:p>
          <w:p w14:paraId="7BA58BC2" w14:textId="63F2DC4D" w:rsidR="00B3095C" w:rsidRPr="00DE3208"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E3208">
              <w:rPr>
                <w:rFonts w:ascii="Arial" w:hAnsi="Arial" w:cs="Arial"/>
                <w:color w:val="000000"/>
                <w:lang w:eastAsia="en-AU"/>
              </w:rPr>
              <w:t>(Mandatory field)</w:t>
            </w:r>
          </w:p>
        </w:tc>
        <w:tc>
          <w:tcPr>
            <w:tcW w:w="7371" w:type="dxa"/>
          </w:tcPr>
          <w:p w14:paraId="065C643E" w14:textId="77777777" w:rsidR="00EC2004" w:rsidRPr="00DE3208" w:rsidRDefault="00EC2004" w:rsidP="00EC2004">
            <w:pPr>
              <w:pStyle w:val="BodyText"/>
              <w:rPr>
                <w:rFonts w:ascii="Arial" w:hAnsi="Arial" w:cs="Arial"/>
                <w:sz w:val="22"/>
              </w:rPr>
            </w:pPr>
            <w:r w:rsidRPr="00DE3208">
              <w:rPr>
                <w:rFonts w:ascii="Arial" w:hAnsi="Arial" w:cs="Arial"/>
                <w:sz w:val="22"/>
              </w:rPr>
              <w:t xml:space="preserve">An Implementation Guide to this Training Package is available at - </w:t>
            </w:r>
            <w:hyperlink r:id="rId11" w:history="1">
              <w:r w:rsidRPr="00DE3208">
                <w:rPr>
                  <w:rStyle w:val="Hyperlink"/>
                  <w:rFonts w:ascii="Arial" w:hAnsi="Arial" w:cs="Arial"/>
                  <w:sz w:val="22"/>
                </w:rPr>
                <w:t>https://vetnet.gov.au/Pages/TrainingDocs.aspx?q=7e15fa6a-68b8-4097-b099-030a5569b1ad</w:t>
              </w:r>
            </w:hyperlink>
          </w:p>
          <w:p w14:paraId="18EF992D" w14:textId="08639430" w:rsidR="00B3095C" w:rsidRPr="00DE3208" w:rsidRDefault="00B3095C" w:rsidP="00735D8B">
            <w:pPr>
              <w:pStyle w:val="BodyText"/>
              <w:rPr>
                <w:rFonts w:ascii="Arial" w:hAnsi="Arial" w:cs="Arial"/>
                <w:sz w:val="22"/>
              </w:rPr>
            </w:pPr>
          </w:p>
        </w:tc>
      </w:tr>
    </w:tbl>
    <w:p w14:paraId="2ABBA191" w14:textId="7702EE91" w:rsidR="0054661D" w:rsidRPr="00F336D8" w:rsidRDefault="0054661D" w:rsidP="00D40E66">
      <w:pPr>
        <w:pStyle w:val="Heading1"/>
      </w:pPr>
    </w:p>
    <w:sectPr w:rsidR="0054661D" w:rsidRPr="00F336D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798C" w14:textId="77777777" w:rsidR="002D00D4" w:rsidRDefault="002D00D4" w:rsidP="00B3095C">
      <w:pPr>
        <w:spacing w:before="0" w:after="0" w:line="240" w:lineRule="auto"/>
      </w:pPr>
      <w:r>
        <w:separator/>
      </w:r>
    </w:p>
  </w:endnote>
  <w:endnote w:type="continuationSeparator" w:id="0">
    <w:p w14:paraId="63A2F43F" w14:textId="77777777" w:rsidR="002D00D4" w:rsidRDefault="002D00D4" w:rsidP="00B3095C">
      <w:pPr>
        <w:spacing w:before="0" w:after="0" w:line="240" w:lineRule="auto"/>
      </w:pPr>
      <w:r>
        <w:continuationSeparator/>
      </w:r>
    </w:p>
  </w:endnote>
  <w:endnote w:type="continuationNotice" w:id="1">
    <w:p w14:paraId="5838F163" w14:textId="77777777" w:rsidR="002D00D4" w:rsidRDefault="002D00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B602" w14:textId="77777777" w:rsidR="002D00D4" w:rsidRDefault="002D00D4" w:rsidP="00B3095C">
      <w:pPr>
        <w:spacing w:before="0" w:after="0" w:line="240" w:lineRule="auto"/>
      </w:pPr>
      <w:r>
        <w:separator/>
      </w:r>
    </w:p>
  </w:footnote>
  <w:footnote w:type="continuationSeparator" w:id="0">
    <w:p w14:paraId="2613EDB3" w14:textId="77777777" w:rsidR="002D00D4" w:rsidRDefault="002D00D4" w:rsidP="00B3095C">
      <w:pPr>
        <w:spacing w:before="0" w:after="0" w:line="240" w:lineRule="auto"/>
      </w:pPr>
      <w:r>
        <w:continuationSeparator/>
      </w:r>
    </w:p>
  </w:footnote>
  <w:footnote w:type="continuationNotice" w:id="1">
    <w:p w14:paraId="4AC646EF" w14:textId="77777777" w:rsidR="002D00D4" w:rsidRDefault="002D00D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AF07" w14:textId="6898B955" w:rsidR="00B3095C" w:rsidRPr="00B3095C" w:rsidRDefault="00B3095C">
    <w:pPr>
      <w:pStyle w:val="Header"/>
      <w:rPr>
        <w:rFonts w:cstheme="minorHAnsi"/>
        <w:sz w:val="28"/>
        <w:szCs w:val="28"/>
      </w:rPr>
    </w:pPr>
    <w:r w:rsidRPr="00B3095C">
      <w:rPr>
        <w:rFonts w:cstheme="minorHAnsi"/>
        <w:sz w:val="28"/>
        <w:szCs w:val="28"/>
      </w:rPr>
      <w:t xml:space="preserve">QUALIFICATION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076C92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920C62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516025"/>
    <w:multiLevelType w:val="hybridMultilevel"/>
    <w:tmpl w:val="18E2DDF2"/>
    <w:lvl w:ilvl="0" w:tplc="5DAE79E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num w:numId="1" w16cid:durableId="226034873">
    <w:abstractNumId w:val="3"/>
  </w:num>
  <w:num w:numId="2" w16cid:durableId="2144422750">
    <w:abstractNumId w:val="0"/>
  </w:num>
  <w:num w:numId="3" w16cid:durableId="511800474">
    <w:abstractNumId w:val="1"/>
  </w:num>
  <w:num w:numId="4" w16cid:durableId="1387756444">
    <w:abstractNumId w:val="3"/>
  </w:num>
  <w:num w:numId="5" w16cid:durableId="1168670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5C"/>
    <w:rsid w:val="000013AF"/>
    <w:rsid w:val="000056D8"/>
    <w:rsid w:val="000159DB"/>
    <w:rsid w:val="00015EE6"/>
    <w:rsid w:val="000515A2"/>
    <w:rsid w:val="00076D37"/>
    <w:rsid w:val="00097135"/>
    <w:rsid w:val="000A2512"/>
    <w:rsid w:val="000B713E"/>
    <w:rsid w:val="000C47F7"/>
    <w:rsid w:val="000D1939"/>
    <w:rsid w:val="000E45B0"/>
    <w:rsid w:val="000F66DF"/>
    <w:rsid w:val="001033B3"/>
    <w:rsid w:val="001341DC"/>
    <w:rsid w:val="0013670A"/>
    <w:rsid w:val="001555C2"/>
    <w:rsid w:val="00171F43"/>
    <w:rsid w:val="00186C0A"/>
    <w:rsid w:val="001B2792"/>
    <w:rsid w:val="002222AD"/>
    <w:rsid w:val="00222E4B"/>
    <w:rsid w:val="002502FD"/>
    <w:rsid w:val="00250E5A"/>
    <w:rsid w:val="002B1B88"/>
    <w:rsid w:val="002D00D4"/>
    <w:rsid w:val="002E6510"/>
    <w:rsid w:val="00340279"/>
    <w:rsid w:val="003413C3"/>
    <w:rsid w:val="00344789"/>
    <w:rsid w:val="00345AAD"/>
    <w:rsid w:val="00363F93"/>
    <w:rsid w:val="00387F4C"/>
    <w:rsid w:val="0039202B"/>
    <w:rsid w:val="00396DEF"/>
    <w:rsid w:val="003B3817"/>
    <w:rsid w:val="003D0293"/>
    <w:rsid w:val="003D204A"/>
    <w:rsid w:val="003E24AE"/>
    <w:rsid w:val="003F45CD"/>
    <w:rsid w:val="004079EE"/>
    <w:rsid w:val="0042250A"/>
    <w:rsid w:val="00424763"/>
    <w:rsid w:val="00437586"/>
    <w:rsid w:val="004436D2"/>
    <w:rsid w:val="00466ECD"/>
    <w:rsid w:val="004A307D"/>
    <w:rsid w:val="004C3EAB"/>
    <w:rsid w:val="004C4FC7"/>
    <w:rsid w:val="004D2FCC"/>
    <w:rsid w:val="004F40ED"/>
    <w:rsid w:val="0050480B"/>
    <w:rsid w:val="00504A0A"/>
    <w:rsid w:val="0052613E"/>
    <w:rsid w:val="00545DEC"/>
    <w:rsid w:val="0054661D"/>
    <w:rsid w:val="00562190"/>
    <w:rsid w:val="005A57AD"/>
    <w:rsid w:val="005C52BD"/>
    <w:rsid w:val="005F2BFA"/>
    <w:rsid w:val="005F7573"/>
    <w:rsid w:val="0061338E"/>
    <w:rsid w:val="00620E44"/>
    <w:rsid w:val="00625836"/>
    <w:rsid w:val="00641623"/>
    <w:rsid w:val="006477FE"/>
    <w:rsid w:val="00653EDE"/>
    <w:rsid w:val="0065728D"/>
    <w:rsid w:val="00660320"/>
    <w:rsid w:val="006719EE"/>
    <w:rsid w:val="00671ACF"/>
    <w:rsid w:val="0067288D"/>
    <w:rsid w:val="00697E69"/>
    <w:rsid w:val="006A2AF0"/>
    <w:rsid w:val="006B33A6"/>
    <w:rsid w:val="006F3DC6"/>
    <w:rsid w:val="00700322"/>
    <w:rsid w:val="00706D3E"/>
    <w:rsid w:val="007105F1"/>
    <w:rsid w:val="00735D8B"/>
    <w:rsid w:val="00744FB5"/>
    <w:rsid w:val="0074543F"/>
    <w:rsid w:val="007511FB"/>
    <w:rsid w:val="0079628E"/>
    <w:rsid w:val="007C6DF4"/>
    <w:rsid w:val="007D5D88"/>
    <w:rsid w:val="007F78C9"/>
    <w:rsid w:val="0080373C"/>
    <w:rsid w:val="00835B44"/>
    <w:rsid w:val="00840A26"/>
    <w:rsid w:val="00852ACF"/>
    <w:rsid w:val="008648FB"/>
    <w:rsid w:val="00875CFB"/>
    <w:rsid w:val="008D0646"/>
    <w:rsid w:val="008D0EB3"/>
    <w:rsid w:val="008E4D45"/>
    <w:rsid w:val="008E6BC7"/>
    <w:rsid w:val="008F0B60"/>
    <w:rsid w:val="008F3787"/>
    <w:rsid w:val="00910B45"/>
    <w:rsid w:val="0091109D"/>
    <w:rsid w:val="00930143"/>
    <w:rsid w:val="00945D67"/>
    <w:rsid w:val="009822D5"/>
    <w:rsid w:val="009C460E"/>
    <w:rsid w:val="009D3EB2"/>
    <w:rsid w:val="00A11613"/>
    <w:rsid w:val="00A12315"/>
    <w:rsid w:val="00A17674"/>
    <w:rsid w:val="00A17CB2"/>
    <w:rsid w:val="00A23330"/>
    <w:rsid w:val="00A26CD0"/>
    <w:rsid w:val="00AA3618"/>
    <w:rsid w:val="00AA7040"/>
    <w:rsid w:val="00AC1554"/>
    <w:rsid w:val="00AC1EBD"/>
    <w:rsid w:val="00AC1FB8"/>
    <w:rsid w:val="00AC76C8"/>
    <w:rsid w:val="00AD2FD6"/>
    <w:rsid w:val="00AE483A"/>
    <w:rsid w:val="00B12B4D"/>
    <w:rsid w:val="00B3095C"/>
    <w:rsid w:val="00B40169"/>
    <w:rsid w:val="00B5043E"/>
    <w:rsid w:val="00B64E5B"/>
    <w:rsid w:val="00B81700"/>
    <w:rsid w:val="00BA2698"/>
    <w:rsid w:val="00BB6321"/>
    <w:rsid w:val="00BC15D2"/>
    <w:rsid w:val="00BE5F63"/>
    <w:rsid w:val="00BF36B5"/>
    <w:rsid w:val="00C42F81"/>
    <w:rsid w:val="00C642C9"/>
    <w:rsid w:val="00C64D6D"/>
    <w:rsid w:val="00CB35A2"/>
    <w:rsid w:val="00CD41D8"/>
    <w:rsid w:val="00CD6314"/>
    <w:rsid w:val="00CD7BA9"/>
    <w:rsid w:val="00D15A66"/>
    <w:rsid w:val="00D40E66"/>
    <w:rsid w:val="00D433A6"/>
    <w:rsid w:val="00D60BA7"/>
    <w:rsid w:val="00D75A7F"/>
    <w:rsid w:val="00DA02D3"/>
    <w:rsid w:val="00DC693F"/>
    <w:rsid w:val="00DE3208"/>
    <w:rsid w:val="00E22B6A"/>
    <w:rsid w:val="00E23996"/>
    <w:rsid w:val="00E278D2"/>
    <w:rsid w:val="00E62C95"/>
    <w:rsid w:val="00E719BF"/>
    <w:rsid w:val="00EA1205"/>
    <w:rsid w:val="00EB0093"/>
    <w:rsid w:val="00EB6D9B"/>
    <w:rsid w:val="00EC2004"/>
    <w:rsid w:val="00EE7F77"/>
    <w:rsid w:val="00EF7AB5"/>
    <w:rsid w:val="00F74073"/>
    <w:rsid w:val="00F81B2E"/>
    <w:rsid w:val="00F81C6C"/>
    <w:rsid w:val="00FA6B46"/>
    <w:rsid w:val="00FA706B"/>
    <w:rsid w:val="00FF3E1F"/>
    <w:rsid w:val="39C7CC73"/>
    <w:rsid w:val="5D7CF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386C"/>
  <w15:chartTrackingRefBased/>
  <w15:docId w15:val="{F692F042-56BD-4B57-9BAB-12B362F4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54661D"/>
    <w:pPr>
      <w:keepNext/>
      <w:spacing w:before="360" w:after="60" w:line="240" w:lineRule="auto"/>
      <w:outlineLvl w:val="0"/>
    </w:pPr>
    <w:rPr>
      <w:rFonts w:ascii="Times New Roman" w:eastAsia="Times New Roman" w:hAnsi="Times New Roman" w:cs="Times New Roman"/>
      <w:b/>
      <w:sz w:val="32"/>
      <w:szCs w:val="20"/>
    </w:rPr>
  </w:style>
  <w:style w:type="paragraph" w:styleId="Heading2">
    <w:name w:val="heading 2"/>
    <w:basedOn w:val="Normal"/>
    <w:next w:val="Normal"/>
    <w:link w:val="Heading2Char"/>
    <w:uiPriority w:val="9"/>
    <w:semiHidden/>
    <w:unhideWhenUsed/>
    <w:qFormat/>
    <w:rsid w:val="005466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47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033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9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3095C"/>
  </w:style>
  <w:style w:type="paragraph" w:styleId="Footer">
    <w:name w:val="footer"/>
    <w:basedOn w:val="Normal"/>
    <w:link w:val="FooterChar"/>
    <w:uiPriority w:val="99"/>
    <w:unhideWhenUsed/>
    <w:rsid w:val="00B309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3095C"/>
  </w:style>
  <w:style w:type="table" w:styleId="TableGrid">
    <w:name w:val="Table Grid"/>
    <w:basedOn w:val="TableNormal"/>
    <w:uiPriority w:val="39"/>
    <w:rsid w:val="00B3095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45D67"/>
    <w:pPr>
      <w:keepLines/>
      <w:spacing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945D67"/>
    <w:rPr>
      <w:rFonts w:ascii="Times New Roman" w:eastAsia="Times New Roman" w:hAnsi="Times New Roman" w:cs="Times New Roman"/>
      <w:sz w:val="24"/>
    </w:rPr>
  </w:style>
  <w:style w:type="paragraph" w:styleId="ListBullet">
    <w:name w:val="List Bullet"/>
    <w:basedOn w:val="List"/>
    <w:rsid w:val="00945D67"/>
    <w:pPr>
      <w:keepLines/>
      <w:numPr>
        <w:numId w:val="1"/>
      </w:numPr>
      <w:spacing w:before="40" w:after="40" w:line="240" w:lineRule="auto"/>
      <w:contextualSpacing w:val="0"/>
    </w:pPr>
    <w:rPr>
      <w:rFonts w:ascii="Times New Roman" w:eastAsia="Times New Roman" w:hAnsi="Times New Roman" w:cs="Times New Roman"/>
      <w:sz w:val="24"/>
    </w:rPr>
  </w:style>
  <w:style w:type="paragraph" w:styleId="List">
    <w:name w:val="List"/>
    <w:basedOn w:val="Normal"/>
    <w:uiPriority w:val="99"/>
    <w:semiHidden/>
    <w:unhideWhenUsed/>
    <w:rsid w:val="00945D67"/>
    <w:pPr>
      <w:ind w:left="283" w:hanging="283"/>
      <w:contextualSpacing/>
    </w:pPr>
  </w:style>
  <w:style w:type="character" w:customStyle="1" w:styleId="SpecialBold">
    <w:name w:val="Special Bold"/>
    <w:basedOn w:val="DefaultParagraphFont"/>
    <w:rsid w:val="00A17CB2"/>
    <w:rPr>
      <w:b/>
      <w:spacing w:val="0"/>
    </w:rPr>
  </w:style>
  <w:style w:type="character" w:styleId="Hyperlink">
    <w:name w:val="Hyperlink"/>
    <w:basedOn w:val="DefaultParagraphFont"/>
    <w:uiPriority w:val="99"/>
    <w:unhideWhenUsed/>
    <w:rsid w:val="008F3787"/>
    <w:rPr>
      <w:color w:val="0563C1" w:themeColor="hyperlink"/>
      <w:u w:val="single"/>
    </w:rPr>
  </w:style>
  <w:style w:type="character" w:customStyle="1" w:styleId="Heading1Char">
    <w:name w:val="Heading 1 Char"/>
    <w:basedOn w:val="DefaultParagraphFont"/>
    <w:link w:val="Heading1"/>
    <w:rsid w:val="0054661D"/>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
    <w:semiHidden/>
    <w:rsid w:val="0054661D"/>
    <w:rPr>
      <w:rFonts w:asciiTheme="majorHAnsi" w:eastAsiaTheme="majorEastAsia" w:hAnsiTheme="majorHAnsi" w:cstheme="majorBidi"/>
      <w:color w:val="2F5496" w:themeColor="accent1" w:themeShade="BF"/>
      <w:sz w:val="26"/>
      <w:szCs w:val="26"/>
    </w:rPr>
  </w:style>
  <w:style w:type="paragraph" w:customStyle="1" w:styleId="SuperHeading">
    <w:name w:val="SuperHeading"/>
    <w:basedOn w:val="Normal"/>
    <w:rsid w:val="00562190"/>
    <w:pPr>
      <w:keepNext/>
      <w:keepLines/>
      <w:spacing w:before="240" w:line="240" w:lineRule="auto"/>
      <w:outlineLvl w:val="0"/>
    </w:pPr>
    <w:rPr>
      <w:rFonts w:ascii="Times New Roman" w:eastAsia="Times New Roman" w:hAnsi="Times New Roman" w:cs="Times New Roman"/>
      <w:b/>
      <w:sz w:val="32"/>
      <w:szCs w:val="20"/>
    </w:rPr>
  </w:style>
  <w:style w:type="paragraph" w:styleId="ListBullet2">
    <w:name w:val="List Bullet 2"/>
    <w:basedOn w:val="Normal"/>
    <w:uiPriority w:val="99"/>
    <w:semiHidden/>
    <w:unhideWhenUsed/>
    <w:rsid w:val="00222E4B"/>
    <w:pPr>
      <w:numPr>
        <w:numId w:val="2"/>
      </w:numPr>
      <w:contextualSpacing/>
    </w:pPr>
  </w:style>
  <w:style w:type="character" w:customStyle="1" w:styleId="Heading3Char">
    <w:name w:val="Heading 3 Char"/>
    <w:basedOn w:val="DefaultParagraphFont"/>
    <w:link w:val="Heading3"/>
    <w:uiPriority w:val="9"/>
    <w:semiHidden/>
    <w:rsid w:val="0034478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qFormat/>
    <w:rsid w:val="00344789"/>
    <w:rPr>
      <w:i/>
    </w:rPr>
  </w:style>
  <w:style w:type="character" w:customStyle="1" w:styleId="Superscript">
    <w:name w:val="Superscript"/>
    <w:basedOn w:val="DefaultParagraphFont"/>
    <w:rsid w:val="004A307D"/>
    <w:rPr>
      <w:sz w:val="16"/>
      <w:vertAlign w:val="superscript"/>
    </w:rPr>
  </w:style>
  <w:style w:type="character" w:customStyle="1" w:styleId="Heading4Char">
    <w:name w:val="Heading 4 Char"/>
    <w:basedOn w:val="DefaultParagraphFont"/>
    <w:link w:val="Heading4"/>
    <w:uiPriority w:val="9"/>
    <w:semiHidden/>
    <w:rsid w:val="001033B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7e15fa6a-68b8-4097-b099-030a5569b1a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5" ma:contentTypeDescription="Create a new document." ma:contentTypeScope="" ma:versionID="2ebab4b34d31a641a188790b60cf217c">
  <xsd:schema xmlns:xsd="http://www.w3.org/2001/XMLSchema" xmlns:xs="http://www.w3.org/2001/XMLSchema" xmlns:p="http://schemas.microsoft.com/office/2006/metadata/properties" xmlns:ns2="ff9bcaeb-e359-437b-a5fa-cbf9e45c6eba" xmlns:ns3="d5d0da67-d85c-4470-a8ba-81864a0ab3eb" targetNamespace="http://schemas.microsoft.com/office/2006/metadata/properties" ma:root="true" ma:fieldsID="063dfef32c901183d6f487d286a4cc8f" ns2:_="" ns3:_="">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5d0da67-d85c-4470-a8ba-81864a0ab3eb">BSA0-844878976-1579</_dlc_DocId>
    <_dlc_DocIdUrl xmlns="d5d0da67-d85c-4470-a8ba-81864a0ab3eb">
      <Url>https://buildskillsau.sharepoint.com/sites/TPP/_layouts/15/DocIdRedir.aspx?ID=BSA0-844878976-1579</Url>
      <Description>BSA0-844878976-1579</Description>
    </_dlc_DocIdUrl>
    <_Flow_SignoffStatus xmlns="ff9bcaeb-e359-437b-a5fa-cbf9e45c6eba" xsi:nil="true"/>
  </documentManagement>
</p:properties>
</file>

<file path=customXml/itemProps1.xml><?xml version="1.0" encoding="utf-8"?>
<ds:datastoreItem xmlns:ds="http://schemas.openxmlformats.org/officeDocument/2006/customXml" ds:itemID="{C57C6C27-1286-4584-A819-95296B3C45D4}">
  <ds:schemaRefs>
    <ds:schemaRef ds:uri="http://schemas.microsoft.com/sharepoint/events"/>
  </ds:schemaRefs>
</ds:datastoreItem>
</file>

<file path=customXml/itemProps2.xml><?xml version="1.0" encoding="utf-8"?>
<ds:datastoreItem xmlns:ds="http://schemas.openxmlformats.org/officeDocument/2006/customXml" ds:itemID="{70D2B04A-E913-4605-BA53-0584F0E17A6D}">
  <ds:schemaRefs>
    <ds:schemaRef ds:uri="http://schemas.microsoft.com/sharepoint/v3/contenttype/forms"/>
  </ds:schemaRefs>
</ds:datastoreItem>
</file>

<file path=customXml/itemProps3.xml><?xml version="1.0" encoding="utf-8"?>
<ds:datastoreItem xmlns:ds="http://schemas.openxmlformats.org/officeDocument/2006/customXml" ds:itemID="{FA2A5AE6-5D3E-4254-BE80-A7DB5DDDD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403441-6F8A-4DF8-97D7-55F191408407}">
  <ds:schemaRefs>
    <ds:schemaRef ds:uri="http://schemas.microsoft.com/office/2006/documentManagement/types"/>
    <ds:schemaRef ds:uri="http://schemas.openxmlformats.org/package/2006/metadata/core-properties"/>
    <ds:schemaRef ds:uri="ff9bcaeb-e359-437b-a5fa-cbf9e45c6eba"/>
    <ds:schemaRef ds:uri="http://purl.org/dc/terms/"/>
    <ds:schemaRef ds:uri="http://purl.org/dc/elements/1.1/"/>
    <ds:schemaRef ds:uri="http://www.w3.org/XML/1998/namespace"/>
    <ds:schemaRef ds:uri="http://purl.org/dc/dcmitype/"/>
    <ds:schemaRef ds:uri="http://schemas.microsoft.com/office/infopath/2007/PartnerControls"/>
    <ds:schemaRef ds:uri="d5d0da67-d85c-4470-a8ba-81864a0ab3eb"/>
    <ds:schemaRef ds:uri="http://schemas.microsoft.com/office/2006/metadata/properties"/>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4</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MCCANN,Madelain</dc:creator>
  <cp:keywords/>
  <dc:description/>
  <cp:lastModifiedBy>Karen Noble</cp:lastModifiedBy>
  <cp:revision>42</cp:revision>
  <dcterms:created xsi:type="dcterms:W3CDTF">2024-11-06T23:35:00Z</dcterms:created>
  <dcterms:modified xsi:type="dcterms:W3CDTF">2025-04-02T06:13:00Z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2022-05-30T03:18:42Z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b1d0371b-56a3-4994-8d36-3d61c87dca29</vt:lpwstr>
  </property>
  <property fmtid="{D5CDD505-2E9C-101B-9397-08002B2CF9AE}" pid="8" name="MSIP_Label_79d889eb-932f-4752-8739-64d25806ef64_ContentBits">
    <vt:lpwstr>0</vt:lpwstr>
  </property>
  <property fmtid="{D5CDD505-2E9C-101B-9397-08002B2CF9AE}" pid="9" name="ContentTypeId">
    <vt:lpwstr>0x010100B9791D0B51B3964DAE1E4A4F38D04C90</vt:lpwstr>
  </property>
  <property fmtid="{D5CDD505-2E9C-101B-9397-08002B2CF9AE}" pid="10" name="_dlc_DocIdItemGuid">
    <vt:lpwstr>340d702a-c0b7-48d8-a43a-590db36e521e</vt:lpwstr>
  </property>
</Properties>
</file>