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GSFC University Startup Committee (GUSC)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Evaluation Criteria</w:t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5245"/>
        <w:gridCol w:w="1418"/>
        <w:gridCol w:w="1904"/>
        <w:tblGridChange w:id="0">
          <w:tblGrid>
            <w:gridCol w:w="675"/>
            <w:gridCol w:w="5245"/>
            <w:gridCol w:w="1418"/>
            <w:gridCol w:w="190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Team Leader Name:</w:t>
            </w:r>
          </w:p>
        </w:tc>
      </w:tr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Parameters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Total Marks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Marks Obtained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problem or opportunity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why is it important to solve?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proposed solution considered to be one of the best alternatives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/only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solution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the identified problem or opportunity?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Feasibility of 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Technical, Financial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Market feasibility?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Uniqueness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uniqueness of innovation in the product/process/service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clearly.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Business Model Appropriateness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proposed business model to make money?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mindset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motivation, passion, composition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ability to execute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idea?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Scalability and Competitive Landscape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innovation scalable at the market level? Is innovation having competitive advantages?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Societal 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Does the proposed solution have a tangible impact on the lives of the underserved/society?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Selection:</w:t>
      </w:r>
      <w:r w:rsidDel="00000000" w:rsidR="00000000" w:rsidRPr="00000000">
        <w:rPr>
          <w:rtl w:val="0"/>
        </w:rPr>
      </w:r>
    </w:p>
    <w:tbl>
      <w:tblPr>
        <w:tblStyle w:val="Table2"/>
        <w:tblW w:w="7103.0" w:type="dxa"/>
        <w:jc w:val="left"/>
        <w:tblInd w:w="-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6"/>
        <w:gridCol w:w="3118"/>
        <w:gridCol w:w="3119"/>
        <w:tblGridChange w:id="0">
          <w:tblGrid>
            <w:gridCol w:w="866"/>
            <w:gridCol w:w="3118"/>
            <w:gridCol w:w="311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Sr. No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Idea Acceptance Index (IAI)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Result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&gt;=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Accepted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&gt;=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Refer back for modification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&lt; 4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Rejected</w:t>
            </w:r>
          </w:p>
        </w:tc>
      </w:tr>
    </w:tbl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9504" cy="468000"/>
          <wp:effectExtent b="0" l="0" r="0" t="0"/>
          <wp:docPr descr="C:\Users\Kiran\Pictures\Logo\GSFC LOGO (1).png" id="7" name="image5.png"/>
          <a:graphic>
            <a:graphicData uri="http://schemas.openxmlformats.org/drawingml/2006/picture">
              <pic:pic>
                <pic:nvPicPr>
                  <pic:cNvPr descr="C:\Users\Kiran\Pictures\Logo\GSFC LOGO (1).png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9504" cy="4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17600" cy="540000"/>
          <wp:effectExtent b="0" l="0" r="0" t="0"/>
          <wp:docPr descr="C:\Users\Kiran\Pictures\Logo\SSIP Logo.png" id="9" name="image2.png"/>
          <a:graphic>
            <a:graphicData uri="http://schemas.openxmlformats.org/drawingml/2006/picture">
              <pic:pic>
                <pic:nvPicPr>
                  <pic:cNvPr descr="C:\Users\Kiran\Pictures\Logo\SSIP Log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76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97900" cy="540000"/>
          <wp:effectExtent b="0" l="0" r="0" t="0"/>
          <wp:docPr descr="C:\Users\Kiran\Pictures\Logo\startup_logo.png" id="8" name="image1.png"/>
          <a:graphic>
            <a:graphicData uri="http://schemas.openxmlformats.org/drawingml/2006/picture">
              <pic:pic>
                <pic:nvPicPr>
                  <pic:cNvPr descr="C:\Users\Kiran\Pictures\Logo\startup_logo.png" id="0" name="image1.png"/>
                  <pic:cNvPicPr preferRelativeResize="0"/>
                </pic:nvPicPr>
                <pic:blipFill>
                  <a:blip r:embed="rId3"/>
                  <a:srcRect b="20682" l="12640" r="12638" t="21640"/>
                  <a:stretch>
                    <a:fillRect/>
                  </a:stretch>
                </pic:blipFill>
                <pic:spPr>
                  <a:xfrm>
                    <a:off x="0" y="0"/>
                    <a:ext cx="11979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78991" cy="468000"/>
          <wp:effectExtent b="0" l="0" r="0" t="0"/>
          <wp:docPr descr="C:\Users\Kiran\Pictures\Logo\Guiitar final.png" id="10" name="image3.png"/>
          <a:graphic>
            <a:graphicData uri="http://schemas.openxmlformats.org/drawingml/2006/picture">
              <pic:pic>
                <pic:nvPicPr>
                  <pic:cNvPr descr="C:\Users\Kiran\Pictures\Logo\Guiitar final.png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991" cy="4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5800" y="3780000"/>
                        <a:ext cx="5740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3C72D7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bidi="hi-IN"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D649B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0C0D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0D89"/>
  </w:style>
  <w:style w:type="paragraph" w:styleId="Footer">
    <w:name w:val="footer"/>
    <w:basedOn w:val="Normal"/>
    <w:link w:val="FooterChar"/>
    <w:uiPriority w:val="99"/>
    <w:unhideWhenUsed w:val="1"/>
    <w:rsid w:val="000C0D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0D89"/>
  </w:style>
  <w:style w:type="table" w:styleId="TableGrid">
    <w:name w:val="Table Grid"/>
    <w:basedOn w:val="TableNormal"/>
    <w:uiPriority w:val="59"/>
    <w:rsid w:val="0099642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026C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026C5"/>
    <w:rPr>
      <w:rFonts w:ascii="Tahoma" w:cs="Tahoma" w:hAnsi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3C72D7"/>
    <w:rPr>
      <w:rFonts w:ascii="Times New Roman" w:cs="Times New Roman" w:eastAsia="Times New Roman" w:hAnsi="Times New Roman"/>
      <w:b w:val="1"/>
      <w:bCs w:val="1"/>
      <w:sz w:val="27"/>
      <w:szCs w:val="27"/>
      <w:lang w:bidi="hi-IN" w:eastAsia="en-IN"/>
    </w:rPr>
  </w:style>
  <w:style w:type="paragraph" w:styleId="NormalWeb">
    <w:name w:val="Normal (Web)"/>
    <w:basedOn w:val="Normal"/>
    <w:uiPriority w:val="99"/>
    <w:unhideWhenUsed w:val="1"/>
    <w:rsid w:val="005811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i-IN"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YwEmjj9W3cUGFCYZHOvPfUZeQ==">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2021-03-08T06:21:00Z</dcterms:created>
  <dc:creator>Kiran</dc:creator>
</cp:coreProperties>
</file>