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7D6"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title:</w:t>
      </w:r>
      <w:r w:rsidRPr="00F43F48">
        <w:rPr>
          <w:rFonts w:cstheme="minorHAnsi"/>
          <w:color w:val="000000" w:themeColor="text1"/>
          <w:sz w:val="24"/>
          <w:szCs w:val="24"/>
        </w:rPr>
        <w:t xml:space="preserve"> </w:t>
      </w:r>
    </w:p>
    <w:p w:rsidR="00F43F48" w:rsidRPr="00F43F48" w:rsidRDefault="00F647D6"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Langport Town Council involvement with the installation of lifts at the Town Hall</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Author:</w:t>
      </w:r>
      <w:r w:rsidRPr="00F43F48">
        <w:rPr>
          <w:rFonts w:cstheme="minorHAnsi"/>
          <w:color w:val="000000" w:themeColor="text1"/>
          <w:sz w:val="24"/>
          <w:szCs w:val="24"/>
        </w:rPr>
        <w:t xml:space="preserve"> Gerard Tucker – Locum Town Clerk</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Date:</w:t>
      </w:r>
      <w:r w:rsidRPr="00F43F48">
        <w:rPr>
          <w:rFonts w:cstheme="minorHAnsi"/>
          <w:color w:val="000000" w:themeColor="text1"/>
          <w:sz w:val="24"/>
          <w:szCs w:val="24"/>
        </w:rPr>
        <w:t xml:space="preserve"> </w:t>
      </w:r>
      <w:r w:rsidR="00E7397F">
        <w:rPr>
          <w:rFonts w:cstheme="minorHAnsi"/>
          <w:color w:val="000000" w:themeColor="text1"/>
          <w:sz w:val="24"/>
          <w:szCs w:val="24"/>
        </w:rPr>
        <w:t>18</w:t>
      </w:r>
      <w:r w:rsidRPr="00F43F48">
        <w:rPr>
          <w:rFonts w:cstheme="minorHAnsi"/>
          <w:color w:val="000000" w:themeColor="text1"/>
          <w:sz w:val="24"/>
          <w:szCs w:val="24"/>
          <w:vertAlign w:val="superscript"/>
        </w:rPr>
        <w:t>th</w:t>
      </w:r>
      <w:r w:rsidRPr="00F43F48">
        <w:rPr>
          <w:rFonts w:cstheme="minorHAnsi"/>
          <w:color w:val="000000" w:themeColor="text1"/>
          <w:sz w:val="24"/>
          <w:szCs w:val="24"/>
        </w:rPr>
        <w:t xml:space="preserve"> June 2024</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Recommendation</w:t>
      </w:r>
      <w:r w:rsidRPr="00F43F48">
        <w:rPr>
          <w:rFonts w:cstheme="minorHAnsi"/>
          <w:color w:val="000000" w:themeColor="text1"/>
          <w:sz w:val="24"/>
          <w:szCs w:val="24"/>
        </w:rPr>
        <w:t xml:space="preserve">: That </w:t>
      </w:r>
      <w:r w:rsidR="00F647D6">
        <w:rPr>
          <w:rFonts w:cstheme="minorHAnsi"/>
          <w:color w:val="000000" w:themeColor="text1"/>
          <w:sz w:val="24"/>
          <w:szCs w:val="24"/>
        </w:rPr>
        <w:t>Langport Town Council provides Officer support and leads on applying for external funds through S106 contributions.</w:t>
      </w:r>
    </w:p>
    <w:p w:rsidR="00F43F48" w:rsidRDefault="00F43F48" w:rsidP="00B6042F">
      <w:pPr>
        <w:autoSpaceDE w:val="0"/>
        <w:autoSpaceDN w:val="0"/>
        <w:adjustRightInd w:val="0"/>
        <w:spacing w:after="0" w:line="240" w:lineRule="auto"/>
        <w:rPr>
          <w:rFonts w:cstheme="minorHAnsi"/>
          <w:color w:val="000000" w:themeColor="text1"/>
        </w:rPr>
      </w:pPr>
    </w:p>
    <w:p w:rsidR="00417D01" w:rsidRPr="00F647D6" w:rsidRDefault="00F647D6" w:rsidP="00B6042F">
      <w:pPr>
        <w:autoSpaceDE w:val="0"/>
        <w:autoSpaceDN w:val="0"/>
        <w:adjustRightInd w:val="0"/>
        <w:spacing w:after="0" w:line="240" w:lineRule="auto"/>
        <w:rPr>
          <w:rFonts w:cstheme="minorHAnsi"/>
          <w:b/>
          <w:color w:val="000000" w:themeColor="text1"/>
          <w:sz w:val="24"/>
          <w:szCs w:val="24"/>
          <w:u w:val="single"/>
        </w:rPr>
      </w:pPr>
      <w:r>
        <w:rPr>
          <w:rFonts w:cstheme="minorHAnsi"/>
          <w:b/>
          <w:color w:val="000000" w:themeColor="text1"/>
          <w:sz w:val="24"/>
          <w:szCs w:val="24"/>
          <w:u w:val="single"/>
        </w:rPr>
        <w:t>BACKGROUND</w:t>
      </w:r>
    </w:p>
    <w:p w:rsidR="00F647D6" w:rsidRDefault="00F647D6" w:rsidP="00417D01">
      <w:pPr>
        <w:spacing w:after="0" w:line="240" w:lineRule="auto"/>
        <w:rPr>
          <w:rFonts w:ascii="Calibri" w:eastAsia="Calibri" w:hAnsi="Calibri" w:cs="Calibri"/>
          <w:lang w:eastAsia="en-GB"/>
        </w:rPr>
      </w:pPr>
      <w:r>
        <w:rPr>
          <w:rFonts w:ascii="Calibri" w:eastAsia="Calibri" w:hAnsi="Calibri" w:cs="Calibri"/>
          <w:lang w:eastAsia="en-GB"/>
        </w:rPr>
        <w:t xml:space="preserve">Langport Town Hall is a Grade II listed building </w:t>
      </w:r>
      <w:r w:rsidR="009A5207">
        <w:rPr>
          <w:rFonts w:ascii="Calibri" w:eastAsia="Calibri" w:hAnsi="Calibri" w:cs="Calibri"/>
          <w:lang w:eastAsia="en-GB"/>
        </w:rPr>
        <w:t>and currently the responsibility for managing the building rests with Landmark Langport. There is a large function room on the first floor, which has restricted income due to the fact that it is not accessible for people with restricted mobility, which includes</w:t>
      </w:r>
      <w:r w:rsidR="00C2788D">
        <w:rPr>
          <w:rFonts w:ascii="Calibri" w:eastAsia="Calibri" w:hAnsi="Calibri" w:cs="Calibri"/>
          <w:lang w:eastAsia="en-GB"/>
        </w:rPr>
        <w:t xml:space="preserve"> young</w:t>
      </w:r>
      <w:r w:rsidR="009A5207">
        <w:rPr>
          <w:rFonts w:ascii="Calibri" w:eastAsia="Calibri" w:hAnsi="Calibri" w:cs="Calibri"/>
          <w:lang w:eastAsia="en-GB"/>
        </w:rPr>
        <w:t xml:space="preserve"> children, pushchairs and </w:t>
      </w:r>
      <w:r w:rsidR="00C2788D">
        <w:rPr>
          <w:rFonts w:ascii="Calibri" w:eastAsia="Calibri" w:hAnsi="Calibri" w:cs="Calibri"/>
          <w:lang w:eastAsia="en-GB"/>
        </w:rPr>
        <w:t xml:space="preserve">users of mobility aids and </w:t>
      </w:r>
      <w:r w:rsidR="009A5207">
        <w:rPr>
          <w:rFonts w:ascii="Calibri" w:eastAsia="Calibri" w:hAnsi="Calibri" w:cs="Calibri"/>
          <w:lang w:eastAsia="en-GB"/>
        </w:rPr>
        <w:t>wheelchairs.</w:t>
      </w:r>
      <w:r w:rsidR="00C2788D">
        <w:rPr>
          <w:rFonts w:ascii="Calibri" w:eastAsia="Calibri" w:hAnsi="Calibri" w:cs="Calibri"/>
          <w:lang w:eastAsia="en-GB"/>
        </w:rPr>
        <w:t xml:space="preserve"> Trustees of Landmark Langport have limited available time to drive forward this project and the Locum Town Clerk has offered his services as part of the Town Councils contribution to take the lead. </w:t>
      </w:r>
    </w:p>
    <w:p w:rsidR="00F647D6" w:rsidRDefault="00F647D6" w:rsidP="00417D01">
      <w:pPr>
        <w:spacing w:after="0" w:line="240" w:lineRule="auto"/>
        <w:rPr>
          <w:rFonts w:ascii="Calibri" w:eastAsia="Calibri" w:hAnsi="Calibri" w:cs="Calibri"/>
          <w:lang w:eastAsia="en-GB"/>
        </w:rPr>
      </w:pPr>
    </w:p>
    <w:p w:rsidR="00C2788D" w:rsidRPr="00C2788D" w:rsidRDefault="00C2788D" w:rsidP="00417D01">
      <w:pPr>
        <w:spacing w:after="0" w:line="240" w:lineRule="auto"/>
        <w:rPr>
          <w:rFonts w:ascii="Calibri" w:eastAsia="Calibri" w:hAnsi="Calibri" w:cs="Calibri"/>
          <w:b/>
          <w:u w:val="single"/>
          <w:lang w:eastAsia="en-GB"/>
        </w:rPr>
      </w:pPr>
      <w:r>
        <w:rPr>
          <w:rFonts w:ascii="Calibri" w:eastAsia="Calibri" w:hAnsi="Calibri" w:cs="Calibri"/>
          <w:b/>
          <w:u w:val="single"/>
          <w:lang w:eastAsia="en-GB"/>
        </w:rPr>
        <w:t>REPORT</w:t>
      </w:r>
    </w:p>
    <w:p w:rsidR="00417D01" w:rsidRPr="00C2788D" w:rsidRDefault="00417D01" w:rsidP="00417D01">
      <w:pPr>
        <w:spacing w:after="0" w:line="240" w:lineRule="auto"/>
        <w:rPr>
          <w:rFonts w:ascii="Calibri" w:eastAsia="Calibri" w:hAnsi="Calibri" w:cs="Calibri"/>
          <w:i/>
          <w:lang w:eastAsia="en-GB"/>
        </w:rPr>
      </w:pPr>
      <w:r w:rsidRPr="00C2788D">
        <w:rPr>
          <w:rFonts w:ascii="Calibri" w:eastAsia="Calibri" w:hAnsi="Calibri" w:cs="Calibri"/>
          <w:i/>
          <w:lang w:eastAsia="en-GB"/>
        </w:rPr>
        <w:t>EXTERNAL LIFT</w:t>
      </w:r>
    </w:p>
    <w:p w:rsidR="00C9190E" w:rsidRDefault="00417D01" w:rsidP="00417D01">
      <w:pPr>
        <w:spacing w:after="0" w:line="240" w:lineRule="auto"/>
        <w:rPr>
          <w:rFonts w:ascii="Calibri" w:eastAsia="Calibri" w:hAnsi="Calibri" w:cs="Calibri"/>
          <w:lang w:eastAsia="en-GB"/>
        </w:rPr>
      </w:pPr>
      <w:r w:rsidRPr="00417D01">
        <w:rPr>
          <w:rFonts w:ascii="Calibri" w:eastAsia="Calibri" w:hAnsi="Calibri" w:cs="Calibri"/>
          <w:lang w:eastAsia="en-GB"/>
        </w:rPr>
        <w:t> </w:t>
      </w:r>
      <w:r w:rsidR="00C2788D">
        <w:rPr>
          <w:rFonts w:ascii="Calibri" w:eastAsia="Calibri" w:hAnsi="Calibri" w:cs="Calibri"/>
          <w:lang w:eastAsia="en-GB"/>
        </w:rPr>
        <w:t xml:space="preserve">An application was made to the Planning Authority last </w:t>
      </w:r>
      <w:r w:rsidRPr="00417D01">
        <w:rPr>
          <w:rFonts w:ascii="Calibri" w:eastAsia="Calibri" w:hAnsi="Calibri" w:cs="Calibri"/>
          <w:lang w:eastAsia="en-GB"/>
        </w:rPr>
        <w:t xml:space="preserve">December </w:t>
      </w:r>
      <w:r w:rsidR="00C2788D">
        <w:rPr>
          <w:rFonts w:ascii="Calibri" w:eastAsia="Calibri" w:hAnsi="Calibri" w:cs="Calibri"/>
          <w:lang w:eastAsia="en-GB"/>
        </w:rPr>
        <w:t xml:space="preserve">for </w:t>
      </w:r>
      <w:r w:rsidRPr="00417D01">
        <w:rPr>
          <w:rFonts w:ascii="Calibri" w:eastAsia="Calibri" w:hAnsi="Calibri" w:cs="Calibri"/>
          <w:lang w:eastAsia="en-GB"/>
        </w:rPr>
        <w:t>pre</w:t>
      </w:r>
      <w:r w:rsidR="00C2788D">
        <w:rPr>
          <w:rFonts w:ascii="Calibri" w:eastAsia="Calibri" w:hAnsi="Calibri" w:cs="Calibri"/>
          <w:lang w:eastAsia="en-GB"/>
        </w:rPr>
        <w:t>-</w:t>
      </w:r>
      <w:r w:rsidRPr="00417D01">
        <w:rPr>
          <w:rFonts w:ascii="Calibri" w:eastAsia="Calibri" w:hAnsi="Calibri" w:cs="Calibri"/>
          <w:lang w:eastAsia="en-GB"/>
        </w:rPr>
        <w:t xml:space="preserve">application </w:t>
      </w:r>
      <w:r w:rsidR="00C2788D">
        <w:rPr>
          <w:rFonts w:ascii="Calibri" w:eastAsia="Calibri" w:hAnsi="Calibri" w:cs="Calibri"/>
          <w:lang w:eastAsia="en-GB"/>
        </w:rPr>
        <w:t xml:space="preserve">guidance for an </w:t>
      </w:r>
      <w:r w:rsidRPr="00417D01">
        <w:rPr>
          <w:rFonts w:ascii="Calibri" w:eastAsia="Calibri" w:hAnsi="Calibri" w:cs="Calibri"/>
          <w:lang w:eastAsia="en-GB"/>
        </w:rPr>
        <w:t>external lift</w:t>
      </w:r>
      <w:r w:rsidR="00C2788D">
        <w:rPr>
          <w:rFonts w:ascii="Calibri" w:eastAsia="Calibri" w:hAnsi="Calibri" w:cs="Calibri"/>
          <w:lang w:eastAsia="en-GB"/>
        </w:rPr>
        <w:t>.</w:t>
      </w:r>
      <w:r w:rsidRPr="00417D01">
        <w:rPr>
          <w:rFonts w:ascii="Calibri" w:eastAsia="Calibri" w:hAnsi="Calibri" w:cs="Calibri"/>
          <w:lang w:eastAsia="en-GB"/>
        </w:rPr>
        <w:t xml:space="preserve">  </w:t>
      </w:r>
      <w:r w:rsidR="00C2788D">
        <w:rPr>
          <w:rFonts w:ascii="Calibri" w:eastAsia="Calibri" w:hAnsi="Calibri" w:cs="Calibri"/>
          <w:lang w:eastAsia="en-GB"/>
        </w:rPr>
        <w:t xml:space="preserve">In response </w:t>
      </w:r>
      <w:r w:rsidR="00C9190E">
        <w:rPr>
          <w:rFonts w:ascii="Calibri" w:eastAsia="Calibri" w:hAnsi="Calibri" w:cs="Calibri"/>
          <w:lang w:eastAsia="en-GB"/>
        </w:rPr>
        <w:t>the planning authority has responded with a strong indication that providing access to the first floor allows for increased income generation, long-term financial stability and the provision of an additional accessible community facility. It is widely understood that only following submission of a full application with supporting evidence will the support for the idea be determined, yet the positive discussion and response has instilled confidence.</w:t>
      </w:r>
    </w:p>
    <w:p w:rsidR="00C9190E" w:rsidRDefault="00C9190E" w:rsidP="00417D01">
      <w:pPr>
        <w:spacing w:after="0" w:line="240" w:lineRule="auto"/>
        <w:rPr>
          <w:rFonts w:ascii="Calibri" w:eastAsia="Calibri" w:hAnsi="Calibri" w:cs="Calibri"/>
          <w:lang w:eastAsia="en-GB"/>
        </w:rPr>
      </w:pPr>
    </w:p>
    <w:p w:rsidR="00C9190E" w:rsidRDefault="00C9190E" w:rsidP="00417D01">
      <w:pPr>
        <w:spacing w:after="0" w:line="240" w:lineRule="auto"/>
        <w:rPr>
          <w:rFonts w:ascii="Calibri" w:eastAsia="Calibri" w:hAnsi="Calibri" w:cs="Calibri"/>
          <w:lang w:eastAsia="en-GB"/>
        </w:rPr>
      </w:pPr>
      <w:r>
        <w:rPr>
          <w:rFonts w:ascii="Calibri" w:eastAsia="Calibri" w:hAnsi="Calibri" w:cs="Calibri"/>
          <w:lang w:eastAsia="en-GB"/>
        </w:rPr>
        <w:t>The suggestion is that the Locum Town Clerk leads on the external lift project. He has undertaken a similar project on a Grade II listed property in Glastonbury, obtaining both planning consent and securing funding. The following will have to be considered and will form part of the Locum Town Clerk’s work programme:</w:t>
      </w:r>
    </w:p>
    <w:p w:rsidR="00C9190E" w:rsidRDefault="00C9190E" w:rsidP="00C9190E">
      <w:pPr>
        <w:pStyle w:val="ListParagraph"/>
        <w:numPr>
          <w:ilvl w:val="0"/>
          <w:numId w:val="1"/>
        </w:numPr>
        <w:spacing w:after="0" w:line="240" w:lineRule="auto"/>
        <w:rPr>
          <w:rFonts w:ascii="Calibri" w:eastAsia="Calibri" w:hAnsi="Calibri" w:cs="Calibri"/>
          <w:lang w:eastAsia="en-GB"/>
        </w:rPr>
      </w:pPr>
      <w:r>
        <w:rPr>
          <w:rFonts w:ascii="Calibri" w:eastAsia="Calibri" w:hAnsi="Calibri" w:cs="Calibri"/>
          <w:lang w:eastAsia="en-GB"/>
        </w:rPr>
        <w:t xml:space="preserve">Engage with an appropriate organisation to prepare </w:t>
      </w:r>
      <w:r w:rsidR="00227FA5">
        <w:rPr>
          <w:rFonts w:ascii="Calibri" w:eastAsia="Calibri" w:hAnsi="Calibri" w:cs="Calibri"/>
          <w:lang w:eastAsia="en-GB"/>
        </w:rPr>
        <w:t>a Historic and Heritage statement for the building.</w:t>
      </w:r>
    </w:p>
    <w:p w:rsidR="00227FA5" w:rsidRDefault="00227FA5" w:rsidP="00C9190E">
      <w:pPr>
        <w:pStyle w:val="ListParagraph"/>
        <w:numPr>
          <w:ilvl w:val="0"/>
          <w:numId w:val="1"/>
        </w:numPr>
        <w:spacing w:after="0" w:line="240" w:lineRule="auto"/>
        <w:rPr>
          <w:rFonts w:ascii="Calibri" w:eastAsia="Calibri" w:hAnsi="Calibri" w:cs="Calibri"/>
          <w:lang w:eastAsia="en-GB"/>
        </w:rPr>
      </w:pPr>
      <w:r>
        <w:rPr>
          <w:rFonts w:ascii="Calibri" w:eastAsia="Calibri" w:hAnsi="Calibri" w:cs="Calibri"/>
          <w:lang w:eastAsia="en-GB"/>
        </w:rPr>
        <w:t>Establish if an Ecology survey and report is required.</w:t>
      </w:r>
    </w:p>
    <w:p w:rsidR="00227FA5" w:rsidRDefault="00227FA5" w:rsidP="00C9190E">
      <w:pPr>
        <w:pStyle w:val="ListParagraph"/>
        <w:numPr>
          <w:ilvl w:val="0"/>
          <w:numId w:val="1"/>
        </w:numPr>
        <w:spacing w:after="0" w:line="240" w:lineRule="auto"/>
        <w:rPr>
          <w:rFonts w:ascii="Calibri" w:eastAsia="Calibri" w:hAnsi="Calibri" w:cs="Calibri"/>
          <w:lang w:eastAsia="en-GB"/>
        </w:rPr>
      </w:pPr>
      <w:r>
        <w:rPr>
          <w:rFonts w:ascii="Calibri" w:eastAsia="Calibri" w:hAnsi="Calibri" w:cs="Calibri"/>
          <w:lang w:eastAsia="en-GB"/>
        </w:rPr>
        <w:t>Appoint a qualified architect to assist with the preparation of plans</w:t>
      </w:r>
    </w:p>
    <w:p w:rsidR="00227FA5" w:rsidRDefault="00227FA5" w:rsidP="00C9190E">
      <w:pPr>
        <w:pStyle w:val="ListParagraph"/>
        <w:numPr>
          <w:ilvl w:val="0"/>
          <w:numId w:val="1"/>
        </w:numPr>
        <w:spacing w:after="0" w:line="240" w:lineRule="auto"/>
        <w:rPr>
          <w:rFonts w:ascii="Calibri" w:eastAsia="Calibri" w:hAnsi="Calibri" w:cs="Calibri"/>
          <w:lang w:eastAsia="en-GB"/>
        </w:rPr>
      </w:pPr>
      <w:r>
        <w:rPr>
          <w:rFonts w:ascii="Calibri" w:eastAsia="Calibri" w:hAnsi="Calibri" w:cs="Calibri"/>
          <w:lang w:eastAsia="en-GB"/>
        </w:rPr>
        <w:t>Submit an application to the Planning Authority for the installation of an external lift</w:t>
      </w:r>
    </w:p>
    <w:p w:rsidR="00227FA5" w:rsidRDefault="00227FA5" w:rsidP="00C9190E">
      <w:pPr>
        <w:pStyle w:val="ListParagraph"/>
        <w:numPr>
          <w:ilvl w:val="0"/>
          <w:numId w:val="1"/>
        </w:numPr>
        <w:spacing w:after="0" w:line="240" w:lineRule="auto"/>
        <w:rPr>
          <w:rFonts w:ascii="Calibri" w:eastAsia="Calibri" w:hAnsi="Calibri" w:cs="Calibri"/>
          <w:lang w:eastAsia="en-GB"/>
        </w:rPr>
      </w:pPr>
      <w:r>
        <w:rPr>
          <w:rFonts w:ascii="Calibri" w:eastAsia="Calibri" w:hAnsi="Calibri" w:cs="Calibri"/>
          <w:lang w:eastAsia="en-GB"/>
        </w:rPr>
        <w:t>Submit an application to the Local Authority to release funds allocated through Section 106 Developers contributions.</w:t>
      </w:r>
    </w:p>
    <w:p w:rsidR="00227FA5" w:rsidRPr="00C9190E" w:rsidRDefault="00227FA5" w:rsidP="00C9190E">
      <w:pPr>
        <w:pStyle w:val="ListParagraph"/>
        <w:numPr>
          <w:ilvl w:val="0"/>
          <w:numId w:val="1"/>
        </w:numPr>
        <w:spacing w:after="0" w:line="240" w:lineRule="auto"/>
        <w:rPr>
          <w:rFonts w:ascii="Calibri" w:eastAsia="Calibri" w:hAnsi="Calibri" w:cs="Calibri"/>
          <w:lang w:eastAsia="en-GB"/>
        </w:rPr>
      </w:pPr>
      <w:r>
        <w:rPr>
          <w:rFonts w:ascii="Calibri" w:eastAsia="Calibri" w:hAnsi="Calibri" w:cs="Calibri"/>
          <w:lang w:eastAsia="en-GB"/>
        </w:rPr>
        <w:t>Ensuring that Langport Town Council and Landmark Langport are kept fully informed of progress at all times.</w:t>
      </w:r>
    </w:p>
    <w:p w:rsidR="00417D01" w:rsidRDefault="00227FA5" w:rsidP="00417D01">
      <w:pPr>
        <w:spacing w:after="0" w:line="240" w:lineRule="auto"/>
        <w:rPr>
          <w:rFonts w:ascii="Calibri" w:eastAsia="Calibri" w:hAnsi="Calibri" w:cs="Calibri"/>
          <w:lang w:eastAsia="en-GB"/>
        </w:rPr>
      </w:pPr>
      <w:r>
        <w:rPr>
          <w:rFonts w:ascii="Calibri" w:eastAsia="Calibri" w:hAnsi="Calibri" w:cs="Calibri"/>
          <w:lang w:eastAsia="en-GB"/>
        </w:rPr>
        <w:t xml:space="preserve">Landmark Langport will be asked to provide a Community Access Statement that will highlight the risks to the long-term viability of the Town Hall if a lift is not installed. </w:t>
      </w:r>
    </w:p>
    <w:p w:rsidR="0085025B" w:rsidRDefault="0085025B" w:rsidP="00417D01">
      <w:pPr>
        <w:spacing w:after="0" w:line="240" w:lineRule="auto"/>
        <w:rPr>
          <w:rFonts w:ascii="Calibri" w:eastAsia="Calibri" w:hAnsi="Calibri" w:cs="Calibri"/>
          <w:lang w:eastAsia="en-GB"/>
        </w:rPr>
      </w:pPr>
    </w:p>
    <w:p w:rsidR="0085025B" w:rsidRPr="00417D01" w:rsidRDefault="0085025B" w:rsidP="00417D01">
      <w:pPr>
        <w:spacing w:after="0" w:line="240" w:lineRule="auto"/>
        <w:rPr>
          <w:rFonts w:ascii="Calibri" w:eastAsia="Calibri" w:hAnsi="Calibri" w:cs="Calibri"/>
          <w:lang w:eastAsia="en-GB"/>
        </w:rPr>
      </w:pPr>
      <w:r>
        <w:rPr>
          <w:rFonts w:ascii="Calibri" w:eastAsia="Calibri" w:hAnsi="Calibri" w:cs="Calibri"/>
          <w:lang w:eastAsia="en-GB"/>
        </w:rPr>
        <w:t>The anticipation is that an external lift providing access to the first</w:t>
      </w:r>
      <w:r w:rsidR="000B4DE4">
        <w:rPr>
          <w:rFonts w:ascii="Calibri" w:eastAsia="Calibri" w:hAnsi="Calibri" w:cs="Calibri"/>
          <w:lang w:eastAsia="en-GB"/>
        </w:rPr>
        <w:t>-</w:t>
      </w:r>
      <w:r>
        <w:rPr>
          <w:rFonts w:ascii="Calibri" w:eastAsia="Calibri" w:hAnsi="Calibri" w:cs="Calibri"/>
          <w:lang w:eastAsia="en-GB"/>
        </w:rPr>
        <w:t>floor meeting rooms and Town Council Office will take approximately two ye</w:t>
      </w:r>
      <w:r w:rsidR="000B4DE4">
        <w:rPr>
          <w:rFonts w:ascii="Calibri" w:eastAsia="Calibri" w:hAnsi="Calibri" w:cs="Calibri"/>
          <w:lang w:eastAsia="en-GB"/>
        </w:rPr>
        <w:t>ar</w:t>
      </w:r>
      <w:r>
        <w:rPr>
          <w:rFonts w:ascii="Calibri" w:eastAsia="Calibri" w:hAnsi="Calibri" w:cs="Calibri"/>
          <w:lang w:eastAsia="en-GB"/>
        </w:rPr>
        <w:t>s</w:t>
      </w:r>
      <w:r w:rsidR="000B4DE4">
        <w:rPr>
          <w:rFonts w:ascii="Calibri" w:eastAsia="Calibri" w:hAnsi="Calibri" w:cs="Calibri"/>
          <w:lang w:eastAsia="en-GB"/>
        </w:rPr>
        <w:t>.</w:t>
      </w:r>
    </w:p>
    <w:p w:rsidR="00417D01" w:rsidRPr="00417D01" w:rsidRDefault="00417D01" w:rsidP="00417D01">
      <w:pPr>
        <w:spacing w:after="0" w:line="240" w:lineRule="auto"/>
        <w:rPr>
          <w:rFonts w:ascii="Calibri" w:eastAsia="Calibri" w:hAnsi="Calibri" w:cs="Calibri"/>
          <w:lang w:eastAsia="en-GB"/>
        </w:rPr>
      </w:pPr>
      <w:r w:rsidRPr="00417D01">
        <w:rPr>
          <w:rFonts w:ascii="Calibri" w:eastAsia="Calibri" w:hAnsi="Calibri" w:cs="Calibri"/>
          <w:lang w:eastAsia="en-GB"/>
        </w:rPr>
        <w:t>  </w:t>
      </w:r>
    </w:p>
    <w:p w:rsidR="00417D01" w:rsidRDefault="00417D01" w:rsidP="00417D01">
      <w:pPr>
        <w:spacing w:after="0" w:line="240" w:lineRule="auto"/>
        <w:rPr>
          <w:rFonts w:ascii="Calibri" w:eastAsia="Calibri" w:hAnsi="Calibri" w:cs="Calibri"/>
          <w:lang w:eastAsia="en-GB"/>
        </w:rPr>
      </w:pPr>
      <w:r w:rsidRPr="00417D01">
        <w:rPr>
          <w:rFonts w:ascii="Calibri" w:eastAsia="Calibri" w:hAnsi="Calibri" w:cs="Calibri"/>
          <w:lang w:eastAsia="en-GB"/>
        </w:rPr>
        <w:t>STAIRLIFT</w:t>
      </w:r>
    </w:p>
    <w:p w:rsidR="000B4DE4" w:rsidRDefault="000B4DE4" w:rsidP="00417D01">
      <w:pPr>
        <w:spacing w:after="0" w:line="240" w:lineRule="auto"/>
        <w:rPr>
          <w:rFonts w:ascii="Calibri" w:eastAsia="Calibri" w:hAnsi="Calibri" w:cs="Calibri"/>
          <w:lang w:eastAsia="en-GB"/>
        </w:rPr>
      </w:pPr>
      <w:r>
        <w:rPr>
          <w:rFonts w:ascii="Calibri" w:eastAsia="Calibri" w:hAnsi="Calibri" w:cs="Calibri"/>
          <w:lang w:eastAsia="en-GB"/>
        </w:rPr>
        <w:t xml:space="preserve">A lift installed in 2005 has proved unreliable and has not operated in recent years. Exploration in to the repair of the stairlift has drawn a blank and the conclusion is that the existing stairlift is unviable and should be removed. A replacement lift has been identified at a cost of £4,800. Should the installation of this stairlift be considered the appropriate way to proceed, then a deposit of £1,700 is required. </w:t>
      </w:r>
    </w:p>
    <w:p w:rsidR="000B4DE4" w:rsidRDefault="000B4DE4" w:rsidP="00417D01">
      <w:pPr>
        <w:spacing w:after="0" w:line="240" w:lineRule="auto"/>
        <w:rPr>
          <w:rFonts w:ascii="Calibri" w:eastAsia="Calibri" w:hAnsi="Calibri" w:cs="Calibri"/>
          <w:lang w:eastAsia="en-GB"/>
        </w:rPr>
      </w:pPr>
    </w:p>
    <w:p w:rsidR="000B4DE4" w:rsidRPr="00417D01" w:rsidRDefault="000B4DE4" w:rsidP="00417D01">
      <w:pPr>
        <w:spacing w:after="0" w:line="240" w:lineRule="auto"/>
        <w:rPr>
          <w:rFonts w:ascii="Calibri" w:eastAsia="Calibri" w:hAnsi="Calibri" w:cs="Calibri"/>
          <w:lang w:eastAsia="en-GB"/>
        </w:rPr>
      </w:pPr>
      <w:r>
        <w:rPr>
          <w:rFonts w:ascii="Calibri" w:eastAsia="Calibri" w:hAnsi="Calibri" w:cs="Calibri"/>
          <w:lang w:eastAsia="en-GB"/>
        </w:rPr>
        <w:lastRenderedPageBreak/>
        <w:t>An enormous advantage to having a functional stairlift is that the Town Hall has the opportunity to generate additional income following installation, which could be just a few weeks. This takes the pressure off of having to quickly install an external lift and ensures that both projects are appropriately managed and implemented.</w:t>
      </w:r>
    </w:p>
    <w:p w:rsidR="008F7917" w:rsidRPr="008F7917" w:rsidRDefault="008F7917"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RECOMMENDATION</w:t>
      </w:r>
    </w:p>
    <w:p w:rsidR="00593F95"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It is recommended that Langport Town Council takes a lead role in managing the project to apply for and install an external lift. The Locum Town Clerk would be the lead officer for the project. It is further recommended that Langport Town Council provides the finances to cover the costs associated with the two lifts and recoups the funds from successful application to the relevant developers contributions known as Section 106.</w:t>
      </w:r>
    </w:p>
    <w:p w:rsidR="005C43B6" w:rsidRDefault="005C43B6" w:rsidP="00B6042F">
      <w:pPr>
        <w:autoSpaceDE w:val="0"/>
        <w:autoSpaceDN w:val="0"/>
        <w:adjustRightInd w:val="0"/>
        <w:spacing w:after="0" w:line="240" w:lineRule="auto"/>
        <w:rPr>
          <w:rFonts w:cstheme="minorHAnsi"/>
          <w:color w:val="000000" w:themeColor="text1"/>
        </w:rPr>
      </w:pPr>
    </w:p>
    <w:p w:rsidR="00593F95" w:rsidRDefault="00593F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FINANCIAL</w:t>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Estimated expenditure:</w:t>
      </w:r>
      <w:r w:rsidR="00BE0EF0">
        <w:rPr>
          <w:rFonts w:cstheme="minorHAnsi"/>
          <w:color w:val="000000" w:themeColor="text1"/>
        </w:rPr>
        <w:t xml:space="preserve"> External lift</w:t>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t>Heritage statement</w:t>
      </w:r>
      <w:r>
        <w:rPr>
          <w:rFonts w:cstheme="minorHAnsi"/>
          <w:color w:val="000000" w:themeColor="text1"/>
        </w:rPr>
        <w:tab/>
      </w:r>
      <w:r>
        <w:rPr>
          <w:rFonts w:cstheme="minorHAnsi"/>
          <w:color w:val="000000" w:themeColor="text1"/>
        </w:rPr>
        <w:tab/>
        <w:t>£</w:t>
      </w:r>
      <w:r w:rsidR="00BE0EF0">
        <w:rPr>
          <w:rFonts w:cstheme="minorHAnsi"/>
          <w:color w:val="000000" w:themeColor="text1"/>
        </w:rPr>
        <w:t xml:space="preserve">  </w:t>
      </w:r>
      <w:r>
        <w:rPr>
          <w:rFonts w:cstheme="minorHAnsi"/>
          <w:color w:val="000000" w:themeColor="text1"/>
        </w:rPr>
        <w:t>1,200</w:t>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t>Architects fees</w:t>
      </w:r>
      <w:r>
        <w:rPr>
          <w:rFonts w:cstheme="minorHAnsi"/>
          <w:color w:val="000000" w:themeColor="text1"/>
        </w:rPr>
        <w:tab/>
      </w:r>
      <w:r>
        <w:rPr>
          <w:rFonts w:cstheme="minorHAnsi"/>
          <w:color w:val="000000" w:themeColor="text1"/>
        </w:rPr>
        <w:tab/>
      </w:r>
      <w:r>
        <w:rPr>
          <w:rFonts w:cstheme="minorHAnsi"/>
          <w:color w:val="000000" w:themeColor="text1"/>
        </w:rPr>
        <w:tab/>
        <w:t>£</w:t>
      </w:r>
      <w:r w:rsidR="00BE0EF0">
        <w:rPr>
          <w:rFonts w:cstheme="minorHAnsi"/>
          <w:color w:val="000000" w:themeColor="text1"/>
        </w:rPr>
        <w:t xml:space="preserve">  </w:t>
      </w:r>
      <w:r>
        <w:rPr>
          <w:rFonts w:cstheme="minorHAnsi"/>
          <w:color w:val="000000" w:themeColor="text1"/>
        </w:rPr>
        <w:t>3,000</w:t>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t>Ecology statement</w:t>
      </w:r>
      <w:r>
        <w:rPr>
          <w:rFonts w:cstheme="minorHAnsi"/>
          <w:color w:val="000000" w:themeColor="text1"/>
        </w:rPr>
        <w:tab/>
      </w:r>
      <w:r>
        <w:rPr>
          <w:rFonts w:cstheme="minorHAnsi"/>
          <w:color w:val="000000" w:themeColor="text1"/>
        </w:rPr>
        <w:tab/>
        <w:t xml:space="preserve">£   </w:t>
      </w:r>
      <w:r w:rsidR="00BE0EF0">
        <w:rPr>
          <w:rFonts w:cstheme="minorHAnsi"/>
          <w:color w:val="000000" w:themeColor="text1"/>
        </w:rPr>
        <w:t xml:space="preserve">  </w:t>
      </w:r>
      <w:r>
        <w:rPr>
          <w:rFonts w:cstheme="minorHAnsi"/>
          <w:color w:val="000000" w:themeColor="text1"/>
        </w:rPr>
        <w:t>800</w:t>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t>Structural Engineers report</w:t>
      </w:r>
      <w:r>
        <w:rPr>
          <w:rFonts w:cstheme="minorHAnsi"/>
          <w:color w:val="000000" w:themeColor="text1"/>
        </w:rPr>
        <w:tab/>
        <w:t>£</w:t>
      </w:r>
      <w:r w:rsidR="00BE0EF0">
        <w:rPr>
          <w:rFonts w:cstheme="minorHAnsi"/>
          <w:color w:val="000000" w:themeColor="text1"/>
        </w:rPr>
        <w:t xml:space="preserve">  </w:t>
      </w:r>
      <w:r>
        <w:rPr>
          <w:rFonts w:cstheme="minorHAnsi"/>
          <w:color w:val="000000" w:themeColor="text1"/>
        </w:rPr>
        <w:t>1,000</w:t>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t>Planning application</w:t>
      </w:r>
      <w:r>
        <w:rPr>
          <w:rFonts w:cstheme="minorHAnsi"/>
          <w:color w:val="000000" w:themeColor="text1"/>
        </w:rPr>
        <w:tab/>
      </w:r>
      <w:r>
        <w:rPr>
          <w:rFonts w:cstheme="minorHAnsi"/>
          <w:color w:val="000000" w:themeColor="text1"/>
        </w:rPr>
        <w:tab/>
        <w:t xml:space="preserve">£   </w:t>
      </w:r>
      <w:r w:rsidR="00BE0EF0">
        <w:rPr>
          <w:rFonts w:cstheme="minorHAnsi"/>
          <w:color w:val="000000" w:themeColor="text1"/>
        </w:rPr>
        <w:t xml:space="preserve">  </w:t>
      </w:r>
      <w:r>
        <w:rPr>
          <w:rFonts w:cstheme="minorHAnsi"/>
          <w:color w:val="000000" w:themeColor="text1"/>
        </w:rPr>
        <w:t>300</w:t>
      </w:r>
    </w:p>
    <w:p w:rsidR="00BE0EF0" w:rsidRDefault="00BE0EF0" w:rsidP="00B6042F">
      <w:pPr>
        <w:autoSpaceDE w:val="0"/>
        <w:autoSpaceDN w:val="0"/>
        <w:adjustRightInd w:val="0"/>
        <w:spacing w:after="0" w:line="240" w:lineRule="auto"/>
        <w:rPr>
          <w:rFonts w:cstheme="minorHAnsi"/>
          <w:color w:val="000000" w:themeColor="text1"/>
        </w:rPr>
      </w:pPr>
      <w:r>
        <w:rPr>
          <w:rFonts w:cstheme="minorHAnsi"/>
          <w:color w:val="000000" w:themeColor="text1"/>
        </w:rPr>
        <w:tab/>
        <w:t>Purchase and installation of lift</w:t>
      </w:r>
      <w:r>
        <w:rPr>
          <w:rFonts w:cstheme="minorHAnsi"/>
          <w:color w:val="000000" w:themeColor="text1"/>
        </w:rPr>
        <w:tab/>
        <w:t>£30,000</w:t>
      </w:r>
    </w:p>
    <w:p w:rsidR="00BE0EF0" w:rsidRDefault="00BE0EF0" w:rsidP="00B6042F">
      <w:pPr>
        <w:autoSpaceDE w:val="0"/>
        <w:autoSpaceDN w:val="0"/>
        <w:adjustRightInd w:val="0"/>
        <w:spacing w:after="0" w:line="240" w:lineRule="auto"/>
        <w:rPr>
          <w:rFonts w:cstheme="minorHAnsi"/>
          <w:color w:val="000000" w:themeColor="text1"/>
        </w:rPr>
      </w:pPr>
    </w:p>
    <w:p w:rsidR="00BE0EF0" w:rsidRDefault="00BE0EF0" w:rsidP="00B6042F">
      <w:pPr>
        <w:autoSpaceDE w:val="0"/>
        <w:autoSpaceDN w:val="0"/>
        <w:adjustRightInd w:val="0"/>
        <w:spacing w:after="0" w:line="240" w:lineRule="auto"/>
        <w:rPr>
          <w:rFonts w:cstheme="minorHAnsi"/>
          <w:color w:val="000000" w:themeColor="text1"/>
        </w:rPr>
      </w:pPr>
      <w:r>
        <w:rPr>
          <w:rFonts w:cstheme="minorHAnsi"/>
          <w:color w:val="000000" w:themeColor="text1"/>
        </w:rPr>
        <w:t>Estimated expenditure: Internal lift</w:t>
      </w:r>
      <w:r w:rsidR="005C43B6">
        <w:rPr>
          <w:rFonts w:cstheme="minorHAnsi"/>
          <w:color w:val="000000" w:themeColor="text1"/>
        </w:rPr>
        <w:tab/>
      </w:r>
    </w:p>
    <w:p w:rsidR="005C43B6" w:rsidRDefault="005C43B6"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Internal stairlift </w:t>
      </w:r>
      <w:r>
        <w:rPr>
          <w:rFonts w:cstheme="minorHAnsi"/>
          <w:color w:val="000000" w:themeColor="text1"/>
        </w:rPr>
        <w:tab/>
      </w:r>
      <w:r>
        <w:rPr>
          <w:rFonts w:cstheme="minorHAnsi"/>
          <w:color w:val="000000" w:themeColor="text1"/>
        </w:rPr>
        <w:tab/>
      </w:r>
      <w:r>
        <w:rPr>
          <w:rFonts w:cstheme="minorHAnsi"/>
          <w:color w:val="000000" w:themeColor="text1"/>
        </w:rPr>
        <w:tab/>
      </w:r>
      <w:r w:rsidR="00BE0EF0">
        <w:rPr>
          <w:rFonts w:cstheme="minorHAnsi"/>
          <w:color w:val="000000" w:themeColor="text1"/>
        </w:rPr>
        <w:tab/>
      </w:r>
      <w:r>
        <w:rPr>
          <w:rFonts w:cstheme="minorHAnsi"/>
          <w:color w:val="000000" w:themeColor="text1"/>
        </w:rPr>
        <w:t>£</w:t>
      </w:r>
      <w:r w:rsidR="00BE0EF0">
        <w:rPr>
          <w:rFonts w:cstheme="minorHAnsi"/>
          <w:color w:val="000000" w:themeColor="text1"/>
        </w:rPr>
        <w:t xml:space="preserve">  </w:t>
      </w:r>
      <w:r>
        <w:rPr>
          <w:rFonts w:cstheme="minorHAnsi"/>
          <w:color w:val="000000" w:themeColor="text1"/>
        </w:rPr>
        <w:t>4,800</w:t>
      </w:r>
    </w:p>
    <w:p w:rsidR="00BE0EF0" w:rsidRDefault="00BE0EF0" w:rsidP="00B6042F">
      <w:pPr>
        <w:autoSpaceDE w:val="0"/>
        <w:autoSpaceDN w:val="0"/>
        <w:adjustRightInd w:val="0"/>
        <w:spacing w:after="0" w:line="240" w:lineRule="auto"/>
        <w:rPr>
          <w:rFonts w:cstheme="minorHAnsi"/>
          <w:color w:val="000000" w:themeColor="text1"/>
        </w:rPr>
      </w:pPr>
    </w:p>
    <w:p w:rsidR="00BE0EF0" w:rsidRDefault="00BE0EF0" w:rsidP="00B6042F">
      <w:pPr>
        <w:autoSpaceDE w:val="0"/>
        <w:autoSpaceDN w:val="0"/>
        <w:adjustRightInd w:val="0"/>
        <w:spacing w:after="0" w:line="240" w:lineRule="auto"/>
        <w:rPr>
          <w:rFonts w:cstheme="minorHAnsi"/>
          <w:color w:val="000000" w:themeColor="text1"/>
        </w:rPr>
      </w:pPr>
      <w:r>
        <w:rPr>
          <w:rFonts w:cstheme="minorHAnsi"/>
          <w:color w:val="000000" w:themeColor="text1"/>
        </w:rPr>
        <w:t>Two additional quotes are being obtained for the installation of a chair lift.</w:t>
      </w:r>
    </w:p>
    <w:p w:rsidR="00636C20" w:rsidRDefault="00636C20" w:rsidP="00B6042F">
      <w:pPr>
        <w:autoSpaceDE w:val="0"/>
        <w:autoSpaceDN w:val="0"/>
        <w:adjustRightInd w:val="0"/>
        <w:spacing w:after="0" w:line="240" w:lineRule="auto"/>
        <w:rPr>
          <w:rFonts w:cstheme="minorHAnsi"/>
          <w:color w:val="000000" w:themeColor="text1"/>
        </w:rPr>
      </w:pPr>
      <w:bookmarkStart w:id="0" w:name="_GoBack"/>
      <w:bookmarkEnd w:id="0"/>
      <w:r>
        <w:rPr>
          <w:rFonts w:cstheme="minorHAnsi"/>
          <w:color w:val="000000" w:themeColor="text1"/>
        </w:rPr>
        <w:t>The costs associated with the removal of the existing stairlift has not been taken into consideration.</w:t>
      </w:r>
    </w:p>
    <w:p w:rsidR="005C43B6" w:rsidRPr="005C43B6" w:rsidRDefault="005C43B6" w:rsidP="00B6042F">
      <w:pPr>
        <w:autoSpaceDE w:val="0"/>
        <w:autoSpaceDN w:val="0"/>
        <w:adjustRightInd w:val="0"/>
        <w:spacing w:after="0" w:line="240" w:lineRule="auto"/>
        <w:rPr>
          <w:rFonts w:cstheme="minorHAnsi"/>
          <w:color w:val="000000" w:themeColor="text1"/>
        </w:rPr>
      </w:pPr>
    </w:p>
    <w:p w:rsidR="00AF5893" w:rsidRDefault="00AF5893" w:rsidP="00B6042F">
      <w:pPr>
        <w:autoSpaceDE w:val="0"/>
        <w:autoSpaceDN w:val="0"/>
        <w:adjustRightInd w:val="0"/>
        <w:spacing w:after="0" w:line="240" w:lineRule="auto"/>
        <w:rPr>
          <w:rFonts w:cstheme="minorHAnsi"/>
          <w:color w:val="000000" w:themeColor="text1"/>
        </w:rPr>
      </w:pPr>
    </w:p>
    <w:p w:rsidR="002413B5" w:rsidRDefault="002413B5" w:rsidP="00B6042F">
      <w:pPr>
        <w:autoSpaceDE w:val="0"/>
        <w:autoSpaceDN w:val="0"/>
        <w:adjustRightInd w:val="0"/>
        <w:spacing w:after="0" w:line="240" w:lineRule="auto"/>
        <w:rPr>
          <w:rFonts w:cstheme="minorHAnsi"/>
          <w:color w:val="000000" w:themeColor="text1"/>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sectPr w:rsidR="002413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792FFA"/>
    <w:multiLevelType w:val="hybridMultilevel"/>
    <w:tmpl w:val="B8843DD6"/>
    <w:lvl w:ilvl="0" w:tplc="BBE00F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F"/>
    <w:rsid w:val="00097EF7"/>
    <w:rsid w:val="000B4DE4"/>
    <w:rsid w:val="000F4096"/>
    <w:rsid w:val="00227FA5"/>
    <w:rsid w:val="002413B5"/>
    <w:rsid w:val="00353B94"/>
    <w:rsid w:val="00417D01"/>
    <w:rsid w:val="00430365"/>
    <w:rsid w:val="00463026"/>
    <w:rsid w:val="00593F95"/>
    <w:rsid w:val="005C43B6"/>
    <w:rsid w:val="00636C20"/>
    <w:rsid w:val="00683090"/>
    <w:rsid w:val="006B7993"/>
    <w:rsid w:val="00813D13"/>
    <w:rsid w:val="0085025B"/>
    <w:rsid w:val="008F7917"/>
    <w:rsid w:val="009A5207"/>
    <w:rsid w:val="00AC797F"/>
    <w:rsid w:val="00AF5893"/>
    <w:rsid w:val="00B6042F"/>
    <w:rsid w:val="00BE0EF0"/>
    <w:rsid w:val="00C2788D"/>
    <w:rsid w:val="00C9190E"/>
    <w:rsid w:val="00E7397F"/>
    <w:rsid w:val="00F43F48"/>
    <w:rsid w:val="00F64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F4C5"/>
  <w15:chartTrackingRefBased/>
  <w15:docId w15:val="{F44A04A9-E4D9-4459-A5DF-456733A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17383">
      <w:bodyDiv w:val="1"/>
      <w:marLeft w:val="0"/>
      <w:marRight w:val="0"/>
      <w:marTop w:val="0"/>
      <w:marBottom w:val="0"/>
      <w:divBdr>
        <w:top w:val="none" w:sz="0" w:space="0" w:color="auto"/>
        <w:left w:val="none" w:sz="0" w:space="0" w:color="auto"/>
        <w:bottom w:val="none" w:sz="0" w:space="0" w:color="auto"/>
        <w:right w:val="none" w:sz="0" w:space="0" w:color="auto"/>
      </w:divBdr>
    </w:div>
    <w:div w:id="43509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5</cp:revision>
  <dcterms:created xsi:type="dcterms:W3CDTF">2024-06-11T10:03:00Z</dcterms:created>
  <dcterms:modified xsi:type="dcterms:W3CDTF">2024-06-13T09:31:00Z</dcterms:modified>
</cp:coreProperties>
</file>