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BCC" w:rsidRPr="004B67F7" w:rsidRDefault="00265BCC" w:rsidP="004B67F7">
      <w:pPr>
        <w:spacing w:after="0" w:line="240" w:lineRule="auto"/>
        <w:jc w:val="center"/>
        <w:rPr>
          <w:rFonts w:ascii="Avenir LT 35 Light" w:eastAsia="Avenir" w:hAnsi="Avenir LT 35 Light" w:cs="Avenir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Ascend Public Charter Schools</w:t>
      </w:r>
      <w:r w:rsidRPr="00C57614">
        <w:rPr>
          <w:rFonts w:ascii="Avenir LT 35 Light" w:hAnsi="Avenir LT 35 Light"/>
          <w:b/>
          <w:sz w:val="20"/>
          <w:szCs w:val="20"/>
        </w:rPr>
        <w:br/>
        <w:t>Meeting of the Schools Board of Trustees</w:t>
      </w:r>
      <w:r w:rsidRPr="00C57614">
        <w:rPr>
          <w:rFonts w:ascii="Avenir LT 35 Light" w:hAnsi="Avenir LT 35 Light"/>
          <w:b/>
          <w:sz w:val="20"/>
          <w:szCs w:val="20"/>
        </w:rPr>
        <w:br/>
      </w:r>
      <w:r w:rsidR="005F6081">
        <w:rPr>
          <w:rFonts w:ascii="Avenir LT 35 Light" w:eastAsia="Avenir" w:hAnsi="Avenir LT 35 Light" w:cs="Avenir"/>
          <w:b/>
          <w:sz w:val="20"/>
          <w:szCs w:val="20"/>
        </w:rPr>
        <w:t>June 23</w:t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,</w:t>
      </w:r>
      <w:r w:rsidR="004B67F7" w:rsidRPr="008B49F7">
        <w:rPr>
          <w:rFonts w:ascii="Avenir LT 35 Light" w:eastAsia="Avenir" w:hAnsi="Avenir LT 35 Light" w:cs="Avenir"/>
          <w:b/>
          <w:sz w:val="20"/>
          <w:szCs w:val="20"/>
        </w:rPr>
        <w:t xml:space="preserve"> 202</w:t>
      </w:r>
      <w:r w:rsidR="004B67F7">
        <w:rPr>
          <w:rFonts w:ascii="Avenir LT 35 Light" w:eastAsia="Avenir" w:hAnsi="Avenir LT 35 Light" w:cs="Avenir"/>
          <w:b/>
          <w:sz w:val="20"/>
          <w:szCs w:val="20"/>
        </w:rPr>
        <w:t>1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6:</w:t>
      </w:r>
      <w:r w:rsidR="005F6081">
        <w:rPr>
          <w:rFonts w:ascii="Avenir LT 35 Light" w:hAnsi="Avenir LT 35 Light"/>
          <w:b/>
          <w:sz w:val="20"/>
          <w:szCs w:val="20"/>
        </w:rPr>
        <w:t>00</w:t>
      </w:r>
      <w:r w:rsidRPr="00C57614">
        <w:rPr>
          <w:rFonts w:ascii="Avenir LT 35 Light" w:hAnsi="Avenir LT 35 Light"/>
          <w:b/>
          <w:sz w:val="20"/>
          <w:szCs w:val="20"/>
        </w:rPr>
        <w:t xml:space="preserve"> pm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Location</w:t>
      </w:r>
    </w:p>
    <w:p w:rsidR="00265BCC" w:rsidRPr="00C57614" w:rsidRDefault="00265BCC" w:rsidP="004B67F7">
      <w:pPr>
        <w:spacing w:after="0" w:line="240" w:lineRule="auto"/>
        <w:contextualSpacing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Dial-in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Executive Session Minutes</w:t>
      </w:r>
    </w:p>
    <w:p w:rsidR="00265BCC" w:rsidRPr="00C57614" w:rsidRDefault="00265BCC" w:rsidP="004B67F7">
      <w:pPr>
        <w:spacing w:after="0" w:line="240" w:lineRule="auto"/>
        <w:jc w:val="center"/>
        <w:rPr>
          <w:rFonts w:ascii="Avenir LT 35 Light" w:hAnsi="Avenir LT 35 Light"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Trustees in attendance</w:t>
      </w:r>
    </w:p>
    <w:p w:rsidR="005F6081" w:rsidRDefault="005F6081" w:rsidP="005F6081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Shelly Cleary (Co-treasurer), </w:t>
      </w:r>
      <w:r w:rsidRPr="008B1794">
        <w:rPr>
          <w:rFonts w:ascii="Avenir LT 35 Light" w:eastAsia="Avenir" w:hAnsi="Avenir LT 35 Light" w:cs="Avenir"/>
          <w:color w:val="222222"/>
          <w:sz w:val="20"/>
          <w:szCs w:val="20"/>
        </w:rPr>
        <w:t>Emmanuel Fordjour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(Trustee)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,</w:t>
      </w:r>
      <w:r w:rsidRPr="008B1794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Glenn Hopps (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Co-treasurer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),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Stephanie Mauterstock (Chair),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Nadine Sylvester (Trustee), </w:t>
      </w:r>
      <w:bookmarkStart w:id="0" w:name="_Hlk72511616"/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Stanley Taylor (Trustee),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  <w:bookmarkEnd w:id="0"/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Oral Walcott (Trustee)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; </w:t>
      </w:r>
      <w:r w:rsidRPr="00704527">
        <w:rPr>
          <w:rFonts w:ascii="Avenir LT 35 Light" w:eastAsia="Avenir" w:hAnsi="Avenir LT 35 Light" w:cs="Avenir"/>
          <w:color w:val="222222"/>
          <w:sz w:val="20"/>
          <w:szCs w:val="20"/>
        </w:rPr>
        <w:t>(all via videoconference)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 </w:t>
      </w:r>
    </w:p>
    <w:p w:rsidR="004B67F7" w:rsidRP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</w:p>
    <w:p w:rsidR="00265BCC" w:rsidRPr="00C57614" w:rsidRDefault="00265BCC" w:rsidP="004B67F7">
      <w:p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 w:rsidRPr="00C57614">
        <w:rPr>
          <w:rFonts w:ascii="Avenir LT 35 Light" w:hAnsi="Avenir LT 35 Light"/>
          <w:b/>
          <w:sz w:val="20"/>
          <w:szCs w:val="20"/>
        </w:rPr>
        <w:t>Ascend staff in attendanc</w:t>
      </w:r>
      <w:r>
        <w:rPr>
          <w:rFonts w:ascii="Avenir LT 35 Light" w:hAnsi="Avenir LT 35 Light"/>
          <w:b/>
          <w:sz w:val="20"/>
          <w:szCs w:val="20"/>
        </w:rPr>
        <w:t>e</w:t>
      </w:r>
    </w:p>
    <w:p w:rsidR="00265BCC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>
        <w:rPr>
          <w:rFonts w:ascii="Avenir LT 35 Light" w:hAnsi="Avenir LT 35 Light"/>
          <w:sz w:val="20"/>
          <w:szCs w:val="20"/>
        </w:rPr>
        <w:t>Tari Ankh</w:t>
      </w:r>
      <w:r w:rsidR="00265BCC" w:rsidRPr="00217EBF">
        <w:rPr>
          <w:rFonts w:ascii="Avenir LT 35 Light" w:hAnsi="Avenir LT 35 Light"/>
          <w:sz w:val="20"/>
          <w:szCs w:val="20"/>
        </w:rPr>
        <w:t xml:space="preserve">, </w:t>
      </w:r>
      <w:r>
        <w:rPr>
          <w:rFonts w:ascii="Avenir LT 35 Light" w:hAnsi="Avenir LT 35 Light"/>
          <w:sz w:val="20"/>
          <w:szCs w:val="20"/>
        </w:rPr>
        <w:t xml:space="preserve">Recy Dunn, </w:t>
      </w:r>
      <w:r w:rsidR="00265BCC">
        <w:rPr>
          <w:rFonts w:ascii="Avenir LT 35 Light" w:hAnsi="Avenir LT 35 Light"/>
          <w:sz w:val="20"/>
          <w:szCs w:val="20"/>
        </w:rPr>
        <w:t xml:space="preserve">Cathy Jessup, </w:t>
      </w:r>
      <w:r w:rsidR="00265BCC" w:rsidRPr="00217EBF">
        <w:rPr>
          <w:rFonts w:ascii="Avenir LT 35 Light" w:hAnsi="Avenir LT 35 Light"/>
          <w:sz w:val="20"/>
          <w:szCs w:val="20"/>
        </w:rPr>
        <w:t>Sophie Kramer</w:t>
      </w:r>
      <w:r>
        <w:rPr>
          <w:rFonts w:ascii="Avenir LT 35 Light" w:hAnsi="Avenir LT 35 Light"/>
          <w:sz w:val="20"/>
          <w:szCs w:val="20"/>
        </w:rPr>
        <w:t>,</w:t>
      </w:r>
      <w:r w:rsidR="00265BCC" w:rsidRPr="00217EBF">
        <w:rPr>
          <w:rFonts w:ascii="Avenir LT 35 Light" w:hAnsi="Avenir LT 35 Light"/>
          <w:sz w:val="20"/>
          <w:szCs w:val="20"/>
        </w:rPr>
        <w:t xml:space="preserve"> Aaron Obrochta</w:t>
      </w:r>
      <w:r w:rsidR="005F6081">
        <w:rPr>
          <w:rFonts w:ascii="Avenir LT 35 Light" w:hAnsi="Avenir LT 35 Light"/>
          <w:sz w:val="20"/>
          <w:szCs w:val="20"/>
        </w:rPr>
        <w:t>, Brandon Sorlie</w:t>
      </w:r>
      <w:r>
        <w:rPr>
          <w:rFonts w:ascii="Avenir LT 35 Light" w:hAnsi="Avenir LT 35 Light"/>
          <w:sz w:val="20"/>
          <w:szCs w:val="20"/>
        </w:rPr>
        <w:t xml:space="preserve"> </w:t>
      </w:r>
      <w:r w:rsidR="00265BCC" w:rsidRPr="00217EBF">
        <w:rPr>
          <w:rFonts w:ascii="Avenir LT 35 Light" w:hAnsi="Avenir LT 35 Light"/>
          <w:sz w:val="20"/>
          <w:szCs w:val="20"/>
        </w:rPr>
        <w:t>(all via videoconference)</w:t>
      </w: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4B67F7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bookmarkStart w:id="1" w:name="_GoBack"/>
      <w:bookmarkEnd w:id="1"/>
    </w:p>
    <w:p w:rsidR="005F6081" w:rsidRPr="00265BCC" w:rsidRDefault="005F6081" w:rsidP="005F6081">
      <w:pPr>
        <w:spacing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At 7:25 pm Nadine moved to enter executive session to discuss personnel matters, </w:t>
      </w:r>
      <w:r w:rsidRPr="000F5C18">
        <w:rPr>
          <w:rFonts w:ascii="Avenir LT 35 Light" w:eastAsia="Avenir" w:hAnsi="Avenir LT 35 Light" w:cs="Avenir"/>
          <w:color w:val="222222"/>
          <w:sz w:val="20"/>
          <w:szCs w:val="20"/>
        </w:rPr>
        <w:t xml:space="preserve">namely principal </w:t>
      </w:r>
      <w:r w:rsidRPr="0071004C">
        <w:rPr>
          <w:rFonts w:ascii="Avenir LT 35 Light" w:eastAsia="Avenir" w:hAnsi="Avenir LT 35 Light" w:cs="Avenir"/>
          <w:color w:val="222222"/>
          <w:sz w:val="20"/>
          <w:szCs w:val="20"/>
        </w:rPr>
        <w:t>appointment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 xml:space="preserve">s. Oral </w:t>
      </w:r>
      <w:r w:rsidRPr="009021FA">
        <w:rPr>
          <w:rFonts w:ascii="Avenir LT 35 Light" w:eastAsia="Avenir" w:hAnsi="Avenir LT 35 Light" w:cs="Avenir"/>
          <w:color w:val="222222"/>
          <w:sz w:val="20"/>
          <w:szCs w:val="20"/>
        </w:rPr>
        <w:t>seconded the motion, and all Trustees voted in favor and entered executive session</w:t>
      </w:r>
      <w:r>
        <w:rPr>
          <w:rFonts w:ascii="Avenir LT 35 Light" w:eastAsia="Avenir" w:hAnsi="Avenir LT 35 Light" w:cs="Avenir"/>
          <w:color w:val="222222"/>
          <w:sz w:val="20"/>
          <w:szCs w:val="20"/>
        </w:rPr>
        <w:t>.</w:t>
      </w:r>
    </w:p>
    <w:p w:rsidR="00265BCC" w:rsidRDefault="00265BCC" w:rsidP="004B67F7">
      <w:pPr>
        <w:pStyle w:val="ListParagraph"/>
        <w:numPr>
          <w:ilvl w:val="0"/>
          <w:numId w:val="1"/>
        </w:numPr>
        <w:spacing w:after="0" w:line="240" w:lineRule="auto"/>
        <w:rPr>
          <w:rFonts w:ascii="Avenir LT 35 Light" w:hAnsi="Avenir LT 35 Light"/>
          <w:b/>
          <w:sz w:val="20"/>
          <w:szCs w:val="20"/>
        </w:rPr>
      </w:pPr>
      <w:r>
        <w:rPr>
          <w:rFonts w:ascii="Avenir LT 35 Light" w:hAnsi="Avenir LT 35 Light"/>
          <w:b/>
          <w:sz w:val="20"/>
          <w:szCs w:val="20"/>
        </w:rPr>
        <w:t xml:space="preserve">Principal </w:t>
      </w:r>
      <w:r w:rsidR="004B67F7">
        <w:rPr>
          <w:rFonts w:ascii="Avenir LT 35 Light" w:hAnsi="Avenir LT 35 Light"/>
          <w:b/>
          <w:sz w:val="20"/>
          <w:szCs w:val="20"/>
        </w:rPr>
        <w:t>transitions</w:t>
      </w: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110318" w:rsidRPr="00265BCC" w:rsidRDefault="00110318" w:rsidP="00110318">
      <w:pPr>
        <w:spacing w:after="0" w:line="240" w:lineRule="auto"/>
        <w:rPr>
          <w:rFonts w:ascii="Avenir LT 35 Light" w:hAnsi="Avenir LT 35 Light"/>
          <w:sz w:val="20"/>
          <w:szCs w:val="20"/>
        </w:rPr>
      </w:pPr>
      <w:r>
        <w:rPr>
          <w:rFonts w:ascii="Avenir LT 35 Light" w:hAnsi="Avenir LT 35 Light"/>
          <w:sz w:val="20"/>
          <w:szCs w:val="20"/>
        </w:rPr>
        <w:t>Stanley and Emmanuel</w:t>
      </w:r>
      <w:r w:rsidRPr="00265BCC">
        <w:rPr>
          <w:rFonts w:ascii="Avenir LT 35 Light" w:hAnsi="Avenir LT 35 Light"/>
          <w:sz w:val="20"/>
          <w:szCs w:val="20"/>
        </w:rPr>
        <w:t>, on behalf of the hiring committee, presented the principal candidate</w:t>
      </w:r>
      <w:r>
        <w:rPr>
          <w:rFonts w:ascii="Avenir LT 35 Light" w:hAnsi="Avenir LT 35 Light"/>
          <w:sz w:val="20"/>
          <w:szCs w:val="20"/>
        </w:rPr>
        <w:t>s</w:t>
      </w:r>
      <w:r w:rsidRPr="00265BCC">
        <w:rPr>
          <w:rFonts w:ascii="Avenir LT 35 Light" w:hAnsi="Avenir LT 35 Light"/>
          <w:sz w:val="20"/>
          <w:szCs w:val="20"/>
        </w:rPr>
        <w:t xml:space="preserve"> to the Board: </w:t>
      </w:r>
      <w:r>
        <w:rPr>
          <w:rFonts w:ascii="Avenir LT 35 Light" w:hAnsi="Avenir LT 35 Light"/>
          <w:sz w:val="20"/>
          <w:szCs w:val="20"/>
        </w:rPr>
        <w:t>Sophie Balis-Harris for Cypress Hills Ascend Lower School and Katherine Capella for Central Brooklyn Ascend Lower School. Stanley and Emmanuel</w:t>
      </w:r>
      <w:r w:rsidRPr="00265BCC">
        <w:rPr>
          <w:rFonts w:ascii="Avenir LT 35 Light" w:hAnsi="Avenir LT 35 Light"/>
          <w:sz w:val="20"/>
          <w:szCs w:val="20"/>
        </w:rPr>
        <w:t xml:space="preserve"> reported on the committee’s interviews and recommended the candidate</w:t>
      </w:r>
      <w:r>
        <w:rPr>
          <w:rFonts w:ascii="Avenir LT 35 Light" w:hAnsi="Avenir LT 35 Light"/>
          <w:sz w:val="20"/>
          <w:szCs w:val="20"/>
        </w:rPr>
        <w:t>s</w:t>
      </w:r>
      <w:r w:rsidRPr="00265BCC">
        <w:rPr>
          <w:rFonts w:ascii="Avenir LT 35 Light" w:hAnsi="Avenir LT 35 Light"/>
          <w:sz w:val="20"/>
          <w:szCs w:val="20"/>
        </w:rPr>
        <w:t>. Discussion took place relating to how best support the candidate in their new role.</w:t>
      </w:r>
    </w:p>
    <w:p w:rsidR="007842B4" w:rsidRPr="00265BCC" w:rsidRDefault="007842B4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</w:rPr>
      </w:pPr>
    </w:p>
    <w:p w:rsidR="00265BCC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At 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7:</w:t>
      </w:r>
      <w:r w:rsidR="0011031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35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p</w:t>
      </w:r>
      <w:r w:rsidR="0011031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m, Stephanie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moved to exit exec session, </w:t>
      </w:r>
      <w:r w:rsidR="00110318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Glenn</w:t>
      </w:r>
      <w:r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 xml:space="preserve"> </w:t>
      </w:r>
      <w:r w:rsidRPr="0003650A"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  <w:t>seconded, and the motion was carried unanimously.</w:t>
      </w:r>
    </w:p>
    <w:p w:rsidR="000A1F5A" w:rsidRDefault="000A1F5A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:rsidR="004B67F7" w:rsidRPr="004B67F7" w:rsidRDefault="004B67F7" w:rsidP="004B67F7">
      <w:pPr>
        <w:spacing w:after="0" w:line="240" w:lineRule="auto"/>
        <w:rPr>
          <w:rFonts w:ascii="Avenir LT 35 Light" w:eastAsia="Avenir" w:hAnsi="Avenir LT 35 Light" w:cs="Avenir"/>
          <w:color w:val="222222"/>
          <w:sz w:val="20"/>
          <w:szCs w:val="20"/>
          <w:highlight w:val="white"/>
        </w:rPr>
      </w:pPr>
    </w:p>
    <w:p w:rsidR="00265BCC" w:rsidRDefault="00265BCC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>Respectfully submitted by:</w:t>
      </w:r>
    </w:p>
    <w:p w:rsidR="004B67F7" w:rsidRPr="00C57614" w:rsidRDefault="004B67F7" w:rsidP="004B67F7">
      <w:pP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265BCC" w:rsidRPr="00C57614" w:rsidRDefault="00265BCC" w:rsidP="004B67F7">
      <w:pPr>
        <w:pBdr>
          <w:bottom w:val="single" w:sz="12" w:space="1" w:color="auto"/>
        </w:pBdr>
        <w:spacing w:after="0" w:line="240" w:lineRule="auto"/>
        <w:rPr>
          <w:rFonts w:ascii="Avenir LT 35 Light" w:hAnsi="Avenir LT 35 Light"/>
          <w:sz w:val="20"/>
          <w:szCs w:val="20"/>
        </w:rPr>
      </w:pPr>
    </w:p>
    <w:p w:rsidR="00265BCC" w:rsidRPr="00614006" w:rsidRDefault="00265BCC" w:rsidP="004B67F7">
      <w:pPr>
        <w:spacing w:after="0" w:line="240" w:lineRule="auto"/>
        <w:rPr>
          <w:rFonts w:ascii="Avenir" w:hAnsi="Avenir"/>
          <w:sz w:val="20"/>
          <w:szCs w:val="20"/>
        </w:rPr>
      </w:pPr>
      <w:r w:rsidRPr="00C57614">
        <w:rPr>
          <w:rFonts w:ascii="Avenir LT 35 Light" w:hAnsi="Avenir LT 35 Light"/>
          <w:sz w:val="20"/>
          <w:szCs w:val="20"/>
        </w:rPr>
        <w:t xml:space="preserve">Name: </w:t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</w:r>
      <w:r w:rsidRPr="00C57614">
        <w:rPr>
          <w:rFonts w:ascii="Avenir LT 35 Light" w:hAnsi="Avenir LT 35 Light"/>
          <w:sz w:val="20"/>
          <w:szCs w:val="20"/>
        </w:rPr>
        <w:tab/>
        <w:t>Date</w:t>
      </w:r>
    </w:p>
    <w:p w:rsidR="00891DA1" w:rsidRDefault="00891DA1" w:rsidP="004B67F7">
      <w:pPr>
        <w:spacing w:after="0" w:line="240" w:lineRule="auto"/>
      </w:pPr>
    </w:p>
    <w:sectPr w:rsidR="0089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35 Light">
    <w:panose1 w:val="020B0303020000020003"/>
    <w:charset w:val="00"/>
    <w:family w:val="swiss"/>
    <w:pitch w:val="variable"/>
    <w:sig w:usb0="80000003" w:usb1="00000042" w:usb2="00000000" w:usb3="00000000" w:csb0="00000001" w:csb1="00000000"/>
  </w:font>
  <w:font w:name="Aveni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ACC"/>
    <w:multiLevelType w:val="hybridMultilevel"/>
    <w:tmpl w:val="FA46F42E"/>
    <w:lvl w:ilvl="0" w:tplc="4F0033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CC"/>
    <w:rsid w:val="000A1F5A"/>
    <w:rsid w:val="00110318"/>
    <w:rsid w:val="00265BCC"/>
    <w:rsid w:val="004B67F7"/>
    <w:rsid w:val="004C1070"/>
    <w:rsid w:val="005F6081"/>
    <w:rsid w:val="007842B4"/>
    <w:rsid w:val="00891DA1"/>
    <w:rsid w:val="008B7296"/>
    <w:rsid w:val="00AF0D93"/>
    <w:rsid w:val="00F7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55D7D"/>
  <w15:chartTrackingRefBased/>
  <w15:docId w15:val="{0886F724-9B11-4E3B-9B49-44091DD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B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81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81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1100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Charter Schools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Bean</dc:creator>
  <cp:keywords/>
  <dc:description/>
  <cp:lastModifiedBy>Sophie Kramer</cp:lastModifiedBy>
  <cp:revision>3</cp:revision>
  <dcterms:created xsi:type="dcterms:W3CDTF">2021-06-30T19:51:00Z</dcterms:created>
  <dcterms:modified xsi:type="dcterms:W3CDTF">2021-06-30T20:21:00Z</dcterms:modified>
</cp:coreProperties>
</file>