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Unimaginable. How Antoni van Leeuwenhoek discovered the micro-world</w:t>
      </w:r>
    </w:p>
    <w:p w:rsidR="00000000" w:rsidDel="00000000" w:rsidP="00000000" w:rsidRDefault="00000000" w:rsidRPr="00000000" w14:paraId="00000002">
      <w:pPr>
        <w:rPr>
          <w:sz w:val="20"/>
          <w:szCs w:val="20"/>
        </w:rPr>
      </w:pPr>
      <w:r w:rsidDel="00000000" w:rsidR="00000000" w:rsidRPr="00000000">
        <w:rPr>
          <w:rtl w:val="0"/>
        </w:rPr>
      </w:r>
    </w:p>
    <w:p w:rsidR="00000000" w:rsidDel="00000000" w:rsidP="00000000" w:rsidRDefault="00000000" w:rsidRPr="00000000" w14:paraId="00000003">
      <w:pPr>
        <w:rPr>
          <w:sz w:val="20"/>
          <w:szCs w:val="20"/>
          <w:highlight w:val="white"/>
        </w:rPr>
      </w:pPr>
      <w:r w:rsidDel="00000000" w:rsidR="00000000" w:rsidRPr="00000000">
        <w:rPr>
          <w:b w:val="1"/>
          <w:sz w:val="20"/>
          <w:szCs w:val="20"/>
          <w:rtl w:val="0"/>
        </w:rPr>
        <w:t xml:space="preserve">A tiny microscope was all he needed to uncover an entirely new world, a world nobody had seen before. From 18 April 2023, National Museum Boerhaave revisits a world first discovered by Antoni van Leeuwenhoek 350 years ago. The amazing microworld becomes visible in the special temporary exhibition </w:t>
      </w:r>
      <w:r w:rsidDel="00000000" w:rsidR="00000000" w:rsidRPr="00000000">
        <w:rPr>
          <w:b w:val="1"/>
          <w:i w:val="1"/>
          <w:sz w:val="20"/>
          <w:szCs w:val="20"/>
          <w:rtl w:val="0"/>
        </w:rPr>
        <w:t xml:space="preserve">Unimaginable</w:t>
      </w:r>
      <w:r w:rsidDel="00000000" w:rsidR="00000000" w:rsidRPr="00000000">
        <w:rPr>
          <w:b w:val="1"/>
          <w:sz w:val="20"/>
          <w:szCs w:val="20"/>
          <w:rtl w:val="0"/>
        </w:rPr>
        <w:t xml:space="preserve">. </w:t>
      </w:r>
      <w:r w:rsidDel="00000000" w:rsidR="00000000" w:rsidRPr="00000000">
        <w:rPr>
          <w:b w:val="1"/>
          <w:i w:val="1"/>
          <w:sz w:val="20"/>
          <w:szCs w:val="20"/>
          <w:rtl w:val="0"/>
        </w:rPr>
        <w:t xml:space="preserve">How Van Leeuwenhoek’s microscope changed the world</w:t>
      </w:r>
      <w:r w:rsidDel="00000000" w:rsidR="00000000" w:rsidRPr="00000000">
        <w:rPr>
          <w:b w:val="1"/>
          <w:sz w:val="20"/>
          <w:szCs w:val="20"/>
          <w:rtl w:val="0"/>
        </w:rPr>
        <w:t xml:space="preserve">.</w:t>
      </w:r>
      <w:r w:rsidDel="00000000" w:rsidR="00000000" w:rsidRPr="00000000">
        <w:rPr>
          <w:rtl w:val="0"/>
        </w:rPr>
      </w:r>
    </w:p>
    <w:p w:rsidR="00000000" w:rsidDel="00000000" w:rsidP="00000000" w:rsidRDefault="00000000" w:rsidRPr="00000000" w14:paraId="00000004">
      <w:pPr>
        <w:rPr>
          <w:b w:val="1"/>
          <w:sz w:val="20"/>
          <w:szCs w:val="20"/>
          <w:shd w:fill="f9cb9c" w:val="clear"/>
        </w:rPr>
      </w:pPr>
      <w:r w:rsidDel="00000000" w:rsidR="00000000" w:rsidRPr="00000000">
        <w:rPr>
          <w:rtl w:val="0"/>
        </w:rPr>
      </w:r>
    </w:p>
    <w:p w:rsidR="00000000" w:rsidDel="00000000" w:rsidP="00000000" w:rsidRDefault="00000000" w:rsidRPr="00000000" w14:paraId="00000005">
      <w:pPr>
        <w:rPr>
          <w:sz w:val="20"/>
          <w:szCs w:val="20"/>
          <w:highlight w:val="white"/>
        </w:rPr>
      </w:pPr>
      <w:r w:rsidDel="00000000" w:rsidR="00000000" w:rsidRPr="00000000">
        <w:rPr>
          <w:sz w:val="20"/>
          <w:szCs w:val="20"/>
          <w:rtl w:val="0"/>
        </w:rPr>
        <w:t xml:space="preserve">Fun and science, they seem unlikely twins. </w:t>
      </w:r>
      <w:r w:rsidDel="00000000" w:rsidR="00000000" w:rsidRPr="00000000">
        <w:rPr>
          <w:rFonts w:ascii="Arial" w:cs="Arial" w:eastAsia="Arial" w:hAnsi="Arial"/>
          <w:sz w:val="20"/>
          <w:szCs w:val="20"/>
          <w:rtl w:val="0"/>
        </w:rPr>
        <w:t xml:space="preserve">And yet it is really amazing and incredibly fun to learn what can be seen and discovered under a microscope</w:t>
      </w:r>
      <w:r w:rsidDel="00000000" w:rsidR="00000000" w:rsidRPr="00000000">
        <w:rPr>
          <w:sz w:val="20"/>
          <w:szCs w:val="20"/>
          <w:rtl w:val="0"/>
        </w:rPr>
        <w:t xml:space="preserve">. And new observations are still being made today. We have by no means exhausted the microworld that was opened up ‘to us’ no less than </w:t>
      </w:r>
      <w:r w:rsidDel="00000000" w:rsidR="00000000" w:rsidRPr="00000000">
        <w:rPr>
          <w:sz w:val="20"/>
          <w:szCs w:val="20"/>
          <w:highlight w:val="white"/>
          <w:rtl w:val="0"/>
        </w:rPr>
        <w:t xml:space="preserve">350 years ago.</w:t>
      </w:r>
    </w:p>
    <w:p w:rsidR="00000000" w:rsidDel="00000000" w:rsidP="00000000" w:rsidRDefault="00000000" w:rsidRPr="00000000" w14:paraId="00000006">
      <w:pPr>
        <w:rPr>
          <w:sz w:val="20"/>
          <w:szCs w:val="20"/>
          <w:highlight w:val="white"/>
        </w:rPr>
      </w:pPr>
      <w:r w:rsidDel="00000000" w:rsidR="00000000" w:rsidRPr="00000000">
        <w:rPr>
          <w:rtl w:val="0"/>
        </w:rPr>
      </w:r>
    </w:p>
    <w:p w:rsidR="00000000" w:rsidDel="00000000" w:rsidP="00000000" w:rsidRDefault="00000000" w:rsidRPr="00000000" w14:paraId="00000007">
      <w:pPr>
        <w:rPr>
          <w:b w:val="1"/>
          <w:sz w:val="20"/>
          <w:szCs w:val="20"/>
          <w:highlight w:val="white"/>
        </w:rPr>
      </w:pPr>
      <w:r w:rsidDel="00000000" w:rsidR="00000000" w:rsidRPr="00000000">
        <w:rPr>
          <w:b w:val="1"/>
          <w:sz w:val="20"/>
          <w:szCs w:val="20"/>
          <w:highlight w:val="white"/>
          <w:rtl w:val="0"/>
        </w:rPr>
        <w:t xml:space="preserve">Antoni who?</w:t>
      </w:r>
    </w:p>
    <w:p w:rsidR="00000000" w:rsidDel="00000000" w:rsidP="00000000" w:rsidRDefault="00000000" w:rsidRPr="00000000" w14:paraId="00000008">
      <w:pPr>
        <w:rPr>
          <w:sz w:val="20"/>
          <w:szCs w:val="20"/>
        </w:rPr>
      </w:pPr>
      <w:r w:rsidDel="00000000" w:rsidR="00000000" w:rsidRPr="00000000">
        <w:rPr>
          <w:sz w:val="20"/>
          <w:szCs w:val="20"/>
          <w:rtl w:val="0"/>
        </w:rPr>
        <w:t xml:space="preserve">Antoni van Leeuwenhoek was a Dutch textile merchant who made a name for himself with his self-made microscope. He saw things that had never been seen before, discovering an entirely new world. It may be a rather unusual combination, a trader who is also a microbiologist, but Antoni regularly used magnifying lenses to check fabrics. Working with metal plates and glass globules, he eventually created a small device, a microscope that proved so excellent that it was the first ever to reveal the microworld.</w:t>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sz w:val="20"/>
          <w:szCs w:val="20"/>
        </w:rPr>
      </w:pPr>
      <w:r w:rsidDel="00000000" w:rsidR="00000000" w:rsidRPr="00000000">
        <w:rPr>
          <w:sz w:val="20"/>
          <w:szCs w:val="20"/>
          <w:rtl w:val="0"/>
        </w:rPr>
        <w:t xml:space="preserve">Van Leeuwenhoek made hundreds of microscopes, yet only a few have been preserved worldwide. This makes it rather special that National Museum Boerhaave has no fewer than five of them in its collection. Van Leeuwenhoek’s microscope is so special that it was finalist in the national masterpiece contest </w:t>
      </w:r>
      <w:r w:rsidDel="00000000" w:rsidR="00000000" w:rsidRPr="00000000">
        <w:rPr>
          <w:i w:val="1"/>
          <w:sz w:val="20"/>
          <w:szCs w:val="20"/>
          <w:rtl w:val="0"/>
        </w:rPr>
        <w:t xml:space="preserve">Pronkstuk van Nederland</w:t>
      </w:r>
      <w:r w:rsidDel="00000000" w:rsidR="00000000" w:rsidRPr="00000000">
        <w:rPr>
          <w:sz w:val="20"/>
          <w:szCs w:val="20"/>
          <w:rtl w:val="0"/>
        </w:rPr>
        <w:t xml:space="preserve">, leaving</w:t>
      </w:r>
      <w:r w:rsidDel="00000000" w:rsidR="00000000" w:rsidRPr="00000000">
        <w:rPr>
          <w:i w:val="1"/>
          <w:sz w:val="20"/>
          <w:szCs w:val="20"/>
          <w:rtl w:val="0"/>
        </w:rPr>
        <w:t xml:space="preserve"> </w:t>
      </w:r>
      <w:r w:rsidDel="00000000" w:rsidR="00000000" w:rsidRPr="00000000">
        <w:rPr>
          <w:sz w:val="20"/>
          <w:szCs w:val="20"/>
          <w:rtl w:val="0"/>
        </w:rPr>
        <w:t xml:space="preserve">Rembrandt’s Nightwatch behind. </w:t>
      </w:r>
    </w:p>
    <w:p w:rsidR="00000000" w:rsidDel="00000000" w:rsidP="00000000" w:rsidRDefault="00000000" w:rsidRPr="00000000" w14:paraId="0000000B">
      <w:pPr>
        <w:rPr>
          <w:sz w:val="20"/>
          <w:szCs w:val="20"/>
        </w:rPr>
      </w:pPr>
      <w:r w:rsidDel="00000000" w:rsidR="00000000" w:rsidRPr="00000000">
        <w:rPr>
          <w:sz w:val="20"/>
          <w:szCs w:val="20"/>
          <w:rtl w:val="0"/>
        </w:rPr>
        <w:t xml:space="preserve"> </w:t>
      </w:r>
    </w:p>
    <w:p w:rsidR="00000000" w:rsidDel="00000000" w:rsidP="00000000" w:rsidRDefault="00000000" w:rsidRPr="00000000" w14:paraId="0000000C">
      <w:pPr>
        <w:rPr>
          <w:b w:val="1"/>
          <w:sz w:val="20"/>
          <w:szCs w:val="20"/>
          <w:highlight w:val="white"/>
        </w:rPr>
      </w:pPr>
      <w:r w:rsidDel="00000000" w:rsidR="00000000" w:rsidRPr="00000000">
        <w:rPr>
          <w:b w:val="1"/>
          <w:sz w:val="20"/>
          <w:szCs w:val="20"/>
          <w:highlight w:val="white"/>
          <w:rtl w:val="0"/>
        </w:rPr>
        <w:t xml:space="preserve">Find out for yourself!</w:t>
      </w:r>
    </w:p>
    <w:p w:rsidR="00000000" w:rsidDel="00000000" w:rsidP="00000000" w:rsidRDefault="00000000" w:rsidRPr="00000000" w14:paraId="0000000D">
      <w:pPr>
        <w:rPr>
          <w:sz w:val="20"/>
          <w:szCs w:val="20"/>
          <w:highlight w:val="white"/>
        </w:rPr>
      </w:pPr>
      <w:r w:rsidDel="00000000" w:rsidR="00000000" w:rsidRPr="00000000">
        <w:rPr>
          <w:sz w:val="20"/>
          <w:szCs w:val="20"/>
          <w:highlight w:val="white"/>
          <w:rtl w:val="0"/>
        </w:rPr>
        <w:t xml:space="preserve">In the </w:t>
      </w:r>
      <w:r w:rsidDel="00000000" w:rsidR="00000000" w:rsidRPr="00000000">
        <w:rPr>
          <w:i w:val="1"/>
          <w:sz w:val="20"/>
          <w:szCs w:val="20"/>
          <w:highlight w:val="white"/>
          <w:rtl w:val="0"/>
        </w:rPr>
        <w:t xml:space="preserve">Unimaginable</w:t>
      </w:r>
      <w:r w:rsidDel="00000000" w:rsidR="00000000" w:rsidRPr="00000000">
        <w:rPr>
          <w:sz w:val="20"/>
          <w:szCs w:val="20"/>
          <w:highlight w:val="white"/>
          <w:rtl w:val="0"/>
        </w:rPr>
        <w:t xml:space="preserve"> exhibition, we will bring you as close to Antoni van Leeuwenhoek as possible. You will be peering over his </w:t>
      </w:r>
      <w:r w:rsidDel="00000000" w:rsidR="00000000" w:rsidRPr="00000000">
        <w:rPr>
          <w:sz w:val="20"/>
          <w:szCs w:val="20"/>
          <w:rtl w:val="0"/>
        </w:rPr>
        <w:t xml:space="preserve">seventeenth-century </w:t>
      </w:r>
      <w:r w:rsidDel="00000000" w:rsidR="00000000" w:rsidRPr="00000000">
        <w:rPr>
          <w:sz w:val="20"/>
          <w:szCs w:val="20"/>
          <w:highlight w:val="white"/>
          <w:rtl w:val="0"/>
        </w:rPr>
        <w:t xml:space="preserve">shoulders, as it were. What did he see? And what made it so special? As visitors, you will experience the sense of wonder and fun of those very first peeks into the microworld. </w:t>
      </w:r>
    </w:p>
    <w:p w:rsidR="00000000" w:rsidDel="00000000" w:rsidP="00000000" w:rsidRDefault="00000000" w:rsidRPr="00000000" w14:paraId="0000000E">
      <w:pPr>
        <w:rPr>
          <w:sz w:val="20"/>
          <w:szCs w:val="20"/>
          <w:highlight w:val="white"/>
        </w:rPr>
      </w:pPr>
      <w:r w:rsidDel="00000000" w:rsidR="00000000" w:rsidRPr="00000000">
        <w:rPr>
          <w:rtl w:val="0"/>
        </w:rPr>
      </w:r>
    </w:p>
    <w:p w:rsidR="00000000" w:rsidDel="00000000" w:rsidP="00000000" w:rsidRDefault="00000000" w:rsidRPr="00000000" w14:paraId="0000000F">
      <w:pPr>
        <w:rPr>
          <w:i w:val="1"/>
          <w:sz w:val="20"/>
          <w:szCs w:val="20"/>
          <w:highlight w:val="white"/>
        </w:rPr>
      </w:pPr>
      <w:r w:rsidDel="00000000" w:rsidR="00000000" w:rsidRPr="00000000">
        <w:rPr>
          <w:sz w:val="20"/>
          <w:szCs w:val="20"/>
          <w:highlight w:val="white"/>
          <w:rtl w:val="0"/>
        </w:rPr>
        <w:t xml:space="preserve">We show the fine and unique collection of items Van Leeuwenhoek and his contemporaries were working with. These microscopes, sketches and letters literally make the microworld visible. We will also focus on current developments in microscopy and the techniques used. </w:t>
      </w:r>
      <w:r w:rsidDel="00000000" w:rsidR="00000000" w:rsidRPr="00000000">
        <w:rPr>
          <w:i w:val="1"/>
          <w:sz w:val="20"/>
          <w:szCs w:val="20"/>
          <w:highlight w:val="white"/>
          <w:rtl w:val="0"/>
        </w:rPr>
        <w:t xml:space="preserve">How do you actually look at something under the microscope? How do you record what you see? And how far are we by now able to zoom in?</w:t>
      </w:r>
    </w:p>
    <w:p w:rsidR="00000000" w:rsidDel="00000000" w:rsidP="00000000" w:rsidRDefault="00000000" w:rsidRPr="00000000" w14:paraId="00000010">
      <w:pPr>
        <w:rPr>
          <w:sz w:val="20"/>
          <w:szCs w:val="20"/>
          <w:highlight w:val="white"/>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sz w:val="20"/>
          <w:szCs w:val="20"/>
          <w:rtl w:val="0"/>
        </w:rPr>
        <w:t xml:space="preserve">Intrigued? After your visit to </w:t>
      </w:r>
      <w:r w:rsidDel="00000000" w:rsidR="00000000" w:rsidRPr="00000000">
        <w:rPr>
          <w:i w:val="1"/>
          <w:sz w:val="20"/>
          <w:szCs w:val="20"/>
          <w:rtl w:val="0"/>
        </w:rPr>
        <w:t xml:space="preserve">Unimaginable</w:t>
      </w:r>
      <w:r w:rsidDel="00000000" w:rsidR="00000000" w:rsidRPr="00000000">
        <w:rPr>
          <w:sz w:val="20"/>
          <w:szCs w:val="20"/>
          <w:rtl w:val="0"/>
        </w:rPr>
        <w:t xml:space="preserve">, you will no longer feel uncomfortable about that seemingly scary microworld. Find out why Van Leeuwenhoek got so much pleasure out of his work and learn more about microscopy. How do you get to understand a world you have never seen? Look, see and enjoy!</w:t>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rPr>
          <w:sz w:val="20"/>
          <w:szCs w:val="20"/>
        </w:rPr>
      </w:pPr>
      <w:bookmarkStart w:colFirst="0" w:colLast="0" w:name="_heading=h.gjdgxs" w:id="0"/>
      <w:bookmarkEnd w:id="0"/>
      <w:r w:rsidDel="00000000" w:rsidR="00000000" w:rsidRPr="00000000">
        <w:rPr>
          <w:i w:val="1"/>
          <w:sz w:val="20"/>
          <w:szCs w:val="20"/>
          <w:rtl w:val="0"/>
        </w:rPr>
        <w:t xml:space="preserve">Unimaginable</w:t>
      </w:r>
      <w:r w:rsidDel="00000000" w:rsidR="00000000" w:rsidRPr="00000000">
        <w:rPr>
          <w:sz w:val="20"/>
          <w:szCs w:val="20"/>
          <w:rtl w:val="0"/>
        </w:rPr>
        <w:t xml:space="preserve"> 18 April 2023 - 7 January 2024 National Museum Boerhaave, Leiden</w:t>
      </w:r>
    </w:p>
    <w:p w:rsidR="00000000" w:rsidDel="00000000" w:rsidP="00000000" w:rsidRDefault="00000000" w:rsidRPr="00000000" w14:paraId="00000015">
      <w:pPr>
        <w:rPr>
          <w:sz w:val="20"/>
          <w:szCs w:val="20"/>
        </w:rPr>
      </w:pPr>
      <w:hyperlink r:id="rId7">
        <w:r w:rsidDel="00000000" w:rsidR="00000000" w:rsidRPr="00000000">
          <w:rPr>
            <w:color w:val="1155cc"/>
            <w:sz w:val="20"/>
            <w:szCs w:val="20"/>
            <w:u w:val="single"/>
            <w:rtl w:val="0"/>
          </w:rPr>
          <w:t xml:space="preserve">www.rijksmuseumboerhaave.nl</w:t>
        </w:r>
      </w:hyperlink>
      <w:r w:rsidDel="00000000" w:rsidR="00000000" w:rsidRPr="00000000">
        <w:rPr>
          <w:sz w:val="20"/>
          <w:szCs w:val="20"/>
          <w:rtl w:val="0"/>
        </w:rPr>
        <w:t xml:space="preserve"> </w:t>
      </w:r>
    </w:p>
    <w:p w:rsidR="00000000" w:rsidDel="00000000" w:rsidP="00000000" w:rsidRDefault="00000000" w:rsidRPr="00000000" w14:paraId="00000016">
      <w:pPr>
        <w:rPr>
          <w:sz w:val="20"/>
          <w:szCs w:val="20"/>
          <w:shd w:fill="ea9999" w:val="clear"/>
        </w:rPr>
      </w:pPr>
      <w:r w:rsidDel="00000000" w:rsidR="00000000" w:rsidRPr="00000000">
        <w:rPr>
          <w:rtl w:val="0"/>
        </w:rPr>
      </w:r>
    </w:p>
    <w:p w:rsidR="00000000" w:rsidDel="00000000" w:rsidP="00000000" w:rsidRDefault="00000000" w:rsidRPr="00000000" w14:paraId="00000017">
      <w:pPr>
        <w:rPr>
          <w:sz w:val="20"/>
          <w:szCs w:val="20"/>
          <w:shd w:fill="ea9999" w:val="clear"/>
        </w:rPr>
      </w:pPr>
      <w:r w:rsidDel="00000000" w:rsidR="00000000" w:rsidRPr="00000000">
        <w:rPr>
          <w:rtl w:val="0"/>
        </w:rPr>
      </w:r>
    </w:p>
    <w:p w:rsidR="00000000" w:rsidDel="00000000" w:rsidP="00000000" w:rsidRDefault="00000000" w:rsidRPr="00000000" w14:paraId="00000018">
      <w:pPr>
        <w:rPr>
          <w:sz w:val="20"/>
          <w:szCs w:val="20"/>
          <w:shd w:fill="ea9999" w:val="clear"/>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A">
      <w:pPr>
        <w:rPr>
          <w:sz w:val="20"/>
          <w:szCs w:val="20"/>
          <w:shd w:fill="ea9999" w:val="clear"/>
        </w:rPr>
      </w:pPr>
      <w:r w:rsidDel="00000000" w:rsidR="00000000" w:rsidRPr="00000000">
        <w:rPr>
          <w:sz w:val="20"/>
          <w:szCs w:val="20"/>
          <w:rtl w:val="0"/>
        </w:rPr>
        <w:t xml:space="preserve">—---------------------------------------------------------------</w:t>
      </w:r>
      <w:r w:rsidDel="00000000" w:rsidR="00000000" w:rsidRPr="00000000">
        <w:rPr>
          <w:sz w:val="20"/>
          <w:szCs w:val="20"/>
          <w:shd w:fill="ea9999" w:val="clear"/>
          <w:rtl w:val="0"/>
        </w:rPr>
        <w:br w:type="textWrapping"/>
        <w:br w:type="textWrapping"/>
      </w:r>
    </w:p>
    <w:p w:rsidR="00000000" w:rsidDel="00000000" w:rsidP="00000000" w:rsidRDefault="00000000" w:rsidRPr="00000000" w14:paraId="0000001B">
      <w:pPr>
        <w:rPr>
          <w:color w:val="222222"/>
        </w:rPr>
      </w:pPr>
      <w:r w:rsidDel="00000000" w:rsidR="00000000" w:rsidRPr="00000000">
        <w:rPr>
          <w:color w:val="222222"/>
          <w:rtl w:val="0"/>
        </w:rPr>
        <w:t xml:space="preserve">Note to editors, not for publication:</w:t>
      </w:r>
    </w:p>
    <w:p w:rsidR="00000000" w:rsidDel="00000000" w:rsidP="00000000" w:rsidRDefault="00000000" w:rsidRPr="00000000" w14:paraId="0000001C">
      <w:pPr>
        <w:rPr>
          <w:color w:val="222222"/>
        </w:rPr>
      </w:pPr>
      <w:r w:rsidDel="00000000" w:rsidR="00000000" w:rsidRPr="00000000">
        <w:rPr>
          <w:color w:val="222222"/>
          <w:rtl w:val="0"/>
        </w:rPr>
        <w:t xml:space="preserve">For more information please contact:</w:t>
      </w:r>
    </w:p>
    <w:p w:rsidR="00000000" w:rsidDel="00000000" w:rsidP="00000000" w:rsidRDefault="00000000" w:rsidRPr="00000000" w14:paraId="0000001D">
      <w:pPr>
        <w:rPr>
          <w:color w:val="222222"/>
        </w:rPr>
      </w:pPr>
      <w:r w:rsidDel="00000000" w:rsidR="00000000" w:rsidRPr="00000000">
        <w:rPr>
          <w:rtl w:val="0"/>
        </w:rPr>
      </w:r>
    </w:p>
    <w:p w:rsidR="00000000" w:rsidDel="00000000" w:rsidP="00000000" w:rsidRDefault="00000000" w:rsidRPr="00000000" w14:paraId="0000001E">
      <w:pPr>
        <w:rPr>
          <w:color w:val="1155cc"/>
        </w:rPr>
      </w:pPr>
      <w:r w:rsidDel="00000000" w:rsidR="00000000" w:rsidRPr="00000000">
        <w:rPr>
          <w:color w:val="222222"/>
          <w:rtl w:val="0"/>
        </w:rPr>
        <w:t xml:space="preserve">Nina Paris </w:t>
      </w:r>
      <w:r w:rsidDel="00000000" w:rsidR="00000000" w:rsidRPr="00000000">
        <w:rPr>
          <w:color w:val="1155cc"/>
          <w:rtl w:val="0"/>
        </w:rPr>
        <w:t xml:space="preserve">ninaparis@rijksmuseumboerhaave.nl</w:t>
      </w:r>
    </w:p>
    <w:p w:rsidR="00000000" w:rsidDel="00000000" w:rsidP="00000000" w:rsidRDefault="00000000" w:rsidRPr="00000000" w14:paraId="0000001F">
      <w:pPr>
        <w:rPr>
          <w:color w:val="222222"/>
          <w:sz w:val="20"/>
          <w:szCs w:val="20"/>
        </w:rPr>
      </w:pPr>
      <w:r w:rsidDel="00000000" w:rsidR="00000000" w:rsidRPr="00000000">
        <w:rPr>
          <w:color w:val="222222"/>
          <w:sz w:val="20"/>
          <w:szCs w:val="20"/>
          <w:rtl w:val="0"/>
        </w:rPr>
        <w:t xml:space="preserve">T. +31 (0)71 751 9955</w:t>
      </w:r>
    </w:p>
    <w:p w:rsidR="00000000" w:rsidDel="00000000" w:rsidP="00000000" w:rsidRDefault="00000000" w:rsidRPr="00000000" w14:paraId="00000020">
      <w:pPr>
        <w:rPr>
          <w:color w:val="222222"/>
          <w:sz w:val="20"/>
          <w:szCs w:val="20"/>
        </w:rPr>
      </w:pPr>
      <w:r w:rsidDel="00000000" w:rsidR="00000000" w:rsidRPr="00000000">
        <w:rPr>
          <w:color w:val="222222"/>
          <w:sz w:val="20"/>
          <w:szCs w:val="20"/>
          <w:rtl w:val="0"/>
        </w:rPr>
        <w:t xml:space="preserve">M. +31 (0)6 8252 8138</w:t>
      </w:r>
    </w:p>
    <w:p w:rsidR="00000000" w:rsidDel="00000000" w:rsidP="00000000" w:rsidRDefault="00000000" w:rsidRPr="00000000" w14:paraId="00000021">
      <w:pPr>
        <w:rPr>
          <w:color w:val="222222"/>
          <w:sz w:val="20"/>
          <w:szCs w:val="20"/>
        </w:rPr>
      </w:pPr>
      <w:r w:rsidDel="00000000" w:rsidR="00000000" w:rsidRPr="00000000">
        <w:rPr>
          <w:rtl w:val="0"/>
        </w:rPr>
      </w:r>
    </w:p>
    <w:p w:rsidR="00000000" w:rsidDel="00000000" w:rsidP="00000000" w:rsidRDefault="00000000" w:rsidRPr="00000000" w14:paraId="00000022">
      <w:pPr>
        <w:rPr>
          <w:color w:val="1155cc"/>
        </w:rPr>
      </w:pPr>
      <w:r w:rsidDel="00000000" w:rsidR="00000000" w:rsidRPr="00000000">
        <w:rPr>
          <w:color w:val="222222"/>
          <w:rtl w:val="0"/>
        </w:rPr>
        <w:t xml:space="preserve">Daan van de Weijer </w:t>
      </w:r>
      <w:r w:rsidDel="00000000" w:rsidR="00000000" w:rsidRPr="00000000">
        <w:rPr>
          <w:color w:val="1155cc"/>
          <w:rtl w:val="0"/>
        </w:rPr>
        <w:t xml:space="preserve">daanvandeweijer@rijksmuseumboerhaave.nl</w:t>
      </w:r>
    </w:p>
    <w:p w:rsidR="00000000" w:rsidDel="00000000" w:rsidP="00000000" w:rsidRDefault="00000000" w:rsidRPr="00000000" w14:paraId="00000023">
      <w:pPr>
        <w:rPr>
          <w:color w:val="222222"/>
        </w:rPr>
      </w:pPr>
      <w:r w:rsidDel="00000000" w:rsidR="00000000" w:rsidRPr="00000000">
        <w:rPr>
          <w:color w:val="222222"/>
          <w:rtl w:val="0"/>
        </w:rPr>
        <w:t xml:space="preserve">T. +31 (0)71 751 9959</w:t>
      </w:r>
    </w:p>
    <w:p w:rsidR="00000000" w:rsidDel="00000000" w:rsidP="00000000" w:rsidRDefault="00000000" w:rsidRPr="00000000" w14:paraId="00000024">
      <w:pPr>
        <w:rPr>
          <w:color w:val="222222"/>
        </w:rPr>
      </w:pPr>
      <w:r w:rsidDel="00000000" w:rsidR="00000000" w:rsidRPr="00000000">
        <w:rPr>
          <w:color w:val="222222"/>
          <w:rtl w:val="0"/>
        </w:rPr>
        <w:t xml:space="preserve">M. +31(0) 6 8209 2197</w:t>
      </w:r>
    </w:p>
    <w:p w:rsidR="00000000" w:rsidDel="00000000" w:rsidP="00000000" w:rsidRDefault="00000000" w:rsidRPr="00000000" w14:paraId="00000025">
      <w:pPr>
        <w:rPr>
          <w:color w:val="222222"/>
        </w:rPr>
      </w:pPr>
      <w:r w:rsidDel="00000000" w:rsidR="00000000" w:rsidRPr="00000000">
        <w:rPr>
          <w:rtl w:val="0"/>
        </w:rPr>
      </w:r>
    </w:p>
    <w:p w:rsidR="00000000" w:rsidDel="00000000" w:rsidP="00000000" w:rsidRDefault="00000000" w:rsidRPr="00000000" w14:paraId="00000026">
      <w:pPr>
        <w:rPr>
          <w:color w:val="222222"/>
        </w:rPr>
      </w:pPr>
      <w:r w:rsidDel="00000000" w:rsidR="00000000" w:rsidRPr="00000000">
        <w:rPr>
          <w:color w:val="222222"/>
          <w:rtl w:val="0"/>
        </w:rPr>
        <w:t xml:space="preserve">Photo impressions and a selection of the items on display can be downloaded from the press file on the museum’s website.</w:t>
      </w:r>
    </w:p>
    <w:p w:rsidR="00000000" w:rsidDel="00000000" w:rsidP="00000000" w:rsidRDefault="00000000" w:rsidRPr="00000000" w14:paraId="00000027">
      <w:pPr>
        <w:rPr>
          <w:sz w:val="20"/>
          <w:szCs w:val="20"/>
        </w:rPr>
      </w:pPr>
      <w:r w:rsidDel="00000000" w:rsidR="00000000" w:rsidRPr="00000000">
        <w:rPr>
          <w:rtl w:val="0"/>
        </w:rPr>
      </w:r>
    </w:p>
    <w:p w:rsidR="00000000" w:rsidDel="00000000" w:rsidP="00000000" w:rsidRDefault="00000000" w:rsidRPr="00000000" w14:paraId="00000028">
      <w:pPr>
        <w:rPr>
          <w:sz w:val="20"/>
          <w:szCs w:val="20"/>
          <w:shd w:fill="ea9999" w:val="clea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tandaard" w:default="1">
    <w:name w:val="Normal"/>
    <w:qFormat w:val="1"/>
  </w:style>
  <w:style w:type="paragraph" w:styleId="Kop1">
    <w:name w:val="heading 1"/>
    <w:basedOn w:val="Standaard"/>
    <w:next w:val="Standaard"/>
    <w:uiPriority w:val="9"/>
    <w:qFormat w:val="1"/>
    <w:pPr>
      <w:keepNext w:val="1"/>
      <w:keepLines w:val="1"/>
      <w:spacing w:after="120" w:before="400"/>
      <w:outlineLvl w:val="0"/>
    </w:pPr>
    <w:rPr>
      <w:sz w:val="40"/>
      <w:szCs w:val="40"/>
    </w:rPr>
  </w:style>
  <w:style w:type="paragraph" w:styleId="Kop2">
    <w:name w:val="heading 2"/>
    <w:basedOn w:val="Standaard"/>
    <w:next w:val="Standaard"/>
    <w:uiPriority w:val="9"/>
    <w:semiHidden w:val="1"/>
    <w:unhideWhenUsed w:val="1"/>
    <w:qFormat w:val="1"/>
    <w:pPr>
      <w:keepNext w:val="1"/>
      <w:keepLines w:val="1"/>
      <w:spacing w:after="120" w:before="360"/>
      <w:outlineLvl w:val="1"/>
    </w:pPr>
    <w:rPr>
      <w:sz w:val="32"/>
      <w:szCs w:val="32"/>
    </w:rPr>
  </w:style>
  <w:style w:type="paragraph" w:styleId="Kop3">
    <w:name w:val="heading 3"/>
    <w:basedOn w:val="Standaard"/>
    <w:next w:val="Standaard"/>
    <w:uiPriority w:val="9"/>
    <w:semiHidden w:val="1"/>
    <w:unhideWhenUsed w:val="1"/>
    <w:qFormat w:val="1"/>
    <w:pPr>
      <w:keepNext w:val="1"/>
      <w:keepLines w:val="1"/>
      <w:spacing w:after="80" w:before="320"/>
      <w:outlineLvl w:val="2"/>
    </w:pPr>
    <w:rPr>
      <w:color w:val="434343"/>
      <w:sz w:val="28"/>
      <w:szCs w:val="28"/>
    </w:rPr>
  </w:style>
  <w:style w:type="paragraph" w:styleId="Kop4">
    <w:name w:val="heading 4"/>
    <w:basedOn w:val="Standaard"/>
    <w:next w:val="Standaard"/>
    <w:uiPriority w:val="9"/>
    <w:semiHidden w:val="1"/>
    <w:unhideWhenUsed w:val="1"/>
    <w:qFormat w:val="1"/>
    <w:pPr>
      <w:keepNext w:val="1"/>
      <w:keepLines w:val="1"/>
      <w:spacing w:after="80" w:before="280"/>
      <w:outlineLvl w:val="3"/>
    </w:pPr>
    <w:rPr>
      <w:color w:val="666666"/>
      <w:sz w:val="24"/>
      <w:szCs w:val="24"/>
    </w:rPr>
  </w:style>
  <w:style w:type="paragraph" w:styleId="Kop5">
    <w:name w:val="heading 5"/>
    <w:basedOn w:val="Standaard"/>
    <w:next w:val="Standaard"/>
    <w:uiPriority w:val="9"/>
    <w:semiHidden w:val="1"/>
    <w:unhideWhenUsed w:val="1"/>
    <w:qFormat w:val="1"/>
    <w:pPr>
      <w:keepNext w:val="1"/>
      <w:keepLines w:val="1"/>
      <w:spacing w:after="80" w:before="240"/>
      <w:outlineLvl w:val="4"/>
    </w:pPr>
    <w:rPr>
      <w:color w:val="666666"/>
    </w:rPr>
  </w:style>
  <w:style w:type="paragraph" w:styleId="Kop6">
    <w:name w:val="heading 6"/>
    <w:basedOn w:val="Standaard"/>
    <w:next w:val="Standaard"/>
    <w:uiPriority w:val="9"/>
    <w:semiHidden w:val="1"/>
    <w:unhideWhenUsed w:val="1"/>
    <w:qFormat w:val="1"/>
    <w:pPr>
      <w:keepNext w:val="1"/>
      <w:keepLines w:val="1"/>
      <w:spacing w:after="80" w:before="240"/>
      <w:outlineLvl w:val="5"/>
    </w:pPr>
    <w:rPr>
      <w:i w:val="1"/>
      <w:color w:val="666666"/>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ard"/>
    <w:next w:val="Standaard"/>
    <w:uiPriority w:val="10"/>
    <w:qFormat w:val="1"/>
    <w:pPr>
      <w:keepNext w:val="1"/>
      <w:keepLines w:val="1"/>
      <w:spacing w:after="60"/>
    </w:pPr>
    <w:rPr>
      <w:sz w:val="52"/>
      <w:szCs w:val="52"/>
    </w:rPr>
  </w:style>
  <w:style w:type="paragraph" w:styleId="Ondertitel">
    <w:name w:val="Subtitle"/>
    <w:basedOn w:val="Standaard"/>
    <w:next w:val="Standaard"/>
    <w:uiPriority w:val="11"/>
    <w:qFormat w:val="1"/>
    <w:pPr>
      <w:keepNext w:val="1"/>
      <w:keepLines w:val="1"/>
      <w:spacing w:after="320"/>
    </w:pPr>
    <w:rPr>
      <w:color w:val="666666"/>
      <w:sz w:val="30"/>
      <w:szCs w:val="30"/>
    </w:rPr>
  </w:style>
  <w:style w:type="character" w:styleId="Verwijzingopmerking">
    <w:name w:val="annotation reference"/>
    <w:basedOn w:val="Standaardalinea-lettertype"/>
    <w:uiPriority w:val="99"/>
    <w:semiHidden w:val="1"/>
    <w:unhideWhenUsed w:val="1"/>
    <w:rsid w:val="00AA51ED"/>
    <w:rPr>
      <w:sz w:val="16"/>
      <w:szCs w:val="16"/>
    </w:rPr>
  </w:style>
  <w:style w:type="paragraph" w:styleId="Tekstopmerking">
    <w:name w:val="annotation text"/>
    <w:basedOn w:val="Standaard"/>
    <w:link w:val="TekstopmerkingChar"/>
    <w:uiPriority w:val="99"/>
    <w:semiHidden w:val="1"/>
    <w:unhideWhenUsed w:val="1"/>
    <w:rsid w:val="00AA51ED"/>
    <w:pPr>
      <w:spacing w:line="240" w:lineRule="auto"/>
    </w:pPr>
    <w:rPr>
      <w:sz w:val="20"/>
      <w:szCs w:val="20"/>
    </w:rPr>
  </w:style>
  <w:style w:type="character" w:styleId="TekstopmerkingChar" w:customStyle="1">
    <w:name w:val="Tekst opmerking Char"/>
    <w:basedOn w:val="Standaardalinea-lettertype"/>
    <w:link w:val="Tekstopmerking"/>
    <w:uiPriority w:val="99"/>
    <w:semiHidden w:val="1"/>
    <w:rsid w:val="00AA51ED"/>
    <w:rPr>
      <w:sz w:val="20"/>
      <w:szCs w:val="20"/>
    </w:rPr>
  </w:style>
  <w:style w:type="paragraph" w:styleId="Onderwerpvanopmerking">
    <w:name w:val="annotation subject"/>
    <w:basedOn w:val="Tekstopmerking"/>
    <w:next w:val="Tekstopmerking"/>
    <w:link w:val="OnderwerpvanopmerkingChar"/>
    <w:uiPriority w:val="99"/>
    <w:semiHidden w:val="1"/>
    <w:unhideWhenUsed w:val="1"/>
    <w:rsid w:val="00AA51ED"/>
    <w:rPr>
      <w:b w:val="1"/>
      <w:bCs w:val="1"/>
    </w:rPr>
  </w:style>
  <w:style w:type="character" w:styleId="OnderwerpvanopmerkingChar" w:customStyle="1">
    <w:name w:val="Onderwerp van opmerking Char"/>
    <w:basedOn w:val="TekstopmerkingChar"/>
    <w:link w:val="Onderwerpvanopmerking"/>
    <w:uiPriority w:val="99"/>
    <w:semiHidden w:val="1"/>
    <w:rsid w:val="00AA51ED"/>
    <w:rPr>
      <w:b w:val="1"/>
      <w:bCs w:val="1"/>
      <w:sz w:val="20"/>
      <w:szCs w:val="20"/>
    </w:rPr>
  </w:style>
  <w:style w:type="paragraph" w:styleId="Revisie">
    <w:name w:val="Revision"/>
    <w:hidden w:val="1"/>
    <w:uiPriority w:val="99"/>
    <w:semiHidden w:val="1"/>
    <w:rsid w:val="001E2815"/>
    <w:pPr>
      <w:spacing w:line="240" w:lineRule="auto"/>
    </w:pPr>
  </w:style>
  <w:style w:type="character" w:styleId="cf01" w:customStyle="1">
    <w:name w:val="cf01"/>
    <w:basedOn w:val="Standaardalinea-lettertype"/>
    <w:rsid w:val="00AE6BDD"/>
    <w:rPr>
      <w:rFonts w:ascii="Segoe UI" w:cs="Segoe UI" w:hAnsi="Segoe UI" w:hint="default"/>
      <w:sz w:val="18"/>
      <w:szCs w:val="18"/>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rijksmuseumboerhaave.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6mlGszPz7gVrtzcdBCBS80wgEg==">AMUW2mVamK2Rq0ccCy2D/MZQ/F2ezFiAk4xjcjI/glnfAyXWof401o9QaRCz4KP4TEzPFK2apGkX5s/mdScVGXnI1K0rQlLk/CO5O53T2sF5R5xqWPYNWHzW8wuiswm6bgPOt8Sj1OH/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2023-01-21T16:32:00Z</dcterms:created>
  <dc:creator>Cis</dc:creator>
</cp:coreProperties>
</file>