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7BE1E" w14:textId="77777777" w:rsidR="009164E2" w:rsidRPr="00B01DD4" w:rsidRDefault="0061087D">
      <w:pPr>
        <w:jc w:val="center"/>
        <w:rPr>
          <w:b/>
          <w:sz w:val="28"/>
          <w:szCs w:val="28"/>
          <w:lang w:val="fr-FR"/>
        </w:rPr>
      </w:pPr>
      <w:r w:rsidRPr="00B01DD4">
        <w:rPr>
          <w:b/>
          <w:sz w:val="28"/>
          <w:szCs w:val="28"/>
          <w:lang w:val="fr-FR"/>
        </w:rPr>
        <w:t>INTERNATIONAL ORGANISATION FOR STANDARDISATION</w:t>
      </w:r>
    </w:p>
    <w:p w14:paraId="6065458F" w14:textId="77777777" w:rsidR="009164E2" w:rsidRPr="00B01DD4" w:rsidRDefault="0061087D">
      <w:pPr>
        <w:jc w:val="center"/>
        <w:rPr>
          <w:b/>
          <w:sz w:val="28"/>
          <w:lang w:val="fr-FR"/>
        </w:rPr>
      </w:pPr>
      <w:r w:rsidRPr="00B01DD4">
        <w:rPr>
          <w:b/>
          <w:sz w:val="28"/>
          <w:lang w:val="fr-FR"/>
        </w:rPr>
        <w:t>ORGANISATION INTERNATIONALE DE NORMALISATION</w:t>
      </w:r>
    </w:p>
    <w:p w14:paraId="282A75CA" w14:textId="77777777" w:rsidR="009164E2" w:rsidRDefault="0061087D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7FF57D01" w14:textId="77777777" w:rsidR="009164E2" w:rsidRDefault="0061087D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07C9792A" w14:textId="77777777" w:rsidR="009164E2" w:rsidRDefault="009164E2">
      <w:pPr>
        <w:tabs>
          <w:tab w:val="left" w:pos="5387"/>
        </w:tabs>
        <w:spacing w:line="240" w:lineRule="exact"/>
        <w:jc w:val="center"/>
        <w:rPr>
          <w:b/>
        </w:rPr>
      </w:pPr>
    </w:p>
    <w:p w14:paraId="573A0604" w14:textId="7714B471" w:rsidR="009164E2" w:rsidRDefault="00872ADC">
      <w:pPr>
        <w:jc w:val="right"/>
        <w:rPr>
          <w:b/>
        </w:rPr>
      </w:pPr>
      <w:r>
        <w:rPr>
          <w:b/>
        </w:rPr>
        <w:t>ISO/IEC JTC1/SC29/WG11 MPEG</w:t>
      </w:r>
      <w:r w:rsidR="0061087D">
        <w:rPr>
          <w:b/>
        </w:rPr>
        <w:t>/</w:t>
      </w:r>
      <w:r w:rsidR="00E54F2E">
        <w:rPr>
          <w:b/>
          <w:color w:val="000000" w:themeColor="text1"/>
          <w:lang w:eastAsia="ja-JP"/>
        </w:rPr>
        <w:t>m52412</w:t>
      </w:r>
    </w:p>
    <w:p w14:paraId="6805A569" w14:textId="77777777" w:rsidR="009164E2" w:rsidRDefault="00561683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</w:t>
      </w:r>
      <w:r w:rsidR="00997B9C">
        <w:rPr>
          <w:b/>
          <w:lang w:eastAsia="ja-JP"/>
        </w:rPr>
        <w:t>anu</w:t>
      </w:r>
      <w:r>
        <w:rPr>
          <w:b/>
          <w:lang w:eastAsia="ja-JP"/>
        </w:rPr>
        <w:t>ary</w:t>
      </w:r>
      <w:r w:rsidR="004A2078">
        <w:rPr>
          <w:b/>
          <w:lang w:eastAsia="ja-JP"/>
        </w:rPr>
        <w:t xml:space="preserve"> 2019</w:t>
      </w:r>
      <w:r w:rsidR="0061087D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Brussels</w:t>
      </w:r>
      <w:r w:rsidR="0061087D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Belgium</w:t>
      </w:r>
    </w:p>
    <w:p w14:paraId="3BA7A4CE" w14:textId="77777777" w:rsidR="009164E2" w:rsidRDefault="009164E2">
      <w:pPr>
        <w:jc w:val="right"/>
        <w:rPr>
          <w:b/>
          <w:lang w:eastAsia="ja-JP"/>
        </w:rPr>
      </w:pPr>
    </w:p>
    <w:p w14:paraId="296A4FC0" w14:textId="77777777" w:rsidR="009164E2" w:rsidRDefault="009164E2">
      <w:pPr>
        <w:jc w:val="right"/>
        <w:rPr>
          <w:b/>
          <w:lang w:eastAsia="ja-JP"/>
        </w:rPr>
      </w:pPr>
    </w:p>
    <w:p w14:paraId="6E823537" w14:textId="77777777" w:rsidR="009164E2" w:rsidRPr="004A2078" w:rsidRDefault="009164E2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9164E2" w14:paraId="68DEC0CE" w14:textId="77777777">
        <w:tc>
          <w:tcPr>
            <w:tcW w:w="1080" w:type="dxa"/>
          </w:tcPr>
          <w:p w14:paraId="14406F3A" w14:textId="77777777" w:rsidR="009164E2" w:rsidRDefault="0061087D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06F7BB72" w14:textId="1262A7EC" w:rsidR="009164E2" w:rsidRDefault="00561683">
            <w:pPr>
              <w:suppressAutoHyphens/>
              <w:rPr>
                <w:b/>
              </w:rPr>
            </w:pPr>
            <w:r>
              <w:rPr>
                <w:b/>
              </w:rPr>
              <w:t>Inter</w:t>
            </w:r>
            <w:r w:rsidR="00A014FC">
              <w:rPr>
                <w:b/>
              </w:rPr>
              <w:t>d</w:t>
            </w:r>
            <w:r>
              <w:rPr>
                <w:b/>
              </w:rPr>
              <w:t>igital</w:t>
            </w:r>
          </w:p>
        </w:tc>
      </w:tr>
      <w:tr w:rsidR="009164E2" w14:paraId="2B963B2F" w14:textId="77777777">
        <w:tc>
          <w:tcPr>
            <w:tcW w:w="1080" w:type="dxa"/>
          </w:tcPr>
          <w:p w14:paraId="4497881C" w14:textId="77777777" w:rsidR="009164E2" w:rsidRDefault="0061087D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044D7BE2" w14:textId="77777777" w:rsidR="009164E2" w:rsidRDefault="004A2078">
            <w:pPr>
              <w:suppressAutoHyphens/>
              <w:rPr>
                <w:b/>
              </w:rPr>
            </w:pPr>
            <w:r>
              <w:rPr>
                <w:b/>
              </w:rPr>
              <w:t>Contribution</w:t>
            </w:r>
          </w:p>
        </w:tc>
      </w:tr>
      <w:tr w:rsidR="009164E2" w14:paraId="4F158FE4" w14:textId="77777777">
        <w:tc>
          <w:tcPr>
            <w:tcW w:w="1080" w:type="dxa"/>
          </w:tcPr>
          <w:p w14:paraId="3D6948C0" w14:textId="77777777" w:rsidR="009164E2" w:rsidRDefault="0061087D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491" w:type="dxa"/>
          </w:tcPr>
          <w:p w14:paraId="0B18BCF4" w14:textId="527F9174" w:rsidR="009164E2" w:rsidRDefault="00F71D8F" w:rsidP="00B01DD4">
            <w:pPr>
              <w:suppressAutoHyphens/>
              <w:rPr>
                <w:b/>
              </w:rPr>
            </w:pPr>
            <w:r>
              <w:rPr>
                <w:b/>
              </w:rPr>
              <w:t>Simplified Viewing Space Specification</w:t>
            </w:r>
          </w:p>
        </w:tc>
      </w:tr>
      <w:tr w:rsidR="009164E2" w:rsidRPr="00083C78" w14:paraId="61058B93" w14:textId="77777777">
        <w:tc>
          <w:tcPr>
            <w:tcW w:w="1080" w:type="dxa"/>
          </w:tcPr>
          <w:p w14:paraId="093E00F6" w14:textId="77777777" w:rsidR="009164E2" w:rsidRDefault="0061087D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2AB79CC2" w14:textId="0BE4C30C" w:rsidR="009164E2" w:rsidRPr="00A772C4" w:rsidRDefault="00A4643C">
            <w:pPr>
              <w:rPr>
                <w:lang w:val="fr-FR" w:eastAsia="ja-JP"/>
              </w:rPr>
            </w:pPr>
            <w:r>
              <w:rPr>
                <w:lang w:val="fr-FR" w:eastAsia="ja-JP"/>
              </w:rPr>
              <w:t>Renaud Doré</w:t>
            </w:r>
            <w:r w:rsidR="00F71D8F">
              <w:rPr>
                <w:lang w:val="fr-FR" w:eastAsia="ja-JP"/>
              </w:rPr>
              <w:t>, Bertrand Chupeau</w:t>
            </w:r>
          </w:p>
        </w:tc>
      </w:tr>
    </w:tbl>
    <w:p w14:paraId="2CC88316" w14:textId="77777777" w:rsidR="004A2078" w:rsidRDefault="004A2078">
      <w:pPr>
        <w:rPr>
          <w:lang w:val="de-AT"/>
        </w:rPr>
      </w:pPr>
    </w:p>
    <w:p w14:paraId="405E3AB6" w14:textId="77777777" w:rsidR="00A05EAA" w:rsidRDefault="00A05EAA" w:rsidP="00B01DD4">
      <w:pPr>
        <w:pStyle w:val="Heading1"/>
      </w:pPr>
      <w:r>
        <w:t>Introduction</w:t>
      </w:r>
    </w:p>
    <w:p w14:paraId="3765B15D" w14:textId="5FA9EB49" w:rsidR="00B40C8B" w:rsidRDefault="00663B51" w:rsidP="00F71D8F">
      <w:pPr>
        <w:spacing w:after="120"/>
      </w:pPr>
      <w:r>
        <w:t xml:space="preserve">A syntax for carrying viewing space specification was adopted at MPEG 128 in the Working Draft 3 of the MIV standard </w:t>
      </w:r>
      <w:r>
        <w:fldChar w:fldCharType="begin"/>
      </w:r>
      <w:r>
        <w:instrText xml:space="preserve"> REF _Ref28355634 \r \h </w:instrText>
      </w:r>
      <w:r>
        <w:fldChar w:fldCharType="separate"/>
      </w:r>
      <w:r>
        <w:t>[1]</w:t>
      </w:r>
      <w:r>
        <w:fldChar w:fldCharType="end"/>
      </w:r>
      <w:r>
        <w:t xml:space="preserve">. </w:t>
      </w:r>
      <w:r w:rsidR="00B40C8B">
        <w:t xml:space="preserve">It enables </w:t>
      </w:r>
      <w:r w:rsidR="00FB5E49">
        <w:t xml:space="preserve">the description of complex shapes – </w:t>
      </w:r>
      <w:r w:rsidR="00B40C8B">
        <w:t>including a viewing direction constraint</w:t>
      </w:r>
      <w:r w:rsidR="00FB5E49">
        <w:t xml:space="preserve"> –</w:t>
      </w:r>
      <w:r w:rsidR="00B40C8B">
        <w:t xml:space="preserve"> either based on CSG or interpolation operations which prove to be complementary app</w:t>
      </w:r>
      <w:r w:rsidR="000C62A9">
        <w:t>roa</w:t>
      </w:r>
      <w:r w:rsidR="00B40C8B">
        <w:t>ches depending on the acquisition camera rig geometry</w:t>
      </w:r>
      <w:r w:rsidR="000C62A9">
        <w:t xml:space="preserve"> </w:t>
      </w:r>
      <w:r w:rsidR="000C62A9">
        <w:fldChar w:fldCharType="begin"/>
      </w:r>
      <w:r w:rsidR="000C62A9">
        <w:instrText xml:space="preserve"> REF _Ref28356476 \r \h </w:instrText>
      </w:r>
      <w:r w:rsidR="000C62A9">
        <w:fldChar w:fldCharType="separate"/>
      </w:r>
      <w:r w:rsidR="000C62A9">
        <w:t>[2]</w:t>
      </w:r>
      <w:r w:rsidR="000C62A9">
        <w:fldChar w:fldCharType="end"/>
      </w:r>
      <w:r w:rsidR="00B40C8B">
        <w:t>.</w:t>
      </w:r>
    </w:p>
    <w:p w14:paraId="527DD61F" w14:textId="3F764834" w:rsidR="00634A5E" w:rsidRDefault="00E5638D" w:rsidP="00F71D8F">
      <w:pPr>
        <w:spacing w:after="120"/>
      </w:pPr>
      <w:proofErr w:type="gramStart"/>
      <w:r>
        <w:t>However</w:t>
      </w:r>
      <w:proofErr w:type="gramEnd"/>
      <w:r>
        <w:t xml:space="preserve"> t</w:t>
      </w:r>
      <w:r w:rsidR="000C62A9">
        <w:t>here are typical 3D content acquisition conditions</w:t>
      </w:r>
      <w:r>
        <w:t xml:space="preserve"> </w:t>
      </w:r>
      <w:r w:rsidR="000C62A9">
        <w:t xml:space="preserve">for which a viewing space can be straightforwardly deduced from the camera rig geometry. </w:t>
      </w:r>
      <w:r w:rsidR="00003644">
        <w:t xml:space="preserve">This </w:t>
      </w:r>
      <w:r w:rsidR="00997B9C">
        <w:t xml:space="preserve">contribution </w:t>
      </w:r>
      <w:r w:rsidR="00663B51">
        <w:t xml:space="preserve">proposes a simplified viewing space specification </w:t>
      </w:r>
      <w:r w:rsidR="00FB5E49">
        <w:t xml:space="preserve">syntax </w:t>
      </w:r>
      <w:r w:rsidR="00663B51">
        <w:t>depending upon extrinsic camera parameters</w:t>
      </w:r>
      <w:r w:rsidR="000C62A9">
        <w:t xml:space="preserve">, </w:t>
      </w:r>
      <w:r w:rsidR="00404F48">
        <w:t>as</w:t>
      </w:r>
      <w:r w:rsidR="000C62A9">
        <w:t xml:space="preserve"> a lightweight alternative to the </w:t>
      </w:r>
      <w:r w:rsidR="00404F48">
        <w:t>current specification.</w:t>
      </w:r>
    </w:p>
    <w:p w14:paraId="3D6834F9" w14:textId="77777777" w:rsidR="0017574B" w:rsidRDefault="0017574B" w:rsidP="0017574B">
      <w:r>
        <w:rPr>
          <w:noProof/>
        </w:rPr>
        <w:drawing>
          <wp:inline distT="0" distB="0" distL="0" distR="0" wp14:anchorId="5FFBC8B1" wp14:editId="594F285C">
            <wp:extent cx="5940425" cy="2582545"/>
            <wp:effectExtent l="0" t="0" r="317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30B5F" w14:textId="08166AFC" w:rsidR="0017574B" w:rsidRDefault="0017574B" w:rsidP="0017574B">
      <w:pPr>
        <w:pStyle w:val="Caption"/>
        <w:jc w:val="center"/>
      </w:pPr>
      <w:bookmarkStart w:id="0" w:name="_Ref28358003"/>
      <w:r>
        <w:t xml:space="preserve">Figure </w:t>
      </w:r>
      <w:r w:rsidR="00C20AF8">
        <w:fldChar w:fldCharType="begin"/>
      </w:r>
      <w:r w:rsidR="00C20AF8">
        <w:instrText xml:space="preserve"> SEQ Figure \* ARABIC </w:instrText>
      </w:r>
      <w:r w:rsidR="00C20AF8">
        <w:fldChar w:fldCharType="separate"/>
      </w:r>
      <w:r>
        <w:rPr>
          <w:noProof/>
        </w:rPr>
        <w:t>1</w:t>
      </w:r>
      <w:r w:rsidR="00C20AF8">
        <w:rPr>
          <w:noProof/>
        </w:rPr>
        <w:fldChar w:fldCharType="end"/>
      </w:r>
      <w:bookmarkEnd w:id="0"/>
      <w:r>
        <w:t xml:space="preserve">: Specification of a </w:t>
      </w:r>
      <w:proofErr w:type="spellStart"/>
      <w:r>
        <w:t>tubo</w:t>
      </w:r>
      <w:r w:rsidR="00E5638D">
        <w:t>ï</w:t>
      </w:r>
      <w:r>
        <w:t>d</w:t>
      </w:r>
      <w:proofErr w:type="spellEnd"/>
      <w:r>
        <w:t xml:space="preserve"> viewing space from five source cameras of </w:t>
      </w:r>
      <w:proofErr w:type="spellStart"/>
      <w:r>
        <w:t>PoznanFencing</w:t>
      </w:r>
      <w:proofErr w:type="spellEnd"/>
    </w:p>
    <w:p w14:paraId="2456E855" w14:textId="7DF5E93C" w:rsidR="00D72FB2" w:rsidRDefault="00DB2FE8" w:rsidP="00D72FB2">
      <w:pPr>
        <w:pStyle w:val="Heading1"/>
      </w:pPr>
      <w:r>
        <w:t>Rationale</w:t>
      </w:r>
    </w:p>
    <w:p w14:paraId="0427E044" w14:textId="76134AE9" w:rsidR="00404F48" w:rsidRDefault="00404F48" w:rsidP="00404F48">
      <w:pPr>
        <w:spacing w:after="120"/>
      </w:pPr>
      <w:proofErr w:type="spellStart"/>
      <w:r>
        <w:t>PoznanFencing</w:t>
      </w:r>
      <w:proofErr w:type="spellEnd"/>
      <w:r>
        <w:t xml:space="preserve"> test sequence </w:t>
      </w:r>
      <w:r>
        <w:fldChar w:fldCharType="begin"/>
      </w:r>
      <w:r>
        <w:instrText xml:space="preserve"> REF _Ref28357378 \r \h </w:instrText>
      </w:r>
      <w:r>
        <w:fldChar w:fldCharType="separate"/>
      </w:r>
      <w:r>
        <w:t>[3]</w:t>
      </w:r>
      <w:r>
        <w:fldChar w:fldCharType="end"/>
      </w:r>
      <w:r>
        <w:t xml:space="preserve"> is a good example of such 3D content the viewing space of which is straightforwardly inferred from the acquisition rig. Five ster</w:t>
      </w:r>
      <w:r w:rsidR="00E5638D">
        <w:t>e</w:t>
      </w:r>
      <w:r>
        <w:t xml:space="preserve">o pairs of convergent cameras are arranged along a circular arc: a </w:t>
      </w:r>
      <w:proofErr w:type="spellStart"/>
      <w:r>
        <w:t>tubo</w:t>
      </w:r>
      <w:r w:rsidR="00E5638D">
        <w:t>ï</w:t>
      </w:r>
      <w:r>
        <w:t>d</w:t>
      </w:r>
      <w:proofErr w:type="spellEnd"/>
      <w:r>
        <w:t xml:space="preserve">-shaped viewing space </w:t>
      </w:r>
      <w:r w:rsidR="00D73EED">
        <w:t>can thus be</w:t>
      </w:r>
      <w:r>
        <w:t xml:space="preserve"> defined </w:t>
      </w:r>
      <w:r w:rsidR="0017574B">
        <w:t>by in</w:t>
      </w:r>
      <w:r w:rsidR="00D73EED">
        <w:t>t</w:t>
      </w:r>
      <w:r w:rsidR="0017574B">
        <w:t xml:space="preserve">erpolation </w:t>
      </w:r>
      <w:r>
        <w:t xml:space="preserve">from a set of </w:t>
      </w:r>
      <w:r w:rsidR="0017574B">
        <w:t>primitive shapes</w:t>
      </w:r>
      <w:r>
        <w:t xml:space="preserve"> sampled along the arc.</w:t>
      </w:r>
    </w:p>
    <w:p w14:paraId="3BA26292" w14:textId="642B4021" w:rsidR="0017574B" w:rsidRDefault="0017574B" w:rsidP="00404F48">
      <w:pPr>
        <w:spacing w:after="120"/>
      </w:pPr>
      <w:r>
        <w:lastRenderedPageBreak/>
        <w:t xml:space="preserve">If the sampled primitive shapes are positioned at camera locations, there is neither need to signal their position nor their viewing directions, but only the selected cameras. The example of </w:t>
      </w:r>
      <w:proofErr w:type="spellStart"/>
      <w:r>
        <w:t>PoznanFencing</w:t>
      </w:r>
      <w:proofErr w:type="spellEnd"/>
      <w:r>
        <w:t xml:space="preserve"> is depicted in </w:t>
      </w:r>
      <w:r>
        <w:fldChar w:fldCharType="begin"/>
      </w:r>
      <w:r>
        <w:instrText xml:space="preserve"> REF _Ref28358003 \h </w:instrText>
      </w:r>
      <w:r>
        <w:fldChar w:fldCharType="separate"/>
      </w:r>
      <w:r>
        <w:t xml:space="preserve">Figure </w:t>
      </w:r>
      <w:r>
        <w:rPr>
          <w:noProof/>
        </w:rPr>
        <w:t>1</w:t>
      </w:r>
      <w:r>
        <w:fldChar w:fldCharType="end"/>
      </w:r>
      <w:r>
        <w:t>, with five spheroids positioned at every other camera location to fully specify the viewing space.</w:t>
      </w:r>
    </w:p>
    <w:p w14:paraId="6A4822C1" w14:textId="05B66ACB" w:rsidR="0017574B" w:rsidRDefault="0017574B" w:rsidP="0017574B">
      <w:pPr>
        <w:pStyle w:val="Heading1"/>
      </w:pPr>
      <w:r>
        <w:t>Proposal</w:t>
      </w:r>
    </w:p>
    <w:p w14:paraId="422BA531" w14:textId="01AD87F0" w:rsidR="0017574B" w:rsidRDefault="0017574B" w:rsidP="0017574B">
      <w:r>
        <w:t>Our simplified alternative viewing space specification consists of:</w:t>
      </w:r>
    </w:p>
    <w:p w14:paraId="2F94232D" w14:textId="790AF75A" w:rsidR="0017574B" w:rsidRDefault="0017574B" w:rsidP="0017574B">
      <w:pPr>
        <w:pStyle w:val="ListParagraph"/>
        <w:numPr>
          <w:ilvl w:val="0"/>
          <w:numId w:val="20"/>
        </w:numPr>
      </w:pPr>
      <w:r>
        <w:t>Selecti</w:t>
      </w:r>
      <w:r w:rsidR="00D73EED">
        <w:t>ng</w:t>
      </w:r>
      <w:r>
        <w:t xml:space="preserve"> </w:t>
      </w:r>
      <w:r w:rsidR="00D73EED">
        <w:t xml:space="preserve">ordered </w:t>
      </w:r>
      <w:r>
        <w:t xml:space="preserve">subsets of cameras to define </w:t>
      </w:r>
      <w:r w:rsidR="00D73EED">
        <w:t>elementary shapes by interpolation</w:t>
      </w:r>
    </w:p>
    <w:p w14:paraId="51EB3967" w14:textId="22CCC49B" w:rsidR="00D73EED" w:rsidRDefault="00D73EED" w:rsidP="0017574B">
      <w:pPr>
        <w:pStyle w:val="ListParagraph"/>
        <w:numPr>
          <w:ilvl w:val="0"/>
          <w:numId w:val="20"/>
        </w:numPr>
      </w:pPr>
      <w:r>
        <w:t>Restricting to spheroid primitive shapes</w:t>
      </w:r>
    </w:p>
    <w:p w14:paraId="249F4035" w14:textId="77777777" w:rsidR="00D73EED" w:rsidRDefault="00D73EED" w:rsidP="00D73EED">
      <w:pPr>
        <w:pStyle w:val="ListParagraph"/>
      </w:pPr>
    </w:p>
    <w:p w14:paraId="746A6D80" w14:textId="05011AB0" w:rsidR="00D73EED" w:rsidRPr="0017574B" w:rsidRDefault="00D73EED" w:rsidP="00D73EED">
      <w:r>
        <w:t xml:space="preserve">As the extrinsic camera parameters, </w:t>
      </w:r>
      <w:proofErr w:type="spellStart"/>
      <w:r>
        <w:t>cam_pos_x</w:t>
      </w:r>
      <w:proofErr w:type="spellEnd"/>
      <w:r>
        <w:t>[</w:t>
      </w:r>
      <w:r>
        <w:rPr>
          <w:lang w:val="en-CA"/>
        </w:rPr>
        <w:t> v ]</w:t>
      </w:r>
      <w:r>
        <w:t xml:space="preserve">, </w:t>
      </w:r>
      <w:proofErr w:type="spellStart"/>
      <w:r>
        <w:t>cam_pos_y</w:t>
      </w:r>
      <w:proofErr w:type="spellEnd"/>
      <w:r>
        <w:t>[</w:t>
      </w:r>
      <w:r>
        <w:rPr>
          <w:lang w:val="en-CA"/>
        </w:rPr>
        <w:t> v ]</w:t>
      </w:r>
      <w:r>
        <w:t xml:space="preserve">, </w:t>
      </w:r>
      <w:proofErr w:type="spellStart"/>
      <w:r>
        <w:t>cam_pos_z</w:t>
      </w:r>
      <w:proofErr w:type="spellEnd"/>
      <w:r>
        <w:t>[</w:t>
      </w:r>
      <w:r>
        <w:rPr>
          <w:lang w:val="en-CA"/>
        </w:rPr>
        <w:t xml:space="preserve"> v ], </w:t>
      </w:r>
      <w:proofErr w:type="spellStart"/>
      <w:r>
        <w:rPr>
          <w:lang w:val="en-CA"/>
        </w:rPr>
        <w:t>cam_yaw</w:t>
      </w:r>
      <w:proofErr w:type="spellEnd"/>
      <w:r>
        <w:t>[</w:t>
      </w:r>
      <w:r>
        <w:rPr>
          <w:lang w:val="en-CA"/>
        </w:rPr>
        <w:t xml:space="preserve"> v ], </w:t>
      </w:r>
      <w:proofErr w:type="spellStart"/>
      <w:r>
        <w:rPr>
          <w:lang w:val="en-CA"/>
        </w:rPr>
        <w:t>cam_pitch</w:t>
      </w:r>
      <w:proofErr w:type="spellEnd"/>
      <w:r>
        <w:t>[</w:t>
      </w:r>
      <w:r>
        <w:rPr>
          <w:lang w:val="en-CA"/>
        </w:rPr>
        <w:t xml:space="preserve"> v ] are already present in </w:t>
      </w:r>
      <w:proofErr w:type="spellStart"/>
      <w:r>
        <w:rPr>
          <w:lang w:val="en-CA"/>
        </w:rPr>
        <w:t>view_params_list</w:t>
      </w:r>
      <w:proofErr w:type="spellEnd"/>
      <w:r>
        <w:rPr>
          <w:lang w:val="en-CA"/>
        </w:rPr>
        <w:t>( ), only the camera indices v need to be signaled, along with the spheroid radii and the yaw and pitch ranges.</w:t>
      </w:r>
    </w:p>
    <w:p w14:paraId="2777AB79" w14:textId="566BB0E1" w:rsidR="00DB2FE8" w:rsidRDefault="009B37AB" w:rsidP="00DB2FE8">
      <w:pPr>
        <w:pStyle w:val="Heading1"/>
      </w:pPr>
      <w:r>
        <w:t>Viewing space specification update</w:t>
      </w:r>
    </w:p>
    <w:p w14:paraId="6A221ABC" w14:textId="5C2E277C" w:rsidR="009B37AB" w:rsidRPr="009B37AB" w:rsidRDefault="009B37AB" w:rsidP="009B37AB">
      <w:pPr>
        <w:pStyle w:val="Heading2"/>
      </w:pPr>
      <w:r>
        <w:t>Syntax</w:t>
      </w:r>
    </w:p>
    <w:p w14:paraId="30112974" w14:textId="77777777" w:rsidR="00DB2FE8" w:rsidRPr="00DB2FE8" w:rsidRDefault="00DB2FE8" w:rsidP="00DB2FE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422"/>
      </w:tblGrid>
      <w:tr w:rsidR="00DB2FE8" w:rsidRPr="00C03648" w14:paraId="01E7E594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BDF7" w14:textId="77777777" w:rsidR="00DB2FE8" w:rsidRPr="00255E24" w:rsidRDefault="00DB2FE8" w:rsidP="005F26AC">
            <w:pPr>
              <w:pStyle w:val="tablesyntax"/>
              <w:spacing w:before="20" w:after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55E24">
              <w:rPr>
                <w:rFonts w:ascii="Times New Roman" w:eastAsia="Times New Roman" w:hAnsi="Times New Roman"/>
                <w:sz w:val="24"/>
                <w:szCs w:val="24"/>
              </w:rPr>
              <w:t>viewing_</w:t>
            </w:r>
            <w:proofErr w:type="gramStart"/>
            <w:r w:rsidRPr="00255E24">
              <w:rPr>
                <w:rFonts w:ascii="Times New Roman" w:eastAsia="Times New Roman" w:hAnsi="Times New Roman"/>
                <w:sz w:val="24"/>
                <w:szCs w:val="24"/>
              </w:rPr>
              <w:t>space</w:t>
            </w:r>
            <w:proofErr w:type="spellEnd"/>
            <w:r w:rsidRPr="00255E24">
              <w:rPr>
                <w:rFonts w:ascii="Times New Roman" w:eastAsia="Times New Roman" w:hAnsi="Times New Roman"/>
                <w:sz w:val="24"/>
                <w:szCs w:val="24"/>
              </w:rPr>
              <w:t>( )</w:t>
            </w:r>
            <w:proofErr w:type="gramEnd"/>
            <w:r w:rsidRPr="00255E24">
              <w:rPr>
                <w:rFonts w:ascii="Times New Roman" w:eastAsia="Times New Roman" w:hAnsi="Times New Roman"/>
                <w:sz w:val="24"/>
                <w:szCs w:val="24"/>
              </w:rPr>
              <w:t xml:space="preserve"> {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A9662" w14:textId="77777777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b/>
                <w:bCs/>
                <w:lang w:val="en-CA"/>
              </w:rPr>
            </w:pPr>
            <w:r w:rsidRPr="00255E24">
              <w:rPr>
                <w:b/>
                <w:bCs/>
                <w:lang w:val="en-CA"/>
              </w:rPr>
              <w:t>Descriptor</w:t>
            </w:r>
          </w:p>
        </w:tc>
      </w:tr>
      <w:tr w:rsidR="00DB2FE8" w:rsidRPr="0003405D" w14:paraId="40EB2429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062E" w14:textId="77777777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lang w:val="en-CA"/>
              </w:rPr>
            </w:pPr>
            <w:r w:rsidRPr="00255E24">
              <w:rPr>
                <w:lang w:val="en-CA"/>
              </w:rPr>
              <w:tab/>
            </w:r>
            <w:r w:rsidRPr="00255E24">
              <w:rPr>
                <w:b/>
                <w:lang w:val="en-CA"/>
              </w:rPr>
              <w:t>num_elementary_shapes_minus1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DB05" w14:textId="77777777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lang w:val="en-CA"/>
              </w:rPr>
            </w:pPr>
            <w:r w:rsidRPr="00255E24">
              <w:rPr>
                <w:lang w:val="en-CA"/>
              </w:rPr>
              <w:t>u(v)</w:t>
            </w:r>
          </w:p>
        </w:tc>
      </w:tr>
      <w:tr w:rsidR="00255E24" w:rsidRPr="0003405D" w14:paraId="292D0F06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0D89" w14:textId="7C20BAB4" w:rsidR="00255E24" w:rsidRPr="00255E24" w:rsidRDefault="00255E24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bCs/>
                <w:highlight w:val="yellow"/>
                <w:lang w:val="en-CA"/>
              </w:rPr>
            </w:pPr>
            <w:r w:rsidRPr="00255E24">
              <w:rPr>
                <w:highlight w:val="yellow"/>
                <w:lang w:val="en-CA"/>
              </w:rPr>
              <w:tab/>
            </w:r>
            <w:proofErr w:type="spellStart"/>
            <w:r w:rsidRPr="00255E24">
              <w:rPr>
                <w:b/>
                <w:bCs/>
                <w:highlight w:val="yellow"/>
                <w:lang w:val="en-CA"/>
              </w:rPr>
              <w:t>camera_</w:t>
            </w:r>
            <w:r w:rsidR="00DB3B5D">
              <w:rPr>
                <w:b/>
                <w:bCs/>
                <w:highlight w:val="yellow"/>
                <w:lang w:val="en-CA"/>
              </w:rPr>
              <w:t>inferred</w:t>
            </w:r>
            <w:r>
              <w:rPr>
                <w:b/>
                <w:bCs/>
                <w:highlight w:val="yellow"/>
                <w:lang w:val="en-CA"/>
              </w:rPr>
              <w:t>_</w:t>
            </w:r>
            <w:r w:rsidRPr="00255E24">
              <w:rPr>
                <w:b/>
                <w:bCs/>
                <w:highlight w:val="yellow"/>
                <w:lang w:val="en-CA"/>
              </w:rPr>
              <w:t>flag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01E2" w14:textId="6193B578" w:rsidR="00255E24" w:rsidRPr="00255E24" w:rsidRDefault="00255E24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proofErr w:type="gramStart"/>
            <w:r w:rsidRPr="00255E24">
              <w:rPr>
                <w:highlight w:val="yellow"/>
                <w:lang w:val="en-CA"/>
              </w:rPr>
              <w:t>u(</w:t>
            </w:r>
            <w:proofErr w:type="gramEnd"/>
            <w:r w:rsidRPr="00255E24">
              <w:rPr>
                <w:highlight w:val="yellow"/>
                <w:lang w:val="en-CA"/>
              </w:rPr>
              <w:t>1)</w:t>
            </w:r>
          </w:p>
        </w:tc>
      </w:tr>
      <w:tr w:rsidR="00DB2FE8" w:rsidRPr="00A76CCB" w14:paraId="6F1D7AB6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0E77" w14:textId="77777777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lang w:val="de-DE"/>
              </w:rPr>
            </w:pPr>
            <w:r w:rsidRPr="00255E24">
              <w:rPr>
                <w:lang w:val="de-DE"/>
              </w:rPr>
              <w:tab/>
              <w:t>for( e = 0; e &lt;= num_elementary_shapes_minus1; e++) {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AF57" w14:textId="77777777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lang w:val="de-DE"/>
              </w:rPr>
            </w:pPr>
          </w:p>
        </w:tc>
      </w:tr>
      <w:tr w:rsidR="00DB2FE8" w:rsidRPr="0003405D" w:rsidDel="00C924FE" w14:paraId="3A405741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9DB7" w14:textId="77777777" w:rsidR="00DB2FE8" w:rsidRPr="00255E24" w:rsidDel="004C03AB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bCs/>
                <w:lang w:val="en-CA"/>
              </w:rPr>
            </w:pPr>
            <w:r w:rsidRPr="00255E24">
              <w:rPr>
                <w:lang w:val="de-DE"/>
              </w:rPr>
              <w:tab/>
            </w:r>
            <w:r w:rsidRPr="00255E24">
              <w:rPr>
                <w:lang w:val="de-DE"/>
              </w:rPr>
              <w:tab/>
            </w:r>
            <w:proofErr w:type="spellStart"/>
            <w:r w:rsidRPr="00255E24">
              <w:rPr>
                <w:b/>
                <w:bCs/>
                <w:lang w:val="en-CA"/>
              </w:rPr>
              <w:t>elementary_shape_</w:t>
            </w:r>
            <w:proofErr w:type="gramStart"/>
            <w:r w:rsidRPr="00255E24">
              <w:rPr>
                <w:b/>
                <w:bCs/>
                <w:lang w:val="en-CA"/>
              </w:rPr>
              <w:t>operation</w:t>
            </w:r>
            <w:proofErr w:type="spellEnd"/>
            <w:r w:rsidRPr="00255E24">
              <w:rPr>
                <w:lang w:val="en-CA"/>
              </w:rPr>
              <w:t>[</w:t>
            </w:r>
            <w:proofErr w:type="gramEnd"/>
            <w:r w:rsidRPr="00255E24">
              <w:rPr>
                <w:lang w:val="en-CA"/>
              </w:rPr>
              <w:t xml:space="preserve"> e ]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4A39" w14:textId="77777777" w:rsidR="00DB2FE8" w:rsidRPr="00255E24" w:rsidDel="00C924FE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lang w:val="en-CA"/>
              </w:rPr>
            </w:pPr>
            <w:proofErr w:type="gramStart"/>
            <w:r w:rsidRPr="00255E24">
              <w:rPr>
                <w:lang w:val="en-CA"/>
              </w:rPr>
              <w:t>u(</w:t>
            </w:r>
            <w:proofErr w:type="gramEnd"/>
            <w:r w:rsidRPr="00255E24">
              <w:rPr>
                <w:lang w:val="en-CA"/>
              </w:rPr>
              <w:t>1)</w:t>
            </w:r>
          </w:p>
        </w:tc>
      </w:tr>
      <w:tr w:rsidR="00255E24" w:rsidRPr="0003405D" w14:paraId="0C5F3FA9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6402" w14:textId="2BDB716B" w:rsidR="00255E24" w:rsidRPr="00255E24" w:rsidRDefault="00255E24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highlight w:val="yellow"/>
                <w:lang w:val="en-CA"/>
              </w:rPr>
            </w:pPr>
            <w:r w:rsidRPr="00255E24">
              <w:rPr>
                <w:highlight w:val="yellow"/>
                <w:lang w:val="de-DE"/>
              </w:rPr>
              <w:tab/>
            </w:r>
            <w:r w:rsidRPr="00255E24">
              <w:rPr>
                <w:highlight w:val="yellow"/>
                <w:lang w:val="de-DE"/>
              </w:rPr>
              <w:tab/>
              <w:t xml:space="preserve">if( </w:t>
            </w:r>
            <w:proofErr w:type="spellStart"/>
            <w:r w:rsidRPr="00255E24">
              <w:rPr>
                <w:highlight w:val="yellow"/>
                <w:lang w:val="en-CA"/>
              </w:rPr>
              <w:t>camera_</w:t>
            </w:r>
            <w:r w:rsidR="00DB3B5D">
              <w:rPr>
                <w:highlight w:val="yellow"/>
                <w:lang w:val="en-CA"/>
              </w:rPr>
              <w:t>inferred</w:t>
            </w:r>
            <w:r w:rsidRPr="00255E24">
              <w:rPr>
                <w:highlight w:val="yellow"/>
                <w:lang w:val="en-CA"/>
              </w:rPr>
              <w:t>_flag</w:t>
            </w:r>
            <w:proofErr w:type="spellEnd"/>
            <w:r w:rsidRPr="00255E24">
              <w:rPr>
                <w:highlight w:val="yellow"/>
                <w:lang w:val="en-CA"/>
              </w:rPr>
              <w:t xml:space="preserve"> == 0</w:t>
            </w:r>
            <w:r w:rsidR="00DB3B5D">
              <w:rPr>
                <w:highlight w:val="yellow"/>
                <w:lang w:val="en-CA"/>
              </w:rPr>
              <w:t xml:space="preserve"> </w:t>
            </w:r>
            <w:r w:rsidRPr="00255E24">
              <w:rPr>
                <w:highlight w:val="yellow"/>
                <w:lang w:val="de-DE"/>
              </w:rP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4B9" w14:textId="77777777" w:rsidR="00255E24" w:rsidRPr="00255E24" w:rsidRDefault="00255E24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</w:p>
        </w:tc>
      </w:tr>
      <w:tr w:rsidR="00DB2FE8" w:rsidRPr="0003405D" w14:paraId="21F6AD56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3DD7" w14:textId="5A4F706C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lang w:val="en-CA"/>
              </w:rPr>
            </w:pPr>
            <w:r w:rsidRPr="00255E24">
              <w:rPr>
                <w:lang w:val="en-CA"/>
              </w:rPr>
              <w:tab/>
            </w:r>
            <w:r w:rsidRPr="00255E24">
              <w:rPr>
                <w:lang w:val="en-CA"/>
              </w:rPr>
              <w:tab/>
            </w:r>
            <w:r w:rsidR="00255E24" w:rsidRPr="00255E24">
              <w:rPr>
                <w:lang w:val="de-DE"/>
              </w:rPr>
              <w:tab/>
            </w:r>
            <w:proofErr w:type="spellStart"/>
            <w:r w:rsidRPr="00255E24">
              <w:rPr>
                <w:lang w:val="en-CA"/>
              </w:rPr>
              <w:t>elementary_</w:t>
            </w:r>
            <w:proofErr w:type="gramStart"/>
            <w:r w:rsidRPr="00255E24">
              <w:rPr>
                <w:lang w:val="en-CA"/>
              </w:rPr>
              <w:t>shape</w:t>
            </w:r>
            <w:proofErr w:type="spellEnd"/>
            <w:r w:rsidRPr="00255E24">
              <w:rPr>
                <w:lang w:val="en-CA"/>
              </w:rPr>
              <w:t>( e</w:t>
            </w:r>
            <w:proofErr w:type="gramEnd"/>
            <w:r w:rsidRPr="00255E24">
              <w:rPr>
                <w:lang w:val="en-CA"/>
              </w:rPr>
              <w:t xml:space="preserve"> 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4A27" w14:textId="77777777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lang w:val="en-CA"/>
              </w:rPr>
            </w:pPr>
          </w:p>
        </w:tc>
      </w:tr>
      <w:tr w:rsidR="00255E24" w:rsidRPr="0003405D" w14:paraId="612EE96D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A285" w14:textId="4389DF21" w:rsidR="00255E24" w:rsidRPr="00255E24" w:rsidRDefault="00255E24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highlight w:val="yellow"/>
                <w:lang w:val="en-CA"/>
              </w:rPr>
            </w:pPr>
            <w:r w:rsidRPr="00255E24">
              <w:rPr>
                <w:highlight w:val="yellow"/>
                <w:lang w:val="en-CA"/>
              </w:rPr>
              <w:tab/>
            </w:r>
            <w:r w:rsidRPr="00255E24">
              <w:rPr>
                <w:highlight w:val="yellow"/>
                <w:lang w:val="en-CA"/>
              </w:rPr>
              <w:tab/>
              <w:t>else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A29C" w14:textId="77777777" w:rsidR="00255E24" w:rsidRPr="00255E24" w:rsidRDefault="00255E24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</w:p>
        </w:tc>
      </w:tr>
      <w:tr w:rsidR="00255E24" w:rsidRPr="0003405D" w14:paraId="7A530B97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3433" w14:textId="24FD9AB3" w:rsidR="00255E24" w:rsidRPr="00255E24" w:rsidRDefault="00255E24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highlight w:val="yellow"/>
                <w:lang w:val="en-CA"/>
              </w:rPr>
            </w:pPr>
            <w:r w:rsidRPr="00255E24">
              <w:rPr>
                <w:highlight w:val="yellow"/>
                <w:lang w:val="en-CA"/>
              </w:rPr>
              <w:tab/>
            </w:r>
            <w:r w:rsidRPr="00255E24">
              <w:rPr>
                <w:highlight w:val="yellow"/>
                <w:lang w:val="en-CA"/>
              </w:rPr>
              <w:tab/>
            </w:r>
            <w:r w:rsidRPr="00255E24">
              <w:rPr>
                <w:highlight w:val="yellow"/>
                <w:lang w:val="de-DE"/>
              </w:rPr>
              <w:tab/>
              <w:t>camera_</w:t>
            </w:r>
            <w:r w:rsidR="00DB3B5D">
              <w:rPr>
                <w:highlight w:val="yellow"/>
                <w:lang w:val="de-DE"/>
              </w:rPr>
              <w:t>inferred</w:t>
            </w:r>
            <w:r w:rsidRPr="00255E24">
              <w:rPr>
                <w:highlight w:val="yellow"/>
                <w:lang w:val="de-DE"/>
              </w:rPr>
              <w:t>_elementary_shape( e 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4A29" w14:textId="77777777" w:rsidR="00255E24" w:rsidRPr="00255E24" w:rsidRDefault="00255E24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</w:p>
        </w:tc>
      </w:tr>
      <w:tr w:rsidR="00DB2FE8" w:rsidRPr="00985FDE" w14:paraId="024DFE12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76C4" w14:textId="77777777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lang w:val="en-CA"/>
              </w:rPr>
            </w:pPr>
            <w:r w:rsidRPr="00255E24">
              <w:rPr>
                <w:lang w:val="en-CA"/>
              </w:rPr>
              <w:tab/>
              <w:t>}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EB5D" w14:textId="77777777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lang w:val="en-CA"/>
              </w:rPr>
            </w:pPr>
          </w:p>
        </w:tc>
      </w:tr>
      <w:tr w:rsidR="00DB2FE8" w:rsidRPr="00430090" w14:paraId="1BFF2A8D" w14:textId="77777777" w:rsidTr="005F26AC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89D42" w14:textId="77777777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Theme="minorHAnsi"/>
                <w:lang w:val="en-CA"/>
              </w:rPr>
            </w:pPr>
            <w:r w:rsidRPr="00255E24">
              <w:rPr>
                <w:lang w:val="en-CA"/>
              </w:rPr>
              <w:t>}</w:t>
            </w:r>
            <w:r w:rsidRPr="00255E24">
              <w:rPr>
                <w:lang w:val="en-CA"/>
              </w:rPr>
              <w:tab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A09B" w14:textId="77777777" w:rsidR="00DB2FE8" w:rsidRPr="00255E24" w:rsidRDefault="00DB2FE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bCs/>
                <w:lang w:val="en-CA"/>
              </w:rPr>
            </w:pPr>
          </w:p>
        </w:tc>
      </w:tr>
    </w:tbl>
    <w:p w14:paraId="082EB161" w14:textId="025798EE" w:rsidR="00B6132E" w:rsidRDefault="00B6132E" w:rsidP="00DB3B5D"/>
    <w:p w14:paraId="759288E5" w14:textId="77777777" w:rsidR="00B6132E" w:rsidRDefault="00B6132E" w:rsidP="00DB3B5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5"/>
        <w:gridCol w:w="1337"/>
      </w:tblGrid>
      <w:tr w:rsidR="00797D38" w:rsidRPr="00C03648" w14:paraId="16860631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3E14" w14:textId="531AC87F" w:rsidR="00797D38" w:rsidRPr="00B6132E" w:rsidRDefault="00797D38" w:rsidP="005F26AC">
            <w:pPr>
              <w:pStyle w:val="tablesyntax"/>
              <w:tabs>
                <w:tab w:val="clear" w:pos="1728"/>
                <w:tab w:val="clear" w:pos="1944"/>
                <w:tab w:val="clear" w:pos="2160"/>
              </w:tabs>
              <w:spacing w:before="20" w:after="4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bookmarkStart w:id="1" w:name="_Hlk21347462"/>
            <w:proofErr w:type="spellStart"/>
            <w:r w:rsidRPr="00B6132E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camera_inferred_elementary_</w:t>
            </w:r>
            <w:proofErr w:type="gramStart"/>
            <w:r w:rsidRPr="00B6132E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shape</w:t>
            </w:r>
            <w:proofErr w:type="spellEnd"/>
            <w:r w:rsidRPr="00B6132E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( e</w:t>
            </w:r>
            <w:proofErr w:type="gramEnd"/>
            <w:r w:rsidRPr="00B6132E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> ) {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36B8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b/>
                <w:bCs/>
                <w:highlight w:val="yellow"/>
                <w:lang w:val="en-CA"/>
              </w:rPr>
            </w:pPr>
            <w:r w:rsidRPr="005B695C">
              <w:rPr>
                <w:b/>
                <w:bCs/>
                <w:highlight w:val="yellow"/>
                <w:lang w:val="en-CA"/>
              </w:rPr>
              <w:t>Descriptor</w:t>
            </w:r>
          </w:p>
        </w:tc>
      </w:tr>
      <w:tr w:rsidR="00797D38" w:rsidRPr="00C03648" w14:paraId="3B7E5CDA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3502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b/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b/>
                <w:highlight w:val="yellow"/>
                <w:lang w:val="en-CA"/>
              </w:rPr>
              <w:t>num_spheroids_minus_1</w:t>
            </w:r>
            <w:r w:rsidRPr="00B6132E">
              <w:rPr>
                <w:bCs/>
                <w:highlight w:val="yellow"/>
                <w:lang w:val="en-CA"/>
              </w:rPr>
              <w:t xml:space="preserve">[ </w:t>
            </w:r>
            <w:proofErr w:type="gramStart"/>
            <w:r w:rsidRPr="00B6132E">
              <w:rPr>
                <w:bCs/>
                <w:highlight w:val="yellow"/>
                <w:lang w:val="en-CA"/>
              </w:rPr>
              <w:t>e ]</w:t>
            </w:r>
            <w:proofErr w:type="gram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51D7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r w:rsidRPr="005B695C">
              <w:rPr>
                <w:highlight w:val="yellow"/>
                <w:lang w:val="en-CA"/>
              </w:rPr>
              <w:t>u(</w:t>
            </w:r>
            <w:r>
              <w:rPr>
                <w:highlight w:val="yellow"/>
                <w:lang w:val="en-CA"/>
              </w:rPr>
              <w:t>v</w:t>
            </w:r>
            <w:r w:rsidRPr="005B695C">
              <w:rPr>
                <w:highlight w:val="yellow"/>
                <w:lang w:val="en-CA"/>
              </w:rPr>
              <w:t>)</w:t>
            </w:r>
          </w:p>
        </w:tc>
      </w:tr>
      <w:tr w:rsidR="00797D38" w:rsidRPr="00E406B2" w14:paraId="6FA63A37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F66D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b/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proofErr w:type="spellStart"/>
            <w:r w:rsidRPr="00B6132E">
              <w:rPr>
                <w:b/>
                <w:highlight w:val="yellow"/>
                <w:lang w:val="en-CA"/>
              </w:rPr>
              <w:t>guard_band_present_</w:t>
            </w:r>
            <w:proofErr w:type="gramStart"/>
            <w:r w:rsidRPr="00B6132E">
              <w:rPr>
                <w:b/>
                <w:highlight w:val="yellow"/>
                <w:lang w:val="en-CA"/>
              </w:rPr>
              <w:t>flag</w:t>
            </w:r>
            <w:proofErr w:type="spellEnd"/>
            <w:r w:rsidRPr="00B6132E">
              <w:rPr>
                <w:bCs/>
                <w:highlight w:val="yellow"/>
                <w:lang w:val="en-CA"/>
              </w:rPr>
              <w:t>[</w:t>
            </w:r>
            <w:proofErr w:type="gramEnd"/>
            <w:r w:rsidRPr="00B6132E">
              <w:rPr>
                <w:bCs/>
                <w:highlight w:val="yellow"/>
                <w:lang w:val="en-CA"/>
              </w:rPr>
              <w:t xml:space="preserve"> e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AEA1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proofErr w:type="gramStart"/>
            <w:r w:rsidRPr="005B695C">
              <w:rPr>
                <w:highlight w:val="yellow"/>
                <w:lang w:val="en-CA"/>
              </w:rPr>
              <w:t>u(</w:t>
            </w:r>
            <w:proofErr w:type="gramEnd"/>
            <w:r w:rsidRPr="005B695C">
              <w:rPr>
                <w:highlight w:val="yellow"/>
                <w:lang w:val="en-CA"/>
              </w:rPr>
              <w:t>1)</w:t>
            </w:r>
          </w:p>
        </w:tc>
      </w:tr>
      <w:tr w:rsidR="00797D38" w:rsidRPr="00C03648" w14:paraId="52C8E7BF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471E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b/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proofErr w:type="spellStart"/>
            <w:r w:rsidRPr="00B6132E">
              <w:rPr>
                <w:b/>
                <w:highlight w:val="yellow"/>
                <w:lang w:val="en-CA"/>
              </w:rPr>
              <w:t>viewing_direction_constraint_present_</w:t>
            </w:r>
            <w:proofErr w:type="gramStart"/>
            <w:r w:rsidRPr="00B6132E">
              <w:rPr>
                <w:b/>
                <w:highlight w:val="yellow"/>
                <w:lang w:val="en-CA"/>
              </w:rPr>
              <w:t>flag</w:t>
            </w:r>
            <w:proofErr w:type="spellEnd"/>
            <w:r w:rsidRPr="00B6132E">
              <w:rPr>
                <w:bCs/>
                <w:highlight w:val="yellow"/>
                <w:lang w:val="en-CA"/>
              </w:rPr>
              <w:t>[</w:t>
            </w:r>
            <w:proofErr w:type="gramEnd"/>
            <w:r w:rsidRPr="00B6132E">
              <w:rPr>
                <w:bCs/>
                <w:highlight w:val="yellow"/>
                <w:lang w:val="en-CA"/>
              </w:rPr>
              <w:t xml:space="preserve"> e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1C8B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proofErr w:type="gramStart"/>
            <w:r w:rsidRPr="005B695C">
              <w:rPr>
                <w:highlight w:val="yellow"/>
                <w:lang w:val="en-CA"/>
              </w:rPr>
              <w:t>u(</w:t>
            </w:r>
            <w:proofErr w:type="gramEnd"/>
            <w:r w:rsidRPr="005B695C">
              <w:rPr>
                <w:highlight w:val="yellow"/>
                <w:lang w:val="en-CA"/>
              </w:rPr>
              <w:t>1)</w:t>
            </w:r>
          </w:p>
        </w:tc>
      </w:tr>
      <w:tr w:rsidR="00797D38" w:rsidRPr="009F7C06" w14:paraId="29EAC394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6FC5" w14:textId="76B0F8C4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proofErr w:type="gramStart"/>
            <w:r w:rsidRPr="00B6132E">
              <w:rPr>
                <w:highlight w:val="yellow"/>
                <w:lang w:val="en-CA"/>
              </w:rPr>
              <w:t>for( s</w:t>
            </w:r>
            <w:proofErr w:type="gramEnd"/>
            <w:r w:rsidRPr="00B6132E">
              <w:rPr>
                <w:highlight w:val="yellow"/>
                <w:lang w:val="en-CA"/>
              </w:rPr>
              <w:t>= 0; s &lt;= num_spheroids_minus1</w:t>
            </w:r>
            <w:r w:rsidR="00445C4D" w:rsidRPr="00B6132E">
              <w:rPr>
                <w:bCs/>
                <w:highlight w:val="yellow"/>
                <w:lang w:val="en-CA"/>
              </w:rPr>
              <w:t>[ e ]</w:t>
            </w:r>
            <w:r w:rsidRPr="00B6132E">
              <w:rPr>
                <w:highlight w:val="yellow"/>
                <w:lang w:val="en-CA"/>
              </w:rPr>
              <w:t>; s++ ) {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82D3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</w:p>
        </w:tc>
      </w:tr>
      <w:tr w:rsidR="00797D38" w:rsidRPr="009F7C06" w14:paraId="611BDF90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CB6D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proofErr w:type="spellStart"/>
            <w:r w:rsidRPr="00B6132E">
              <w:rPr>
                <w:b/>
                <w:bCs/>
                <w:highlight w:val="yellow"/>
                <w:lang w:val="en-CA"/>
              </w:rPr>
              <w:t>view_</w:t>
            </w:r>
            <w:proofErr w:type="gramStart"/>
            <w:r w:rsidRPr="00B6132E">
              <w:rPr>
                <w:b/>
                <w:bCs/>
                <w:highlight w:val="yellow"/>
                <w:lang w:val="en-CA"/>
              </w:rPr>
              <w:t>idx</w:t>
            </w:r>
            <w:proofErr w:type="spellEnd"/>
            <w:r w:rsidRPr="00B6132E">
              <w:rPr>
                <w:bCs/>
                <w:highlight w:val="yellow"/>
              </w:rPr>
              <w:t>[</w:t>
            </w:r>
            <w:proofErr w:type="gramEnd"/>
            <w:r w:rsidRPr="00B6132E">
              <w:rPr>
                <w:bCs/>
                <w:highlight w:val="yellow"/>
              </w:rPr>
              <w:t xml:space="preserve"> e ][ s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316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r w:rsidRPr="005B695C">
              <w:rPr>
                <w:highlight w:val="yellow"/>
                <w:lang w:val="en-CA"/>
              </w:rPr>
              <w:t>u(v)</w:t>
            </w:r>
          </w:p>
        </w:tc>
      </w:tr>
      <w:tr w:rsidR="00797D38" w:rsidRPr="009F7C06" w14:paraId="7BD3F673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78B9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proofErr w:type="spellStart"/>
            <w:r w:rsidRPr="00B6132E">
              <w:rPr>
                <w:b/>
                <w:highlight w:val="yellow"/>
                <w:lang w:val="en-CA"/>
              </w:rPr>
              <w:t>radius_</w:t>
            </w:r>
            <w:proofErr w:type="gramStart"/>
            <w:r w:rsidRPr="00B6132E">
              <w:rPr>
                <w:b/>
                <w:highlight w:val="yellow"/>
                <w:lang w:val="en-CA"/>
              </w:rPr>
              <w:t>x</w:t>
            </w:r>
            <w:proofErr w:type="spellEnd"/>
            <w:r w:rsidRPr="00B6132E">
              <w:rPr>
                <w:bCs/>
                <w:highlight w:val="yellow"/>
              </w:rPr>
              <w:t>[</w:t>
            </w:r>
            <w:proofErr w:type="gramEnd"/>
            <w:r w:rsidRPr="00B6132E">
              <w:rPr>
                <w:bCs/>
                <w:highlight w:val="yellow"/>
              </w:rPr>
              <w:t xml:space="preserve"> e ][ s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09C7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proofErr w:type="spellStart"/>
            <w:proofErr w:type="gramStart"/>
            <w:r w:rsidRPr="005B695C">
              <w:rPr>
                <w:highlight w:val="yellow"/>
                <w:lang w:val="en-CA"/>
              </w:rPr>
              <w:t>fl</w:t>
            </w:r>
            <w:proofErr w:type="spellEnd"/>
            <w:r w:rsidRPr="005B695C">
              <w:rPr>
                <w:highlight w:val="yellow"/>
                <w:lang w:val="en-CA"/>
              </w:rPr>
              <w:t>(</w:t>
            </w:r>
            <w:proofErr w:type="gramEnd"/>
            <w:r w:rsidRPr="005B695C">
              <w:rPr>
                <w:highlight w:val="yellow"/>
                <w:lang w:val="en-CA"/>
              </w:rPr>
              <w:t>16)</w:t>
            </w:r>
          </w:p>
        </w:tc>
      </w:tr>
      <w:tr w:rsidR="00797D38" w:rsidRPr="009F7C06" w14:paraId="16E69F89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8DD8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proofErr w:type="spellStart"/>
            <w:r w:rsidRPr="00B6132E">
              <w:rPr>
                <w:b/>
                <w:highlight w:val="yellow"/>
                <w:lang w:val="en-CA"/>
              </w:rPr>
              <w:t>radius_</w:t>
            </w:r>
            <w:proofErr w:type="gramStart"/>
            <w:r w:rsidRPr="00B6132E">
              <w:rPr>
                <w:b/>
                <w:highlight w:val="yellow"/>
                <w:lang w:val="en-CA"/>
              </w:rPr>
              <w:t>y</w:t>
            </w:r>
            <w:proofErr w:type="spellEnd"/>
            <w:r w:rsidRPr="00B6132E">
              <w:rPr>
                <w:bCs/>
                <w:highlight w:val="yellow"/>
              </w:rPr>
              <w:t>[</w:t>
            </w:r>
            <w:proofErr w:type="gramEnd"/>
            <w:r w:rsidRPr="00B6132E">
              <w:rPr>
                <w:bCs/>
                <w:highlight w:val="yellow"/>
              </w:rPr>
              <w:t xml:space="preserve"> e ][ s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58E2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proofErr w:type="spellStart"/>
            <w:proofErr w:type="gramStart"/>
            <w:r w:rsidRPr="005B695C">
              <w:rPr>
                <w:highlight w:val="yellow"/>
                <w:lang w:val="en-CA"/>
              </w:rPr>
              <w:t>fl</w:t>
            </w:r>
            <w:proofErr w:type="spellEnd"/>
            <w:r w:rsidRPr="005B695C">
              <w:rPr>
                <w:highlight w:val="yellow"/>
                <w:lang w:val="en-CA"/>
              </w:rPr>
              <w:t>(</w:t>
            </w:r>
            <w:proofErr w:type="gramEnd"/>
            <w:r w:rsidRPr="005B695C">
              <w:rPr>
                <w:highlight w:val="yellow"/>
                <w:lang w:val="en-CA"/>
              </w:rPr>
              <w:t>16)</w:t>
            </w:r>
          </w:p>
        </w:tc>
      </w:tr>
      <w:tr w:rsidR="00797D38" w:rsidRPr="009F7C06" w14:paraId="7F7D56E6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FE8C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proofErr w:type="spellStart"/>
            <w:r w:rsidRPr="00B6132E">
              <w:rPr>
                <w:b/>
                <w:highlight w:val="yellow"/>
                <w:lang w:val="en-CA"/>
              </w:rPr>
              <w:t>radius_</w:t>
            </w:r>
            <w:proofErr w:type="gramStart"/>
            <w:r w:rsidRPr="00B6132E">
              <w:rPr>
                <w:b/>
                <w:highlight w:val="yellow"/>
                <w:lang w:val="en-CA"/>
              </w:rPr>
              <w:t>z</w:t>
            </w:r>
            <w:proofErr w:type="spellEnd"/>
            <w:r w:rsidRPr="00B6132E">
              <w:rPr>
                <w:bCs/>
                <w:highlight w:val="yellow"/>
              </w:rPr>
              <w:t>[</w:t>
            </w:r>
            <w:proofErr w:type="gramEnd"/>
            <w:r w:rsidRPr="00B6132E">
              <w:rPr>
                <w:bCs/>
                <w:highlight w:val="yellow"/>
              </w:rPr>
              <w:t xml:space="preserve"> e ][ s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080B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proofErr w:type="spellStart"/>
            <w:proofErr w:type="gramStart"/>
            <w:r w:rsidRPr="005B695C">
              <w:rPr>
                <w:highlight w:val="yellow"/>
                <w:lang w:val="en-CA"/>
              </w:rPr>
              <w:t>fl</w:t>
            </w:r>
            <w:proofErr w:type="spellEnd"/>
            <w:r w:rsidRPr="005B695C">
              <w:rPr>
                <w:highlight w:val="yellow"/>
                <w:lang w:val="en-CA"/>
              </w:rPr>
              <w:t>(</w:t>
            </w:r>
            <w:proofErr w:type="gramEnd"/>
            <w:r w:rsidRPr="005B695C">
              <w:rPr>
                <w:highlight w:val="yellow"/>
                <w:lang w:val="en-CA"/>
              </w:rPr>
              <w:t>16)</w:t>
            </w:r>
          </w:p>
        </w:tc>
      </w:tr>
      <w:tr w:rsidR="00797D38" w:rsidRPr="00397B21" w14:paraId="00C2A4F5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ABA5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b/>
                <w:highlight w:val="yellow"/>
                <w:lang w:val="en-CA"/>
              </w:rPr>
              <w:tab/>
            </w:r>
            <w:r w:rsidRPr="00B6132E">
              <w:rPr>
                <w:b/>
                <w:highlight w:val="yellow"/>
                <w:lang w:val="en-CA"/>
              </w:rPr>
              <w:tab/>
            </w:r>
            <w:proofErr w:type="gramStart"/>
            <w:r w:rsidRPr="00B6132E">
              <w:rPr>
                <w:highlight w:val="yellow"/>
                <w:lang w:val="en-CA"/>
              </w:rPr>
              <w:t>if(</w:t>
            </w:r>
            <w:proofErr w:type="spellStart"/>
            <w:proofErr w:type="gramEnd"/>
            <w:r w:rsidRPr="00B6132E">
              <w:rPr>
                <w:highlight w:val="yellow"/>
                <w:lang w:val="en-CA"/>
              </w:rPr>
              <w:t>guard_band_present_flag</w:t>
            </w:r>
            <w:proofErr w:type="spellEnd"/>
            <w:r w:rsidRPr="00B6132E">
              <w:rPr>
                <w:highlight w:val="yellow"/>
                <w:lang w:val="en-CA"/>
              </w:rPr>
              <w:t>[ e ] 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969B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</w:p>
        </w:tc>
      </w:tr>
      <w:tr w:rsidR="00797D38" w:rsidRPr="00C03648" w14:paraId="554C74B3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0D04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b/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proofErr w:type="spellStart"/>
            <w:r w:rsidRPr="00B6132E">
              <w:rPr>
                <w:b/>
                <w:highlight w:val="yellow"/>
                <w:lang w:val="en-CA"/>
              </w:rPr>
              <w:t>guard_band_</w:t>
            </w:r>
            <w:proofErr w:type="gramStart"/>
            <w:r w:rsidRPr="00B6132E">
              <w:rPr>
                <w:b/>
                <w:highlight w:val="yellow"/>
                <w:lang w:val="en-CA"/>
              </w:rPr>
              <w:t>size</w:t>
            </w:r>
            <w:proofErr w:type="spellEnd"/>
            <w:r w:rsidRPr="00B6132E">
              <w:rPr>
                <w:highlight w:val="yellow"/>
                <w:lang w:val="en-CA"/>
              </w:rPr>
              <w:t>[</w:t>
            </w:r>
            <w:proofErr w:type="gramEnd"/>
            <w:r w:rsidRPr="00B6132E">
              <w:rPr>
                <w:highlight w:val="yellow"/>
                <w:lang w:val="en-CA"/>
              </w:rPr>
              <w:t xml:space="preserve"> e ][ s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2D44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proofErr w:type="spellStart"/>
            <w:proofErr w:type="gramStart"/>
            <w:r w:rsidRPr="005B695C">
              <w:rPr>
                <w:highlight w:val="yellow"/>
                <w:lang w:val="en-CA"/>
              </w:rPr>
              <w:t>fl</w:t>
            </w:r>
            <w:proofErr w:type="spellEnd"/>
            <w:r w:rsidRPr="005B695C">
              <w:rPr>
                <w:highlight w:val="yellow"/>
                <w:lang w:val="en-CA"/>
              </w:rPr>
              <w:t>(</w:t>
            </w:r>
            <w:proofErr w:type="gramEnd"/>
            <w:r w:rsidRPr="005B695C">
              <w:rPr>
                <w:highlight w:val="yellow"/>
                <w:lang w:val="en-CA"/>
              </w:rPr>
              <w:t>16)</w:t>
            </w:r>
          </w:p>
        </w:tc>
      </w:tr>
    </w:tbl>
    <w:p w14:paraId="367913D9" w14:textId="77777777" w:rsidR="00B6132E" w:rsidRDefault="00B6132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5"/>
        <w:gridCol w:w="1337"/>
      </w:tblGrid>
      <w:tr w:rsidR="00797D38" w:rsidRPr="009F7C06" w14:paraId="314483E6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DF8D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lastRenderedPageBreak/>
              <w:tab/>
            </w:r>
            <w:r w:rsidRPr="00B6132E">
              <w:rPr>
                <w:highlight w:val="yellow"/>
                <w:lang w:val="en-CA"/>
              </w:rPr>
              <w:tab/>
            </w:r>
            <w:proofErr w:type="gramStart"/>
            <w:r w:rsidRPr="00B6132E">
              <w:rPr>
                <w:highlight w:val="yellow"/>
                <w:lang w:val="en-CA"/>
              </w:rPr>
              <w:t xml:space="preserve">if( </w:t>
            </w:r>
            <w:proofErr w:type="spellStart"/>
            <w:r w:rsidRPr="00B6132E">
              <w:rPr>
                <w:highlight w:val="yellow"/>
                <w:lang w:val="en-CA"/>
              </w:rPr>
              <w:t>viewing</w:t>
            </w:r>
            <w:proofErr w:type="gramEnd"/>
            <w:r w:rsidRPr="00B6132E">
              <w:rPr>
                <w:highlight w:val="yellow"/>
                <w:lang w:val="en-CA"/>
              </w:rPr>
              <w:t>_direction_constraint_present_flag</w:t>
            </w:r>
            <w:proofErr w:type="spellEnd"/>
            <w:r w:rsidRPr="00B6132E">
              <w:rPr>
                <w:highlight w:val="yellow"/>
                <w:lang w:val="en-CA"/>
              </w:rPr>
              <w:t>[ e ] ) {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0CF9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</w:p>
        </w:tc>
      </w:tr>
      <w:tr w:rsidR="00797D38" w:rsidRPr="009F7C06" w14:paraId="2C893499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E76C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b/>
                <w:highlight w:val="yellow"/>
                <w:lang w:val="en-CA"/>
              </w:rPr>
              <w:tab/>
            </w:r>
            <w:r w:rsidRPr="00B6132E">
              <w:rPr>
                <w:b/>
                <w:highlight w:val="yellow"/>
                <w:lang w:val="en-CA"/>
              </w:rPr>
              <w:tab/>
            </w:r>
            <w:r w:rsidRPr="00B6132E">
              <w:rPr>
                <w:b/>
                <w:highlight w:val="yellow"/>
                <w:lang w:val="en-CA"/>
              </w:rPr>
              <w:tab/>
            </w:r>
            <w:proofErr w:type="gramStart"/>
            <w:r w:rsidRPr="00B6132E">
              <w:rPr>
                <w:highlight w:val="yellow"/>
                <w:lang w:val="en-CA"/>
              </w:rPr>
              <w:t xml:space="preserve">if( </w:t>
            </w:r>
            <w:proofErr w:type="spellStart"/>
            <w:r w:rsidRPr="00B6132E">
              <w:rPr>
                <w:highlight w:val="yellow"/>
                <w:lang w:val="en-CA"/>
              </w:rPr>
              <w:t>guard</w:t>
            </w:r>
            <w:proofErr w:type="gramEnd"/>
            <w:r w:rsidRPr="00B6132E">
              <w:rPr>
                <w:highlight w:val="yellow"/>
                <w:lang w:val="en-CA"/>
              </w:rPr>
              <w:t>_band_present_flag</w:t>
            </w:r>
            <w:proofErr w:type="spellEnd"/>
            <w:r w:rsidRPr="00B6132E">
              <w:rPr>
                <w:highlight w:val="yellow"/>
                <w:lang w:val="en-CA"/>
              </w:rPr>
              <w:t>[ e ])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DE0C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</w:p>
        </w:tc>
      </w:tr>
      <w:tr w:rsidR="00797D38" w:rsidRPr="009F7C06" w14:paraId="1EF85906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9AF1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proofErr w:type="spellStart"/>
            <w:r w:rsidRPr="00B6132E">
              <w:rPr>
                <w:b/>
                <w:bCs/>
                <w:highlight w:val="yellow"/>
                <w:lang w:val="en-CA"/>
              </w:rPr>
              <w:t>guard_band_direction_</w:t>
            </w:r>
            <w:proofErr w:type="gramStart"/>
            <w:r w:rsidRPr="00B6132E">
              <w:rPr>
                <w:b/>
                <w:bCs/>
                <w:highlight w:val="yellow"/>
                <w:lang w:val="en-CA"/>
              </w:rPr>
              <w:t>size</w:t>
            </w:r>
            <w:proofErr w:type="spellEnd"/>
            <w:r w:rsidRPr="00B6132E">
              <w:rPr>
                <w:highlight w:val="yellow"/>
                <w:lang w:val="en-CA"/>
              </w:rPr>
              <w:t>[</w:t>
            </w:r>
            <w:proofErr w:type="gramEnd"/>
            <w:r w:rsidRPr="00B6132E">
              <w:rPr>
                <w:highlight w:val="yellow"/>
                <w:lang w:val="en-CA"/>
              </w:rPr>
              <w:t xml:space="preserve"> e ][ s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D35C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proofErr w:type="spellStart"/>
            <w:proofErr w:type="gramStart"/>
            <w:r w:rsidRPr="005B695C">
              <w:rPr>
                <w:highlight w:val="yellow"/>
                <w:lang w:val="en-CA"/>
              </w:rPr>
              <w:t>fl</w:t>
            </w:r>
            <w:proofErr w:type="spellEnd"/>
            <w:r w:rsidRPr="005B695C">
              <w:rPr>
                <w:highlight w:val="yellow"/>
                <w:lang w:val="en-CA"/>
              </w:rPr>
              <w:t>(</w:t>
            </w:r>
            <w:proofErr w:type="gramEnd"/>
            <w:r w:rsidRPr="005B695C">
              <w:rPr>
                <w:highlight w:val="yellow"/>
                <w:lang w:val="en-CA"/>
              </w:rPr>
              <w:t>16)</w:t>
            </w:r>
          </w:p>
        </w:tc>
      </w:tr>
      <w:tr w:rsidR="00797D38" w:rsidRPr="0031033B" w14:paraId="4DFDBEDA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0489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b/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proofErr w:type="spellStart"/>
            <w:r w:rsidRPr="00B6132E">
              <w:rPr>
                <w:b/>
                <w:bCs/>
                <w:highlight w:val="yellow"/>
                <w:lang w:val="en-CA"/>
              </w:rPr>
              <w:t>primitive_shape_viewing</w:t>
            </w:r>
            <w:r w:rsidRPr="00B6132E">
              <w:rPr>
                <w:b/>
                <w:highlight w:val="yellow"/>
                <w:lang w:val="en-CA"/>
              </w:rPr>
              <w:t>_direction_yaw_</w:t>
            </w:r>
            <w:proofErr w:type="gramStart"/>
            <w:r w:rsidRPr="00B6132E">
              <w:rPr>
                <w:b/>
                <w:highlight w:val="yellow"/>
                <w:lang w:val="en-CA"/>
              </w:rPr>
              <w:t>range</w:t>
            </w:r>
            <w:proofErr w:type="spellEnd"/>
            <w:r w:rsidRPr="00B6132E">
              <w:rPr>
                <w:highlight w:val="yellow"/>
                <w:lang w:val="en-CA"/>
              </w:rPr>
              <w:t>[</w:t>
            </w:r>
            <w:proofErr w:type="gramEnd"/>
            <w:r w:rsidRPr="00B6132E">
              <w:rPr>
                <w:highlight w:val="yellow"/>
                <w:lang w:val="en-CA"/>
              </w:rPr>
              <w:t xml:space="preserve"> e ][ s ]</w:t>
            </w:r>
            <w:r w:rsidRPr="00B6132E">
              <w:rPr>
                <w:b/>
                <w:highlight w:val="yellow"/>
                <w:lang w:val="en-CA"/>
              </w:rPr>
              <w:tab/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CEF2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proofErr w:type="spellStart"/>
            <w:proofErr w:type="gramStart"/>
            <w:r w:rsidRPr="005B695C">
              <w:rPr>
                <w:highlight w:val="yellow"/>
                <w:lang w:val="en-CA"/>
              </w:rPr>
              <w:t>fl</w:t>
            </w:r>
            <w:proofErr w:type="spellEnd"/>
            <w:r w:rsidRPr="005B695C">
              <w:rPr>
                <w:highlight w:val="yellow"/>
                <w:lang w:val="en-CA"/>
              </w:rPr>
              <w:t>(</w:t>
            </w:r>
            <w:proofErr w:type="gramEnd"/>
            <w:r w:rsidRPr="005B695C">
              <w:rPr>
                <w:highlight w:val="yellow"/>
                <w:lang w:val="en-CA"/>
              </w:rPr>
              <w:t>16)</w:t>
            </w:r>
          </w:p>
        </w:tc>
      </w:tr>
      <w:tr w:rsidR="00797D38" w:rsidRPr="0031033B" w14:paraId="1E2F9738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A017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b/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</w:r>
            <w:proofErr w:type="spellStart"/>
            <w:r w:rsidRPr="00B6132E">
              <w:rPr>
                <w:b/>
                <w:bCs/>
                <w:highlight w:val="yellow"/>
                <w:lang w:val="en-CA"/>
              </w:rPr>
              <w:t>primitive_shape_</w:t>
            </w:r>
            <w:r w:rsidRPr="00B6132E">
              <w:rPr>
                <w:b/>
                <w:highlight w:val="yellow"/>
                <w:lang w:val="en-CA"/>
              </w:rPr>
              <w:t>viewing_direction_pitch_</w:t>
            </w:r>
            <w:proofErr w:type="gramStart"/>
            <w:r w:rsidRPr="00B6132E">
              <w:rPr>
                <w:b/>
                <w:highlight w:val="yellow"/>
                <w:lang w:val="en-CA"/>
              </w:rPr>
              <w:t>range</w:t>
            </w:r>
            <w:proofErr w:type="spellEnd"/>
            <w:r w:rsidRPr="00B6132E">
              <w:rPr>
                <w:highlight w:val="yellow"/>
                <w:lang w:val="en-CA"/>
              </w:rPr>
              <w:t>[</w:t>
            </w:r>
            <w:proofErr w:type="gramEnd"/>
            <w:r w:rsidRPr="00B6132E">
              <w:rPr>
                <w:highlight w:val="yellow"/>
                <w:lang w:val="en-CA"/>
              </w:rPr>
              <w:t xml:space="preserve"> e ][ s ]</w:t>
            </w:r>
            <w:r w:rsidRPr="00B6132E" w:rsidDel="00364202">
              <w:rPr>
                <w:highlight w:val="yellow"/>
                <w:lang w:val="en-CA"/>
              </w:rPr>
              <w:t xml:space="preserve"> </w:t>
            </w:r>
            <w:r w:rsidRPr="00B6132E">
              <w:rPr>
                <w:b/>
                <w:highlight w:val="yellow"/>
                <w:lang w:val="en-CA"/>
              </w:rPr>
              <w:tab/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59B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  <w:proofErr w:type="spellStart"/>
            <w:proofErr w:type="gramStart"/>
            <w:r w:rsidRPr="005B695C">
              <w:rPr>
                <w:highlight w:val="yellow"/>
                <w:lang w:val="en-CA"/>
              </w:rPr>
              <w:t>fl</w:t>
            </w:r>
            <w:proofErr w:type="spellEnd"/>
            <w:r w:rsidRPr="005B695C">
              <w:rPr>
                <w:highlight w:val="yellow"/>
                <w:lang w:val="en-CA"/>
              </w:rPr>
              <w:t>(</w:t>
            </w:r>
            <w:proofErr w:type="gramEnd"/>
            <w:r w:rsidRPr="005B695C">
              <w:rPr>
                <w:highlight w:val="yellow"/>
                <w:lang w:val="en-CA"/>
              </w:rPr>
              <w:t>16)</w:t>
            </w:r>
          </w:p>
        </w:tc>
      </w:tr>
      <w:tr w:rsidR="00797D38" w:rsidRPr="00397B21" w14:paraId="1FB7B90C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03C1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</w:r>
            <w:r w:rsidRPr="00B6132E">
              <w:rPr>
                <w:highlight w:val="yellow"/>
                <w:lang w:val="en-CA"/>
              </w:rPr>
              <w:tab/>
              <w:t>}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D6BC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</w:p>
        </w:tc>
      </w:tr>
      <w:tr w:rsidR="00797D38" w:rsidRPr="00397B21" w14:paraId="6ABA0A46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D786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ab/>
              <w:t>}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2B8A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</w:p>
        </w:tc>
      </w:tr>
      <w:tr w:rsidR="00797D38" w:rsidRPr="00C03648" w14:paraId="365188F4" w14:textId="77777777" w:rsidTr="005F26AC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01A8" w14:textId="77777777" w:rsidR="00797D38" w:rsidRPr="00B6132E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</w:tabs>
              <w:spacing w:before="20" w:after="40"/>
              <w:rPr>
                <w:highlight w:val="yellow"/>
                <w:lang w:val="en-CA"/>
              </w:rPr>
            </w:pPr>
            <w:r w:rsidRPr="00B6132E">
              <w:rPr>
                <w:highlight w:val="yellow"/>
                <w:lang w:val="en-CA"/>
              </w:rPr>
              <w:t>}</w:t>
            </w:r>
            <w:r w:rsidRPr="00B6132E">
              <w:rPr>
                <w:highlight w:val="yellow"/>
                <w:lang w:val="en-CA"/>
              </w:rPr>
              <w:tab/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8F42" w14:textId="77777777" w:rsidR="00797D38" w:rsidRPr="005B695C" w:rsidRDefault="00797D38" w:rsidP="005F26A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center"/>
              <w:rPr>
                <w:highlight w:val="yellow"/>
                <w:lang w:val="en-CA"/>
              </w:rPr>
            </w:pPr>
          </w:p>
        </w:tc>
      </w:tr>
    </w:tbl>
    <w:bookmarkEnd w:id="1"/>
    <w:p w14:paraId="472140FD" w14:textId="3E4A8039" w:rsidR="00DB3B5D" w:rsidRPr="00DB3B5D" w:rsidRDefault="00DB3B5D" w:rsidP="00DB3B5D">
      <w:r w:rsidRPr="00255E24">
        <w:rPr>
          <w:lang w:val="en-CA"/>
        </w:rPr>
        <w:tab/>
      </w:r>
      <w:r w:rsidRPr="00255E24">
        <w:rPr>
          <w:lang w:val="de-DE"/>
        </w:rPr>
        <w:tab/>
      </w:r>
    </w:p>
    <w:p w14:paraId="349AD292" w14:textId="316E816E" w:rsidR="00DB3B5D" w:rsidRDefault="009B37AB" w:rsidP="009B37AB">
      <w:pPr>
        <w:pStyle w:val="Heading2"/>
      </w:pPr>
      <w:r>
        <w:t>Semantics</w:t>
      </w:r>
    </w:p>
    <w:p w14:paraId="30447E82" w14:textId="7289EA36" w:rsidR="0088561E" w:rsidRDefault="009B37AB" w:rsidP="0088561E">
      <w:pPr>
        <w:spacing w:after="120"/>
        <w:rPr>
          <w:lang w:val="en-CA"/>
        </w:rPr>
      </w:pPr>
      <w:proofErr w:type="spellStart"/>
      <w:r>
        <w:rPr>
          <w:b/>
          <w:lang w:val="en-CA"/>
        </w:rPr>
        <w:t>camera_inferred</w:t>
      </w:r>
      <w:r w:rsidRPr="003B5E16">
        <w:rPr>
          <w:b/>
          <w:lang w:val="en-CA"/>
        </w:rPr>
        <w:t>_flag</w:t>
      </w:r>
      <w:proofErr w:type="spellEnd"/>
      <w:r>
        <w:rPr>
          <w:lang w:val="en-CA"/>
        </w:rPr>
        <w:t xml:space="preserve"> equal to 1 </w:t>
      </w:r>
      <w:r w:rsidR="00291102">
        <w:rPr>
          <w:lang w:val="en-CA"/>
        </w:rPr>
        <w:t>indicates</w:t>
      </w:r>
      <w:r>
        <w:rPr>
          <w:lang w:val="en-CA"/>
        </w:rPr>
        <w:t xml:space="preserve"> that </w:t>
      </w:r>
      <w:r w:rsidR="008D25A1">
        <w:rPr>
          <w:lang w:val="en-CA"/>
        </w:rPr>
        <w:t>a lightweight</w:t>
      </w:r>
      <w:r>
        <w:rPr>
          <w:lang w:val="en-CA"/>
        </w:rPr>
        <w:t xml:space="preserve"> elementary shape</w:t>
      </w:r>
      <w:r w:rsidR="008D25A1">
        <w:rPr>
          <w:lang w:val="en-CA"/>
        </w:rPr>
        <w:t xml:space="preserve"> specification depending on camera parameters is used</w:t>
      </w:r>
      <w:r>
        <w:rPr>
          <w:lang w:val="en-CA"/>
        </w:rPr>
        <w:t>.</w:t>
      </w:r>
      <w:r w:rsidRPr="008A393A">
        <w:rPr>
          <w:lang w:val="en-CA"/>
        </w:rPr>
        <w:t xml:space="preserve"> </w:t>
      </w:r>
      <w:proofErr w:type="spellStart"/>
      <w:r w:rsidR="008D25A1">
        <w:rPr>
          <w:lang w:val="en-CA"/>
        </w:rPr>
        <w:t>camera_inferred</w:t>
      </w:r>
      <w:r>
        <w:rPr>
          <w:lang w:val="en-CA"/>
        </w:rPr>
        <w:t>_flag</w:t>
      </w:r>
      <w:proofErr w:type="spellEnd"/>
      <w:r>
        <w:rPr>
          <w:lang w:val="en-CA"/>
        </w:rPr>
        <w:t xml:space="preserve"> equal to </w:t>
      </w:r>
      <w:r w:rsidR="00BB1261">
        <w:rPr>
          <w:lang w:val="en-CA"/>
        </w:rPr>
        <w:t>0</w:t>
      </w:r>
      <w:r w:rsidR="0088561E">
        <w:rPr>
          <w:lang w:val="en-CA"/>
        </w:rPr>
        <w:t xml:space="preserve"> </w:t>
      </w:r>
      <w:r w:rsidR="008D25A1">
        <w:rPr>
          <w:lang w:val="en-CA"/>
        </w:rPr>
        <w:t xml:space="preserve">specifies that the </w:t>
      </w:r>
      <w:r w:rsidR="0088561E">
        <w:rPr>
          <w:lang w:val="en-CA"/>
        </w:rPr>
        <w:t xml:space="preserve">unconstrained </w:t>
      </w:r>
      <w:proofErr w:type="spellStart"/>
      <w:r w:rsidR="008D25A1">
        <w:rPr>
          <w:lang w:val="en-CA"/>
        </w:rPr>
        <w:t>elementary_</w:t>
      </w:r>
      <w:proofErr w:type="gramStart"/>
      <w:r w:rsidR="008D25A1">
        <w:rPr>
          <w:lang w:val="en-CA"/>
        </w:rPr>
        <w:t>shape</w:t>
      </w:r>
      <w:proofErr w:type="spellEnd"/>
      <w:r w:rsidR="008D25A1">
        <w:rPr>
          <w:lang w:val="en-CA"/>
        </w:rPr>
        <w:t>( )</w:t>
      </w:r>
      <w:proofErr w:type="gramEnd"/>
      <w:r w:rsidR="008D25A1">
        <w:rPr>
          <w:lang w:val="en-CA"/>
        </w:rPr>
        <w:t xml:space="preserve"> specification is used.</w:t>
      </w:r>
    </w:p>
    <w:p w14:paraId="0E5C039B" w14:textId="163FBB07" w:rsidR="0088561E" w:rsidRDefault="0088561E" w:rsidP="0088561E">
      <w:pPr>
        <w:spacing w:after="120"/>
        <w:rPr>
          <w:lang w:val="en-CA"/>
        </w:rPr>
      </w:pPr>
      <w:r w:rsidRPr="0088561E">
        <w:rPr>
          <w:b/>
          <w:bCs/>
          <w:lang w:val="en-CA"/>
        </w:rPr>
        <w:t>num_</w:t>
      </w:r>
      <w:r>
        <w:rPr>
          <w:b/>
          <w:bCs/>
          <w:lang w:val="en-CA"/>
        </w:rPr>
        <w:t>spher</w:t>
      </w:r>
      <w:r w:rsidRPr="0088561E">
        <w:rPr>
          <w:b/>
          <w:bCs/>
          <w:lang w:val="en-CA"/>
        </w:rPr>
        <w:t>oids_minus_1</w:t>
      </w:r>
      <w:r>
        <w:rPr>
          <w:lang w:val="en-CA"/>
        </w:rPr>
        <w:t>[</w:t>
      </w:r>
      <w:r w:rsidR="007E73D5">
        <w:rPr>
          <w:lang w:val="en-CA"/>
        </w:rPr>
        <w:t> </w:t>
      </w:r>
      <w:proofErr w:type="gramStart"/>
      <w:r>
        <w:rPr>
          <w:lang w:val="en-CA"/>
        </w:rPr>
        <w:t>e</w:t>
      </w:r>
      <w:r w:rsidR="007E73D5">
        <w:rPr>
          <w:lang w:val="en-CA"/>
        </w:rPr>
        <w:t> </w:t>
      </w:r>
      <w:r>
        <w:rPr>
          <w:lang w:val="en-CA"/>
        </w:rPr>
        <w:t>]</w:t>
      </w:r>
      <w:proofErr w:type="gramEnd"/>
      <w:r>
        <w:rPr>
          <w:lang w:val="en-CA"/>
        </w:rPr>
        <w:t xml:space="preserve"> specifies the number of </w:t>
      </w:r>
      <w:r w:rsidR="002B249F">
        <w:rPr>
          <w:lang w:val="en-CA"/>
        </w:rPr>
        <w:t>spheroids</w:t>
      </w:r>
      <w:r>
        <w:rPr>
          <w:lang w:val="en-CA"/>
        </w:rPr>
        <w:t xml:space="preserve"> which define (by interpolation operation) the </w:t>
      </w:r>
      <w:r w:rsidR="00291102">
        <w:rPr>
          <w:lang w:val="en-CA"/>
        </w:rPr>
        <w:t>e-</w:t>
      </w:r>
      <w:proofErr w:type="spellStart"/>
      <w:r w:rsidR="00291102">
        <w:rPr>
          <w:lang w:val="en-CA"/>
        </w:rPr>
        <w:t>th</w:t>
      </w:r>
      <w:proofErr w:type="spellEnd"/>
      <w:r w:rsidR="00291102">
        <w:rPr>
          <w:lang w:val="en-CA"/>
        </w:rPr>
        <w:t xml:space="preserve"> elementary shape</w:t>
      </w:r>
      <w:r>
        <w:rPr>
          <w:lang w:val="en-CA"/>
        </w:rPr>
        <w:t xml:space="preserve">; </w:t>
      </w:r>
      <w:r w:rsidR="002B249F">
        <w:rPr>
          <w:lang w:val="en-CA"/>
        </w:rPr>
        <w:t>num_spheroids_minus_1[</w:t>
      </w:r>
      <w:r w:rsidR="006D2930">
        <w:rPr>
          <w:lang w:val="en-CA"/>
        </w:rPr>
        <w:t> </w:t>
      </w:r>
      <w:r w:rsidR="002B249F">
        <w:rPr>
          <w:lang w:val="en-CA"/>
        </w:rPr>
        <w:t>e</w:t>
      </w:r>
      <w:r w:rsidR="006D2930">
        <w:rPr>
          <w:lang w:val="en-CA"/>
        </w:rPr>
        <w:t> </w:t>
      </w:r>
      <w:r w:rsidR="002B249F">
        <w:rPr>
          <w:lang w:val="en-CA"/>
        </w:rPr>
        <w:t xml:space="preserve">] shall be in the range 0 .. </w:t>
      </w:r>
      <w:r w:rsidR="002B249F" w:rsidRPr="002B249F">
        <w:rPr>
          <w:lang w:val="en-CA"/>
        </w:rPr>
        <w:t>num_views_minus1</w:t>
      </w:r>
      <w:r w:rsidR="002B249F">
        <w:rPr>
          <w:lang w:val="en-CA"/>
        </w:rPr>
        <w:t>.</w:t>
      </w:r>
    </w:p>
    <w:p w14:paraId="29D9EE81" w14:textId="0A6A8FAD" w:rsidR="00291102" w:rsidRDefault="00291102" w:rsidP="005B6ED0">
      <w:pPr>
        <w:spacing w:after="120"/>
        <w:rPr>
          <w:lang w:val="en-CA"/>
        </w:rPr>
      </w:pPr>
      <w:proofErr w:type="spellStart"/>
      <w:r w:rsidRPr="00291102">
        <w:rPr>
          <w:b/>
          <w:bCs/>
          <w:lang w:val="en-CA"/>
        </w:rPr>
        <w:t>view_</w:t>
      </w:r>
      <w:proofErr w:type="gramStart"/>
      <w:r w:rsidRPr="00291102">
        <w:rPr>
          <w:b/>
          <w:bCs/>
          <w:lang w:val="en-CA"/>
        </w:rPr>
        <w:t>idx</w:t>
      </w:r>
      <w:proofErr w:type="spellEnd"/>
      <w:r w:rsidR="00B02AD1" w:rsidRPr="007E73D5">
        <w:rPr>
          <w:lang w:val="en-CA"/>
        </w:rPr>
        <w:t>[</w:t>
      </w:r>
      <w:proofErr w:type="gramEnd"/>
      <w:r w:rsidR="00B02AD1" w:rsidRPr="007E73D5">
        <w:rPr>
          <w:lang w:val="en-CA"/>
        </w:rPr>
        <w:t> e ]</w:t>
      </w:r>
      <w:r w:rsidRPr="007E73D5">
        <w:rPr>
          <w:lang w:val="en-CA"/>
        </w:rPr>
        <w:t>[</w:t>
      </w:r>
      <w:r w:rsidR="00B02AD1" w:rsidRPr="007E73D5">
        <w:rPr>
          <w:lang w:val="en-CA"/>
        </w:rPr>
        <w:t> </w:t>
      </w:r>
      <w:r w:rsidR="007E73D5">
        <w:rPr>
          <w:lang w:val="en-CA"/>
        </w:rPr>
        <w:t>s</w:t>
      </w:r>
      <w:r w:rsidR="00B02AD1" w:rsidRPr="007E73D5">
        <w:rPr>
          <w:lang w:val="en-CA"/>
        </w:rPr>
        <w:t> </w:t>
      </w:r>
      <w:r w:rsidRPr="007E73D5">
        <w:rPr>
          <w:lang w:val="en-CA"/>
        </w:rPr>
        <w:t>]</w:t>
      </w:r>
      <w:r>
        <w:rPr>
          <w:lang w:val="en-CA"/>
        </w:rPr>
        <w:t xml:space="preserve"> specifies the index of the camera</w:t>
      </w:r>
      <w:r w:rsidR="00AB7BC6">
        <w:rPr>
          <w:lang w:val="en-CA"/>
        </w:rPr>
        <w:t xml:space="preserve"> the location of which the s-</w:t>
      </w:r>
      <w:proofErr w:type="spellStart"/>
      <w:r w:rsidR="00AB7BC6">
        <w:rPr>
          <w:lang w:val="en-CA"/>
        </w:rPr>
        <w:t>th</w:t>
      </w:r>
      <w:proofErr w:type="spellEnd"/>
      <w:r w:rsidR="00AB7BC6">
        <w:rPr>
          <w:lang w:val="en-CA"/>
        </w:rPr>
        <w:t xml:space="preserve"> spheroid of the e-</w:t>
      </w:r>
      <w:proofErr w:type="spellStart"/>
      <w:r w:rsidR="00AB7BC6">
        <w:rPr>
          <w:lang w:val="en-CA"/>
        </w:rPr>
        <w:t>th</w:t>
      </w:r>
      <w:proofErr w:type="spellEnd"/>
      <w:r w:rsidR="00AB7BC6">
        <w:rPr>
          <w:lang w:val="en-CA"/>
        </w:rPr>
        <w:t xml:space="preserve"> elementary shape is placed</w:t>
      </w:r>
      <w:r w:rsidR="00BB1261">
        <w:rPr>
          <w:lang w:val="en-CA"/>
        </w:rPr>
        <w:t xml:space="preserve"> at</w:t>
      </w:r>
      <w:r w:rsidR="00AB7BC6">
        <w:rPr>
          <w:lang w:val="en-CA"/>
        </w:rPr>
        <w:t xml:space="preserve">. </w:t>
      </w:r>
    </w:p>
    <w:p w14:paraId="64146522" w14:textId="7E84E8F4" w:rsidR="005B6ED0" w:rsidRPr="00C03648" w:rsidRDefault="005B6ED0" w:rsidP="005B6ED0">
      <w:pPr>
        <w:rPr>
          <w:lang w:val="en-CA"/>
        </w:rPr>
      </w:pPr>
      <w:proofErr w:type="spellStart"/>
      <w:r>
        <w:rPr>
          <w:b/>
          <w:lang w:val="en-CA"/>
        </w:rPr>
        <w:t>radius</w:t>
      </w:r>
      <w:r w:rsidRPr="00C03648">
        <w:rPr>
          <w:b/>
          <w:lang w:val="en-CA"/>
        </w:rPr>
        <w:t>_x</w:t>
      </w:r>
      <w:proofErr w:type="spellEnd"/>
      <w:r w:rsidRPr="00614B37">
        <w:rPr>
          <w:bCs/>
          <w:lang w:val="en-CA"/>
        </w:rPr>
        <w:t>[</w:t>
      </w:r>
      <w:r>
        <w:rPr>
          <w:lang w:val="en-CA"/>
        </w:rPr>
        <w:t> </w:t>
      </w:r>
      <w:r>
        <w:rPr>
          <w:bCs/>
          <w:lang w:val="en-CA"/>
        </w:rPr>
        <w:t>e</w:t>
      </w:r>
      <w:r>
        <w:rPr>
          <w:lang w:val="en-CA"/>
        </w:rPr>
        <w:t> </w:t>
      </w:r>
      <w:r>
        <w:rPr>
          <w:bCs/>
          <w:lang w:val="en-CA"/>
        </w:rPr>
        <w:t>][</w:t>
      </w:r>
      <w:r>
        <w:rPr>
          <w:lang w:val="en-CA"/>
        </w:rPr>
        <w:t> </w:t>
      </w:r>
      <w:r w:rsidRPr="00614B37">
        <w:rPr>
          <w:bCs/>
          <w:lang w:val="en-CA"/>
        </w:rPr>
        <w:t>s</w:t>
      </w:r>
      <w:r>
        <w:rPr>
          <w:lang w:val="en-CA"/>
        </w:rPr>
        <w:t> </w:t>
      </w:r>
      <w:r w:rsidRPr="00614B37">
        <w:rPr>
          <w:bCs/>
          <w:lang w:val="en-CA"/>
        </w:rPr>
        <w:t>],</w:t>
      </w:r>
      <w:r w:rsidRPr="00C03648">
        <w:rPr>
          <w:b/>
          <w:lang w:val="en-CA"/>
        </w:rPr>
        <w:t xml:space="preserve"> </w:t>
      </w:r>
      <w:proofErr w:type="spellStart"/>
      <w:r>
        <w:rPr>
          <w:b/>
          <w:lang w:val="en-CA"/>
        </w:rPr>
        <w:t>radius</w:t>
      </w:r>
      <w:r w:rsidRPr="00C03648">
        <w:rPr>
          <w:b/>
          <w:lang w:val="en-CA"/>
        </w:rPr>
        <w:t>_y</w:t>
      </w:r>
      <w:proofErr w:type="spellEnd"/>
      <w:r w:rsidRPr="00614B37">
        <w:rPr>
          <w:bCs/>
          <w:lang w:val="en-CA"/>
        </w:rPr>
        <w:t>[</w:t>
      </w:r>
      <w:r>
        <w:rPr>
          <w:lang w:val="en-CA"/>
        </w:rPr>
        <w:t> </w:t>
      </w:r>
      <w:r>
        <w:rPr>
          <w:bCs/>
          <w:lang w:val="en-CA"/>
        </w:rPr>
        <w:t>e</w:t>
      </w:r>
      <w:r>
        <w:rPr>
          <w:lang w:val="en-CA"/>
        </w:rPr>
        <w:t> </w:t>
      </w:r>
      <w:r>
        <w:rPr>
          <w:bCs/>
          <w:lang w:val="en-CA"/>
        </w:rPr>
        <w:t>][</w:t>
      </w:r>
      <w:r>
        <w:rPr>
          <w:lang w:val="en-CA"/>
        </w:rPr>
        <w:t> </w:t>
      </w:r>
      <w:r w:rsidRPr="00614B37">
        <w:rPr>
          <w:bCs/>
          <w:lang w:val="en-CA"/>
        </w:rPr>
        <w:t>s</w:t>
      </w:r>
      <w:r>
        <w:rPr>
          <w:lang w:val="en-CA"/>
        </w:rPr>
        <w:t> </w:t>
      </w:r>
      <w:r w:rsidRPr="00614B37">
        <w:rPr>
          <w:bCs/>
          <w:lang w:val="en-CA"/>
        </w:rPr>
        <w:t>],</w:t>
      </w:r>
      <w:r w:rsidRPr="00C03648">
        <w:rPr>
          <w:b/>
          <w:lang w:val="en-CA"/>
        </w:rPr>
        <w:t xml:space="preserve"> </w:t>
      </w:r>
      <w:proofErr w:type="spellStart"/>
      <w:r>
        <w:rPr>
          <w:b/>
          <w:lang w:val="en-CA"/>
        </w:rPr>
        <w:t>radius</w:t>
      </w:r>
      <w:r w:rsidRPr="00C03648">
        <w:rPr>
          <w:b/>
          <w:lang w:val="en-CA"/>
        </w:rPr>
        <w:t>_z</w:t>
      </w:r>
      <w:proofErr w:type="spellEnd"/>
      <w:r w:rsidRPr="00614B37">
        <w:rPr>
          <w:bCs/>
          <w:lang w:val="en-CA"/>
        </w:rPr>
        <w:t>[</w:t>
      </w:r>
      <w:r>
        <w:rPr>
          <w:lang w:val="en-CA"/>
        </w:rPr>
        <w:t> </w:t>
      </w:r>
      <w:r>
        <w:rPr>
          <w:bCs/>
          <w:lang w:val="en-CA"/>
        </w:rPr>
        <w:t>e</w:t>
      </w:r>
      <w:r>
        <w:rPr>
          <w:lang w:val="en-CA"/>
        </w:rPr>
        <w:t> </w:t>
      </w:r>
      <w:r>
        <w:rPr>
          <w:bCs/>
          <w:lang w:val="en-CA"/>
        </w:rPr>
        <w:t>][</w:t>
      </w:r>
      <w:r w:rsidRPr="005B6ED0">
        <w:rPr>
          <w:lang w:val="en-CA"/>
        </w:rPr>
        <w:t xml:space="preserve"> </w:t>
      </w:r>
      <w:r>
        <w:rPr>
          <w:lang w:val="en-CA"/>
        </w:rPr>
        <w:t> </w:t>
      </w:r>
      <w:r w:rsidRPr="00614B37">
        <w:rPr>
          <w:bCs/>
          <w:lang w:val="en-CA"/>
        </w:rPr>
        <w:t>s</w:t>
      </w:r>
      <w:r>
        <w:rPr>
          <w:lang w:val="en-CA"/>
        </w:rPr>
        <w:t> </w:t>
      </w:r>
      <w:r w:rsidRPr="00614B37">
        <w:rPr>
          <w:bCs/>
          <w:lang w:val="en-CA"/>
        </w:rPr>
        <w:t>]</w:t>
      </w:r>
      <w:r w:rsidR="00C96274">
        <w:rPr>
          <w:bCs/>
          <w:lang w:val="en-CA"/>
        </w:rPr>
        <w:t xml:space="preserve"> </w:t>
      </w:r>
      <w:r>
        <w:rPr>
          <w:lang w:val="en-CA"/>
        </w:rPr>
        <w:t>are</w:t>
      </w:r>
      <w:r w:rsidRPr="00C03648">
        <w:rPr>
          <w:lang w:val="en-CA"/>
        </w:rPr>
        <w:t xml:space="preserve"> </w:t>
      </w:r>
      <w:r>
        <w:rPr>
          <w:lang w:val="en-CA"/>
        </w:rPr>
        <w:t xml:space="preserve">16-bit floating-point </w:t>
      </w:r>
      <w:r w:rsidRPr="00C03648">
        <w:rPr>
          <w:lang w:val="en-CA"/>
        </w:rPr>
        <w:t>value</w:t>
      </w:r>
      <w:r>
        <w:rPr>
          <w:lang w:val="en-CA"/>
        </w:rPr>
        <w:t>s</w:t>
      </w:r>
      <w:r w:rsidRPr="00C03648">
        <w:rPr>
          <w:lang w:val="en-CA"/>
        </w:rPr>
        <w:t xml:space="preserve"> that specif</w:t>
      </w:r>
      <w:r w:rsidR="00C96274">
        <w:rPr>
          <w:lang w:val="en-CA"/>
        </w:rPr>
        <w:t>y</w:t>
      </w:r>
      <w:r w:rsidRPr="00C03648">
        <w:rPr>
          <w:lang w:val="en-CA"/>
        </w:rPr>
        <w:t xml:space="preserve"> the </w:t>
      </w:r>
      <w:r>
        <w:rPr>
          <w:lang w:val="en-CA"/>
        </w:rPr>
        <w:t xml:space="preserve">dimension x, y and z respectively of the </w:t>
      </w:r>
      <w:r w:rsidR="00C96274">
        <w:rPr>
          <w:lang w:val="en-CA"/>
        </w:rPr>
        <w:t>s-</w:t>
      </w:r>
      <w:proofErr w:type="spellStart"/>
      <w:r w:rsidR="00C96274">
        <w:rPr>
          <w:lang w:val="en-CA"/>
        </w:rPr>
        <w:t>th</w:t>
      </w:r>
      <w:proofErr w:type="spellEnd"/>
      <w:r w:rsidR="00C96274">
        <w:rPr>
          <w:lang w:val="en-CA"/>
        </w:rPr>
        <w:t xml:space="preserve"> </w:t>
      </w:r>
      <w:r>
        <w:rPr>
          <w:lang w:val="en-CA"/>
        </w:rPr>
        <w:t xml:space="preserve">spheroid in the scene </w:t>
      </w:r>
      <w:r w:rsidRPr="00C03648">
        <w:rPr>
          <w:lang w:val="en-CA"/>
        </w:rPr>
        <w:t xml:space="preserve">coordinate </w:t>
      </w:r>
      <w:r>
        <w:rPr>
          <w:lang w:val="en-CA"/>
        </w:rPr>
        <w:t>system</w:t>
      </w:r>
      <w:r w:rsidRPr="00C03648">
        <w:rPr>
          <w:lang w:val="en-CA"/>
        </w:rPr>
        <w:t xml:space="preserve">. </w:t>
      </w:r>
    </w:p>
    <w:p w14:paraId="520ED8C9" w14:textId="65C42D8B" w:rsidR="005C7D7E" w:rsidRDefault="004C19EA" w:rsidP="003D4668">
      <w:pPr>
        <w:pStyle w:val="Heading1"/>
      </w:pPr>
      <w:r w:rsidRPr="006E5A8B">
        <w:t>Conclusions</w:t>
      </w:r>
      <w:r w:rsidR="0089740F" w:rsidRPr="006E5A8B">
        <w:t xml:space="preserve"> and recommendations</w:t>
      </w:r>
    </w:p>
    <w:p w14:paraId="5F1BFD28" w14:textId="50CF9569" w:rsidR="00FE7D25" w:rsidRDefault="0089740F" w:rsidP="00875A3D">
      <w:r>
        <w:t xml:space="preserve">We recommend </w:t>
      </w:r>
      <w:proofErr w:type="gramStart"/>
      <w:r>
        <w:t>to</w:t>
      </w:r>
      <w:r w:rsidR="00404F48">
        <w:t xml:space="preserve"> </w:t>
      </w:r>
      <w:r w:rsidR="00BB1261">
        <w:t>adopt</w:t>
      </w:r>
      <w:proofErr w:type="gramEnd"/>
      <w:r w:rsidR="00BB1261">
        <w:t xml:space="preserve"> the proposed syntax and semantics modifications for the viewing space specification.</w:t>
      </w:r>
      <w:bookmarkStart w:id="2" w:name="_GoBack"/>
      <w:bookmarkEnd w:id="2"/>
    </w:p>
    <w:p w14:paraId="1AA38D33" w14:textId="5E2B3584" w:rsidR="00AE2EE7" w:rsidRPr="00AE2EE7" w:rsidRDefault="00875A3D" w:rsidP="00AE2EE7">
      <w:pPr>
        <w:pStyle w:val="Heading1"/>
      </w:pPr>
      <w:r>
        <w:t>References</w:t>
      </w:r>
      <w:bookmarkStart w:id="3" w:name="_Ref18500193"/>
    </w:p>
    <w:p w14:paraId="20B20E19" w14:textId="6FA2F279" w:rsidR="00E1066A" w:rsidRPr="00B6132E" w:rsidRDefault="00875A3D" w:rsidP="00875A3D">
      <w:pPr>
        <w:pStyle w:val="Default"/>
        <w:numPr>
          <w:ilvl w:val="0"/>
          <w:numId w:val="19"/>
        </w:numPr>
      </w:pPr>
      <w:bookmarkStart w:id="4" w:name="_Ref28355634"/>
      <w:r w:rsidRPr="00B6132E">
        <w:t xml:space="preserve">“Working Draft 3 of Metadata for Immersive Video,” MPEG document N18794, ISO/IEC JTC 1/SC 29/WG 11, </w:t>
      </w:r>
      <w:r w:rsidR="00AE2EE7" w:rsidRPr="00B6132E">
        <w:t xml:space="preserve">Geneva, CH, </w:t>
      </w:r>
      <w:r w:rsidRPr="00B6132E">
        <w:t>October 2019.</w:t>
      </w:r>
      <w:bookmarkEnd w:id="3"/>
      <w:bookmarkEnd w:id="4"/>
    </w:p>
    <w:p w14:paraId="593CEC50" w14:textId="47C3B7AF" w:rsidR="00B40C8B" w:rsidRPr="00B6132E" w:rsidRDefault="00B40C8B" w:rsidP="002E6E10">
      <w:pPr>
        <w:pStyle w:val="Default"/>
        <w:numPr>
          <w:ilvl w:val="0"/>
          <w:numId w:val="19"/>
        </w:numPr>
      </w:pPr>
      <w:bookmarkStart w:id="5" w:name="_Ref28356476"/>
      <w:r w:rsidRPr="00B6132E">
        <w:t xml:space="preserve">“Interdigital-Nokia response to Immersive Video CE-1 (Viewing Space)”, </w:t>
      </w:r>
      <w:r w:rsidR="002E6E10" w:rsidRPr="00B6132E">
        <w:t>MPEG document M51627, ISO/IEC JTC 1/SC 29/WG 11, Brussels, Belgium, January 2020.</w:t>
      </w:r>
      <w:bookmarkEnd w:id="5"/>
    </w:p>
    <w:p w14:paraId="7EBD81FC" w14:textId="59A681F4" w:rsidR="00AE2EE7" w:rsidRPr="00B6132E" w:rsidRDefault="00AE2EE7" w:rsidP="00AE2EE7">
      <w:pPr>
        <w:pStyle w:val="Default"/>
        <w:numPr>
          <w:ilvl w:val="0"/>
          <w:numId w:val="19"/>
        </w:numPr>
      </w:pPr>
      <w:bookmarkStart w:id="6" w:name="_Ref28357378"/>
      <w:r w:rsidRPr="00B6132E">
        <w:t>“Common Test Conditions for Immersive Video,” MPEG document N18789, ISO/IEC JTC 1/SC 29/WG 11, Geneva, CH, October 2019.</w:t>
      </w:r>
      <w:bookmarkEnd w:id="6"/>
    </w:p>
    <w:p w14:paraId="6B067885" w14:textId="77777777" w:rsidR="00AE2EE7" w:rsidRPr="00875A3D" w:rsidRDefault="00AE2EE7" w:rsidP="005E1B66">
      <w:pPr>
        <w:pStyle w:val="Default"/>
        <w:ind w:left="360"/>
        <w:rPr>
          <w:rFonts w:ascii="Cambria" w:hAnsi="Cambria"/>
          <w:sz w:val="22"/>
          <w:szCs w:val="22"/>
        </w:rPr>
      </w:pPr>
    </w:p>
    <w:sectPr w:rsidR="00AE2EE7" w:rsidRPr="00875A3D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BC0CA" w14:textId="77777777" w:rsidR="00A54572" w:rsidRDefault="00A54572">
      <w:r>
        <w:separator/>
      </w:r>
    </w:p>
  </w:endnote>
  <w:endnote w:type="continuationSeparator" w:id="0">
    <w:p w14:paraId="1C12CE33" w14:textId="77777777" w:rsidR="00A54572" w:rsidRDefault="00A54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177D5" w14:textId="77777777" w:rsidR="00A54572" w:rsidRDefault="00A54572">
      <w:r>
        <w:separator/>
      </w:r>
    </w:p>
  </w:footnote>
  <w:footnote w:type="continuationSeparator" w:id="0">
    <w:p w14:paraId="3C07DEFF" w14:textId="77777777" w:rsidR="00A54572" w:rsidRDefault="00A54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1C3E"/>
    <w:multiLevelType w:val="hybridMultilevel"/>
    <w:tmpl w:val="52561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3E24"/>
    <w:multiLevelType w:val="hybridMultilevel"/>
    <w:tmpl w:val="7E18E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B45D2"/>
    <w:multiLevelType w:val="hybridMultilevel"/>
    <w:tmpl w:val="99F8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E384C"/>
    <w:multiLevelType w:val="hybridMultilevel"/>
    <w:tmpl w:val="1772C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3235D"/>
    <w:multiLevelType w:val="hybridMultilevel"/>
    <w:tmpl w:val="AEA80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C0673"/>
    <w:multiLevelType w:val="hybridMultilevel"/>
    <w:tmpl w:val="0E261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54F96"/>
    <w:multiLevelType w:val="hybridMultilevel"/>
    <w:tmpl w:val="F98AD0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2D1F9C"/>
    <w:multiLevelType w:val="hybridMultilevel"/>
    <w:tmpl w:val="54CEE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F587C"/>
    <w:multiLevelType w:val="hybridMultilevel"/>
    <w:tmpl w:val="CC544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F42AE"/>
    <w:multiLevelType w:val="hybridMultilevel"/>
    <w:tmpl w:val="906E7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A7510"/>
    <w:multiLevelType w:val="hybridMultilevel"/>
    <w:tmpl w:val="8F4E3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F0158"/>
    <w:multiLevelType w:val="hybridMultilevel"/>
    <w:tmpl w:val="9AE26B70"/>
    <w:lvl w:ilvl="0" w:tplc="37F41C6C">
      <w:start w:val="1"/>
      <w:numFmt w:val="bullet"/>
      <w:lvlText w:val="•"/>
      <w:lvlJc w:val="left"/>
      <w:pPr>
        <w:tabs>
          <w:tab w:val="num" w:pos="357"/>
        </w:tabs>
        <w:ind w:left="357" w:hanging="360"/>
      </w:pPr>
      <w:rPr>
        <w:rFonts w:ascii="Arial" w:hAnsi="Arial" w:hint="default"/>
      </w:rPr>
    </w:lvl>
    <w:lvl w:ilvl="1" w:tplc="AD066760">
      <w:start w:val="25"/>
      <w:numFmt w:val="bullet"/>
      <w:lvlText w:val="–"/>
      <w:lvlJc w:val="left"/>
      <w:pPr>
        <w:tabs>
          <w:tab w:val="num" w:pos="1077"/>
        </w:tabs>
        <w:ind w:left="1077" w:hanging="360"/>
      </w:pPr>
      <w:rPr>
        <w:rFonts w:ascii="Calibri" w:hAnsi="Calibri" w:hint="default"/>
      </w:rPr>
    </w:lvl>
    <w:lvl w:ilvl="2" w:tplc="6CFC6A94">
      <w:start w:val="1"/>
      <w:numFmt w:val="bullet"/>
      <w:lvlText w:val="•"/>
      <w:lvlJc w:val="left"/>
      <w:pPr>
        <w:tabs>
          <w:tab w:val="num" w:pos="1797"/>
        </w:tabs>
        <w:ind w:left="1797" w:hanging="360"/>
      </w:pPr>
      <w:rPr>
        <w:rFonts w:ascii="Arial" w:hAnsi="Arial" w:hint="default"/>
      </w:rPr>
    </w:lvl>
    <w:lvl w:ilvl="3" w:tplc="4B10F53A" w:tentative="1">
      <w:start w:val="1"/>
      <w:numFmt w:val="bullet"/>
      <w:lvlText w:val="•"/>
      <w:lvlJc w:val="left"/>
      <w:pPr>
        <w:tabs>
          <w:tab w:val="num" w:pos="2517"/>
        </w:tabs>
        <w:ind w:left="2517" w:hanging="360"/>
      </w:pPr>
      <w:rPr>
        <w:rFonts w:ascii="Arial" w:hAnsi="Arial" w:hint="default"/>
      </w:rPr>
    </w:lvl>
    <w:lvl w:ilvl="4" w:tplc="7E089F58" w:tentative="1">
      <w:start w:val="1"/>
      <w:numFmt w:val="bullet"/>
      <w:lvlText w:val="•"/>
      <w:lvlJc w:val="left"/>
      <w:pPr>
        <w:tabs>
          <w:tab w:val="num" w:pos="3237"/>
        </w:tabs>
        <w:ind w:left="3237" w:hanging="360"/>
      </w:pPr>
      <w:rPr>
        <w:rFonts w:ascii="Arial" w:hAnsi="Arial" w:hint="default"/>
      </w:rPr>
    </w:lvl>
    <w:lvl w:ilvl="5" w:tplc="9F82B670" w:tentative="1">
      <w:start w:val="1"/>
      <w:numFmt w:val="bullet"/>
      <w:lvlText w:val="•"/>
      <w:lvlJc w:val="left"/>
      <w:pPr>
        <w:tabs>
          <w:tab w:val="num" w:pos="3957"/>
        </w:tabs>
        <w:ind w:left="3957" w:hanging="360"/>
      </w:pPr>
      <w:rPr>
        <w:rFonts w:ascii="Arial" w:hAnsi="Arial" w:hint="default"/>
      </w:rPr>
    </w:lvl>
    <w:lvl w:ilvl="6" w:tplc="9C421C3A" w:tentative="1">
      <w:start w:val="1"/>
      <w:numFmt w:val="bullet"/>
      <w:lvlText w:val="•"/>
      <w:lvlJc w:val="left"/>
      <w:pPr>
        <w:tabs>
          <w:tab w:val="num" w:pos="4677"/>
        </w:tabs>
        <w:ind w:left="4677" w:hanging="360"/>
      </w:pPr>
      <w:rPr>
        <w:rFonts w:ascii="Arial" w:hAnsi="Arial" w:hint="default"/>
      </w:rPr>
    </w:lvl>
    <w:lvl w:ilvl="7" w:tplc="49AA4EB0" w:tentative="1">
      <w:start w:val="1"/>
      <w:numFmt w:val="bullet"/>
      <w:lvlText w:val="•"/>
      <w:lvlJc w:val="left"/>
      <w:pPr>
        <w:tabs>
          <w:tab w:val="num" w:pos="5397"/>
        </w:tabs>
        <w:ind w:left="5397" w:hanging="360"/>
      </w:pPr>
      <w:rPr>
        <w:rFonts w:ascii="Arial" w:hAnsi="Arial" w:hint="default"/>
      </w:rPr>
    </w:lvl>
    <w:lvl w:ilvl="8" w:tplc="0616BA8E" w:tentative="1">
      <w:start w:val="1"/>
      <w:numFmt w:val="bullet"/>
      <w:lvlText w:val="•"/>
      <w:lvlJc w:val="left"/>
      <w:pPr>
        <w:tabs>
          <w:tab w:val="num" w:pos="6117"/>
        </w:tabs>
        <w:ind w:left="6117" w:hanging="360"/>
      </w:pPr>
      <w:rPr>
        <w:rFonts w:ascii="Arial" w:hAnsi="Arial" w:hint="default"/>
      </w:rPr>
    </w:lvl>
  </w:abstractNum>
  <w:abstractNum w:abstractNumId="12" w15:restartNumberingAfterBreak="0">
    <w:nsid w:val="57565249"/>
    <w:multiLevelType w:val="hybridMultilevel"/>
    <w:tmpl w:val="FF949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CF7F13"/>
    <w:multiLevelType w:val="hybridMultilevel"/>
    <w:tmpl w:val="A6B63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21817"/>
    <w:multiLevelType w:val="hybridMultilevel"/>
    <w:tmpl w:val="D00E6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F201A2"/>
    <w:multiLevelType w:val="hybridMultilevel"/>
    <w:tmpl w:val="C390F0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152C45"/>
    <w:multiLevelType w:val="hybridMultilevel"/>
    <w:tmpl w:val="F9000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842F0"/>
    <w:multiLevelType w:val="hybridMultilevel"/>
    <w:tmpl w:val="6DDAE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76BF4"/>
    <w:multiLevelType w:val="hybridMultilevel"/>
    <w:tmpl w:val="8B8AC33A"/>
    <w:lvl w:ilvl="0" w:tplc="EB5CAF9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9"/>
  </w:num>
  <w:num w:numId="2">
    <w:abstractNumId w:val="10"/>
  </w:num>
  <w:num w:numId="3">
    <w:abstractNumId w:val="11"/>
  </w:num>
  <w:num w:numId="4">
    <w:abstractNumId w:val="17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0"/>
  </w:num>
  <w:num w:numId="10">
    <w:abstractNumId w:val="13"/>
  </w:num>
  <w:num w:numId="11">
    <w:abstractNumId w:val="4"/>
  </w:num>
  <w:num w:numId="12">
    <w:abstractNumId w:val="3"/>
  </w:num>
  <w:num w:numId="13">
    <w:abstractNumId w:val="5"/>
  </w:num>
  <w:num w:numId="14">
    <w:abstractNumId w:val="14"/>
  </w:num>
  <w:num w:numId="15">
    <w:abstractNumId w:val="15"/>
  </w:num>
  <w:num w:numId="16">
    <w:abstractNumId w:val="6"/>
  </w:num>
  <w:num w:numId="17">
    <w:abstractNumId w:val="7"/>
  </w:num>
  <w:num w:numId="18">
    <w:abstractNumId w:val="12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078"/>
    <w:rsid w:val="00003644"/>
    <w:rsid w:val="00083C78"/>
    <w:rsid w:val="00094D89"/>
    <w:rsid w:val="000B4CB0"/>
    <w:rsid w:val="000C62A9"/>
    <w:rsid w:val="000E4BE7"/>
    <w:rsid w:val="00110BCD"/>
    <w:rsid w:val="00117B74"/>
    <w:rsid w:val="00142A1E"/>
    <w:rsid w:val="00161A2A"/>
    <w:rsid w:val="00173D7E"/>
    <w:rsid w:val="00173F5F"/>
    <w:rsid w:val="0017574B"/>
    <w:rsid w:val="001A0363"/>
    <w:rsid w:val="001C2DED"/>
    <w:rsid w:val="002050D1"/>
    <w:rsid w:val="00222BC2"/>
    <w:rsid w:val="002365F3"/>
    <w:rsid w:val="00244478"/>
    <w:rsid w:val="0025180C"/>
    <w:rsid w:val="00255E24"/>
    <w:rsid w:val="00291102"/>
    <w:rsid w:val="002B249F"/>
    <w:rsid w:val="002E6E10"/>
    <w:rsid w:val="002E7918"/>
    <w:rsid w:val="0031354F"/>
    <w:rsid w:val="00363C84"/>
    <w:rsid w:val="003B0555"/>
    <w:rsid w:val="003B633F"/>
    <w:rsid w:val="003B7BDD"/>
    <w:rsid w:val="003D4668"/>
    <w:rsid w:val="003E0EC1"/>
    <w:rsid w:val="003E105B"/>
    <w:rsid w:val="004001CD"/>
    <w:rsid w:val="00404F48"/>
    <w:rsid w:val="00445C4D"/>
    <w:rsid w:val="00475DA3"/>
    <w:rsid w:val="004A2078"/>
    <w:rsid w:val="004B1108"/>
    <w:rsid w:val="004C19EA"/>
    <w:rsid w:val="00545422"/>
    <w:rsid w:val="0055590F"/>
    <w:rsid w:val="00561683"/>
    <w:rsid w:val="00575BAA"/>
    <w:rsid w:val="005B695C"/>
    <w:rsid w:val="005B6ED0"/>
    <w:rsid w:val="005C7D7E"/>
    <w:rsid w:val="005E1B66"/>
    <w:rsid w:val="0061087D"/>
    <w:rsid w:val="00634A5E"/>
    <w:rsid w:val="00653009"/>
    <w:rsid w:val="00663B51"/>
    <w:rsid w:val="006B7278"/>
    <w:rsid w:val="006D2106"/>
    <w:rsid w:val="006D2930"/>
    <w:rsid w:val="006E5A8B"/>
    <w:rsid w:val="00785C7B"/>
    <w:rsid w:val="00796743"/>
    <w:rsid w:val="00797D38"/>
    <w:rsid w:val="007B3A94"/>
    <w:rsid w:val="007D3CFF"/>
    <w:rsid w:val="007E73D5"/>
    <w:rsid w:val="007F1AB0"/>
    <w:rsid w:val="008020A2"/>
    <w:rsid w:val="008207B9"/>
    <w:rsid w:val="008244B0"/>
    <w:rsid w:val="008325EE"/>
    <w:rsid w:val="00841438"/>
    <w:rsid w:val="008502F1"/>
    <w:rsid w:val="00871FD3"/>
    <w:rsid w:val="00872ADC"/>
    <w:rsid w:val="00875A3D"/>
    <w:rsid w:val="00876DC8"/>
    <w:rsid w:val="00880734"/>
    <w:rsid w:val="0088561E"/>
    <w:rsid w:val="0089740F"/>
    <w:rsid w:val="008A46F0"/>
    <w:rsid w:val="008A7CD3"/>
    <w:rsid w:val="008C1A1E"/>
    <w:rsid w:val="008D0606"/>
    <w:rsid w:val="008D25A1"/>
    <w:rsid w:val="008E0777"/>
    <w:rsid w:val="009164E2"/>
    <w:rsid w:val="0093254B"/>
    <w:rsid w:val="00942B8C"/>
    <w:rsid w:val="00974037"/>
    <w:rsid w:val="009917FD"/>
    <w:rsid w:val="00997B9C"/>
    <w:rsid w:val="009A410D"/>
    <w:rsid w:val="009B37AB"/>
    <w:rsid w:val="009F35A8"/>
    <w:rsid w:val="00A014FC"/>
    <w:rsid w:val="00A05EAA"/>
    <w:rsid w:val="00A060E3"/>
    <w:rsid w:val="00A25BB7"/>
    <w:rsid w:val="00A26614"/>
    <w:rsid w:val="00A4643C"/>
    <w:rsid w:val="00A54572"/>
    <w:rsid w:val="00A772C4"/>
    <w:rsid w:val="00AB7BC6"/>
    <w:rsid w:val="00AC0F48"/>
    <w:rsid w:val="00AE2EE7"/>
    <w:rsid w:val="00AF7080"/>
    <w:rsid w:val="00B01DD4"/>
    <w:rsid w:val="00B02AD1"/>
    <w:rsid w:val="00B308D0"/>
    <w:rsid w:val="00B33536"/>
    <w:rsid w:val="00B34D8B"/>
    <w:rsid w:val="00B40C8B"/>
    <w:rsid w:val="00B6132E"/>
    <w:rsid w:val="00B62C37"/>
    <w:rsid w:val="00B768EE"/>
    <w:rsid w:val="00B91F40"/>
    <w:rsid w:val="00BB1261"/>
    <w:rsid w:val="00BD2E43"/>
    <w:rsid w:val="00BD4454"/>
    <w:rsid w:val="00BE0DBC"/>
    <w:rsid w:val="00C01966"/>
    <w:rsid w:val="00C0356B"/>
    <w:rsid w:val="00C20AF8"/>
    <w:rsid w:val="00C27699"/>
    <w:rsid w:val="00C347A9"/>
    <w:rsid w:val="00C36931"/>
    <w:rsid w:val="00C6535E"/>
    <w:rsid w:val="00C96274"/>
    <w:rsid w:val="00CB375C"/>
    <w:rsid w:val="00D12E09"/>
    <w:rsid w:val="00D72FB2"/>
    <w:rsid w:val="00D73EED"/>
    <w:rsid w:val="00D9489B"/>
    <w:rsid w:val="00DB2FE8"/>
    <w:rsid w:val="00DB3B5D"/>
    <w:rsid w:val="00DE129F"/>
    <w:rsid w:val="00E1066A"/>
    <w:rsid w:val="00E33814"/>
    <w:rsid w:val="00E54F2E"/>
    <w:rsid w:val="00E5638D"/>
    <w:rsid w:val="00E62C22"/>
    <w:rsid w:val="00E91652"/>
    <w:rsid w:val="00EE338D"/>
    <w:rsid w:val="00F213DC"/>
    <w:rsid w:val="00F30C6A"/>
    <w:rsid w:val="00F50956"/>
    <w:rsid w:val="00F70205"/>
    <w:rsid w:val="00F71D8F"/>
    <w:rsid w:val="00F83CCB"/>
    <w:rsid w:val="00FB5555"/>
    <w:rsid w:val="00FB5E49"/>
    <w:rsid w:val="00FE7D25"/>
    <w:rsid w:val="00FF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3B138DB"/>
  <w15:chartTrackingRefBased/>
  <w15:docId w15:val="{43AD60A4-4343-4AAD-8C0A-A3F2AC42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325E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1087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702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0205"/>
  </w:style>
  <w:style w:type="character" w:styleId="FootnoteReference">
    <w:name w:val="footnote reference"/>
    <w:basedOn w:val="DefaultParagraphFont"/>
    <w:uiPriority w:val="99"/>
    <w:semiHidden/>
    <w:unhideWhenUsed/>
    <w:rsid w:val="00F7020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B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B9C"/>
    <w:rPr>
      <w:rFonts w:ascii="Segoe UI" w:hAnsi="Segoe UI" w:cs="Segoe UI"/>
      <w:sz w:val="18"/>
      <w:szCs w:val="18"/>
    </w:rPr>
  </w:style>
  <w:style w:type="paragraph" w:customStyle="1" w:styleId="tablesyntax">
    <w:name w:val="table syntax"/>
    <w:basedOn w:val="Normal"/>
    <w:link w:val="tablesyntaxChar"/>
    <w:rsid w:val="00DB2FE8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jc w:val="left"/>
      <w:textAlignment w:val="baseline"/>
    </w:pPr>
    <w:rPr>
      <w:rFonts w:ascii="Times" w:eastAsia="Malgun Gothic" w:hAnsi="Times"/>
      <w:sz w:val="20"/>
      <w:szCs w:val="20"/>
      <w:lang w:val="en-CA"/>
    </w:rPr>
  </w:style>
  <w:style w:type="character" w:customStyle="1" w:styleId="tablesyntaxChar">
    <w:name w:val="table syntax Char"/>
    <w:link w:val="tablesyntax"/>
    <w:locked/>
    <w:rsid w:val="00DB2FE8"/>
    <w:rPr>
      <w:rFonts w:ascii="Times" w:eastAsia="Malgun Gothic" w:hAnsi="Times"/>
      <w:lang w:val="en-CA"/>
    </w:rPr>
  </w:style>
  <w:style w:type="paragraph" w:customStyle="1" w:styleId="Default">
    <w:name w:val="Default"/>
    <w:rsid w:val="00875A3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5741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1690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318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303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0650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476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5749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2406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7620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585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825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08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96160-CB3A-4D7B-8526-284D9674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673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Bart Kroon</dc:creator>
  <cp:keywords/>
  <cp:lastModifiedBy>RD</cp:lastModifiedBy>
  <cp:revision>38</cp:revision>
  <cp:lastPrinted>1899-12-31T23:00:00Z</cp:lastPrinted>
  <dcterms:created xsi:type="dcterms:W3CDTF">2019-12-19T15:08:00Z</dcterms:created>
  <dcterms:modified xsi:type="dcterms:W3CDTF">2020-01-08T09:01:00Z</dcterms:modified>
</cp:coreProperties>
</file>