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16CFB6" w14:textId="77777777" w:rsidR="00096DA9" w:rsidRPr="001E704A" w:rsidRDefault="00096DA9" w:rsidP="00C61C28">
      <w:pPr>
        <w:ind w:firstLine="720"/>
        <w:rPr>
          <w:rFonts w:cs="Times New Roman"/>
          <w:b/>
          <w:sz w:val="28"/>
          <w:szCs w:val="28"/>
          <w:lang w:val="en-CA"/>
        </w:rPr>
      </w:pPr>
    </w:p>
    <w:p w14:paraId="42A00BCA" w14:textId="14FF1008" w:rsidR="00C61C28" w:rsidRPr="00863C5E" w:rsidRDefault="00C61C28" w:rsidP="00C61C28">
      <w:pPr>
        <w:ind w:firstLine="720"/>
        <w:rPr>
          <w:rFonts w:cs="Times New Roman"/>
          <w:b/>
          <w:sz w:val="28"/>
          <w:szCs w:val="28"/>
          <w:lang w:val="fr-FR"/>
        </w:rPr>
      </w:pPr>
      <w:r w:rsidRPr="00863C5E">
        <w:rPr>
          <w:rFonts w:cs="Times New Roman"/>
          <w:b/>
          <w:sz w:val="28"/>
          <w:szCs w:val="28"/>
          <w:lang w:val="fr-FR"/>
        </w:rPr>
        <w:t>INTERNATIONAL ORGANISATION FOR STANDARDISATION</w:t>
      </w:r>
    </w:p>
    <w:p w14:paraId="10F1286A" w14:textId="77777777" w:rsidR="00C61C28" w:rsidRPr="002C61B7" w:rsidRDefault="00C61C28" w:rsidP="00C61C28">
      <w:pPr>
        <w:jc w:val="center"/>
        <w:rPr>
          <w:rFonts w:cs="Times New Roman"/>
          <w:b/>
          <w:sz w:val="28"/>
          <w:lang w:val="fr-FR"/>
        </w:rPr>
      </w:pPr>
      <w:r w:rsidRPr="002C61B7">
        <w:rPr>
          <w:rFonts w:cs="Times New Roman"/>
          <w:b/>
          <w:sz w:val="28"/>
          <w:lang w:val="fr-FR"/>
        </w:rPr>
        <w:t>ORGANISATION INTERNATIONALE DE NORMALISATION</w:t>
      </w:r>
    </w:p>
    <w:p w14:paraId="0EA830CB" w14:textId="77777777" w:rsidR="00C61C28" w:rsidRPr="00863C5E" w:rsidRDefault="00C61C28" w:rsidP="00C61C28">
      <w:pPr>
        <w:jc w:val="center"/>
        <w:rPr>
          <w:rFonts w:cs="Times New Roman"/>
          <w:b/>
          <w:sz w:val="28"/>
        </w:rPr>
      </w:pPr>
      <w:r w:rsidRPr="00863C5E">
        <w:rPr>
          <w:rFonts w:cs="Times New Roman"/>
          <w:b/>
          <w:sz w:val="28"/>
        </w:rPr>
        <w:t>ISO/IEC JTC1/SC29/WG11</w:t>
      </w:r>
    </w:p>
    <w:p w14:paraId="65649DC2" w14:textId="77777777" w:rsidR="00C61C28" w:rsidRPr="001E704A" w:rsidRDefault="00C61C28" w:rsidP="00C61C28">
      <w:pPr>
        <w:jc w:val="center"/>
        <w:rPr>
          <w:rFonts w:cs="Times New Roman"/>
          <w:lang w:val="en-CA"/>
        </w:rPr>
      </w:pPr>
      <w:r w:rsidRPr="001E704A">
        <w:rPr>
          <w:rFonts w:cs="Times New Roman"/>
          <w:b/>
          <w:sz w:val="28"/>
          <w:lang w:val="en-CA"/>
        </w:rPr>
        <w:t>CODING OF MOVING PICTURES AND AUDIO</w:t>
      </w:r>
    </w:p>
    <w:p w14:paraId="6004F64A" w14:textId="77777777" w:rsidR="00C61C28" w:rsidRPr="001E704A" w:rsidRDefault="00C61C28" w:rsidP="00C61C28">
      <w:pPr>
        <w:tabs>
          <w:tab w:val="left" w:pos="5387"/>
        </w:tabs>
        <w:spacing w:line="240" w:lineRule="exact"/>
        <w:jc w:val="center"/>
        <w:rPr>
          <w:rFonts w:cs="Times New Roman"/>
          <w:b/>
          <w:lang w:val="en-CA"/>
        </w:rPr>
      </w:pPr>
    </w:p>
    <w:p w14:paraId="3969546B" w14:textId="181F8F87" w:rsidR="00C61C28" w:rsidRPr="001E704A" w:rsidRDefault="00C61C28" w:rsidP="00C61C28">
      <w:pPr>
        <w:jc w:val="right"/>
        <w:rPr>
          <w:rFonts w:cs="Times New Roman"/>
          <w:b/>
          <w:lang w:val="en-CA" w:eastAsia="ja-JP"/>
        </w:rPr>
      </w:pPr>
      <w:r w:rsidRPr="001E704A">
        <w:rPr>
          <w:rFonts w:cs="Times New Roman"/>
          <w:b/>
          <w:lang w:val="en-CA" w:eastAsia="ja-JP"/>
        </w:rPr>
        <w:t>ISO/IEC JTC1/SC29/WG11 MPEG2019/</w:t>
      </w:r>
      <w:r w:rsidR="00AE215C">
        <w:rPr>
          <w:rFonts w:cs="Times New Roman"/>
          <w:b/>
          <w:lang w:val="en-CA" w:eastAsia="ja-JP"/>
        </w:rPr>
        <w:t>M</w:t>
      </w:r>
      <w:r w:rsidR="00066B38">
        <w:rPr>
          <w:rFonts w:cs="Times New Roman"/>
          <w:b/>
          <w:lang w:val="en-CA" w:eastAsia="ja-JP"/>
        </w:rPr>
        <w:t>52413</w:t>
      </w:r>
    </w:p>
    <w:p w14:paraId="18D8570E" w14:textId="174EB766" w:rsidR="00C61C28" w:rsidRPr="001E704A" w:rsidRDefault="00F4457A" w:rsidP="00C61C28">
      <w:pPr>
        <w:jc w:val="right"/>
        <w:rPr>
          <w:b/>
          <w:lang w:val="en-CA" w:eastAsia="ja-JP"/>
        </w:rPr>
      </w:pPr>
      <w:r>
        <w:rPr>
          <w:rFonts w:cs="Times New Roman"/>
          <w:b/>
          <w:lang w:val="en-CA" w:eastAsia="ja-JP"/>
        </w:rPr>
        <w:t xml:space="preserve">January </w:t>
      </w:r>
      <w:r w:rsidR="00C61C28" w:rsidRPr="001E704A">
        <w:rPr>
          <w:rFonts w:cs="Times New Roman"/>
          <w:b/>
          <w:lang w:val="en-CA" w:eastAsia="ja-JP"/>
        </w:rPr>
        <w:t>20</w:t>
      </w:r>
      <w:r>
        <w:rPr>
          <w:rFonts w:cs="Times New Roman"/>
          <w:b/>
          <w:lang w:val="en-CA" w:eastAsia="ja-JP"/>
        </w:rPr>
        <w:t>20</w:t>
      </w:r>
      <w:r w:rsidR="00C61C28" w:rsidRPr="001E704A">
        <w:rPr>
          <w:rFonts w:cs="Times New Roman"/>
          <w:b/>
          <w:lang w:val="en-CA" w:eastAsia="ja-JP"/>
        </w:rPr>
        <w:t xml:space="preserve">, </w:t>
      </w:r>
      <w:r>
        <w:rPr>
          <w:rFonts w:cs="Times New Roman"/>
          <w:b/>
          <w:lang w:val="en-CA" w:eastAsia="ja-JP"/>
        </w:rPr>
        <w:t>Brussels</w:t>
      </w:r>
      <w:r w:rsidR="0002691F">
        <w:rPr>
          <w:rFonts w:cs="Times New Roman"/>
          <w:b/>
          <w:lang w:val="en-CA" w:eastAsia="ja-JP"/>
        </w:rPr>
        <w:t xml:space="preserve">, </w:t>
      </w:r>
      <w:r>
        <w:rPr>
          <w:rFonts w:cs="Times New Roman"/>
          <w:b/>
          <w:lang w:val="en-CA" w:eastAsia="ja-JP"/>
        </w:rPr>
        <w:t>Be</w:t>
      </w:r>
      <w:r w:rsidR="003828D5">
        <w:rPr>
          <w:rFonts w:cs="Times New Roman"/>
          <w:b/>
          <w:lang w:val="en-CA" w:eastAsia="ja-JP"/>
        </w:rPr>
        <w:t>l</w:t>
      </w:r>
      <w:r>
        <w:rPr>
          <w:rFonts w:cs="Times New Roman"/>
          <w:b/>
          <w:lang w:val="en-CA" w:eastAsia="ja-JP"/>
        </w:rPr>
        <w:t>gium</w:t>
      </w:r>
    </w:p>
    <w:tbl>
      <w:tblPr>
        <w:tblW w:w="0" w:type="auto"/>
        <w:tblLook w:val="01E0" w:firstRow="1" w:lastRow="1" w:firstColumn="1" w:lastColumn="1" w:noHBand="0" w:noVBand="0"/>
      </w:tblPr>
      <w:tblGrid>
        <w:gridCol w:w="8491"/>
      </w:tblGrid>
      <w:tr w:rsidR="005F1CD5" w14:paraId="7F59E792" w14:textId="77777777" w:rsidTr="00A023B6">
        <w:tc>
          <w:tcPr>
            <w:tcW w:w="8491" w:type="dxa"/>
            <w:hideMark/>
          </w:tcPr>
          <w:p w14:paraId="630CDBD2" w14:textId="61BA719B" w:rsidR="005F1CD5" w:rsidRDefault="005F1CD5" w:rsidP="005F1CD5">
            <w:pPr>
              <w:suppressAutoHyphens/>
              <w:rPr>
                <w:b/>
              </w:rPr>
            </w:pPr>
            <w:r>
              <w:rPr>
                <w:b/>
              </w:rPr>
              <w:t>Source      Interdigital</w:t>
            </w:r>
          </w:p>
        </w:tc>
      </w:tr>
      <w:tr w:rsidR="005F1CD5" w14:paraId="56E23F61" w14:textId="77777777" w:rsidTr="00A023B6">
        <w:tc>
          <w:tcPr>
            <w:tcW w:w="8491" w:type="dxa"/>
            <w:hideMark/>
          </w:tcPr>
          <w:p w14:paraId="3715B58A" w14:textId="6A6D8A36" w:rsidR="005F1CD5" w:rsidRDefault="005F1CD5" w:rsidP="00A023B6">
            <w:pPr>
              <w:suppressAutoHyphens/>
              <w:rPr>
                <w:b/>
              </w:rPr>
            </w:pPr>
            <w:r>
              <w:rPr>
                <w:b/>
              </w:rPr>
              <w:t>Status       Input contribution</w:t>
            </w:r>
          </w:p>
        </w:tc>
      </w:tr>
      <w:tr w:rsidR="005F1CD5" w:rsidRPr="00261340" w14:paraId="48F1BB5F" w14:textId="77777777" w:rsidTr="00A023B6">
        <w:tc>
          <w:tcPr>
            <w:tcW w:w="8491" w:type="dxa"/>
            <w:hideMark/>
          </w:tcPr>
          <w:p w14:paraId="40A65AAF" w14:textId="4134687D" w:rsidR="005F1CD5" w:rsidRPr="00261340" w:rsidRDefault="005F1CD5" w:rsidP="00A023B6">
            <w:pPr>
              <w:suppressAutoHyphens/>
              <w:rPr>
                <w:b/>
                <w:lang w:val="fr-FR"/>
              </w:rPr>
            </w:pPr>
            <w:proofErr w:type="spellStart"/>
            <w:r w:rsidRPr="00261340">
              <w:rPr>
                <w:b/>
                <w:lang w:val="fr-FR"/>
              </w:rPr>
              <w:t>Title</w:t>
            </w:r>
            <w:proofErr w:type="spellEnd"/>
            <w:r w:rsidRPr="00261340">
              <w:rPr>
                <w:b/>
                <w:lang w:val="fr-FR"/>
              </w:rPr>
              <w:t xml:space="preserve">          </w:t>
            </w:r>
            <w:r w:rsidR="000478F2" w:rsidRPr="00261340">
              <w:rPr>
                <w:b/>
                <w:lang w:val="fr-FR"/>
              </w:rPr>
              <w:t>CE2</w:t>
            </w:r>
            <w:r w:rsidR="00182FF7" w:rsidRPr="00261340">
              <w:rPr>
                <w:b/>
                <w:lang w:val="fr-FR"/>
              </w:rPr>
              <w:t>.6.1</w:t>
            </w:r>
            <w:r w:rsidR="000478F2" w:rsidRPr="00261340">
              <w:rPr>
                <w:b/>
                <w:lang w:val="fr-FR"/>
              </w:rPr>
              <w:t xml:space="preserve">: </w:t>
            </w:r>
            <w:proofErr w:type="spellStart"/>
            <w:r w:rsidR="00261340" w:rsidRPr="00261340">
              <w:rPr>
                <w:b/>
                <w:lang w:val="fr-FR"/>
              </w:rPr>
              <w:t>Synt</w:t>
            </w:r>
            <w:r w:rsidR="00261340">
              <w:rPr>
                <w:b/>
                <w:lang w:val="fr-FR"/>
              </w:rPr>
              <w:t>hesizer</w:t>
            </w:r>
            <w:proofErr w:type="spellEnd"/>
          </w:p>
        </w:tc>
      </w:tr>
      <w:tr w:rsidR="005F1CD5" w:rsidRPr="00B71E77" w14:paraId="198CEB94" w14:textId="77777777" w:rsidTr="00A023B6">
        <w:tc>
          <w:tcPr>
            <w:tcW w:w="8491" w:type="dxa"/>
          </w:tcPr>
          <w:p w14:paraId="7CAE1682" w14:textId="51EB9FB0" w:rsidR="005F1CD5" w:rsidRPr="00B71E77" w:rsidRDefault="005F1CD5" w:rsidP="00A023B6">
            <w:pPr>
              <w:suppressAutoHyphens/>
              <w:rPr>
                <w:b/>
              </w:rPr>
            </w:pPr>
            <w:r w:rsidRPr="00B71E77">
              <w:rPr>
                <w:b/>
              </w:rPr>
              <w:t xml:space="preserve">Author      </w:t>
            </w:r>
            <w:r w:rsidR="00B71E77">
              <w:rPr>
                <w:b/>
              </w:rPr>
              <w:t xml:space="preserve">Julien </w:t>
            </w:r>
            <w:r w:rsidR="008006F1" w:rsidRPr="00B71E77">
              <w:rPr>
                <w:b/>
              </w:rPr>
              <w:t xml:space="preserve">Fleureau, </w:t>
            </w:r>
            <w:r w:rsidRPr="00B71E77">
              <w:rPr>
                <w:b/>
              </w:rPr>
              <w:t xml:space="preserve">Renaud </w:t>
            </w:r>
            <w:proofErr w:type="spellStart"/>
            <w:r w:rsidRPr="00B71E77">
              <w:rPr>
                <w:b/>
              </w:rPr>
              <w:t>Doré</w:t>
            </w:r>
            <w:proofErr w:type="spellEnd"/>
            <w:r w:rsidR="00587A94" w:rsidRPr="00B71E77">
              <w:rPr>
                <w:b/>
              </w:rPr>
              <w:t xml:space="preserve">, </w:t>
            </w:r>
            <w:r w:rsidR="00B71E77">
              <w:rPr>
                <w:b/>
              </w:rPr>
              <w:t xml:space="preserve">Franck </w:t>
            </w:r>
            <w:proofErr w:type="spellStart"/>
            <w:r w:rsidR="00B71E77" w:rsidRPr="00B71E77">
              <w:rPr>
                <w:b/>
              </w:rPr>
              <w:t>Thudor</w:t>
            </w:r>
            <w:proofErr w:type="spellEnd"/>
            <w:r w:rsidR="00B71E77" w:rsidRPr="00B71E77">
              <w:rPr>
                <w:b/>
              </w:rPr>
              <w:t xml:space="preserve">, Thierry Tapie, </w:t>
            </w:r>
            <w:r w:rsidR="00B71E77">
              <w:rPr>
                <w:b/>
              </w:rPr>
              <w:t>Gérard</w:t>
            </w:r>
            <w:r w:rsidR="00B71E77" w:rsidRPr="00B71E77">
              <w:rPr>
                <w:b/>
              </w:rPr>
              <w:t xml:space="preserve"> Briand</w:t>
            </w:r>
            <w:r w:rsidR="00B71E77">
              <w:rPr>
                <w:b/>
              </w:rPr>
              <w:t xml:space="preserve">, </w:t>
            </w:r>
            <w:r w:rsidR="00FA2A34" w:rsidRPr="00B71E77">
              <w:rPr>
                <w:b/>
              </w:rPr>
              <w:t>Bertrand Chupeau</w:t>
            </w:r>
          </w:p>
          <w:p w14:paraId="3DA261C1" w14:textId="77777777" w:rsidR="005F1CD5" w:rsidRPr="00B71E77" w:rsidRDefault="005F1CD5" w:rsidP="00A023B6">
            <w:pPr>
              <w:suppressAutoHyphens/>
              <w:rPr>
                <w:b/>
              </w:rPr>
            </w:pPr>
          </w:p>
        </w:tc>
      </w:tr>
      <w:tr w:rsidR="005F1CD5" w:rsidRPr="00B71E77" w14:paraId="240CFFD0" w14:textId="77777777" w:rsidTr="00A023B6">
        <w:tc>
          <w:tcPr>
            <w:tcW w:w="8491" w:type="dxa"/>
          </w:tcPr>
          <w:p w14:paraId="6F5ED48C" w14:textId="77777777" w:rsidR="005F1CD5" w:rsidRPr="00B71E77" w:rsidRDefault="005F1CD5" w:rsidP="00A023B6">
            <w:pPr>
              <w:suppressAutoHyphens/>
              <w:rPr>
                <w:b/>
              </w:rPr>
            </w:pPr>
          </w:p>
        </w:tc>
      </w:tr>
    </w:tbl>
    <w:p w14:paraId="5AFC4330" w14:textId="77777777" w:rsidR="002C61B7" w:rsidRPr="00B71E77" w:rsidRDefault="002C61B7" w:rsidP="002C61B7">
      <w:pPr>
        <w:rPr>
          <w:rFonts w:cs="Times New Roman"/>
          <w:b/>
          <w:color w:val="auto"/>
          <w:sz w:val="30"/>
          <w:szCs w:val="30"/>
        </w:rPr>
      </w:pPr>
    </w:p>
    <w:p w14:paraId="0A29794B" w14:textId="659C45A7" w:rsidR="00C50031" w:rsidRDefault="00661A27" w:rsidP="000B182F">
      <w:pPr>
        <w:pStyle w:val="Heading1"/>
      </w:pPr>
      <w:r>
        <w:t>Introduct</w:t>
      </w:r>
      <w:r w:rsidR="00A82A0D">
        <w:t>i</w:t>
      </w:r>
      <w:r>
        <w:t>on</w:t>
      </w:r>
    </w:p>
    <w:p w14:paraId="0AC8B24B" w14:textId="11B10A30" w:rsidR="00A82A0D" w:rsidRPr="00804EC7" w:rsidRDefault="00A82A0D" w:rsidP="00066A38">
      <w:r w:rsidRPr="00804EC7">
        <w:t xml:space="preserve">This contribution presents a description of </w:t>
      </w:r>
      <w:proofErr w:type="spellStart"/>
      <w:r w:rsidRPr="00804EC7">
        <w:t>Interdigital’s</w:t>
      </w:r>
      <w:proofErr w:type="spellEnd"/>
      <w:r w:rsidRPr="00804EC7">
        <w:t xml:space="preserve"> experiment on Immersive Video CE2 (CE2</w:t>
      </w:r>
      <w:r w:rsidR="007A3D94" w:rsidRPr="00804EC7">
        <w:t>.6</w:t>
      </w:r>
      <w:r w:rsidRPr="00804EC7">
        <w:t xml:space="preserve"> </w:t>
      </w:r>
      <w:r w:rsidR="007A3D94" w:rsidRPr="00804EC7">
        <w:t>Investigation on graph-based pruning method</w:t>
      </w:r>
      <w:r w:rsidRPr="00804EC7">
        <w:t xml:space="preserve">) [1]. </w:t>
      </w:r>
      <w:r w:rsidR="00926E53" w:rsidRPr="00804EC7">
        <w:t>The sentence below is recopied from [1] as a remainder of the objective of this experiment:</w:t>
      </w:r>
    </w:p>
    <w:p w14:paraId="5D5E5742" w14:textId="20471075" w:rsidR="00A82A0D" w:rsidRPr="0074082A" w:rsidRDefault="00A82A0D" w:rsidP="00A82A0D">
      <w:pPr>
        <w:rPr>
          <w:i/>
          <w:iCs/>
          <w:sz w:val="20"/>
          <w:szCs w:val="18"/>
        </w:rPr>
      </w:pPr>
      <w:r w:rsidRPr="00804EC7">
        <w:rPr>
          <w:i/>
          <w:iCs/>
          <w:sz w:val="20"/>
          <w:szCs w:val="18"/>
        </w:rPr>
        <w:t>“</w:t>
      </w:r>
      <w:r w:rsidR="007A3D94" w:rsidRPr="00804EC7">
        <w:rPr>
          <w:i/>
          <w:iCs/>
          <w:sz w:val="20"/>
          <w:szCs w:val="18"/>
        </w:rPr>
        <w:t xml:space="preserve">[…] </w:t>
      </w:r>
      <w:r w:rsidRPr="00804EC7">
        <w:rPr>
          <w:i/>
          <w:iCs/>
          <w:sz w:val="20"/>
          <w:szCs w:val="18"/>
        </w:rPr>
        <w:t xml:space="preserve">This CE will investigate another method for efficient pruning. For that experiment, it will be checked the correlation with the synthesizer used at rendering stage. </w:t>
      </w:r>
      <w:r w:rsidR="0074082A" w:rsidRPr="00804EC7">
        <w:rPr>
          <w:i/>
          <w:iCs/>
          <w:sz w:val="20"/>
          <w:szCs w:val="18"/>
        </w:rPr>
        <w:t xml:space="preserve">Hence experiments will be conducted considering the coupling that may exist between both modules. </w:t>
      </w:r>
      <w:r w:rsidR="007A3D94" w:rsidRPr="00804EC7">
        <w:rPr>
          <w:i/>
          <w:iCs/>
          <w:sz w:val="20"/>
          <w:szCs w:val="18"/>
        </w:rPr>
        <w:t>[…]</w:t>
      </w:r>
      <w:r w:rsidRPr="00804EC7">
        <w:rPr>
          <w:i/>
          <w:iCs/>
          <w:sz w:val="20"/>
          <w:szCs w:val="18"/>
        </w:rPr>
        <w:t>”</w:t>
      </w:r>
    </w:p>
    <w:p w14:paraId="30ADFCC2" w14:textId="176B26A2" w:rsidR="00926E53" w:rsidRDefault="0074082A" w:rsidP="00066A38">
      <w:r>
        <w:t>E</w:t>
      </w:r>
      <w:r w:rsidR="00926E53">
        <w:t xml:space="preserve">xperiment depicted in </w:t>
      </w:r>
      <w:r>
        <w:t xml:space="preserve">the </w:t>
      </w:r>
      <w:r w:rsidR="00926E53">
        <w:t xml:space="preserve">current document </w:t>
      </w:r>
      <w:r w:rsidR="00926E53" w:rsidRPr="00F44ABF">
        <w:rPr>
          <w:b/>
          <w:bCs/>
        </w:rPr>
        <w:t>CE2.6.1</w:t>
      </w:r>
      <w:r w:rsidR="00926E53">
        <w:t xml:space="preserve"> is about an enhanced synthesizer at decoder side, that improves </w:t>
      </w:r>
      <w:r w:rsidR="00F44ABF">
        <w:t xml:space="preserve">both </w:t>
      </w:r>
      <w:r w:rsidR="00926E53">
        <w:t>objective and subjective metrics and makes it also possible the use of graph-based pruning related metadata generated at encoder side.</w:t>
      </w:r>
      <w:r>
        <w:t xml:space="preserve"> Investigation on graph-based pruning presented in document </w:t>
      </w:r>
      <w:r w:rsidRPr="0074082A">
        <w:rPr>
          <w:b/>
          <w:bCs/>
        </w:rPr>
        <w:t>CE2</w:t>
      </w:r>
      <w:r w:rsidR="006779DE">
        <w:rPr>
          <w:b/>
          <w:bCs/>
        </w:rPr>
        <w:t>.</w:t>
      </w:r>
      <w:r w:rsidRPr="0074082A">
        <w:rPr>
          <w:b/>
          <w:bCs/>
        </w:rPr>
        <w:t>6.2</w:t>
      </w:r>
      <w:r>
        <w:t xml:space="preserve"> [2] </w:t>
      </w:r>
      <w:r w:rsidR="004A7731">
        <w:t>uses</w:t>
      </w:r>
      <w:r>
        <w:t xml:space="preserve"> this synthesizer.</w:t>
      </w:r>
    </w:p>
    <w:p w14:paraId="58165CFE" w14:textId="466A462E" w:rsidR="0033347A" w:rsidRDefault="0033347A" w:rsidP="00066A38">
      <w:r>
        <w:t>Experiment is conducted following the CTC rules [3].</w:t>
      </w:r>
    </w:p>
    <w:p w14:paraId="76131E9D" w14:textId="77777777" w:rsidR="0033347A" w:rsidRPr="00066A38" w:rsidRDefault="0033347A" w:rsidP="00066A38"/>
    <w:p w14:paraId="4AF7F730" w14:textId="14B008EC" w:rsidR="00A35774" w:rsidRDefault="00066A38" w:rsidP="00FA2A34">
      <w:pPr>
        <w:pStyle w:val="Heading1"/>
      </w:pPr>
      <w:r>
        <w:t>Synthesizer presentation</w:t>
      </w:r>
    </w:p>
    <w:p w14:paraId="11966DD9" w14:textId="24666ED0" w:rsidR="006437E2" w:rsidRDefault="00F42B51" w:rsidP="006437E2">
      <w:r>
        <w:t xml:space="preserve">Synthesizer at decoder </w:t>
      </w:r>
      <w:r w:rsidR="00BD307A">
        <w:t>side</w:t>
      </w:r>
      <w:r>
        <w:t xml:space="preserve"> </w:t>
      </w:r>
      <w:r w:rsidR="00C945B3">
        <w:t xml:space="preserve">(cf. </w:t>
      </w:r>
      <w:r w:rsidR="00C945B3">
        <w:fldChar w:fldCharType="begin"/>
      </w:r>
      <w:r w:rsidR="00C945B3">
        <w:instrText xml:space="preserve"> REF _Ref27759443 </w:instrText>
      </w:r>
      <w:r w:rsidR="00C945B3">
        <w:fldChar w:fldCharType="separate"/>
      </w:r>
      <w:r w:rsidR="00AB4618">
        <w:t xml:space="preserve">Figure </w:t>
      </w:r>
      <w:r w:rsidR="00AB4618">
        <w:rPr>
          <w:noProof/>
        </w:rPr>
        <w:t>1</w:t>
      </w:r>
      <w:r w:rsidR="00C945B3">
        <w:fldChar w:fldCharType="end"/>
      </w:r>
      <w:r w:rsidR="00C945B3">
        <w:t xml:space="preserve">) </w:t>
      </w:r>
      <w:r>
        <w:t xml:space="preserve">has been modified to improve quality of the rendered views. </w:t>
      </w:r>
      <w:r w:rsidR="006437E2">
        <w:t>With respect to the TMIV3.0 synthesizer, the main difference is the use of splat rendering per pixel rather than using a triangulation method.</w:t>
      </w:r>
      <w:r w:rsidR="006437E2" w:rsidRPr="00DF6CB8">
        <w:t xml:space="preserve"> </w:t>
      </w:r>
    </w:p>
    <w:p w14:paraId="60622144" w14:textId="77777777" w:rsidR="006437E2" w:rsidRDefault="006437E2" w:rsidP="006437E2">
      <w:r>
        <w:t xml:space="preserve">The synthesis still works frame by frame. </w:t>
      </w:r>
    </w:p>
    <w:p w14:paraId="60BF088C" w14:textId="1877A808" w:rsidR="006437E2" w:rsidRDefault="006437E2" w:rsidP="006437E2">
      <w:r>
        <w:lastRenderedPageBreak/>
        <w:t xml:space="preserve">Experiment is done with C++ code integrated </w:t>
      </w:r>
      <w:r w:rsidR="00252245">
        <w:t xml:space="preserve">directly </w:t>
      </w:r>
      <w:r>
        <w:t>in TMIV3.0 implementation</w:t>
      </w:r>
      <w:r w:rsidR="00252245">
        <w:t>, with GCC 9.1.0 as compiler</w:t>
      </w:r>
      <w:r>
        <w:t>.</w:t>
      </w:r>
      <w:r w:rsidR="00252245">
        <w:t xml:space="preserve"> </w:t>
      </w:r>
    </w:p>
    <w:p w14:paraId="69DD0F35" w14:textId="77777777" w:rsidR="0089762A" w:rsidRDefault="0089762A" w:rsidP="0089762A"/>
    <w:p w14:paraId="609D5ADD" w14:textId="77777777" w:rsidR="0089762A" w:rsidRDefault="0089762A" w:rsidP="0089762A">
      <w:r>
        <w:rPr>
          <w:noProof/>
        </w:rPr>
        <w:drawing>
          <wp:inline distT="0" distB="0" distL="0" distR="0" wp14:anchorId="5F39D3E6" wp14:editId="48830FD9">
            <wp:extent cx="5881813" cy="24833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96773" cy="2489660"/>
                    </a:xfrm>
                    <a:prstGeom prst="rect">
                      <a:avLst/>
                    </a:prstGeom>
                    <a:noFill/>
                  </pic:spPr>
                </pic:pic>
              </a:graphicData>
            </a:graphic>
          </wp:inline>
        </w:drawing>
      </w:r>
    </w:p>
    <w:p w14:paraId="0FB3BEBC" w14:textId="7C1A0D11" w:rsidR="0089762A" w:rsidRDefault="0089762A" w:rsidP="00133042">
      <w:pPr>
        <w:pStyle w:val="Caption"/>
        <w:jc w:val="center"/>
      </w:pPr>
      <w:bookmarkStart w:id="0" w:name="_Ref27759443"/>
      <w:r>
        <w:t xml:space="preserve">Figure </w:t>
      </w:r>
      <w:r>
        <w:fldChar w:fldCharType="begin"/>
      </w:r>
      <w:r>
        <w:instrText xml:space="preserve"> SEQ Figure \* ARABIC </w:instrText>
      </w:r>
      <w:r>
        <w:fldChar w:fldCharType="separate"/>
      </w:r>
      <w:r w:rsidR="00AB4618">
        <w:rPr>
          <w:noProof/>
        </w:rPr>
        <w:t>1</w:t>
      </w:r>
      <w:r>
        <w:fldChar w:fldCharType="end"/>
      </w:r>
      <w:bookmarkEnd w:id="0"/>
      <w:r>
        <w:t xml:space="preserve"> : decoder </w:t>
      </w:r>
      <w:r w:rsidR="00A80675">
        <w:t xml:space="preserve">within </w:t>
      </w:r>
      <w:r>
        <w:t>TMIV3.0.</w:t>
      </w:r>
    </w:p>
    <w:p w14:paraId="2167377E" w14:textId="77777777" w:rsidR="006437E2" w:rsidRDefault="006437E2" w:rsidP="006437E2"/>
    <w:p w14:paraId="68EC1014" w14:textId="43508552" w:rsidR="006437E2" w:rsidRDefault="006437E2" w:rsidP="006437E2">
      <w:r>
        <w:t xml:space="preserve">An atlas </w:t>
      </w:r>
      <w:proofErr w:type="spellStart"/>
      <w:r>
        <w:t>deconstructor</w:t>
      </w:r>
      <w:proofErr w:type="spellEnd"/>
      <w:r>
        <w:t xml:space="preserve"> has been embedded inside the synthesizer (cf. </w:t>
      </w:r>
      <w:r>
        <w:fldChar w:fldCharType="begin"/>
      </w:r>
      <w:r>
        <w:instrText xml:space="preserve"> REF _Ref27760071 </w:instrText>
      </w:r>
      <w:r>
        <w:fldChar w:fldCharType="separate"/>
      </w:r>
      <w:r w:rsidR="00AB4618">
        <w:t xml:space="preserve">Figure </w:t>
      </w:r>
      <w:r w:rsidR="00AB4618">
        <w:rPr>
          <w:noProof/>
        </w:rPr>
        <w:t>2</w:t>
      </w:r>
      <w:r>
        <w:fldChar w:fldCharType="end"/>
      </w:r>
      <w:r>
        <w:t xml:space="preserve">), in order to recover the pruned views. The </w:t>
      </w:r>
      <w:proofErr w:type="spellStart"/>
      <w:r>
        <w:t>renderFrame</w:t>
      </w:r>
      <w:proofErr w:type="spellEnd"/>
      <w:r>
        <w:t xml:space="preserve"> procedure of the synthesizer works on these recovered pruned views. This procedure can be decomposed into three main </w:t>
      </w:r>
      <w:r w:rsidR="005E6D80">
        <w:t>stages</w:t>
      </w:r>
      <w:r w:rsidR="00504949">
        <w:t>:</w:t>
      </w:r>
    </w:p>
    <w:p w14:paraId="4331AF40" w14:textId="647ADD54" w:rsidR="006437E2" w:rsidRPr="006A2C12" w:rsidRDefault="006437E2" w:rsidP="006437E2">
      <w:pPr>
        <w:pStyle w:val="NoSpacing"/>
        <w:numPr>
          <w:ilvl w:val="0"/>
          <w:numId w:val="30"/>
        </w:numPr>
      </w:pPr>
      <w:r w:rsidRPr="006A2C12">
        <w:t>Per-camera global value initiali</w:t>
      </w:r>
      <w:r w:rsidR="0067070D">
        <w:t>z</w:t>
      </w:r>
      <w:r w:rsidRPr="006A2C12">
        <w:t>ation</w:t>
      </w:r>
    </w:p>
    <w:p w14:paraId="641CF7E0" w14:textId="77777777" w:rsidR="006437E2" w:rsidRPr="006A2C12" w:rsidRDefault="006437E2" w:rsidP="006437E2">
      <w:pPr>
        <w:pStyle w:val="NoSpacing"/>
        <w:numPr>
          <w:ilvl w:val="0"/>
          <w:numId w:val="30"/>
        </w:numPr>
      </w:pPr>
      <w:r w:rsidRPr="006A2C12">
        <w:t>Visibility map computation</w:t>
      </w:r>
    </w:p>
    <w:p w14:paraId="465E2D1B" w14:textId="77777777" w:rsidR="006437E2" w:rsidRPr="006A2C12" w:rsidRDefault="006437E2" w:rsidP="006437E2">
      <w:pPr>
        <w:pStyle w:val="NoSpacing"/>
        <w:numPr>
          <w:ilvl w:val="0"/>
          <w:numId w:val="30"/>
        </w:numPr>
      </w:pPr>
      <w:r w:rsidRPr="006A2C12">
        <w:t>Shading map generation</w:t>
      </w:r>
    </w:p>
    <w:p w14:paraId="25F551C2" w14:textId="77777777" w:rsidR="006437E2" w:rsidRDefault="006437E2" w:rsidP="006437E2"/>
    <w:p w14:paraId="7DA8DBBB" w14:textId="73F1A9B2" w:rsidR="0089762A" w:rsidRDefault="006437E2" w:rsidP="0089762A">
      <w:r>
        <w:t xml:space="preserve">Each </w:t>
      </w:r>
      <w:r w:rsidR="005E6D80">
        <w:t>stage</w:t>
      </w:r>
      <w:r>
        <w:t xml:space="preserve"> will be explained below.</w:t>
      </w:r>
    </w:p>
    <w:p w14:paraId="19081218" w14:textId="77777777" w:rsidR="009A1234" w:rsidRPr="005C1498" w:rsidRDefault="009A1234" w:rsidP="0089762A"/>
    <w:p w14:paraId="52027FEE" w14:textId="2CC39EBC" w:rsidR="0089762A" w:rsidRPr="00FC7B6A" w:rsidRDefault="0086012E" w:rsidP="0089762A">
      <w:r>
        <w:rPr>
          <w:noProof/>
        </w:rPr>
        <w:drawing>
          <wp:inline distT="0" distB="0" distL="0" distR="0" wp14:anchorId="46231194" wp14:editId="1E0D131C">
            <wp:extent cx="6233052" cy="2851069"/>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63040" cy="2864786"/>
                    </a:xfrm>
                    <a:prstGeom prst="rect">
                      <a:avLst/>
                    </a:prstGeom>
                    <a:noFill/>
                  </pic:spPr>
                </pic:pic>
              </a:graphicData>
            </a:graphic>
          </wp:inline>
        </w:drawing>
      </w:r>
    </w:p>
    <w:p w14:paraId="44F2B5FC" w14:textId="0DE00373" w:rsidR="0089762A" w:rsidRDefault="0089762A" w:rsidP="00FD554C">
      <w:pPr>
        <w:pStyle w:val="Caption"/>
        <w:jc w:val="center"/>
      </w:pPr>
      <w:bookmarkStart w:id="1" w:name="_Ref27760071"/>
      <w:r>
        <w:t xml:space="preserve">Figure </w:t>
      </w:r>
      <w:r>
        <w:fldChar w:fldCharType="begin"/>
      </w:r>
      <w:r>
        <w:instrText xml:space="preserve"> SEQ Figure \* ARABIC </w:instrText>
      </w:r>
      <w:r>
        <w:fldChar w:fldCharType="separate"/>
      </w:r>
      <w:r w:rsidR="00AB4618">
        <w:rPr>
          <w:noProof/>
        </w:rPr>
        <w:t>2</w:t>
      </w:r>
      <w:r>
        <w:fldChar w:fldCharType="end"/>
      </w:r>
      <w:bookmarkEnd w:id="1"/>
      <w:r>
        <w:t xml:space="preserve"> : schematic of the synthesizer at decoder </w:t>
      </w:r>
      <w:r w:rsidR="00BD307A">
        <w:t>side</w:t>
      </w:r>
      <w:r>
        <w:t>.</w:t>
      </w:r>
    </w:p>
    <w:p w14:paraId="66BD349B" w14:textId="6F11C585" w:rsidR="00923985" w:rsidRDefault="00923985" w:rsidP="00FA2A34"/>
    <w:p w14:paraId="5DE04B0C" w14:textId="0D92A8DB" w:rsidR="00FC6483" w:rsidRDefault="00F42B51" w:rsidP="00FC6483">
      <w:pPr>
        <w:pStyle w:val="NoSpacing"/>
        <w:numPr>
          <w:ilvl w:val="0"/>
          <w:numId w:val="31"/>
        </w:numPr>
        <w:rPr>
          <w:b/>
          <w:bCs/>
        </w:rPr>
      </w:pPr>
      <w:r>
        <w:rPr>
          <w:b/>
          <w:bCs/>
        </w:rPr>
        <w:t xml:space="preserve">Per-camera global value </w:t>
      </w:r>
      <w:r w:rsidR="00C945B3">
        <w:rPr>
          <w:b/>
          <w:bCs/>
        </w:rPr>
        <w:t>initialization</w:t>
      </w:r>
    </w:p>
    <w:p w14:paraId="13439361" w14:textId="7EFA5D96" w:rsidR="00C945B3" w:rsidRDefault="00C945B3" w:rsidP="00C945B3">
      <w:r>
        <w:t xml:space="preserve">In this first </w:t>
      </w:r>
      <w:r w:rsidR="00A804F2">
        <w:t>stage</w:t>
      </w:r>
      <w:r>
        <w:t>, metadata information dealing with the rig of source cameras and the target viewport is used to compute two vectors</w:t>
      </w:r>
      <w:r w:rsidR="006B5D92">
        <w:t xml:space="preserve"> named</w:t>
      </w:r>
      <w:r>
        <w:t xml:space="preserve"> </w:t>
      </w:r>
      <w:r w:rsidRPr="006B5D92">
        <w:rPr>
          <w:i/>
          <w:iCs/>
        </w:rPr>
        <w:t>camera weight</w:t>
      </w:r>
      <w:r>
        <w:t xml:space="preserve"> and </w:t>
      </w:r>
      <w:r w:rsidRPr="006B5D92">
        <w:rPr>
          <w:i/>
          <w:iCs/>
        </w:rPr>
        <w:t>camera visibility</w:t>
      </w:r>
      <w:r>
        <w:t>.</w:t>
      </w:r>
    </w:p>
    <w:p w14:paraId="4D2058B8" w14:textId="0EE80A13" w:rsidR="00CB7338" w:rsidRDefault="00FC6483" w:rsidP="00C945B3">
      <w:r w:rsidRPr="00057D35">
        <w:rPr>
          <w:i/>
          <w:iCs/>
        </w:rPr>
        <w:t>Camera weight</w:t>
      </w:r>
      <w:r w:rsidR="00C945B3">
        <w:t xml:space="preserve">: </w:t>
      </w:r>
      <w:r w:rsidR="006B5D92">
        <w:t xml:space="preserve">for each source camera, </w:t>
      </w:r>
      <w:r w:rsidR="00C945B3">
        <w:t>a w</w:t>
      </w:r>
      <w:r w:rsidR="00926C7D">
        <w:t xml:space="preserve">eight is computed as a function of the distance </w:t>
      </w:r>
      <w:r w:rsidR="003D40EA">
        <w:t xml:space="preserve">between </w:t>
      </w:r>
      <w:r w:rsidR="006B5D92">
        <w:t xml:space="preserve">the camera position and </w:t>
      </w:r>
      <w:r w:rsidR="00C945B3">
        <w:t xml:space="preserve">the </w:t>
      </w:r>
      <w:r w:rsidR="003D40EA">
        <w:t>target viewport</w:t>
      </w:r>
      <w:r w:rsidR="006B5D92">
        <w:t>.</w:t>
      </w:r>
    </w:p>
    <w:p w14:paraId="71950FF5" w14:textId="2B4D1C76" w:rsidR="00FC6483" w:rsidRDefault="00FC6483" w:rsidP="00C945B3">
      <w:r w:rsidRPr="00C945B3">
        <w:rPr>
          <w:i/>
          <w:iCs/>
        </w:rPr>
        <w:t>Camera visibility</w:t>
      </w:r>
      <w:r w:rsidR="00C945B3" w:rsidRPr="00C945B3">
        <w:rPr>
          <w:i/>
          <w:iCs/>
        </w:rPr>
        <w:t>:</w:t>
      </w:r>
      <w:r w:rsidR="00C945B3">
        <w:t xml:space="preserve"> for each camera, a boolean is computed </w:t>
      </w:r>
      <w:r w:rsidR="001641DD">
        <w:t>specifying if the camera is/is not visible by the target viewport. It allows to discard some cameras that are not seen hence decreasing the processing time.</w:t>
      </w:r>
    </w:p>
    <w:p w14:paraId="45EEC1A8" w14:textId="32B413F7" w:rsidR="00FC6483" w:rsidRDefault="00FC6483" w:rsidP="00FC6483">
      <w:pPr>
        <w:pStyle w:val="NoSpacing"/>
      </w:pPr>
    </w:p>
    <w:p w14:paraId="416EC8C4" w14:textId="77777777" w:rsidR="00057D35" w:rsidRDefault="00057D35" w:rsidP="00FC6483">
      <w:pPr>
        <w:pStyle w:val="NoSpacing"/>
      </w:pPr>
    </w:p>
    <w:p w14:paraId="7C9BC0D1" w14:textId="21F6C816" w:rsidR="00FC6483" w:rsidRPr="00057D35" w:rsidRDefault="00FC6483" w:rsidP="00FC6483">
      <w:pPr>
        <w:pStyle w:val="NoSpacing"/>
        <w:numPr>
          <w:ilvl w:val="0"/>
          <w:numId w:val="31"/>
        </w:numPr>
        <w:rPr>
          <w:b/>
          <w:bCs/>
        </w:rPr>
      </w:pPr>
      <w:r w:rsidRPr="00057D35">
        <w:rPr>
          <w:b/>
          <w:bCs/>
        </w:rPr>
        <w:t>Visibility</w:t>
      </w:r>
      <w:r w:rsidR="00F42B51">
        <w:rPr>
          <w:b/>
          <w:bCs/>
        </w:rPr>
        <w:t xml:space="preserve"> map computation</w:t>
      </w:r>
    </w:p>
    <w:p w14:paraId="2C948A16" w14:textId="63963313" w:rsidR="00440AD0" w:rsidRDefault="00440AD0" w:rsidP="00FC6483">
      <w:pPr>
        <w:pStyle w:val="NoSpacing"/>
      </w:pPr>
      <w:r>
        <w:t xml:space="preserve">The aim of this second </w:t>
      </w:r>
      <w:r w:rsidR="00A804F2">
        <w:t>stage</w:t>
      </w:r>
      <w:r>
        <w:t xml:space="preserve"> is to generate a depth map for the target viewport, based on the recover</w:t>
      </w:r>
      <w:r w:rsidR="001458AD">
        <w:t>ed</w:t>
      </w:r>
      <w:r>
        <w:t xml:space="preserve"> pruned views. This </w:t>
      </w:r>
      <w:r w:rsidR="00A804F2">
        <w:t>stage</w:t>
      </w:r>
      <w:r>
        <w:t xml:space="preserve"> is decomposed into </w:t>
      </w:r>
      <w:r w:rsidR="00FF4E62">
        <w:t>three</w:t>
      </w:r>
      <w:r>
        <w:t xml:space="preserve"> steps: warping, selection </w:t>
      </w:r>
      <w:r w:rsidR="00504339">
        <w:t xml:space="preserve">and </w:t>
      </w:r>
      <w:r>
        <w:t>filtering.</w:t>
      </w:r>
    </w:p>
    <w:p w14:paraId="16FDF06F" w14:textId="0E77B21A" w:rsidR="00FC6483" w:rsidRDefault="00FC6483" w:rsidP="00FC6483">
      <w:pPr>
        <w:pStyle w:val="NoSpacing"/>
      </w:pPr>
    </w:p>
    <w:p w14:paraId="11EE1678" w14:textId="204901FE" w:rsidR="009A0237" w:rsidRDefault="002F0DB8" w:rsidP="002F0DB8">
      <w:r w:rsidRPr="001458AD">
        <w:rPr>
          <w:i/>
          <w:iCs/>
        </w:rPr>
        <w:t>Warping</w:t>
      </w:r>
      <w:r>
        <w:t xml:space="preserve">: a warped depth map is generated for each camera, from the </w:t>
      </w:r>
      <w:r w:rsidR="00B22960">
        <w:t>pruned</w:t>
      </w:r>
      <w:r>
        <w:t xml:space="preserve"> depth map. During this step, a splat is generated for each pixel, which is then rasterized. Splat dimensions are based on the neighborhood of the pixel. </w:t>
      </w:r>
      <w:r w:rsidR="009A0237">
        <w:t xml:space="preserve">Angular </w:t>
      </w:r>
      <w:r w:rsidR="004469A0">
        <w:t>distortion</w:t>
      </w:r>
      <w:r w:rsidR="009A0237">
        <w:t xml:space="preserve"> of </w:t>
      </w:r>
      <w:r w:rsidR="004469A0">
        <w:t>neighbors</w:t>
      </w:r>
      <w:r w:rsidR="009A0237">
        <w:t xml:space="preserve"> reprojections drives the splat size</w:t>
      </w:r>
      <w:r w:rsidR="004469A0">
        <w:t xml:space="preserve">, parameterized by the </w:t>
      </w:r>
      <w:proofErr w:type="spellStart"/>
      <w:r w:rsidR="004469A0" w:rsidRPr="004469A0">
        <w:rPr>
          <w:i/>
          <w:iCs/>
        </w:rPr>
        <w:t>angularScaling</w:t>
      </w:r>
      <w:proofErr w:type="spellEnd"/>
      <w:r w:rsidR="004469A0">
        <w:t xml:space="preserve"> parameter</w:t>
      </w:r>
      <w:r w:rsidR="009A0237">
        <w:t xml:space="preserve">. </w:t>
      </w:r>
      <w:r w:rsidR="00516248">
        <w:t xml:space="preserve">Degeneracy of splats is limited by the </w:t>
      </w:r>
      <w:proofErr w:type="spellStart"/>
      <w:r w:rsidR="00516248" w:rsidRPr="00516248">
        <w:rPr>
          <w:i/>
          <w:iCs/>
        </w:rPr>
        <w:t>stretchFactor</w:t>
      </w:r>
      <w:proofErr w:type="spellEnd"/>
      <w:r w:rsidR="00516248">
        <w:t xml:space="preserve"> parameter.</w:t>
      </w:r>
    </w:p>
    <w:p w14:paraId="712EB241" w14:textId="00DF4F33" w:rsidR="002F0DB8" w:rsidRDefault="002F0DB8" w:rsidP="002F0DB8">
      <w:r>
        <w:t>At the end of this step, one warped depth map is generated per source camera.</w:t>
      </w:r>
    </w:p>
    <w:p w14:paraId="20F85056" w14:textId="77777777" w:rsidR="002F0DB8" w:rsidRDefault="002F0DB8" w:rsidP="00FC6483">
      <w:pPr>
        <w:pStyle w:val="NoSpacing"/>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8"/>
        <w:gridCol w:w="423"/>
        <w:gridCol w:w="2928"/>
        <w:gridCol w:w="423"/>
        <w:gridCol w:w="2930"/>
      </w:tblGrid>
      <w:tr w:rsidR="00753B38" w14:paraId="6707B640" w14:textId="77777777" w:rsidTr="00FF4E62">
        <w:trPr>
          <w:jc w:val="center"/>
        </w:trPr>
        <w:tc>
          <w:tcPr>
            <w:tcW w:w="2928" w:type="dxa"/>
          </w:tcPr>
          <w:p w14:paraId="2FA7310B" w14:textId="2C2C0032" w:rsidR="00E50F41" w:rsidRDefault="00E50F41" w:rsidP="00FC6483">
            <w:pPr>
              <w:pStyle w:val="NoSpacing"/>
            </w:pPr>
            <w:r>
              <w:rPr>
                <w:noProof/>
              </w:rPr>
              <w:drawing>
                <wp:inline distT="0" distB="0" distL="0" distR="0" wp14:anchorId="2F104293" wp14:editId="7C63992F">
                  <wp:extent cx="1819275" cy="18192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00_projecte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19275" cy="1819275"/>
                          </a:xfrm>
                          <a:prstGeom prst="rect">
                            <a:avLst/>
                          </a:prstGeom>
                        </pic:spPr>
                      </pic:pic>
                    </a:graphicData>
                  </a:graphic>
                </wp:inline>
              </w:drawing>
            </w:r>
          </w:p>
        </w:tc>
        <w:tc>
          <w:tcPr>
            <w:tcW w:w="423" w:type="dxa"/>
            <w:vAlign w:val="center"/>
          </w:tcPr>
          <w:p w14:paraId="3C115048" w14:textId="662B79F0" w:rsidR="00E50F41" w:rsidRDefault="00E50F41" w:rsidP="00FC6483">
            <w:pPr>
              <w:pStyle w:val="NoSpacing"/>
            </w:pPr>
            <w:r>
              <w:t>…</w:t>
            </w:r>
          </w:p>
        </w:tc>
        <w:tc>
          <w:tcPr>
            <w:tcW w:w="2928" w:type="dxa"/>
          </w:tcPr>
          <w:p w14:paraId="7F41B976" w14:textId="529929F7" w:rsidR="00E50F41" w:rsidRDefault="00753B38" w:rsidP="00FC6483">
            <w:pPr>
              <w:pStyle w:val="NoSpacing"/>
            </w:pPr>
            <w:r>
              <w:rPr>
                <w:noProof/>
              </w:rPr>
              <w:drawing>
                <wp:inline distT="0" distB="0" distL="0" distR="0" wp14:anchorId="58EBD048" wp14:editId="3D31DDBE">
                  <wp:extent cx="1820545" cy="182054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v18_projected.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20545" cy="1820545"/>
                          </a:xfrm>
                          <a:prstGeom prst="rect">
                            <a:avLst/>
                          </a:prstGeom>
                        </pic:spPr>
                      </pic:pic>
                    </a:graphicData>
                  </a:graphic>
                </wp:inline>
              </w:drawing>
            </w:r>
          </w:p>
        </w:tc>
        <w:tc>
          <w:tcPr>
            <w:tcW w:w="423" w:type="dxa"/>
            <w:vAlign w:val="center"/>
          </w:tcPr>
          <w:p w14:paraId="1774E5DF" w14:textId="366E7F63" w:rsidR="00E50F41" w:rsidRDefault="00E50F41" w:rsidP="00FC6483">
            <w:pPr>
              <w:pStyle w:val="NoSpacing"/>
            </w:pPr>
            <w:r>
              <w:t>…</w:t>
            </w:r>
          </w:p>
        </w:tc>
        <w:tc>
          <w:tcPr>
            <w:tcW w:w="2930" w:type="dxa"/>
          </w:tcPr>
          <w:p w14:paraId="7AA3552E" w14:textId="324D4404" w:rsidR="00E50F41" w:rsidRDefault="00774185" w:rsidP="00FC6483">
            <w:pPr>
              <w:pStyle w:val="NoSpacing"/>
            </w:pPr>
            <w:r>
              <w:rPr>
                <w:noProof/>
              </w:rPr>
              <w:drawing>
                <wp:inline distT="0" distB="0" distL="0" distR="0" wp14:anchorId="5937104A" wp14:editId="1CA0E134">
                  <wp:extent cx="1830070" cy="1830070"/>
                  <wp:effectExtent l="0" t="0" r="0" b="0"/>
                  <wp:docPr id="17" name="Picture 17" descr="A picture containing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23_projected.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0070" cy="1830070"/>
                          </a:xfrm>
                          <a:prstGeom prst="rect">
                            <a:avLst/>
                          </a:prstGeom>
                        </pic:spPr>
                      </pic:pic>
                    </a:graphicData>
                  </a:graphic>
                </wp:inline>
              </w:drawing>
            </w:r>
          </w:p>
        </w:tc>
      </w:tr>
    </w:tbl>
    <w:p w14:paraId="4F1146F0" w14:textId="1FC9F196" w:rsidR="002F0DB8" w:rsidRDefault="00B32F46" w:rsidP="001B72B5">
      <w:pPr>
        <w:pStyle w:val="Caption"/>
        <w:jc w:val="center"/>
      </w:pPr>
      <w:r>
        <w:t xml:space="preserve">Figure </w:t>
      </w:r>
      <w:r>
        <w:fldChar w:fldCharType="begin"/>
      </w:r>
      <w:r>
        <w:instrText xml:space="preserve"> SEQ Figure \* ARABIC </w:instrText>
      </w:r>
      <w:r>
        <w:fldChar w:fldCharType="separate"/>
      </w:r>
      <w:r w:rsidR="00AB4618">
        <w:rPr>
          <w:noProof/>
        </w:rPr>
        <w:t>3</w:t>
      </w:r>
      <w:r>
        <w:fldChar w:fldCharType="end"/>
      </w:r>
      <w:r>
        <w:t xml:space="preserve">: example of </w:t>
      </w:r>
      <w:r w:rsidR="002F0DB8">
        <w:t>pruned depth maps</w:t>
      </w:r>
      <w:r w:rsidR="006D3354">
        <w:t xml:space="preserve"> (v0, v18, v23)</w:t>
      </w:r>
      <w:r w:rsidR="002F0DB8">
        <w:t xml:space="preserve">; only pixels that re-project </w:t>
      </w:r>
      <w:r w:rsidR="00A72858">
        <w:t>inside</w:t>
      </w:r>
      <w:r w:rsidR="002F0DB8">
        <w:t xml:space="preserve"> the viewport camera are shown here</w:t>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0"/>
        <w:gridCol w:w="421"/>
        <w:gridCol w:w="2929"/>
        <w:gridCol w:w="421"/>
        <w:gridCol w:w="2931"/>
      </w:tblGrid>
      <w:tr w:rsidR="00774185" w14:paraId="1B3E7FD6" w14:textId="77777777" w:rsidTr="006D3354">
        <w:trPr>
          <w:jc w:val="center"/>
        </w:trPr>
        <w:tc>
          <w:tcPr>
            <w:tcW w:w="1924" w:type="dxa"/>
          </w:tcPr>
          <w:p w14:paraId="19203729" w14:textId="3F831A8C" w:rsidR="00E50F41" w:rsidRDefault="00774185" w:rsidP="00C74BC3">
            <w:pPr>
              <w:pStyle w:val="NoSpacing"/>
            </w:pPr>
            <w:r>
              <w:rPr>
                <w:noProof/>
              </w:rPr>
              <w:drawing>
                <wp:inline distT="0" distB="0" distL="0" distR="0" wp14:anchorId="239E33BE" wp14:editId="0BECFB4F">
                  <wp:extent cx="1838325" cy="18383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v00_warped.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38325" cy="1838325"/>
                          </a:xfrm>
                          <a:prstGeom prst="rect">
                            <a:avLst/>
                          </a:prstGeom>
                        </pic:spPr>
                      </pic:pic>
                    </a:graphicData>
                  </a:graphic>
                </wp:inline>
              </w:drawing>
            </w:r>
          </w:p>
        </w:tc>
        <w:tc>
          <w:tcPr>
            <w:tcW w:w="1924" w:type="dxa"/>
            <w:vAlign w:val="center"/>
          </w:tcPr>
          <w:p w14:paraId="03F0DBC5" w14:textId="77777777" w:rsidR="00E50F41" w:rsidRDefault="00E50F41" w:rsidP="00C74BC3">
            <w:pPr>
              <w:pStyle w:val="NoSpacing"/>
            </w:pPr>
            <w:r>
              <w:t>…</w:t>
            </w:r>
          </w:p>
        </w:tc>
        <w:tc>
          <w:tcPr>
            <w:tcW w:w="1924" w:type="dxa"/>
          </w:tcPr>
          <w:p w14:paraId="4A2BBDB4" w14:textId="7FAB18EF" w:rsidR="00E50F41" w:rsidRDefault="00774185" w:rsidP="00C74BC3">
            <w:pPr>
              <w:pStyle w:val="NoSpacing"/>
            </w:pPr>
            <w:r>
              <w:rPr>
                <w:noProof/>
              </w:rPr>
              <w:drawing>
                <wp:inline distT="0" distB="0" distL="0" distR="0" wp14:anchorId="61E88E45" wp14:editId="0765F942">
                  <wp:extent cx="1838325" cy="18383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v18_warped.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38325" cy="1838325"/>
                          </a:xfrm>
                          <a:prstGeom prst="rect">
                            <a:avLst/>
                          </a:prstGeom>
                        </pic:spPr>
                      </pic:pic>
                    </a:graphicData>
                  </a:graphic>
                </wp:inline>
              </w:drawing>
            </w:r>
          </w:p>
        </w:tc>
        <w:tc>
          <w:tcPr>
            <w:tcW w:w="1925" w:type="dxa"/>
            <w:vAlign w:val="center"/>
          </w:tcPr>
          <w:p w14:paraId="0B197185" w14:textId="77777777" w:rsidR="00E50F41" w:rsidRDefault="00E50F41" w:rsidP="00C74BC3">
            <w:pPr>
              <w:pStyle w:val="NoSpacing"/>
            </w:pPr>
            <w:r>
              <w:t>…</w:t>
            </w:r>
          </w:p>
        </w:tc>
        <w:tc>
          <w:tcPr>
            <w:tcW w:w="1925" w:type="dxa"/>
          </w:tcPr>
          <w:p w14:paraId="6A24A799" w14:textId="71CF2E5A" w:rsidR="00E50F41" w:rsidRDefault="00774185" w:rsidP="00C74BC3">
            <w:pPr>
              <w:pStyle w:val="NoSpacing"/>
            </w:pPr>
            <w:r>
              <w:rPr>
                <w:noProof/>
              </w:rPr>
              <w:drawing>
                <wp:inline distT="0" distB="0" distL="0" distR="0" wp14:anchorId="34321B4C" wp14:editId="58BE6E38">
                  <wp:extent cx="1849120" cy="1849120"/>
                  <wp:effectExtent l="0" t="0" r="0" b="0"/>
                  <wp:docPr id="16" name="Picture 16" descr="A person in a dark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23_warped.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49120" cy="1849120"/>
                          </a:xfrm>
                          <a:prstGeom prst="rect">
                            <a:avLst/>
                          </a:prstGeom>
                        </pic:spPr>
                      </pic:pic>
                    </a:graphicData>
                  </a:graphic>
                </wp:inline>
              </w:drawing>
            </w:r>
          </w:p>
        </w:tc>
      </w:tr>
    </w:tbl>
    <w:p w14:paraId="26863BCE" w14:textId="3C2902DE" w:rsidR="00B32F46" w:rsidRDefault="00B32F46" w:rsidP="001B72B5">
      <w:pPr>
        <w:pStyle w:val="Caption"/>
        <w:jc w:val="center"/>
      </w:pPr>
      <w:r>
        <w:t xml:space="preserve">Figure </w:t>
      </w:r>
      <w:r>
        <w:fldChar w:fldCharType="begin"/>
      </w:r>
      <w:r>
        <w:instrText xml:space="preserve"> SEQ Figure \* ARABIC </w:instrText>
      </w:r>
      <w:r>
        <w:fldChar w:fldCharType="separate"/>
      </w:r>
      <w:r w:rsidR="00AB4618">
        <w:rPr>
          <w:noProof/>
        </w:rPr>
        <w:t>4</w:t>
      </w:r>
      <w:r>
        <w:fldChar w:fldCharType="end"/>
      </w:r>
      <w:r>
        <w:t xml:space="preserve">: </w:t>
      </w:r>
      <w:r w:rsidR="002F0DB8">
        <w:t>example of warped depth maps (v0, v18, v23).</w:t>
      </w:r>
    </w:p>
    <w:p w14:paraId="214D7339" w14:textId="77777777" w:rsidR="00CB7338" w:rsidRPr="00392746" w:rsidRDefault="00CB7338" w:rsidP="00FC6483">
      <w:pPr>
        <w:pStyle w:val="NoSpacing"/>
      </w:pPr>
    </w:p>
    <w:p w14:paraId="3A5C468C" w14:textId="38261F69" w:rsidR="00931813" w:rsidRDefault="00FC6483" w:rsidP="001458AD">
      <w:r w:rsidRPr="001458AD">
        <w:rPr>
          <w:i/>
          <w:iCs/>
        </w:rPr>
        <w:t>Selection</w:t>
      </w:r>
      <w:r w:rsidR="001458AD" w:rsidRPr="001458AD">
        <w:rPr>
          <w:i/>
          <w:iCs/>
        </w:rPr>
        <w:t>:</w:t>
      </w:r>
      <w:r w:rsidR="001458AD">
        <w:t xml:space="preserve"> f</w:t>
      </w:r>
      <w:r w:rsidR="00C04EE3">
        <w:t>rom the warped depth maps, a single depth map is generated. The selection process is based on a majority voting process</w:t>
      </w:r>
      <w:r w:rsidR="004E55E1">
        <w:t>, pixel-wise</w:t>
      </w:r>
      <w:r w:rsidR="00C04EE3">
        <w:t xml:space="preserve">. </w:t>
      </w:r>
      <w:r w:rsidR="004E55E1">
        <w:t>Depth candidate values are sorted by increasing order. The</w:t>
      </w:r>
      <w:r w:rsidR="009A0237">
        <w:t>se values</w:t>
      </w:r>
      <w:r w:rsidR="004E55E1">
        <w:t xml:space="preserve"> are </w:t>
      </w:r>
      <w:r w:rsidR="009A0237">
        <w:lastRenderedPageBreak/>
        <w:t>walked</w:t>
      </w:r>
      <w:r w:rsidR="004E55E1">
        <w:t xml:space="preserve"> through. The minimal depth value is selected, except if a further depth presents a high enough weight. This selection is controlled by the </w:t>
      </w:r>
      <w:proofErr w:type="spellStart"/>
      <w:r w:rsidR="004E55E1" w:rsidRPr="004469A0">
        <w:rPr>
          <w:i/>
          <w:iCs/>
        </w:rPr>
        <w:t>overloadFactor</w:t>
      </w:r>
      <w:proofErr w:type="spellEnd"/>
      <w:r w:rsidR="004E55E1">
        <w:t xml:space="preserve"> parameter.</w:t>
      </w:r>
      <w:r w:rsidR="00C04EE3">
        <w:t xml:space="preserve"> </w:t>
      </w:r>
      <w:r w:rsidR="00AE2663">
        <w:t xml:space="preserve">Weight is computed during the </w:t>
      </w:r>
      <w:r w:rsidR="004469A0" w:rsidRPr="004469A0">
        <w:rPr>
          <w:i/>
          <w:iCs/>
        </w:rPr>
        <w:t>P</w:t>
      </w:r>
      <w:r w:rsidR="00AE2663" w:rsidRPr="00AE2663">
        <w:rPr>
          <w:i/>
          <w:iCs/>
        </w:rPr>
        <w:t>er</w:t>
      </w:r>
      <w:r w:rsidR="004469A0">
        <w:rPr>
          <w:i/>
          <w:iCs/>
        </w:rPr>
        <w:t>-</w:t>
      </w:r>
      <w:r w:rsidR="00AE2663" w:rsidRPr="00AE2663">
        <w:rPr>
          <w:i/>
          <w:iCs/>
        </w:rPr>
        <w:t>camera global value initialization</w:t>
      </w:r>
      <w:r w:rsidR="00AE2663">
        <w:t xml:space="preserve"> </w:t>
      </w:r>
      <w:r w:rsidR="00DC2285">
        <w:t>step</w:t>
      </w:r>
      <w:r w:rsidR="00AE2663">
        <w:t xml:space="preserve">. </w:t>
      </w:r>
      <w:r w:rsidR="00C04EE3">
        <w:t>This procedure is particularly efficient for natural content sequences where depth is not that coherent between cameras.</w:t>
      </w:r>
      <w:r w:rsidR="00753B38">
        <w:t xml:space="preserve"> </w:t>
      </w:r>
    </w:p>
    <w:p w14:paraId="39492A31" w14:textId="23060E38" w:rsidR="00FC6483" w:rsidRDefault="00753B38" w:rsidP="001458AD">
      <w:r>
        <w:t>At the end of this step, one selected depth map is generated.</w:t>
      </w:r>
    </w:p>
    <w:p w14:paraId="55BD99AA" w14:textId="6DA3733D" w:rsidR="00B32F46" w:rsidRDefault="00B32F46" w:rsidP="00FC6483">
      <w:pPr>
        <w:pStyle w:val="NoSpacing"/>
      </w:pPr>
    </w:p>
    <w:p w14:paraId="3288E299" w14:textId="170EDC9C" w:rsidR="00B9020A" w:rsidRDefault="00B9020A" w:rsidP="001B72B5">
      <w:pPr>
        <w:pStyle w:val="NoSpacing"/>
        <w:jc w:val="center"/>
      </w:pPr>
      <w:r w:rsidRPr="00B9020A">
        <w:rPr>
          <w:noProof/>
        </w:rPr>
        <w:drawing>
          <wp:inline distT="0" distB="0" distL="0" distR="0" wp14:anchorId="30320552" wp14:editId="327E686F">
            <wp:extent cx="4076700" cy="4076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77570" cy="4077570"/>
                    </a:xfrm>
                    <a:prstGeom prst="rect">
                      <a:avLst/>
                    </a:prstGeom>
                  </pic:spPr>
                </pic:pic>
              </a:graphicData>
            </a:graphic>
          </wp:inline>
        </w:drawing>
      </w:r>
    </w:p>
    <w:p w14:paraId="64C4897F" w14:textId="0D50C286" w:rsidR="00B32F46" w:rsidRDefault="00B32F46" w:rsidP="001B72B5">
      <w:pPr>
        <w:pStyle w:val="Caption"/>
        <w:jc w:val="center"/>
      </w:pPr>
      <w:r>
        <w:t xml:space="preserve">Figure </w:t>
      </w:r>
      <w:r>
        <w:fldChar w:fldCharType="begin"/>
      </w:r>
      <w:r>
        <w:instrText xml:space="preserve"> SEQ Figure \* ARABIC </w:instrText>
      </w:r>
      <w:r>
        <w:fldChar w:fldCharType="separate"/>
      </w:r>
      <w:r w:rsidR="00AB4618">
        <w:rPr>
          <w:noProof/>
        </w:rPr>
        <w:t>5</w:t>
      </w:r>
      <w:r>
        <w:fldChar w:fldCharType="end"/>
      </w:r>
      <w:r>
        <w:t>: example of selected depth map</w:t>
      </w:r>
    </w:p>
    <w:p w14:paraId="6328E81E" w14:textId="77777777" w:rsidR="00CB7338" w:rsidRDefault="00CB7338" w:rsidP="00FC6483">
      <w:pPr>
        <w:pStyle w:val="NoSpacing"/>
      </w:pPr>
    </w:p>
    <w:p w14:paraId="55102CA0" w14:textId="659791E4" w:rsidR="00FC6483" w:rsidRDefault="00FC6483" w:rsidP="00182093">
      <w:r w:rsidRPr="00642CEF">
        <w:rPr>
          <w:i/>
          <w:iCs/>
        </w:rPr>
        <w:t>Filtering</w:t>
      </w:r>
      <w:r w:rsidR="00182093" w:rsidRPr="00642CEF">
        <w:t xml:space="preserve">: </w:t>
      </w:r>
      <w:r w:rsidR="00642CEF" w:rsidRPr="00642CEF">
        <w:t xml:space="preserve">a </w:t>
      </w:r>
      <w:r w:rsidR="00400DCB" w:rsidRPr="00642CEF">
        <w:t xml:space="preserve">median filtering </w:t>
      </w:r>
      <w:r w:rsidR="00642CEF" w:rsidRPr="00642CEF">
        <w:t xml:space="preserve">is finally applied to filter out the depth. </w:t>
      </w:r>
      <w:r w:rsidR="00642CEF">
        <w:t xml:space="preserve">This step is driven by the </w:t>
      </w:r>
      <w:proofErr w:type="spellStart"/>
      <w:r w:rsidR="00642CEF" w:rsidRPr="004469A0">
        <w:rPr>
          <w:i/>
          <w:iCs/>
        </w:rPr>
        <w:t>filteringPass</w:t>
      </w:r>
      <w:proofErr w:type="spellEnd"/>
      <w:r w:rsidR="00642CEF">
        <w:t xml:space="preserve"> parameter.</w:t>
      </w:r>
    </w:p>
    <w:p w14:paraId="53A19E22" w14:textId="77777777" w:rsidR="00CB7338" w:rsidRDefault="00CB7338" w:rsidP="00FC6483">
      <w:pPr>
        <w:pStyle w:val="NoSpacing"/>
      </w:pPr>
    </w:p>
    <w:p w14:paraId="21BF82AF" w14:textId="426D12E0" w:rsidR="00FC6483" w:rsidRPr="00057D35" w:rsidRDefault="00FC6483" w:rsidP="00FC6483">
      <w:pPr>
        <w:pStyle w:val="NoSpacing"/>
        <w:numPr>
          <w:ilvl w:val="0"/>
          <w:numId w:val="31"/>
        </w:numPr>
        <w:rPr>
          <w:b/>
          <w:bCs/>
        </w:rPr>
      </w:pPr>
      <w:r w:rsidRPr="00057D35">
        <w:rPr>
          <w:b/>
          <w:bCs/>
        </w:rPr>
        <w:t>Shading</w:t>
      </w:r>
      <w:r w:rsidR="00F42B51">
        <w:rPr>
          <w:b/>
          <w:bCs/>
        </w:rPr>
        <w:t xml:space="preserve"> map generation</w:t>
      </w:r>
    </w:p>
    <w:p w14:paraId="29372D85" w14:textId="262213DA" w:rsidR="00FC6483" w:rsidRDefault="003E353A" w:rsidP="00FA2A34">
      <w:r>
        <w:t xml:space="preserve">Finally, using </w:t>
      </w:r>
      <w:r w:rsidR="004F6672">
        <w:t xml:space="preserve">the filtered depth map </w:t>
      </w:r>
      <w:r w:rsidR="00A341CD">
        <w:t xml:space="preserve">and the recovered pruned views, </w:t>
      </w:r>
      <w:r w:rsidR="004F6672">
        <w:t xml:space="preserve">the color texture of the viewport is generated. To improve visual quality of the rendered texture, a bilinear filtering is applied. Moreover, pixels coming from </w:t>
      </w:r>
      <w:r w:rsidR="00F226FD">
        <w:t xml:space="preserve">contours of an object </w:t>
      </w:r>
      <w:r w:rsidR="004F6672">
        <w:t xml:space="preserve">in </w:t>
      </w:r>
      <w:r w:rsidR="00F226FD">
        <w:t xml:space="preserve">a </w:t>
      </w:r>
      <w:r w:rsidR="004F6672">
        <w:t xml:space="preserve">source camera are detected and </w:t>
      </w:r>
      <w:r w:rsidR="00F226FD">
        <w:t xml:space="preserve">discarded during the shading step, </w:t>
      </w:r>
      <w:r w:rsidR="004F6672">
        <w:t>to avoid aliasing.</w:t>
      </w:r>
    </w:p>
    <w:p w14:paraId="5236EDB1" w14:textId="77777777" w:rsidR="00FC7B6A" w:rsidRDefault="00FC7B6A" w:rsidP="00FA2A34"/>
    <w:p w14:paraId="4471217E" w14:textId="77777777" w:rsidR="00804EC7" w:rsidRDefault="00804EC7">
      <w:pPr>
        <w:spacing w:before="0" w:after="0" w:line="240" w:lineRule="auto"/>
        <w:jc w:val="left"/>
        <w:rPr>
          <w:rFonts w:eastAsia="Trebuchet MS" w:cs="Trebuchet MS"/>
          <w:sz w:val="28"/>
        </w:rPr>
      </w:pPr>
      <w:r>
        <w:br w:type="page"/>
      </w:r>
    </w:p>
    <w:p w14:paraId="40D37D87" w14:textId="3C6D3403" w:rsidR="00066A38" w:rsidRDefault="00066A38" w:rsidP="00066A38">
      <w:pPr>
        <w:pStyle w:val="Heading1"/>
      </w:pPr>
      <w:r>
        <w:lastRenderedPageBreak/>
        <w:t xml:space="preserve">Json parameters </w:t>
      </w:r>
    </w:p>
    <w:p w14:paraId="6FEDB103" w14:textId="7AD2E05B" w:rsidR="00066A38" w:rsidRDefault="005159D7" w:rsidP="00FA2A34">
      <w:r>
        <w:t xml:space="preserve">The parameters needed for this synthesizer are given in the example below. The values are the same whatever the content (CG-A, CG-B, CG-C, CG-J, CG-L, NC-D, NC-E, NC-L). </w:t>
      </w:r>
      <w:r w:rsidR="00737277">
        <w:t xml:space="preserve">The .json TMIV parameters files </w:t>
      </w:r>
      <w:r>
        <w:t xml:space="preserve">are </w:t>
      </w:r>
      <w:r w:rsidR="00737277">
        <w:t xml:space="preserve"> generated by running t</w:t>
      </w:r>
      <w:r w:rsidR="000851CE">
        <w:t xml:space="preserve">he Python script </w:t>
      </w:r>
      <w:r>
        <w:t>“</w:t>
      </w:r>
      <w:proofErr w:type="spellStart"/>
      <w:r w:rsidR="000851CE" w:rsidRPr="000851CE">
        <w:rPr>
          <w:i/>
          <w:iCs/>
        </w:rPr>
        <w:t>src</w:t>
      </w:r>
      <w:proofErr w:type="spellEnd"/>
      <w:r w:rsidR="000851CE" w:rsidRPr="000851CE">
        <w:rPr>
          <w:i/>
          <w:iCs/>
        </w:rPr>
        <w:t>\</w:t>
      </w:r>
      <w:proofErr w:type="spellStart"/>
      <w:r w:rsidR="000851CE" w:rsidRPr="000851CE">
        <w:rPr>
          <w:i/>
          <w:iCs/>
        </w:rPr>
        <w:t>ctc_config</w:t>
      </w:r>
      <w:proofErr w:type="spellEnd"/>
      <w:r w:rsidR="000851CE" w:rsidRPr="000851CE">
        <w:rPr>
          <w:i/>
          <w:iCs/>
        </w:rPr>
        <w:t>\make_tmiv_idcc_01_configs.py</w:t>
      </w:r>
      <w:r>
        <w:t xml:space="preserve">”. </w:t>
      </w:r>
    </w:p>
    <w:p w14:paraId="39C90D4F" w14:textId="77777777" w:rsidR="005159D7" w:rsidRDefault="005159D7" w:rsidP="00FA2A34"/>
    <w:tbl>
      <w:tblPr>
        <w:tblStyle w:val="TableGrid"/>
        <w:tblW w:w="0" w:type="auto"/>
        <w:jc w:val="center"/>
        <w:tblLook w:val="04A0" w:firstRow="1" w:lastRow="0" w:firstColumn="1" w:lastColumn="0" w:noHBand="0" w:noVBand="1"/>
      </w:tblPr>
      <w:tblGrid>
        <w:gridCol w:w="6237"/>
      </w:tblGrid>
      <w:tr w:rsidR="005159D7" w14:paraId="632E7E0B" w14:textId="77777777" w:rsidTr="001B72B5">
        <w:trPr>
          <w:jc w:val="center"/>
        </w:trPr>
        <w:tc>
          <w:tcPr>
            <w:tcW w:w="6237" w:type="dxa"/>
          </w:tcPr>
          <w:p w14:paraId="1714E6B1" w14:textId="77777777" w:rsidR="005159D7" w:rsidRPr="00293A4A" w:rsidRDefault="005159D7" w:rsidP="005159D7">
            <w:pPr>
              <w:spacing w:before="0" w:after="0"/>
              <w:rPr>
                <w:rFonts w:ascii="Arial" w:hAnsi="Arial"/>
                <w:sz w:val="18"/>
                <w:szCs w:val="18"/>
              </w:rPr>
            </w:pPr>
          </w:p>
          <w:p w14:paraId="1D5447F5" w14:textId="6306CDE0" w:rsidR="005159D7" w:rsidRPr="00293A4A" w:rsidRDefault="005159D7" w:rsidP="005159D7">
            <w:pPr>
              <w:spacing w:before="0" w:after="0"/>
              <w:rPr>
                <w:rFonts w:ascii="Arial" w:hAnsi="Arial"/>
                <w:sz w:val="18"/>
                <w:szCs w:val="18"/>
              </w:rPr>
            </w:pPr>
            <w:r w:rsidRPr="00293A4A">
              <w:rPr>
                <w:rFonts w:ascii="Arial" w:hAnsi="Arial"/>
                <w:sz w:val="18"/>
                <w:szCs w:val="18"/>
              </w:rPr>
              <w:t>"Decoder": {</w:t>
            </w:r>
          </w:p>
          <w:p w14:paraId="455940B8"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roofErr w:type="spellStart"/>
            <w:r w:rsidRPr="00293A4A">
              <w:rPr>
                <w:rFonts w:ascii="Arial" w:hAnsi="Arial"/>
                <w:sz w:val="18"/>
                <w:szCs w:val="18"/>
              </w:rPr>
              <w:t>AtlasDeconstructor</w:t>
            </w:r>
            <w:proofErr w:type="spellEnd"/>
            <w:r w:rsidRPr="00293A4A">
              <w:rPr>
                <w:rFonts w:ascii="Arial" w:hAnsi="Arial"/>
                <w:sz w:val="18"/>
                <w:szCs w:val="18"/>
              </w:rPr>
              <w:t>": {},</w:t>
            </w:r>
          </w:p>
          <w:p w14:paraId="0C14ADF6"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roofErr w:type="spellStart"/>
            <w:r w:rsidRPr="00293A4A">
              <w:rPr>
                <w:rFonts w:ascii="Arial" w:hAnsi="Arial"/>
                <w:sz w:val="18"/>
                <w:szCs w:val="18"/>
              </w:rPr>
              <w:t>AtlasDeconstructorMethod</w:t>
            </w:r>
            <w:proofErr w:type="spellEnd"/>
            <w:r w:rsidRPr="00293A4A">
              <w:rPr>
                <w:rFonts w:ascii="Arial" w:hAnsi="Arial"/>
                <w:sz w:val="18"/>
                <w:szCs w:val="18"/>
              </w:rPr>
              <w:t>": "</w:t>
            </w:r>
            <w:proofErr w:type="spellStart"/>
            <w:r w:rsidRPr="00293A4A">
              <w:rPr>
                <w:rFonts w:ascii="Arial" w:hAnsi="Arial"/>
                <w:sz w:val="18"/>
                <w:szCs w:val="18"/>
              </w:rPr>
              <w:t>AtlasDeconstructor</w:t>
            </w:r>
            <w:proofErr w:type="spellEnd"/>
            <w:r w:rsidRPr="00293A4A">
              <w:rPr>
                <w:rFonts w:ascii="Arial" w:hAnsi="Arial"/>
                <w:sz w:val="18"/>
                <w:szCs w:val="18"/>
              </w:rPr>
              <w:t>",</w:t>
            </w:r>
          </w:p>
          <w:p w14:paraId="1062650D"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roofErr w:type="spellStart"/>
            <w:r w:rsidRPr="00293A4A">
              <w:rPr>
                <w:rFonts w:ascii="Arial" w:hAnsi="Arial"/>
                <w:sz w:val="18"/>
                <w:szCs w:val="18"/>
              </w:rPr>
              <w:t>GroupBasedRenderer</w:t>
            </w:r>
            <w:proofErr w:type="spellEnd"/>
            <w:r w:rsidRPr="00293A4A">
              <w:rPr>
                <w:rFonts w:ascii="Arial" w:hAnsi="Arial"/>
                <w:sz w:val="18"/>
                <w:szCs w:val="18"/>
              </w:rPr>
              <w:t>": {</w:t>
            </w:r>
          </w:p>
          <w:p w14:paraId="29CB5D6B" w14:textId="77777777" w:rsidR="005159D7" w:rsidRPr="00293A4A" w:rsidRDefault="005159D7" w:rsidP="005159D7">
            <w:pPr>
              <w:spacing w:before="0" w:after="0"/>
              <w:rPr>
                <w:rFonts w:ascii="Arial" w:hAnsi="Arial"/>
                <w:color w:val="7030A0"/>
                <w:sz w:val="18"/>
                <w:szCs w:val="18"/>
              </w:rPr>
            </w:pPr>
            <w:r w:rsidRPr="00293A4A">
              <w:rPr>
                <w:rFonts w:ascii="Arial" w:hAnsi="Arial"/>
                <w:color w:val="7030A0"/>
                <w:sz w:val="18"/>
                <w:szCs w:val="18"/>
              </w:rPr>
              <w:t xml:space="preserve">            "</w:t>
            </w:r>
            <w:proofErr w:type="spellStart"/>
            <w:r w:rsidRPr="00293A4A">
              <w:rPr>
                <w:rFonts w:ascii="Arial" w:hAnsi="Arial"/>
                <w:color w:val="7030A0"/>
                <w:sz w:val="18"/>
                <w:szCs w:val="18"/>
              </w:rPr>
              <w:t>IDCCSynthesizer</w:t>
            </w:r>
            <w:proofErr w:type="spellEnd"/>
            <w:r w:rsidRPr="00293A4A">
              <w:rPr>
                <w:rFonts w:ascii="Arial" w:hAnsi="Arial"/>
                <w:color w:val="7030A0"/>
                <w:sz w:val="18"/>
                <w:szCs w:val="18"/>
              </w:rPr>
              <w:t>": {</w:t>
            </w:r>
          </w:p>
          <w:p w14:paraId="79CBA676" w14:textId="77777777" w:rsidR="005159D7" w:rsidRPr="00293A4A" w:rsidRDefault="005159D7" w:rsidP="005159D7">
            <w:pPr>
              <w:spacing w:before="0" w:after="0"/>
              <w:rPr>
                <w:rFonts w:ascii="Arial" w:hAnsi="Arial"/>
                <w:color w:val="7030A0"/>
                <w:sz w:val="18"/>
                <w:szCs w:val="18"/>
              </w:rPr>
            </w:pPr>
            <w:r w:rsidRPr="00293A4A">
              <w:rPr>
                <w:rFonts w:ascii="Arial" w:hAnsi="Arial"/>
                <w:color w:val="7030A0"/>
                <w:sz w:val="18"/>
                <w:szCs w:val="18"/>
              </w:rPr>
              <w:t xml:space="preserve">                "</w:t>
            </w:r>
            <w:proofErr w:type="spellStart"/>
            <w:r w:rsidRPr="00293A4A">
              <w:rPr>
                <w:rFonts w:ascii="Arial" w:hAnsi="Arial"/>
                <w:color w:val="7030A0"/>
                <w:sz w:val="18"/>
                <w:szCs w:val="18"/>
              </w:rPr>
              <w:t>angularScaling</w:t>
            </w:r>
            <w:proofErr w:type="spellEnd"/>
            <w:r w:rsidRPr="00293A4A">
              <w:rPr>
                <w:rFonts w:ascii="Arial" w:hAnsi="Arial"/>
                <w:color w:val="7030A0"/>
                <w:sz w:val="18"/>
                <w:szCs w:val="18"/>
              </w:rPr>
              <w:t>": 1.5,</w:t>
            </w:r>
          </w:p>
          <w:p w14:paraId="14BDFFD8" w14:textId="77777777" w:rsidR="005159D7" w:rsidRPr="00293A4A" w:rsidRDefault="005159D7" w:rsidP="005159D7">
            <w:pPr>
              <w:spacing w:before="0" w:after="0"/>
              <w:rPr>
                <w:rFonts w:ascii="Arial" w:hAnsi="Arial"/>
                <w:color w:val="7030A0"/>
                <w:sz w:val="18"/>
                <w:szCs w:val="18"/>
              </w:rPr>
            </w:pPr>
            <w:r w:rsidRPr="00293A4A">
              <w:rPr>
                <w:rFonts w:ascii="Arial" w:hAnsi="Arial"/>
                <w:color w:val="7030A0"/>
                <w:sz w:val="18"/>
                <w:szCs w:val="18"/>
              </w:rPr>
              <w:t xml:space="preserve">                "</w:t>
            </w:r>
            <w:proofErr w:type="spellStart"/>
            <w:r w:rsidRPr="00293A4A">
              <w:rPr>
                <w:rFonts w:ascii="Arial" w:hAnsi="Arial"/>
                <w:color w:val="7030A0"/>
                <w:sz w:val="18"/>
                <w:szCs w:val="18"/>
              </w:rPr>
              <w:t>blendingFactor</w:t>
            </w:r>
            <w:proofErr w:type="spellEnd"/>
            <w:r w:rsidRPr="00293A4A">
              <w:rPr>
                <w:rFonts w:ascii="Arial" w:hAnsi="Arial"/>
                <w:color w:val="7030A0"/>
                <w:sz w:val="18"/>
                <w:szCs w:val="18"/>
              </w:rPr>
              <w:t>": 0.03,</w:t>
            </w:r>
          </w:p>
          <w:p w14:paraId="580CC86D" w14:textId="77777777" w:rsidR="005159D7" w:rsidRPr="00293A4A" w:rsidRDefault="005159D7" w:rsidP="005159D7">
            <w:pPr>
              <w:spacing w:before="0" w:after="0"/>
              <w:rPr>
                <w:rFonts w:ascii="Arial" w:hAnsi="Arial"/>
                <w:color w:val="7030A0"/>
                <w:sz w:val="18"/>
                <w:szCs w:val="18"/>
              </w:rPr>
            </w:pPr>
            <w:r w:rsidRPr="00293A4A">
              <w:rPr>
                <w:rFonts w:ascii="Arial" w:hAnsi="Arial"/>
                <w:color w:val="7030A0"/>
                <w:sz w:val="18"/>
                <w:szCs w:val="18"/>
              </w:rPr>
              <w:t xml:space="preserve">                "</w:t>
            </w:r>
            <w:proofErr w:type="spellStart"/>
            <w:r w:rsidRPr="00293A4A">
              <w:rPr>
                <w:rFonts w:ascii="Arial" w:hAnsi="Arial"/>
                <w:color w:val="7030A0"/>
                <w:sz w:val="18"/>
                <w:szCs w:val="18"/>
              </w:rPr>
              <w:t>filteringPass</w:t>
            </w:r>
            <w:proofErr w:type="spellEnd"/>
            <w:r w:rsidRPr="00293A4A">
              <w:rPr>
                <w:rFonts w:ascii="Arial" w:hAnsi="Arial"/>
                <w:color w:val="7030A0"/>
                <w:sz w:val="18"/>
                <w:szCs w:val="18"/>
              </w:rPr>
              <w:t>": 1,</w:t>
            </w:r>
          </w:p>
          <w:p w14:paraId="7D71D7F5" w14:textId="77777777" w:rsidR="005159D7" w:rsidRPr="00293A4A" w:rsidRDefault="005159D7" w:rsidP="005159D7">
            <w:pPr>
              <w:spacing w:before="0" w:after="0"/>
              <w:rPr>
                <w:rFonts w:ascii="Arial" w:hAnsi="Arial"/>
                <w:color w:val="7030A0"/>
                <w:sz w:val="18"/>
                <w:szCs w:val="18"/>
              </w:rPr>
            </w:pPr>
            <w:r w:rsidRPr="00293A4A">
              <w:rPr>
                <w:rFonts w:ascii="Arial" w:hAnsi="Arial"/>
                <w:color w:val="7030A0"/>
                <w:sz w:val="18"/>
                <w:szCs w:val="18"/>
              </w:rPr>
              <w:t xml:space="preserve">                "</w:t>
            </w:r>
            <w:proofErr w:type="spellStart"/>
            <w:r w:rsidRPr="00293A4A">
              <w:rPr>
                <w:rFonts w:ascii="Arial" w:hAnsi="Arial"/>
                <w:color w:val="7030A0"/>
                <w:sz w:val="18"/>
                <w:szCs w:val="18"/>
              </w:rPr>
              <w:t>overloadFactor</w:t>
            </w:r>
            <w:proofErr w:type="spellEnd"/>
            <w:r w:rsidRPr="00293A4A">
              <w:rPr>
                <w:rFonts w:ascii="Arial" w:hAnsi="Arial"/>
                <w:color w:val="7030A0"/>
                <w:sz w:val="18"/>
                <w:szCs w:val="18"/>
              </w:rPr>
              <w:t>": 2.0,</w:t>
            </w:r>
          </w:p>
          <w:p w14:paraId="1376D475" w14:textId="77777777" w:rsidR="005159D7" w:rsidRPr="00293A4A" w:rsidRDefault="005159D7" w:rsidP="005159D7">
            <w:pPr>
              <w:spacing w:before="0" w:after="0"/>
              <w:rPr>
                <w:rFonts w:ascii="Arial" w:hAnsi="Arial"/>
                <w:color w:val="7030A0"/>
                <w:sz w:val="18"/>
                <w:szCs w:val="18"/>
              </w:rPr>
            </w:pPr>
            <w:r w:rsidRPr="00293A4A">
              <w:rPr>
                <w:rFonts w:ascii="Arial" w:hAnsi="Arial"/>
                <w:color w:val="7030A0"/>
                <w:sz w:val="18"/>
                <w:szCs w:val="18"/>
              </w:rPr>
              <w:t xml:space="preserve">                "</w:t>
            </w:r>
            <w:proofErr w:type="spellStart"/>
            <w:r w:rsidRPr="00293A4A">
              <w:rPr>
                <w:rFonts w:ascii="Arial" w:hAnsi="Arial"/>
                <w:color w:val="7030A0"/>
                <w:sz w:val="18"/>
                <w:szCs w:val="18"/>
              </w:rPr>
              <w:t>stretchFactor</w:t>
            </w:r>
            <w:proofErr w:type="spellEnd"/>
            <w:r w:rsidRPr="00293A4A">
              <w:rPr>
                <w:rFonts w:ascii="Arial" w:hAnsi="Arial"/>
                <w:color w:val="7030A0"/>
                <w:sz w:val="18"/>
                <w:szCs w:val="18"/>
              </w:rPr>
              <w:t>": 100.0</w:t>
            </w:r>
          </w:p>
          <w:p w14:paraId="50C1491F"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
          <w:p w14:paraId="221F0214"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roofErr w:type="spellStart"/>
            <w:r w:rsidRPr="00293A4A">
              <w:rPr>
                <w:rFonts w:ascii="Arial" w:hAnsi="Arial"/>
                <w:sz w:val="18"/>
                <w:szCs w:val="18"/>
              </w:rPr>
              <w:t>Inpainter</w:t>
            </w:r>
            <w:proofErr w:type="spellEnd"/>
            <w:r w:rsidRPr="00293A4A">
              <w:rPr>
                <w:rFonts w:ascii="Arial" w:hAnsi="Arial"/>
                <w:sz w:val="18"/>
                <w:szCs w:val="18"/>
              </w:rPr>
              <w:t>": {},</w:t>
            </w:r>
          </w:p>
          <w:p w14:paraId="1A9F8E9D"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roofErr w:type="spellStart"/>
            <w:r w:rsidRPr="00293A4A">
              <w:rPr>
                <w:rFonts w:ascii="Arial" w:hAnsi="Arial"/>
                <w:sz w:val="18"/>
                <w:szCs w:val="18"/>
              </w:rPr>
              <w:t>InpainterMethod</w:t>
            </w:r>
            <w:proofErr w:type="spellEnd"/>
            <w:r w:rsidRPr="00293A4A">
              <w:rPr>
                <w:rFonts w:ascii="Arial" w:hAnsi="Arial"/>
                <w:sz w:val="18"/>
                <w:szCs w:val="18"/>
              </w:rPr>
              <w:t>": "</w:t>
            </w:r>
            <w:proofErr w:type="spellStart"/>
            <w:r w:rsidRPr="00293A4A">
              <w:rPr>
                <w:rFonts w:ascii="Arial" w:hAnsi="Arial"/>
                <w:sz w:val="18"/>
                <w:szCs w:val="18"/>
              </w:rPr>
              <w:t>Inpainter</w:t>
            </w:r>
            <w:proofErr w:type="spellEnd"/>
            <w:r w:rsidRPr="00293A4A">
              <w:rPr>
                <w:rFonts w:ascii="Arial" w:hAnsi="Arial"/>
                <w:sz w:val="18"/>
                <w:szCs w:val="18"/>
              </w:rPr>
              <w:t>",</w:t>
            </w:r>
          </w:p>
          <w:p w14:paraId="762ECC3D"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roofErr w:type="spellStart"/>
            <w:r w:rsidRPr="00293A4A">
              <w:rPr>
                <w:rFonts w:ascii="Arial" w:hAnsi="Arial"/>
                <w:sz w:val="18"/>
                <w:szCs w:val="18"/>
              </w:rPr>
              <w:t>SynthesizerMethod</w:t>
            </w:r>
            <w:proofErr w:type="spellEnd"/>
            <w:r w:rsidRPr="00293A4A">
              <w:rPr>
                <w:rFonts w:ascii="Arial" w:hAnsi="Arial"/>
                <w:sz w:val="18"/>
                <w:szCs w:val="18"/>
              </w:rPr>
              <w:t>": "</w:t>
            </w:r>
            <w:proofErr w:type="spellStart"/>
            <w:r w:rsidRPr="00293A4A">
              <w:rPr>
                <w:rFonts w:ascii="Arial" w:hAnsi="Arial"/>
                <w:color w:val="7030A0"/>
                <w:sz w:val="18"/>
                <w:szCs w:val="18"/>
              </w:rPr>
              <w:t>IDCCSynthesizer</w:t>
            </w:r>
            <w:proofErr w:type="spellEnd"/>
            <w:r w:rsidRPr="00293A4A">
              <w:rPr>
                <w:rFonts w:ascii="Arial" w:hAnsi="Arial"/>
                <w:sz w:val="18"/>
                <w:szCs w:val="18"/>
              </w:rPr>
              <w:t>"</w:t>
            </w:r>
          </w:p>
          <w:p w14:paraId="7C5E2AA1"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
          <w:p w14:paraId="43966709"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roofErr w:type="spellStart"/>
            <w:r w:rsidRPr="00293A4A">
              <w:rPr>
                <w:rFonts w:ascii="Arial" w:hAnsi="Arial"/>
                <w:sz w:val="18"/>
                <w:szCs w:val="18"/>
              </w:rPr>
              <w:t>RendererMethod</w:t>
            </w:r>
            <w:proofErr w:type="spellEnd"/>
            <w:r w:rsidRPr="00293A4A">
              <w:rPr>
                <w:rFonts w:ascii="Arial" w:hAnsi="Arial"/>
                <w:sz w:val="18"/>
                <w:szCs w:val="18"/>
              </w:rPr>
              <w:t>": "</w:t>
            </w:r>
            <w:proofErr w:type="spellStart"/>
            <w:r w:rsidRPr="00293A4A">
              <w:rPr>
                <w:rFonts w:ascii="Arial" w:hAnsi="Arial"/>
                <w:sz w:val="18"/>
                <w:szCs w:val="18"/>
              </w:rPr>
              <w:t>GroupBasedRenderer</w:t>
            </w:r>
            <w:proofErr w:type="spellEnd"/>
            <w:r w:rsidRPr="00293A4A">
              <w:rPr>
                <w:rFonts w:ascii="Arial" w:hAnsi="Arial"/>
                <w:sz w:val="18"/>
                <w:szCs w:val="18"/>
              </w:rPr>
              <w:t>"</w:t>
            </w:r>
          </w:p>
          <w:p w14:paraId="7BFBAA8B"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
          <w:p w14:paraId="00CA9461" w14:textId="77777777" w:rsidR="005159D7" w:rsidRPr="00293A4A" w:rsidRDefault="005159D7" w:rsidP="005159D7">
            <w:pPr>
              <w:spacing w:before="0" w:after="0"/>
              <w:rPr>
                <w:rFonts w:ascii="Arial" w:hAnsi="Arial"/>
                <w:sz w:val="18"/>
                <w:szCs w:val="18"/>
              </w:rPr>
            </w:pPr>
            <w:r w:rsidRPr="00293A4A">
              <w:rPr>
                <w:rFonts w:ascii="Arial" w:hAnsi="Arial"/>
                <w:sz w:val="18"/>
                <w:szCs w:val="18"/>
              </w:rPr>
              <w:t xml:space="preserve">    "</w:t>
            </w:r>
            <w:proofErr w:type="spellStart"/>
            <w:r w:rsidRPr="00293A4A">
              <w:rPr>
                <w:rFonts w:ascii="Arial" w:hAnsi="Arial"/>
                <w:sz w:val="18"/>
                <w:szCs w:val="18"/>
              </w:rPr>
              <w:t>DecoderMethod</w:t>
            </w:r>
            <w:proofErr w:type="spellEnd"/>
            <w:r w:rsidRPr="00293A4A">
              <w:rPr>
                <w:rFonts w:ascii="Arial" w:hAnsi="Arial"/>
                <w:sz w:val="18"/>
                <w:szCs w:val="18"/>
              </w:rPr>
              <w:t>": "Decoder",</w:t>
            </w:r>
          </w:p>
          <w:p w14:paraId="408FAEB7" w14:textId="77777777" w:rsidR="005159D7" w:rsidRDefault="005159D7" w:rsidP="00FA2A34"/>
        </w:tc>
      </w:tr>
    </w:tbl>
    <w:p w14:paraId="040841C5" w14:textId="524D9BC3" w:rsidR="005159D7" w:rsidRDefault="005159D7" w:rsidP="001B72B5">
      <w:pPr>
        <w:pStyle w:val="Caption"/>
        <w:jc w:val="center"/>
      </w:pPr>
      <w:r>
        <w:t xml:space="preserve">Table </w:t>
      </w:r>
      <w:r>
        <w:fldChar w:fldCharType="begin"/>
      </w:r>
      <w:r>
        <w:instrText xml:space="preserve"> SEQ Table \* ARABIC </w:instrText>
      </w:r>
      <w:r>
        <w:fldChar w:fldCharType="separate"/>
      </w:r>
      <w:r w:rsidR="00AB4618">
        <w:rPr>
          <w:noProof/>
        </w:rPr>
        <w:t>1</w:t>
      </w:r>
      <w:r>
        <w:fldChar w:fldCharType="end"/>
      </w:r>
      <w:r>
        <w:t xml:space="preserve">: extract from </w:t>
      </w:r>
      <w:r w:rsidRPr="005159D7">
        <w:t>TMIV_A17_SA.json</w:t>
      </w:r>
    </w:p>
    <w:p w14:paraId="20D41C79" w14:textId="1C1F1E20" w:rsidR="00737277" w:rsidRDefault="00737277" w:rsidP="00FA2A34"/>
    <w:p w14:paraId="70D36686" w14:textId="28272163" w:rsidR="00E03BAD" w:rsidRDefault="00E03BAD" w:rsidP="00FA2A34">
      <w:r>
        <w:t>Parameters needed for the synthesizer are presented below</w:t>
      </w:r>
      <w:r w:rsidR="00305CE3">
        <w:t>:</w:t>
      </w:r>
    </w:p>
    <w:p w14:paraId="6FE78B72" w14:textId="457BD4A8" w:rsidR="009B1825" w:rsidRPr="00067432" w:rsidRDefault="005159D7" w:rsidP="0067046B">
      <w:pPr>
        <w:pStyle w:val="ListParagraph"/>
        <w:numPr>
          <w:ilvl w:val="0"/>
          <w:numId w:val="29"/>
        </w:numPr>
      </w:pPr>
      <w:proofErr w:type="spellStart"/>
      <w:r w:rsidRPr="00501D28">
        <w:rPr>
          <w:i/>
          <w:iCs/>
        </w:rPr>
        <w:t>angularScalin</w:t>
      </w:r>
      <w:r w:rsidR="009B1825" w:rsidRPr="00501D28">
        <w:rPr>
          <w:i/>
          <w:iCs/>
        </w:rPr>
        <w:t>g</w:t>
      </w:r>
      <w:proofErr w:type="spellEnd"/>
      <w:r w:rsidR="009B1825">
        <w:t xml:space="preserve"> </w:t>
      </w:r>
      <w:r w:rsidR="00C220BD">
        <w:t>(float</w:t>
      </w:r>
      <w:r w:rsidR="0001789C">
        <w:t>)</w:t>
      </w:r>
      <w:r w:rsidR="009B1825">
        <w:t>:</w:t>
      </w:r>
      <w:r w:rsidR="0001789C">
        <w:t xml:space="preserve"> </w:t>
      </w:r>
      <w:r w:rsidR="004D29FB">
        <w:t>t</w:t>
      </w:r>
      <w:r w:rsidR="00C220BD">
        <w:t>his parameter</w:t>
      </w:r>
      <w:r w:rsidR="00855CCE">
        <w:t xml:space="preserve"> is used to compute the angular </w:t>
      </w:r>
      <w:r w:rsidR="004469A0">
        <w:t>distortion</w:t>
      </w:r>
      <w:r w:rsidR="00855CCE">
        <w:t xml:space="preserve"> per source</w:t>
      </w:r>
      <w:r w:rsidR="00293A4A">
        <w:t xml:space="preserve">, used at the warping </w:t>
      </w:r>
      <w:r w:rsidR="00730125">
        <w:t>step</w:t>
      </w:r>
      <w:r w:rsidR="00293A4A">
        <w:t>.</w:t>
      </w:r>
    </w:p>
    <w:p w14:paraId="2F016FFF" w14:textId="261E629E" w:rsidR="009B1825" w:rsidRDefault="005159D7" w:rsidP="00205FEF">
      <w:pPr>
        <w:pStyle w:val="ListParagraph"/>
        <w:numPr>
          <w:ilvl w:val="0"/>
          <w:numId w:val="29"/>
        </w:numPr>
      </w:pPr>
      <w:proofErr w:type="spellStart"/>
      <w:r w:rsidRPr="004D29FB">
        <w:rPr>
          <w:i/>
          <w:iCs/>
        </w:rPr>
        <w:t>blendingFactor</w:t>
      </w:r>
      <w:proofErr w:type="spellEnd"/>
      <w:r w:rsidR="00C220BD">
        <w:t xml:space="preserve"> (float)</w:t>
      </w:r>
      <w:r w:rsidR="009B1825">
        <w:t>:</w:t>
      </w:r>
      <w:r w:rsidR="004D29FB">
        <w:t xml:space="preserve"> t</w:t>
      </w:r>
      <w:r w:rsidR="002526F6">
        <w:t>his parameter is used to test the proximity of a point in space at a depth “z” with respect to a reference point at a depth z</w:t>
      </w:r>
      <w:r w:rsidR="002526F6" w:rsidRPr="004D29FB">
        <w:rPr>
          <w:vertAlign w:val="subscript"/>
        </w:rPr>
        <w:t>ref</w:t>
      </w:r>
      <w:r w:rsidR="002526F6">
        <w:t xml:space="preserve"> with the following test:</w:t>
      </w:r>
    </w:p>
    <w:p w14:paraId="199510A6" w14:textId="4B5A6594" w:rsidR="002526F6" w:rsidRPr="00EF61D2" w:rsidRDefault="002A12A7" w:rsidP="009B1825">
      <m:oMathPara>
        <m:oMath>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ref</m:t>
                  </m:r>
                </m:sub>
              </m:sSub>
              <m:r>
                <w:rPr>
                  <w:rFonts w:ascii="Cambria Math" w:hAnsi="Cambria Math"/>
                </w:rPr>
                <m:t>-z</m:t>
              </m:r>
            </m:e>
          </m:d>
          <m:r>
            <w:rPr>
              <w:rFonts w:ascii="Cambria Math" w:hAnsi="Cambria Math"/>
            </w:rPr>
            <m:t>&lt;z*blendingFactor</m:t>
          </m:r>
        </m:oMath>
      </m:oMathPara>
    </w:p>
    <w:p w14:paraId="65F7B6A8" w14:textId="5C9A1BE1" w:rsidR="00EF61D2" w:rsidRDefault="00293A4A" w:rsidP="009B1825">
      <w:r>
        <w:t xml:space="preserve">This test is performed each time the neighborhood of a pixel is </w:t>
      </w:r>
      <w:r w:rsidR="0001789C">
        <w:t xml:space="preserve">to be </w:t>
      </w:r>
      <w:r>
        <w:t>considered.</w:t>
      </w:r>
    </w:p>
    <w:p w14:paraId="386DC524" w14:textId="2CAD0D6B" w:rsidR="009B1825" w:rsidRDefault="005159D7" w:rsidP="007E5723">
      <w:pPr>
        <w:pStyle w:val="ListParagraph"/>
        <w:numPr>
          <w:ilvl w:val="0"/>
          <w:numId w:val="29"/>
        </w:numPr>
      </w:pPr>
      <w:proofErr w:type="spellStart"/>
      <w:r w:rsidRPr="004D29FB">
        <w:rPr>
          <w:i/>
          <w:iCs/>
        </w:rPr>
        <w:t>filteringPass</w:t>
      </w:r>
      <w:proofErr w:type="spellEnd"/>
      <w:r w:rsidR="00C220BD">
        <w:t xml:space="preserve"> (int)</w:t>
      </w:r>
      <w:r w:rsidR="009B1825">
        <w:t>:</w:t>
      </w:r>
      <w:r w:rsidR="004D29FB">
        <w:t xml:space="preserve"> t</w:t>
      </w:r>
      <w:r w:rsidR="00EF61D2">
        <w:t xml:space="preserve">his parameter specifies the number of passes of </w:t>
      </w:r>
      <w:r w:rsidR="00EF61D2" w:rsidRPr="00A06514">
        <w:t>visibility filtering</w:t>
      </w:r>
      <w:r w:rsidR="00EF61D2">
        <w:t>.</w:t>
      </w:r>
    </w:p>
    <w:p w14:paraId="440AC285" w14:textId="3A9A1343" w:rsidR="00660EDB" w:rsidRPr="00660EDB" w:rsidRDefault="003A3A9A" w:rsidP="00C23DC9">
      <w:pPr>
        <w:pStyle w:val="ListParagraph"/>
        <w:numPr>
          <w:ilvl w:val="0"/>
          <w:numId w:val="29"/>
        </w:numPr>
      </w:pPr>
      <w:proofErr w:type="spellStart"/>
      <w:r w:rsidRPr="00501D28">
        <w:rPr>
          <w:i/>
          <w:iCs/>
        </w:rPr>
        <w:t>overloadFactor</w:t>
      </w:r>
      <w:proofErr w:type="spellEnd"/>
      <w:r>
        <w:t xml:space="preserve"> (float): this parameter is used for the best candidate selection within the </w:t>
      </w:r>
      <w:r w:rsidRPr="00293A4A">
        <w:t>selection</w:t>
      </w:r>
      <w:r>
        <w:t xml:space="preserve"> step</w:t>
      </w:r>
      <w:r w:rsidR="00501D28">
        <w:t>.</w:t>
      </w:r>
    </w:p>
    <w:p w14:paraId="449DEEB6" w14:textId="7AA27552" w:rsidR="00B74D46" w:rsidRPr="00B74D46" w:rsidRDefault="005159D7" w:rsidP="006F2701">
      <w:pPr>
        <w:pStyle w:val="ListParagraph"/>
        <w:numPr>
          <w:ilvl w:val="0"/>
          <w:numId w:val="29"/>
        </w:numPr>
      </w:pPr>
      <w:proofErr w:type="spellStart"/>
      <w:r w:rsidRPr="004D29FB">
        <w:rPr>
          <w:i/>
          <w:iCs/>
        </w:rPr>
        <w:t>stretchFactor</w:t>
      </w:r>
      <w:proofErr w:type="spellEnd"/>
      <w:r w:rsidR="00C220BD">
        <w:t xml:space="preserve"> (float)</w:t>
      </w:r>
      <w:r w:rsidR="009B1825">
        <w:t>:</w:t>
      </w:r>
      <w:r w:rsidR="004D29FB">
        <w:t xml:space="preserve"> t</w:t>
      </w:r>
      <w:r w:rsidR="00DD182F">
        <w:t xml:space="preserve">his parameter is used in the rasterization process of the splat within the </w:t>
      </w:r>
      <w:r w:rsidR="00DD182F" w:rsidRPr="00293A4A">
        <w:t>warping</w:t>
      </w:r>
      <w:r w:rsidR="00DD182F">
        <w:t xml:space="preserve"> </w:t>
      </w:r>
      <w:r w:rsidR="00110670">
        <w:t>step</w:t>
      </w:r>
      <w:r w:rsidR="006F2701">
        <w:t xml:space="preserve">, to </w:t>
      </w:r>
      <w:r w:rsidR="00DD182F">
        <w:t xml:space="preserve">limit the </w:t>
      </w:r>
      <w:r w:rsidR="00D57E26">
        <w:t>degeneracy</w:t>
      </w:r>
      <w:r w:rsidR="00DD182F">
        <w:t xml:space="preserve"> of </w:t>
      </w:r>
      <w:r w:rsidR="004D29FB">
        <w:t>a</w:t>
      </w:r>
      <w:r w:rsidR="00DD182F">
        <w:t xml:space="preserve"> splat</w:t>
      </w:r>
      <w:r w:rsidR="00392746">
        <w:t>.</w:t>
      </w:r>
    </w:p>
    <w:p w14:paraId="1F1D7682" w14:textId="77777777" w:rsidR="00DF5D74" w:rsidRDefault="00DF5D74" w:rsidP="00FA2A34"/>
    <w:p w14:paraId="40A25953" w14:textId="77777777" w:rsidR="00DD0C35" w:rsidRDefault="00DD0C35">
      <w:pPr>
        <w:spacing w:before="0" w:after="0" w:line="240" w:lineRule="auto"/>
        <w:jc w:val="left"/>
        <w:rPr>
          <w:rFonts w:eastAsia="Trebuchet MS" w:cs="Trebuchet MS"/>
          <w:sz w:val="28"/>
        </w:rPr>
      </w:pPr>
      <w:r>
        <w:br w:type="page"/>
      </w:r>
    </w:p>
    <w:p w14:paraId="22E1EC40" w14:textId="6D430EF9" w:rsidR="00E53F7E" w:rsidRDefault="00271CFC" w:rsidP="00E53F7E">
      <w:pPr>
        <w:pStyle w:val="Heading1"/>
      </w:pPr>
      <w:r>
        <w:lastRenderedPageBreak/>
        <w:t>R</w:t>
      </w:r>
      <w:r w:rsidR="00066A38">
        <w:t>esults</w:t>
      </w:r>
    </w:p>
    <w:p w14:paraId="208FCA88" w14:textId="46AAB69C" w:rsidR="000B3246" w:rsidRDefault="003F3B2B" w:rsidP="008E61D9">
      <w:r>
        <w:t>Tests done are summarized in the two</w:t>
      </w:r>
      <w:r w:rsidR="009D3A1A">
        <w:t xml:space="preserve"> template</w:t>
      </w:r>
      <w:r w:rsidR="003F49E5">
        <w:t>s</w:t>
      </w:r>
      <w:r w:rsidR="009D3A1A">
        <w:t xml:space="preserve"> </w:t>
      </w:r>
      <w:r w:rsidR="003F49E5">
        <w:t>“reporting_template_ff_Anchors3.0</w:t>
      </w:r>
      <w:r>
        <w:t>_vs_IDCCSynth</w:t>
      </w:r>
      <w:r w:rsidR="003F49E5">
        <w:t>.xlsm” and “reporting_template_rf_Anchors3.0</w:t>
      </w:r>
      <w:r>
        <w:t>_vs_IDCCSynth</w:t>
      </w:r>
      <w:r w:rsidR="003F49E5">
        <w:t>.xlsm”</w:t>
      </w:r>
      <w:r>
        <w:t>,</w:t>
      </w:r>
      <w:r w:rsidR="003F49E5">
        <w:t xml:space="preserve"> respectively</w:t>
      </w:r>
      <w:r w:rsidR="00690D16">
        <w:t xml:space="preserve"> in the full </w:t>
      </w:r>
      <w:r w:rsidR="00A63D9B">
        <w:t xml:space="preserve">number of </w:t>
      </w:r>
      <w:r w:rsidR="00690D16">
        <w:t>frame</w:t>
      </w:r>
      <w:r w:rsidR="00A63D9B">
        <w:t>s</w:t>
      </w:r>
      <w:r w:rsidR="00690D16">
        <w:t xml:space="preserve"> (</w:t>
      </w:r>
      <w:r w:rsidR="00092AB8">
        <w:t>i.e. 97 frames</w:t>
      </w:r>
      <w:r w:rsidR="00690D16">
        <w:t xml:space="preserve">) </w:t>
      </w:r>
      <w:r w:rsidR="003F49E5">
        <w:t xml:space="preserve">and in the reduced </w:t>
      </w:r>
      <w:r w:rsidR="00A63D9B">
        <w:t xml:space="preserve">number of frames </w:t>
      </w:r>
      <w:r w:rsidR="003F49E5">
        <w:t xml:space="preserve">(i.e. 17 frames) </w:t>
      </w:r>
      <w:r w:rsidR="00690D16">
        <w:t>anchors configuration</w:t>
      </w:r>
      <w:r w:rsidR="009D3A1A">
        <w:t>.</w:t>
      </w:r>
      <w:r w:rsidR="00C120B2">
        <w:t xml:space="preserve"> </w:t>
      </w:r>
      <w:r w:rsidR="00AC5394">
        <w:t xml:space="preserve">All test sequences of the template were </w:t>
      </w:r>
      <w:r w:rsidR="00451DFE">
        <w:t xml:space="preserve">tested during the </w:t>
      </w:r>
      <w:r w:rsidR="00AC5394">
        <w:t>validation. The encoded bitstreams used for the anchors have been used for this validation.</w:t>
      </w:r>
    </w:p>
    <w:p w14:paraId="4B9AE5A6" w14:textId="5CD2EB4C" w:rsidR="00C978BF" w:rsidRDefault="0064057D" w:rsidP="008E61D9">
      <w:r>
        <w:t xml:space="preserve">For </w:t>
      </w:r>
      <w:r w:rsidR="00F811D7">
        <w:t>“</w:t>
      </w:r>
      <w:r>
        <w:t>ff</w:t>
      </w:r>
      <w:r w:rsidR="00F811D7">
        <w:t>”</w:t>
      </w:r>
      <w:r>
        <w:t xml:space="preserve"> configuration, a s</w:t>
      </w:r>
      <w:r w:rsidR="00C120B2">
        <w:t xml:space="preserve">napshot </w:t>
      </w:r>
      <w:r w:rsidR="00AC5394">
        <w:t>of the summar</w:t>
      </w:r>
      <w:r>
        <w:t>y</w:t>
      </w:r>
      <w:r w:rsidR="00AC5394">
        <w:t xml:space="preserve"> </w:t>
      </w:r>
      <w:r>
        <w:t>is</w:t>
      </w:r>
      <w:r w:rsidR="00AC5394">
        <w:t xml:space="preserve"> presented in </w:t>
      </w:r>
      <w:r w:rsidR="00C120B2">
        <w:fldChar w:fldCharType="begin"/>
      </w:r>
      <w:r w:rsidR="00C120B2">
        <w:instrText xml:space="preserve"> REF _Ref29215442 </w:instrText>
      </w:r>
      <w:r w:rsidR="00C120B2">
        <w:fldChar w:fldCharType="separate"/>
      </w:r>
      <w:r w:rsidR="00AB4618">
        <w:t xml:space="preserve">Figure </w:t>
      </w:r>
      <w:r w:rsidR="00AB4618">
        <w:rPr>
          <w:noProof/>
        </w:rPr>
        <w:t>6</w:t>
      </w:r>
      <w:r w:rsidR="00C120B2">
        <w:fldChar w:fldCharType="end"/>
      </w:r>
      <w:r>
        <w:t xml:space="preserve"> </w:t>
      </w:r>
      <w:r w:rsidR="00092AB8">
        <w:t xml:space="preserve">and the BD-curves are presented in </w:t>
      </w:r>
      <w:r w:rsidR="00092AB8">
        <w:fldChar w:fldCharType="begin"/>
      </w:r>
      <w:r w:rsidR="00092AB8">
        <w:instrText xml:space="preserve"> REF _Ref29217052 </w:instrText>
      </w:r>
      <w:r w:rsidR="00092AB8">
        <w:fldChar w:fldCharType="separate"/>
      </w:r>
      <w:r w:rsidR="00AB4618">
        <w:t xml:space="preserve">Figure </w:t>
      </w:r>
      <w:r w:rsidR="00AB4618">
        <w:rPr>
          <w:noProof/>
        </w:rPr>
        <w:t>7</w:t>
      </w:r>
      <w:r w:rsidR="00092AB8">
        <w:fldChar w:fldCharType="end"/>
      </w:r>
      <w:r>
        <w:t>.</w:t>
      </w:r>
      <w:r w:rsidR="00400DCB">
        <w:t xml:space="preserve"> </w:t>
      </w:r>
      <w:r w:rsidR="000B3246">
        <w:t xml:space="preserve">Please refer to </w:t>
      </w:r>
      <w:r w:rsidR="009367BC">
        <w:t xml:space="preserve">the </w:t>
      </w:r>
      <w:r w:rsidR="000B3246">
        <w:t>attached template</w:t>
      </w:r>
      <w:r w:rsidR="00A63D9B">
        <w:t>s</w:t>
      </w:r>
      <w:r w:rsidR="000B3246">
        <w:t xml:space="preserve"> for more information.</w:t>
      </w:r>
    </w:p>
    <w:p w14:paraId="7E08D3D9" w14:textId="7B740026" w:rsidR="004A1816" w:rsidRPr="00812386" w:rsidRDefault="00691A4C" w:rsidP="004A1816">
      <w:r>
        <w:t xml:space="preserve">As presented in </w:t>
      </w:r>
      <w:r>
        <w:fldChar w:fldCharType="begin"/>
      </w:r>
      <w:r>
        <w:instrText xml:space="preserve"> REF _Ref29215442 </w:instrText>
      </w:r>
      <w:r>
        <w:fldChar w:fldCharType="separate"/>
      </w:r>
      <w:r w:rsidR="00AB4618">
        <w:t xml:space="preserve">Figure </w:t>
      </w:r>
      <w:r w:rsidR="00AB4618">
        <w:rPr>
          <w:noProof/>
        </w:rPr>
        <w:t>6</w:t>
      </w:r>
      <w:r>
        <w:fldChar w:fldCharType="end"/>
      </w:r>
      <w:r>
        <w:t>, synthesizer developed at Interdigital performs well with respect to Y-PSNR metrics, both for natural content (NC) and computer-generated content (CG).</w:t>
      </w:r>
      <w:r w:rsidR="00AC5394">
        <w:t xml:space="preserve"> </w:t>
      </w:r>
      <w:r w:rsidR="004A1816">
        <w:t>Some rendering i</w:t>
      </w:r>
      <w:r w:rsidR="004A1816" w:rsidRPr="00812386">
        <w:t>mprovement</w:t>
      </w:r>
      <w:r w:rsidR="004A1816">
        <w:t>s</w:t>
      </w:r>
      <w:r w:rsidR="004A1816" w:rsidRPr="00812386">
        <w:t xml:space="preserve"> </w:t>
      </w:r>
      <w:r w:rsidR="004A1816">
        <w:t xml:space="preserve">can be seen </w:t>
      </w:r>
      <w:r w:rsidR="00E83F15">
        <w:t xml:space="preserve">in </w:t>
      </w:r>
      <w:r w:rsidR="00E83F15">
        <w:fldChar w:fldCharType="begin"/>
      </w:r>
      <w:r w:rsidR="00E83F15">
        <w:instrText xml:space="preserve"> REF _Ref29384665 </w:instrText>
      </w:r>
      <w:r w:rsidR="00E83F15">
        <w:fldChar w:fldCharType="separate"/>
      </w:r>
      <w:r w:rsidR="00AB4618">
        <w:t xml:space="preserve">Figure </w:t>
      </w:r>
      <w:r w:rsidR="00AB4618">
        <w:rPr>
          <w:noProof/>
        </w:rPr>
        <w:t>8</w:t>
      </w:r>
      <w:r w:rsidR="00E83F15">
        <w:fldChar w:fldCharType="end"/>
      </w:r>
      <w:r w:rsidR="00E83F15">
        <w:t xml:space="preserve"> for SA and </w:t>
      </w:r>
      <w:r w:rsidR="004A1816">
        <w:t xml:space="preserve">in </w:t>
      </w:r>
      <w:r w:rsidR="004A1816">
        <w:fldChar w:fldCharType="begin"/>
      </w:r>
      <w:r w:rsidR="004A1816">
        <w:instrText xml:space="preserve"> REF _Ref29280742 </w:instrText>
      </w:r>
      <w:r w:rsidR="004A1816">
        <w:fldChar w:fldCharType="separate"/>
      </w:r>
      <w:r w:rsidR="00AB4618">
        <w:t xml:space="preserve">Figure </w:t>
      </w:r>
      <w:r w:rsidR="00AB4618">
        <w:rPr>
          <w:noProof/>
        </w:rPr>
        <w:t>9</w:t>
      </w:r>
      <w:r w:rsidR="004A1816">
        <w:fldChar w:fldCharType="end"/>
      </w:r>
      <w:r w:rsidR="004A1816">
        <w:t xml:space="preserve"> for SJ, showing the benefit of </w:t>
      </w:r>
      <w:proofErr w:type="spellStart"/>
      <w:r w:rsidR="004A1816">
        <w:t>Interdigital’s</w:t>
      </w:r>
      <w:proofErr w:type="spellEnd"/>
      <w:r w:rsidR="004A1816">
        <w:t xml:space="preserve"> synthesizer (cf. red circles).</w:t>
      </w:r>
      <w:r w:rsidR="00755A96">
        <w:t xml:space="preserve"> But improvement in objective results are not always linked to improvement in subjective results, as shown in </w:t>
      </w:r>
      <w:r w:rsidR="00755A96">
        <w:fldChar w:fldCharType="begin"/>
      </w:r>
      <w:r w:rsidR="00755A96">
        <w:instrText xml:space="preserve"> REF _Ref29282017 </w:instrText>
      </w:r>
      <w:r w:rsidR="00755A96">
        <w:fldChar w:fldCharType="separate"/>
      </w:r>
      <w:r w:rsidR="00AB4618">
        <w:t xml:space="preserve">Figure </w:t>
      </w:r>
      <w:r w:rsidR="00AB4618">
        <w:rPr>
          <w:noProof/>
        </w:rPr>
        <w:t>10</w:t>
      </w:r>
      <w:r w:rsidR="00755A96">
        <w:fldChar w:fldCharType="end"/>
      </w:r>
      <w:r w:rsidR="00755A96">
        <w:t xml:space="preserve"> where holes are appearing in </w:t>
      </w:r>
      <w:r w:rsidR="0077733C">
        <w:t xml:space="preserve">Kermit’s back, </w:t>
      </w:r>
      <w:r w:rsidR="00755A96">
        <w:t xml:space="preserve">while the </w:t>
      </w:r>
      <w:r w:rsidR="00050648">
        <w:t>objective</w:t>
      </w:r>
      <w:r w:rsidR="00755A96">
        <w:t xml:space="preserve"> figure is better. </w:t>
      </w:r>
      <w:r w:rsidR="006D5AAB">
        <w:t>A</w:t>
      </w:r>
      <w:r w:rsidR="00755A96">
        <w:t xml:space="preserve">ll results </w:t>
      </w:r>
      <w:r w:rsidR="006D5AAB">
        <w:t>cannot</w:t>
      </w:r>
      <w:r w:rsidR="00755A96">
        <w:t xml:space="preserve"> be shown in current </w:t>
      </w:r>
      <w:r w:rsidR="007F0D32">
        <w:t>document;</w:t>
      </w:r>
      <w:r w:rsidR="00755A96">
        <w:t xml:space="preserve"> </w:t>
      </w:r>
      <w:r w:rsidR="006D5AAB">
        <w:t xml:space="preserve">hence </w:t>
      </w:r>
      <w:r w:rsidR="00755A96">
        <w:t>we strongly recommend checking the side-by-side pose traces during a viewing session.</w:t>
      </w:r>
    </w:p>
    <w:p w14:paraId="565DC8D9" w14:textId="7BACEFB2" w:rsidR="003E68C6" w:rsidRDefault="0098200E" w:rsidP="008E61D9">
      <w:r>
        <w:t>Result</w:t>
      </w:r>
      <w:r w:rsidR="00987DFF">
        <w:t>s</w:t>
      </w:r>
      <w:r>
        <w:t xml:space="preserve"> on content SN </w:t>
      </w:r>
      <w:r w:rsidR="00987DFF">
        <w:t>are</w:t>
      </w:r>
      <w:r>
        <w:t xml:space="preserve"> not that good, and visualization of pose traces leads to the same conclusion. It seems that the source depth maps are not using the right dynamic of value to efficiently encodes the scene</w:t>
      </w:r>
      <w:r w:rsidR="00987DFF">
        <w:t>, leading to small difference in quantized normalized disparity for very distant values in depth</w:t>
      </w:r>
      <w:r>
        <w:t>.</w:t>
      </w:r>
      <w:r w:rsidR="00FB5E3A">
        <w:t xml:space="preserve"> Please refer to [4] for deeper investigation.</w:t>
      </w:r>
    </w:p>
    <w:p w14:paraId="48D70068" w14:textId="77777777" w:rsidR="00690D16" w:rsidRPr="00133042" w:rsidRDefault="00690D16" w:rsidP="008E61D9"/>
    <w:p w14:paraId="7E209BE9" w14:textId="54AF57FE" w:rsidR="009D3A1A" w:rsidRDefault="009D3A1A" w:rsidP="00297CA9">
      <w:r w:rsidRPr="009D3A1A">
        <w:rPr>
          <w:noProof/>
        </w:rPr>
        <w:drawing>
          <wp:inline distT="0" distB="0" distL="0" distR="0" wp14:anchorId="65CF9C7D" wp14:editId="1CDB9FB3">
            <wp:extent cx="6208767" cy="2388235"/>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38305" cy="2399597"/>
                    </a:xfrm>
                    <a:prstGeom prst="rect">
                      <a:avLst/>
                    </a:prstGeom>
                    <a:ln>
                      <a:noFill/>
                    </a:ln>
                  </pic:spPr>
                </pic:pic>
              </a:graphicData>
            </a:graphic>
          </wp:inline>
        </w:drawing>
      </w:r>
    </w:p>
    <w:p w14:paraId="5334D46E" w14:textId="29992C5F" w:rsidR="009D3A1A" w:rsidRDefault="009D3A1A" w:rsidP="001B72B5">
      <w:pPr>
        <w:pStyle w:val="Caption"/>
        <w:jc w:val="center"/>
      </w:pPr>
      <w:bookmarkStart w:id="2" w:name="_Ref29215442"/>
      <w:r>
        <w:t xml:space="preserve">Figure </w:t>
      </w:r>
      <w:r>
        <w:fldChar w:fldCharType="begin"/>
      </w:r>
      <w:r>
        <w:instrText xml:space="preserve"> SEQ Figure \* ARABIC </w:instrText>
      </w:r>
      <w:r>
        <w:fldChar w:fldCharType="separate"/>
      </w:r>
      <w:r w:rsidR="00AB4618">
        <w:rPr>
          <w:noProof/>
        </w:rPr>
        <w:t>6</w:t>
      </w:r>
      <w:r>
        <w:fldChar w:fldCharType="end"/>
      </w:r>
      <w:bookmarkEnd w:id="2"/>
      <w:r>
        <w:t xml:space="preserve">: snapshot </w:t>
      </w:r>
      <w:r w:rsidR="0035465B">
        <w:t xml:space="preserve">of </w:t>
      </w:r>
      <w:proofErr w:type="spellStart"/>
      <w:r w:rsidR="0035465B">
        <w:t>reporting_template_ff</w:t>
      </w:r>
      <w:proofErr w:type="spellEnd"/>
      <w:r w:rsidR="0035465B">
        <w:t xml:space="preserve"> with respect to TMIV3.0 anchors</w:t>
      </w:r>
      <w:r>
        <w:t>.</w:t>
      </w:r>
    </w:p>
    <w:p w14:paraId="55EFDBDF" w14:textId="5B4284EA" w:rsidR="00A8654D" w:rsidRDefault="00A8654D">
      <w:pPr>
        <w:spacing w:before="0" w:after="0" w:line="240" w:lineRule="auto"/>
        <w:jc w:val="left"/>
      </w:pPr>
      <w:r>
        <w:br w:type="page"/>
      </w:r>
    </w:p>
    <w:p w14:paraId="21F1ECA3" w14:textId="77777777" w:rsidR="009D3A1A" w:rsidRDefault="009D3A1A" w:rsidP="008E61D9"/>
    <w:tbl>
      <w:tblPr>
        <w:tblStyle w:val="TableGrid"/>
        <w:tblW w:w="105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6"/>
        <w:gridCol w:w="5298"/>
      </w:tblGrid>
      <w:tr w:rsidR="009B181C" w14:paraId="7649C059" w14:textId="77777777" w:rsidTr="00092AB8">
        <w:trPr>
          <w:jc w:val="center"/>
        </w:trPr>
        <w:tc>
          <w:tcPr>
            <w:tcW w:w="5286" w:type="dxa"/>
          </w:tcPr>
          <w:p w14:paraId="5F690B99" w14:textId="0B7481C9" w:rsidR="00690D16" w:rsidRDefault="009B181C" w:rsidP="008E61D9">
            <w:r>
              <w:rPr>
                <w:noProof/>
              </w:rPr>
              <w:drawing>
                <wp:inline distT="0" distB="0" distL="0" distR="0" wp14:anchorId="3C5BBE49" wp14:editId="39453762">
                  <wp:extent cx="3219450" cy="1900412"/>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23676" cy="1902907"/>
                          </a:xfrm>
                          <a:prstGeom prst="rect">
                            <a:avLst/>
                          </a:prstGeom>
                          <a:noFill/>
                        </pic:spPr>
                      </pic:pic>
                    </a:graphicData>
                  </a:graphic>
                </wp:inline>
              </w:drawing>
            </w:r>
          </w:p>
        </w:tc>
        <w:tc>
          <w:tcPr>
            <w:tcW w:w="5286" w:type="dxa"/>
          </w:tcPr>
          <w:p w14:paraId="5BEEE165" w14:textId="63CF74C3" w:rsidR="00690D16" w:rsidRDefault="009B181C" w:rsidP="008E61D9">
            <w:r>
              <w:rPr>
                <w:noProof/>
              </w:rPr>
              <w:drawing>
                <wp:inline distT="0" distB="0" distL="0" distR="0" wp14:anchorId="18E90646" wp14:editId="18E1E9CF">
                  <wp:extent cx="3155950" cy="1872418"/>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70385" cy="1880982"/>
                          </a:xfrm>
                          <a:prstGeom prst="rect">
                            <a:avLst/>
                          </a:prstGeom>
                          <a:noFill/>
                        </pic:spPr>
                      </pic:pic>
                    </a:graphicData>
                  </a:graphic>
                </wp:inline>
              </w:drawing>
            </w:r>
          </w:p>
        </w:tc>
      </w:tr>
      <w:tr w:rsidR="009B181C" w14:paraId="35CB7D94" w14:textId="77777777" w:rsidTr="00092AB8">
        <w:trPr>
          <w:jc w:val="center"/>
        </w:trPr>
        <w:tc>
          <w:tcPr>
            <w:tcW w:w="5286" w:type="dxa"/>
          </w:tcPr>
          <w:p w14:paraId="0664FC50" w14:textId="1D6B97B8" w:rsidR="00690D16" w:rsidRDefault="009B181C" w:rsidP="008E61D9">
            <w:r>
              <w:rPr>
                <w:noProof/>
              </w:rPr>
              <w:drawing>
                <wp:inline distT="0" distB="0" distL="0" distR="0" wp14:anchorId="13F25D9B" wp14:editId="5132BCDA">
                  <wp:extent cx="3212163" cy="1896110"/>
                  <wp:effectExtent l="0" t="0" r="762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24923" cy="1903642"/>
                          </a:xfrm>
                          <a:prstGeom prst="rect">
                            <a:avLst/>
                          </a:prstGeom>
                          <a:noFill/>
                        </pic:spPr>
                      </pic:pic>
                    </a:graphicData>
                  </a:graphic>
                </wp:inline>
              </w:drawing>
            </w:r>
          </w:p>
        </w:tc>
        <w:tc>
          <w:tcPr>
            <w:tcW w:w="5286" w:type="dxa"/>
          </w:tcPr>
          <w:p w14:paraId="6B3044C7" w14:textId="013E12CC" w:rsidR="00690D16" w:rsidRDefault="009B181C" w:rsidP="008E61D9">
            <w:r>
              <w:rPr>
                <w:noProof/>
              </w:rPr>
              <w:drawing>
                <wp:inline distT="0" distB="0" distL="0" distR="0" wp14:anchorId="46530CA6" wp14:editId="3EF4E825">
                  <wp:extent cx="3139556" cy="186690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57629" cy="1877647"/>
                          </a:xfrm>
                          <a:prstGeom prst="rect">
                            <a:avLst/>
                          </a:prstGeom>
                          <a:noFill/>
                        </pic:spPr>
                      </pic:pic>
                    </a:graphicData>
                  </a:graphic>
                </wp:inline>
              </w:drawing>
            </w:r>
          </w:p>
        </w:tc>
      </w:tr>
      <w:tr w:rsidR="009B181C" w14:paraId="2A6DCBF4" w14:textId="77777777" w:rsidTr="00092AB8">
        <w:trPr>
          <w:jc w:val="center"/>
        </w:trPr>
        <w:tc>
          <w:tcPr>
            <w:tcW w:w="5286" w:type="dxa"/>
          </w:tcPr>
          <w:p w14:paraId="5A9D7732" w14:textId="726A4B01" w:rsidR="00690D16" w:rsidRDefault="009B181C" w:rsidP="008E61D9">
            <w:r>
              <w:rPr>
                <w:noProof/>
              </w:rPr>
              <w:drawing>
                <wp:inline distT="0" distB="0" distL="0" distR="0" wp14:anchorId="52BA54ED" wp14:editId="0157B333">
                  <wp:extent cx="3199358" cy="1902460"/>
                  <wp:effectExtent l="0" t="0" r="127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13389" cy="1910803"/>
                          </a:xfrm>
                          <a:prstGeom prst="rect">
                            <a:avLst/>
                          </a:prstGeom>
                          <a:noFill/>
                        </pic:spPr>
                      </pic:pic>
                    </a:graphicData>
                  </a:graphic>
                </wp:inline>
              </w:drawing>
            </w:r>
          </w:p>
        </w:tc>
        <w:tc>
          <w:tcPr>
            <w:tcW w:w="5286" w:type="dxa"/>
          </w:tcPr>
          <w:p w14:paraId="65F2B099" w14:textId="4FF5E972" w:rsidR="00690D16" w:rsidRDefault="009B181C" w:rsidP="008E61D9">
            <w:r>
              <w:rPr>
                <w:noProof/>
              </w:rPr>
              <w:drawing>
                <wp:inline distT="0" distB="0" distL="0" distR="0" wp14:anchorId="5032FEA8" wp14:editId="22C681AC">
                  <wp:extent cx="3179829" cy="1886585"/>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90418" cy="1892868"/>
                          </a:xfrm>
                          <a:prstGeom prst="rect">
                            <a:avLst/>
                          </a:prstGeom>
                          <a:noFill/>
                        </pic:spPr>
                      </pic:pic>
                    </a:graphicData>
                  </a:graphic>
                </wp:inline>
              </w:drawing>
            </w:r>
          </w:p>
        </w:tc>
      </w:tr>
      <w:tr w:rsidR="009B181C" w14:paraId="27500845" w14:textId="77777777" w:rsidTr="00092AB8">
        <w:trPr>
          <w:jc w:val="center"/>
        </w:trPr>
        <w:tc>
          <w:tcPr>
            <w:tcW w:w="5286" w:type="dxa"/>
          </w:tcPr>
          <w:p w14:paraId="51361878" w14:textId="05E100C2" w:rsidR="00690D16" w:rsidRDefault="009B181C" w:rsidP="008E61D9">
            <w:r>
              <w:rPr>
                <w:noProof/>
              </w:rPr>
              <w:drawing>
                <wp:inline distT="0" distB="0" distL="0" distR="0" wp14:anchorId="7B21D90F" wp14:editId="4126FEC4">
                  <wp:extent cx="3199130" cy="1902324"/>
                  <wp:effectExtent l="0" t="0" r="127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20256" cy="1914886"/>
                          </a:xfrm>
                          <a:prstGeom prst="rect">
                            <a:avLst/>
                          </a:prstGeom>
                          <a:noFill/>
                        </pic:spPr>
                      </pic:pic>
                    </a:graphicData>
                  </a:graphic>
                </wp:inline>
              </w:drawing>
            </w:r>
          </w:p>
        </w:tc>
        <w:tc>
          <w:tcPr>
            <w:tcW w:w="5286" w:type="dxa"/>
          </w:tcPr>
          <w:p w14:paraId="2355A2B7" w14:textId="5FCD72B9" w:rsidR="00690D16" w:rsidRDefault="009B181C" w:rsidP="008E61D9">
            <w:r>
              <w:rPr>
                <w:noProof/>
              </w:rPr>
              <w:drawing>
                <wp:inline distT="0" distB="0" distL="0" distR="0" wp14:anchorId="7EB8E0CE" wp14:editId="4FB0C843">
                  <wp:extent cx="3227443" cy="1914834"/>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0142" cy="1922368"/>
                          </a:xfrm>
                          <a:prstGeom prst="rect">
                            <a:avLst/>
                          </a:prstGeom>
                          <a:noFill/>
                        </pic:spPr>
                      </pic:pic>
                    </a:graphicData>
                  </a:graphic>
                </wp:inline>
              </w:drawing>
            </w:r>
          </w:p>
        </w:tc>
      </w:tr>
    </w:tbl>
    <w:p w14:paraId="700B0AFE" w14:textId="3774E75B" w:rsidR="00690D16" w:rsidRDefault="00690D16" w:rsidP="001B72B5">
      <w:pPr>
        <w:pStyle w:val="Caption"/>
        <w:jc w:val="center"/>
      </w:pPr>
      <w:bookmarkStart w:id="3" w:name="_Ref29217052"/>
      <w:r>
        <w:t xml:space="preserve">Figure </w:t>
      </w:r>
      <w:r>
        <w:fldChar w:fldCharType="begin"/>
      </w:r>
      <w:r>
        <w:instrText xml:space="preserve"> SEQ Figure \* ARABIC </w:instrText>
      </w:r>
      <w:r>
        <w:fldChar w:fldCharType="separate"/>
      </w:r>
      <w:r w:rsidR="00AB4618">
        <w:rPr>
          <w:noProof/>
        </w:rPr>
        <w:t>7</w:t>
      </w:r>
      <w:r>
        <w:fldChar w:fldCharType="end"/>
      </w:r>
      <w:bookmarkEnd w:id="3"/>
      <w:r>
        <w:t xml:space="preserve">: </w:t>
      </w:r>
      <w:r w:rsidR="00092AB8">
        <w:t>BD-</w:t>
      </w:r>
      <w:r>
        <w:t xml:space="preserve">curves from </w:t>
      </w:r>
      <w:proofErr w:type="spellStart"/>
      <w:r>
        <w:t>reporting_template_ff</w:t>
      </w:r>
      <w:proofErr w:type="spellEnd"/>
      <w:r>
        <w:t xml:space="preserve"> with respect to TMIV3.0 anchors.</w:t>
      </w:r>
    </w:p>
    <w:p w14:paraId="600EB188" w14:textId="39433BC9" w:rsidR="00A8654D" w:rsidRDefault="00A8654D">
      <w:pPr>
        <w:spacing w:before="0" w:after="0" w:line="240" w:lineRule="auto"/>
        <w:jc w:val="left"/>
      </w:pPr>
      <w:r>
        <w:br w:type="page"/>
      </w:r>
    </w:p>
    <w:p w14:paraId="63595713" w14:textId="03961B11" w:rsidR="00E83F15" w:rsidRDefault="00E83F15" w:rsidP="00E83F15">
      <w:pPr>
        <w:spacing w:before="0" w:after="0" w:line="240" w:lineRule="auto"/>
        <w:jc w:val="center"/>
      </w:pPr>
      <w:r>
        <w:rPr>
          <w:noProof/>
        </w:rPr>
        <w:lastRenderedPageBreak/>
        <mc:AlternateContent>
          <mc:Choice Requires="wps">
            <w:drawing>
              <wp:anchor distT="0" distB="0" distL="114300" distR="114300" simplePos="0" relativeHeight="251683840" behindDoc="0" locked="0" layoutInCell="1" allowOverlap="1" wp14:anchorId="0B6E05D9" wp14:editId="29296F3C">
                <wp:simplePos x="0" y="0"/>
                <wp:positionH relativeFrom="column">
                  <wp:posOffset>3483867</wp:posOffset>
                </wp:positionH>
                <wp:positionV relativeFrom="paragraph">
                  <wp:posOffset>3439962</wp:posOffset>
                </wp:positionV>
                <wp:extent cx="782908" cy="315788"/>
                <wp:effectExtent l="0" t="57150" r="0" b="46355"/>
                <wp:wrapNone/>
                <wp:docPr id="21" name="Oval 21"/>
                <wp:cNvGraphicFramePr/>
                <a:graphic xmlns:a="http://schemas.openxmlformats.org/drawingml/2006/main">
                  <a:graphicData uri="http://schemas.microsoft.com/office/word/2010/wordprocessingShape">
                    <wps:wsp>
                      <wps:cNvSpPr/>
                      <wps:spPr>
                        <a:xfrm rot="20512744">
                          <a:off x="0" y="0"/>
                          <a:ext cx="782908" cy="31578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48B93C" id="Oval 21" o:spid="_x0000_s1026" style="position:absolute;margin-left:274.3pt;margin-top:270.85pt;width:61.65pt;height:24.85pt;rotation:-1187573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" filled="f" strokecolor="red" strokeweight="1pt">
                <v:stroke joinstyle="miter"/>
              </v:oval>
            </w:pict>
          </mc:Fallback>
        </mc:AlternateContent>
      </w:r>
      <w:r w:rsidRPr="00E83F15">
        <w:rPr>
          <w:noProof/>
        </w:rPr>
        <w:drawing>
          <wp:inline distT="0" distB="0" distL="0" distR="0" wp14:anchorId="19B15C80" wp14:editId="7859CE57">
            <wp:extent cx="3838748" cy="383157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49588" cy="3842394"/>
                    </a:xfrm>
                    <a:prstGeom prst="rect">
                      <a:avLst/>
                    </a:prstGeom>
                  </pic:spPr>
                </pic:pic>
              </a:graphicData>
            </a:graphic>
          </wp:inline>
        </w:drawing>
      </w:r>
    </w:p>
    <w:p w14:paraId="2CF9ABD0" w14:textId="7D9D0C80" w:rsidR="00E83F15" w:rsidRPr="00E83F15" w:rsidRDefault="00E83F15" w:rsidP="00E83F15">
      <w:pPr>
        <w:spacing w:before="0" w:after="0" w:line="240" w:lineRule="auto"/>
        <w:jc w:val="center"/>
        <w:rPr>
          <w:sz w:val="8"/>
          <w:szCs w:val="8"/>
        </w:rPr>
      </w:pPr>
    </w:p>
    <w:p w14:paraId="0CF58C0E" w14:textId="1A7FFB31" w:rsidR="00E83F15" w:rsidRDefault="00E83F15" w:rsidP="00E83F15">
      <w:pPr>
        <w:spacing w:before="0" w:after="0" w:line="240" w:lineRule="auto"/>
        <w:jc w:val="center"/>
      </w:pPr>
      <w:r w:rsidRPr="00E83F15">
        <w:rPr>
          <w:noProof/>
        </w:rPr>
        <w:drawing>
          <wp:inline distT="0" distB="0" distL="0" distR="0" wp14:anchorId="1A7CD56B" wp14:editId="54234171">
            <wp:extent cx="3877225" cy="3873602"/>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04087" cy="3900439"/>
                    </a:xfrm>
                    <a:prstGeom prst="rect">
                      <a:avLst/>
                    </a:prstGeom>
                  </pic:spPr>
                </pic:pic>
              </a:graphicData>
            </a:graphic>
          </wp:inline>
        </w:drawing>
      </w:r>
    </w:p>
    <w:p w14:paraId="5FDF9982" w14:textId="443985EC" w:rsidR="00E83F15" w:rsidRDefault="00E83F15" w:rsidP="00E83F15">
      <w:pPr>
        <w:pStyle w:val="Caption"/>
        <w:jc w:val="center"/>
      </w:pPr>
      <w:bookmarkStart w:id="4" w:name="_Ref29384665"/>
      <w:r>
        <w:t xml:space="preserve">Figure </w:t>
      </w:r>
      <w:r>
        <w:fldChar w:fldCharType="begin"/>
      </w:r>
      <w:r>
        <w:instrText xml:space="preserve"> SEQ Figure \* ARABIC </w:instrText>
      </w:r>
      <w:r>
        <w:fldChar w:fldCharType="separate"/>
      </w:r>
      <w:r w:rsidR="00AB4618">
        <w:rPr>
          <w:noProof/>
        </w:rPr>
        <w:t>8</w:t>
      </w:r>
      <w:r>
        <w:fldChar w:fldCharType="end"/>
      </w:r>
      <w:bookmarkEnd w:id="4"/>
      <w:r>
        <w:t xml:space="preserve">: example of rendered frame from </w:t>
      </w:r>
      <w:r w:rsidRPr="00812386">
        <w:t>A97_S</w:t>
      </w:r>
      <w:r>
        <w:t>A</w:t>
      </w:r>
      <w:r w:rsidRPr="00812386">
        <w:t>_QP1_Tt_p01_1920x1080_yuv420p10le</w:t>
      </w:r>
      <w:r>
        <w:t>: TMIV3.0 anchors (top) versus ours (bottom).</w:t>
      </w:r>
    </w:p>
    <w:p w14:paraId="0B47AA1C" w14:textId="77777777" w:rsidR="00E83F15" w:rsidRDefault="00E83F15" w:rsidP="00E83F15">
      <w:pPr>
        <w:spacing w:before="0" w:after="0" w:line="240" w:lineRule="auto"/>
        <w:jc w:val="center"/>
      </w:pPr>
    </w:p>
    <w:p w14:paraId="243BDD1A" w14:textId="3E657BA5" w:rsidR="00E83F15" w:rsidRDefault="00E83F15">
      <w:pPr>
        <w:spacing w:before="0" w:after="0" w:line="240" w:lineRule="auto"/>
        <w:jc w:val="left"/>
      </w:pPr>
      <w:r>
        <w:br w:type="page"/>
      </w:r>
    </w:p>
    <w:p w14:paraId="71E20A85" w14:textId="316B513E" w:rsidR="00E83F15" w:rsidRDefault="00E83F15">
      <w:pPr>
        <w:spacing w:before="0" w:after="0" w:line="240" w:lineRule="auto"/>
        <w:jc w:val="left"/>
      </w:pPr>
    </w:p>
    <w:p w14:paraId="75BA3778" w14:textId="394ABF35" w:rsidR="00812386" w:rsidRDefault="00372AAF">
      <w:pPr>
        <w:spacing w:before="0" w:after="0" w:line="240" w:lineRule="auto"/>
        <w:jc w:val="left"/>
      </w:pPr>
      <w:r>
        <w:rPr>
          <w:noProof/>
        </w:rPr>
        <mc:AlternateContent>
          <mc:Choice Requires="wps">
            <w:drawing>
              <wp:anchor distT="0" distB="0" distL="114300" distR="114300" simplePos="0" relativeHeight="251665408" behindDoc="0" locked="0" layoutInCell="1" allowOverlap="1" wp14:anchorId="0E2BB901" wp14:editId="347B559E">
                <wp:simplePos x="0" y="0"/>
                <wp:positionH relativeFrom="column">
                  <wp:posOffset>4630979</wp:posOffset>
                </wp:positionH>
                <wp:positionV relativeFrom="paragraph">
                  <wp:posOffset>2150643</wp:posOffset>
                </wp:positionV>
                <wp:extent cx="691286" cy="654711"/>
                <wp:effectExtent l="0" t="0" r="13970" b="12065"/>
                <wp:wrapNone/>
                <wp:docPr id="44" name="Oval 44"/>
                <wp:cNvGraphicFramePr/>
                <a:graphic xmlns:a="http://schemas.openxmlformats.org/drawingml/2006/main">
                  <a:graphicData uri="http://schemas.microsoft.com/office/word/2010/wordprocessingShape">
                    <wps:wsp>
                      <wps:cNvSpPr/>
                      <wps:spPr>
                        <a:xfrm>
                          <a:off x="0" y="0"/>
                          <a:ext cx="691286" cy="65471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B91251" id="Oval 44" o:spid="_x0000_s1026" style="position:absolute;margin-left:364.65pt;margin-top:169.35pt;width:54.45pt;height:51.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" filled="f" strokecolor="red" strokeweight="1pt">
                <v:stroke joinstyle="miter"/>
              </v:oval>
            </w:pict>
          </mc:Fallback>
        </mc:AlternateContent>
      </w:r>
      <w:r>
        <w:rPr>
          <w:noProof/>
        </w:rPr>
        <mc:AlternateContent>
          <mc:Choice Requires="wps">
            <w:drawing>
              <wp:anchor distT="0" distB="0" distL="114300" distR="114300" simplePos="0" relativeHeight="251663360" behindDoc="0" locked="0" layoutInCell="1" allowOverlap="1" wp14:anchorId="68B857E1" wp14:editId="05755012">
                <wp:simplePos x="0" y="0"/>
                <wp:positionH relativeFrom="column">
                  <wp:posOffset>670560</wp:posOffset>
                </wp:positionH>
                <wp:positionV relativeFrom="paragraph">
                  <wp:posOffset>2802255</wp:posOffset>
                </wp:positionV>
                <wp:extent cx="508000" cy="577850"/>
                <wp:effectExtent l="0" t="0" r="25400" b="12700"/>
                <wp:wrapNone/>
                <wp:docPr id="43" name="Oval 43"/>
                <wp:cNvGraphicFramePr/>
                <a:graphic xmlns:a="http://schemas.openxmlformats.org/drawingml/2006/main">
                  <a:graphicData uri="http://schemas.microsoft.com/office/word/2010/wordprocessingShape">
                    <wps:wsp>
                      <wps:cNvSpPr/>
                      <wps:spPr>
                        <a:xfrm>
                          <a:off x="0" y="0"/>
                          <a:ext cx="508000" cy="5778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3F9EBD" id="Oval 43" o:spid="_x0000_s1026" style="position:absolute;margin-left:52.8pt;margin-top:220.65pt;width:40pt;height:4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5F955CDB" wp14:editId="56F55BE6">
                <wp:simplePos x="0" y="0"/>
                <wp:positionH relativeFrom="column">
                  <wp:posOffset>5255260</wp:posOffset>
                </wp:positionH>
                <wp:positionV relativeFrom="paragraph">
                  <wp:posOffset>186055</wp:posOffset>
                </wp:positionV>
                <wp:extent cx="654050" cy="958850"/>
                <wp:effectExtent l="0" t="0" r="12700" b="12700"/>
                <wp:wrapNone/>
                <wp:docPr id="42" name="Oval 42"/>
                <wp:cNvGraphicFramePr/>
                <a:graphic xmlns:a="http://schemas.openxmlformats.org/drawingml/2006/main">
                  <a:graphicData uri="http://schemas.microsoft.com/office/word/2010/wordprocessingShape">
                    <wps:wsp>
                      <wps:cNvSpPr/>
                      <wps:spPr>
                        <a:xfrm>
                          <a:off x="0" y="0"/>
                          <a:ext cx="654050" cy="9588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D655C3" id="Oval 42" o:spid="_x0000_s1026" style="position:absolute;margin-left:413.8pt;margin-top:14.65pt;width:51.5pt;height:7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" filled="f" strokecolor="red" strokeweight="1pt">
                <v:stroke joinstyle="miter"/>
              </v:oval>
            </w:pict>
          </mc:Fallback>
        </mc:AlternateContent>
      </w:r>
      <w:r>
        <w:rPr>
          <w:noProof/>
        </w:rPr>
        <mc:AlternateContent>
          <mc:Choice Requires="wps">
            <w:drawing>
              <wp:anchor distT="0" distB="0" distL="114300" distR="114300" simplePos="0" relativeHeight="251659264" behindDoc="0" locked="0" layoutInCell="1" allowOverlap="1" wp14:anchorId="06DE8B92" wp14:editId="43714689">
                <wp:simplePos x="0" y="0"/>
                <wp:positionH relativeFrom="column">
                  <wp:posOffset>435610</wp:posOffset>
                </wp:positionH>
                <wp:positionV relativeFrom="paragraph">
                  <wp:posOffset>706755</wp:posOffset>
                </wp:positionV>
                <wp:extent cx="317500" cy="958850"/>
                <wp:effectExtent l="0" t="0" r="25400" b="12700"/>
                <wp:wrapNone/>
                <wp:docPr id="41" name="Oval 41"/>
                <wp:cNvGraphicFramePr/>
                <a:graphic xmlns:a="http://schemas.openxmlformats.org/drawingml/2006/main">
                  <a:graphicData uri="http://schemas.microsoft.com/office/word/2010/wordprocessingShape">
                    <wps:wsp>
                      <wps:cNvSpPr/>
                      <wps:spPr>
                        <a:xfrm>
                          <a:off x="0" y="0"/>
                          <a:ext cx="317500" cy="9588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C1C9DC8" id="Oval 41" o:spid="_x0000_s1026" style="position:absolute;margin-left:34.3pt;margin-top:55.65pt;width:25pt;height:75.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" filled="f" strokecolor="red" strokeweight="1pt">
                <v:stroke joinstyle="miter"/>
              </v:oval>
            </w:pict>
          </mc:Fallback>
        </mc:AlternateContent>
      </w:r>
      <w:r w:rsidR="00812386" w:rsidRPr="00812386">
        <w:rPr>
          <w:noProof/>
        </w:rPr>
        <w:drawing>
          <wp:inline distT="0" distB="0" distL="0" distR="0" wp14:anchorId="53F29F4A" wp14:editId="32E2CB79">
            <wp:extent cx="6082748" cy="341838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5091" cy="3436565"/>
                    </a:xfrm>
                    <a:prstGeom prst="rect">
                      <a:avLst/>
                    </a:prstGeom>
                  </pic:spPr>
                </pic:pic>
              </a:graphicData>
            </a:graphic>
          </wp:inline>
        </w:drawing>
      </w:r>
    </w:p>
    <w:p w14:paraId="29F1258E" w14:textId="77777777" w:rsidR="00372AAF" w:rsidRPr="00372AAF" w:rsidRDefault="00372AAF">
      <w:pPr>
        <w:spacing w:before="0" w:after="0" w:line="240" w:lineRule="auto"/>
        <w:jc w:val="left"/>
        <w:rPr>
          <w:sz w:val="8"/>
          <w:szCs w:val="8"/>
        </w:rPr>
      </w:pPr>
    </w:p>
    <w:p w14:paraId="57FE64C5" w14:textId="29805CFC" w:rsidR="00812386" w:rsidRDefault="00FD7031">
      <w:pPr>
        <w:spacing w:before="0" w:after="0" w:line="240" w:lineRule="auto"/>
        <w:jc w:val="left"/>
      </w:pPr>
      <w:r w:rsidRPr="00FD7031">
        <w:rPr>
          <w:noProof/>
        </w:rPr>
        <w:drawing>
          <wp:inline distT="0" distB="0" distL="0" distR="0" wp14:anchorId="3C7BF681" wp14:editId="1D6C10B3">
            <wp:extent cx="6082665" cy="341328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87268" cy="3415872"/>
                    </a:xfrm>
                    <a:prstGeom prst="rect">
                      <a:avLst/>
                    </a:prstGeom>
                  </pic:spPr>
                </pic:pic>
              </a:graphicData>
            </a:graphic>
          </wp:inline>
        </w:drawing>
      </w:r>
    </w:p>
    <w:p w14:paraId="47EEABB3" w14:textId="1EED480C" w:rsidR="00812386" w:rsidRDefault="00812386" w:rsidP="001B72B5">
      <w:pPr>
        <w:pStyle w:val="Caption"/>
        <w:jc w:val="center"/>
      </w:pPr>
      <w:bookmarkStart w:id="5" w:name="_Ref29280742"/>
      <w:r>
        <w:t xml:space="preserve">Figure </w:t>
      </w:r>
      <w:r>
        <w:fldChar w:fldCharType="begin"/>
      </w:r>
      <w:r>
        <w:instrText xml:space="preserve"> SEQ Figure \* ARABIC </w:instrText>
      </w:r>
      <w:r>
        <w:fldChar w:fldCharType="separate"/>
      </w:r>
      <w:r w:rsidR="00AB4618">
        <w:rPr>
          <w:noProof/>
        </w:rPr>
        <w:t>9</w:t>
      </w:r>
      <w:r>
        <w:fldChar w:fldCharType="end"/>
      </w:r>
      <w:bookmarkEnd w:id="5"/>
      <w:r>
        <w:t xml:space="preserve">: example of rendered frame from </w:t>
      </w:r>
      <w:r w:rsidRPr="00812386">
        <w:t>A97_SJ_QP1_Tt_p01_1920x1080_yuv420p10le</w:t>
      </w:r>
      <w:r>
        <w:t>: TMIV3.0 anchors (top) versus ours (bottom).</w:t>
      </w:r>
    </w:p>
    <w:p w14:paraId="30A23240" w14:textId="47528396" w:rsidR="00812386" w:rsidRDefault="00812386">
      <w:pPr>
        <w:spacing w:before="0" w:after="0" w:line="240" w:lineRule="auto"/>
        <w:jc w:val="left"/>
      </w:pPr>
    </w:p>
    <w:p w14:paraId="00E26557" w14:textId="08567A60" w:rsidR="00755A96" w:rsidRDefault="00755A96">
      <w:pPr>
        <w:spacing w:before="0" w:after="0" w:line="240" w:lineRule="auto"/>
        <w:jc w:val="left"/>
      </w:pPr>
      <w:r w:rsidRPr="00755A96">
        <w:rPr>
          <w:noProof/>
        </w:rPr>
        <w:lastRenderedPageBreak/>
        <w:drawing>
          <wp:inline distT="0" distB="0" distL="0" distR="0" wp14:anchorId="5EF012BD" wp14:editId="3CDD606F">
            <wp:extent cx="6056415" cy="3407991"/>
            <wp:effectExtent l="0" t="0" r="1905"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71027" cy="3416213"/>
                    </a:xfrm>
                    <a:prstGeom prst="rect">
                      <a:avLst/>
                    </a:prstGeom>
                  </pic:spPr>
                </pic:pic>
              </a:graphicData>
            </a:graphic>
          </wp:inline>
        </w:drawing>
      </w:r>
    </w:p>
    <w:p w14:paraId="78A15817" w14:textId="77777777" w:rsidR="00755A96" w:rsidRPr="00755A96" w:rsidRDefault="00755A96">
      <w:pPr>
        <w:spacing w:before="0" w:after="0" w:line="240" w:lineRule="auto"/>
        <w:jc w:val="left"/>
        <w:rPr>
          <w:sz w:val="8"/>
          <w:szCs w:val="8"/>
        </w:rPr>
      </w:pPr>
    </w:p>
    <w:p w14:paraId="438EFC6A" w14:textId="72FA2174" w:rsidR="00656A49" w:rsidRDefault="00656A49">
      <w:pPr>
        <w:spacing w:before="0" w:after="0" w:line="240" w:lineRule="auto"/>
        <w:jc w:val="left"/>
      </w:pPr>
      <w:r w:rsidRPr="00656A49">
        <w:rPr>
          <w:noProof/>
        </w:rPr>
        <w:drawing>
          <wp:inline distT="0" distB="0" distL="0" distR="0" wp14:anchorId="71D4A012" wp14:editId="75B9DCA4">
            <wp:extent cx="6055995" cy="3406497"/>
            <wp:effectExtent l="0" t="0" r="1905"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81955" cy="3421100"/>
                    </a:xfrm>
                    <a:prstGeom prst="rect">
                      <a:avLst/>
                    </a:prstGeom>
                  </pic:spPr>
                </pic:pic>
              </a:graphicData>
            </a:graphic>
          </wp:inline>
        </w:drawing>
      </w:r>
    </w:p>
    <w:p w14:paraId="666DEB42" w14:textId="4F2512C4" w:rsidR="00656A49" w:rsidRDefault="00656A49" w:rsidP="001B72B5">
      <w:pPr>
        <w:pStyle w:val="Caption"/>
        <w:jc w:val="center"/>
      </w:pPr>
      <w:bookmarkStart w:id="6" w:name="_Ref29282017"/>
      <w:r>
        <w:t xml:space="preserve">Figure </w:t>
      </w:r>
      <w:r>
        <w:fldChar w:fldCharType="begin"/>
      </w:r>
      <w:r>
        <w:instrText xml:space="preserve"> SEQ Figure \* ARABIC </w:instrText>
      </w:r>
      <w:r>
        <w:fldChar w:fldCharType="separate"/>
      </w:r>
      <w:r w:rsidR="00AB4618">
        <w:rPr>
          <w:noProof/>
        </w:rPr>
        <w:t>10</w:t>
      </w:r>
      <w:r>
        <w:fldChar w:fldCharType="end"/>
      </w:r>
      <w:bookmarkEnd w:id="6"/>
      <w:r>
        <w:t xml:space="preserve">: example of rendered frame from </w:t>
      </w:r>
      <w:r w:rsidRPr="00812386">
        <w:t>A97_S</w:t>
      </w:r>
      <w:r w:rsidR="00755A96">
        <w:t>E</w:t>
      </w:r>
      <w:r w:rsidRPr="00812386">
        <w:t>_QP1_Tt_p01_1920x1080_yuv420p10le</w:t>
      </w:r>
      <w:r>
        <w:t>: TMIV3.0 anchors (top) versus ours (bottom).</w:t>
      </w:r>
    </w:p>
    <w:p w14:paraId="0F522C71" w14:textId="24DE062A" w:rsidR="000E254E" w:rsidRDefault="000E254E">
      <w:pPr>
        <w:spacing w:before="0" w:after="0" w:line="240" w:lineRule="auto"/>
        <w:jc w:val="left"/>
      </w:pPr>
      <w:r>
        <w:br w:type="page"/>
      </w:r>
    </w:p>
    <w:p w14:paraId="213CF571" w14:textId="12B3B0F5" w:rsidR="000E254E" w:rsidRDefault="00416BDF" w:rsidP="0061700A">
      <w:pPr>
        <w:spacing w:before="0" w:after="0" w:line="240" w:lineRule="auto"/>
      </w:pPr>
      <w:r>
        <w:lastRenderedPageBreak/>
        <w:t>Now, c</w:t>
      </w:r>
      <w:r w:rsidR="000E254E">
        <w:t xml:space="preserve">onsidering the full frames R97 anchors, </w:t>
      </w:r>
      <w:proofErr w:type="spellStart"/>
      <w:r w:rsidR="000E254E">
        <w:t>Interdigital’s</w:t>
      </w:r>
      <w:proofErr w:type="spellEnd"/>
      <w:r w:rsidR="000E254E">
        <w:t xml:space="preserve"> synthesize behavior is slightly better than TMIV3.0, as can be seen in images below</w:t>
      </w:r>
      <w:r w:rsidR="003C5FD2">
        <w:t xml:space="preserve"> f</w:t>
      </w:r>
      <w:r w:rsidR="009131C0">
        <w:t>o</w:t>
      </w:r>
      <w:r w:rsidR="003C5FD2">
        <w:t>r SA content and for SB content</w:t>
      </w:r>
      <w:r w:rsidR="000E254E">
        <w:t>.</w:t>
      </w:r>
      <w:r w:rsidR="00C24393">
        <w:t xml:space="preserve"> In </w:t>
      </w:r>
      <w:proofErr w:type="spellStart"/>
      <w:r w:rsidR="00C24393">
        <w:t>ClassroomVideo</w:t>
      </w:r>
      <w:proofErr w:type="spellEnd"/>
      <w:r w:rsidR="00C24393">
        <w:t xml:space="preserve"> sequence, contours are sharper (cf. </w:t>
      </w:r>
      <w:fldSimple w:instr=" REF _Ref29299542  \* MERGEFORMAT ">
        <w:r w:rsidR="00AB4618">
          <w:t xml:space="preserve">Figure </w:t>
        </w:r>
        <w:r w:rsidR="00AB4618">
          <w:rPr>
            <w:noProof/>
          </w:rPr>
          <w:t>11</w:t>
        </w:r>
      </w:fldSimple>
      <w:r w:rsidR="00C24393">
        <w:t xml:space="preserve">). </w:t>
      </w:r>
      <w:r w:rsidR="0061700A">
        <w:t xml:space="preserve">In </w:t>
      </w:r>
      <w:proofErr w:type="spellStart"/>
      <w:r w:rsidR="0061700A">
        <w:t>TechnicolorMuseum</w:t>
      </w:r>
      <w:proofErr w:type="spellEnd"/>
      <w:r w:rsidR="0061700A">
        <w:t xml:space="preserve"> sequence</w:t>
      </w:r>
      <w:r w:rsidR="00C24393">
        <w:t>,</w:t>
      </w:r>
      <w:r w:rsidR="0061700A">
        <w:t xml:space="preserve"> some holes have been filled and traces near contours have disappeared (cf. </w:t>
      </w:r>
      <w:fldSimple w:instr=" REF _Ref29299549  \* MERGEFORMAT ">
        <w:r w:rsidR="00AB4618">
          <w:t xml:space="preserve">Figure </w:t>
        </w:r>
        <w:r w:rsidR="00AB4618">
          <w:rPr>
            <w:noProof/>
          </w:rPr>
          <w:t>12</w:t>
        </w:r>
      </w:fldSimple>
      <w:r w:rsidR="0061700A">
        <w:t>).</w:t>
      </w:r>
    </w:p>
    <w:p w14:paraId="7B5A3049" w14:textId="33F1B5C1" w:rsidR="00137956" w:rsidRDefault="00137956" w:rsidP="000E254E">
      <w:pPr>
        <w:spacing w:before="0" w:after="0" w:line="240" w:lineRule="auto"/>
        <w:jc w:val="left"/>
      </w:pPr>
    </w:p>
    <w:p w14:paraId="5AD68F45" w14:textId="30AF6587" w:rsidR="00C24393" w:rsidRDefault="001B72B5" w:rsidP="001B72B5">
      <w:pPr>
        <w:spacing w:before="0" w:after="0" w:line="240" w:lineRule="auto"/>
        <w:jc w:val="center"/>
      </w:pPr>
      <w:r>
        <w:rPr>
          <w:noProof/>
        </w:rPr>
        <mc:AlternateContent>
          <mc:Choice Requires="wps">
            <w:drawing>
              <wp:anchor distT="0" distB="0" distL="114300" distR="114300" simplePos="0" relativeHeight="251681792" behindDoc="0" locked="0" layoutInCell="1" allowOverlap="1" wp14:anchorId="53D6A8E2" wp14:editId="7AA28AAD">
                <wp:simplePos x="0" y="0"/>
                <wp:positionH relativeFrom="column">
                  <wp:posOffset>2869092</wp:posOffset>
                </wp:positionH>
                <wp:positionV relativeFrom="paragraph">
                  <wp:posOffset>1715666</wp:posOffset>
                </wp:positionV>
                <wp:extent cx="534328" cy="263525"/>
                <wp:effectExtent l="0" t="38100" r="18415" b="41275"/>
                <wp:wrapNone/>
                <wp:docPr id="51" name="Oval 51"/>
                <wp:cNvGraphicFramePr/>
                <a:graphic xmlns:a="http://schemas.openxmlformats.org/drawingml/2006/main">
                  <a:graphicData uri="http://schemas.microsoft.com/office/word/2010/wordprocessingShape">
                    <wps:wsp>
                      <wps:cNvSpPr/>
                      <wps:spPr>
                        <a:xfrm rot="20501160">
                          <a:off x="0" y="0"/>
                          <a:ext cx="534328" cy="2635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0D35B8" id="Oval 51" o:spid="_x0000_s1026" style="position:absolute;margin-left:225.9pt;margin-top:135.1pt;width:42.05pt;height:20.75pt;rotation:-1200226fd;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" filled="f" strokecolor="red" strokeweight="1pt">
                <v:stroke joinstyle="miter"/>
              </v:oval>
            </w:pict>
          </mc:Fallback>
        </mc:AlternateContent>
      </w:r>
      <w:r w:rsidR="00C24393">
        <w:rPr>
          <w:noProof/>
        </w:rPr>
        <mc:AlternateContent>
          <mc:Choice Requires="wps">
            <w:drawing>
              <wp:anchor distT="0" distB="0" distL="114300" distR="114300" simplePos="0" relativeHeight="251679744" behindDoc="0" locked="0" layoutInCell="1" allowOverlap="1" wp14:anchorId="42D49859" wp14:editId="032527BD">
                <wp:simplePos x="0" y="0"/>
                <wp:positionH relativeFrom="column">
                  <wp:posOffset>2103146</wp:posOffset>
                </wp:positionH>
                <wp:positionV relativeFrom="paragraph">
                  <wp:posOffset>1418005</wp:posOffset>
                </wp:positionV>
                <wp:extent cx="534328" cy="263525"/>
                <wp:effectExtent l="0" t="38100" r="18415" b="41275"/>
                <wp:wrapNone/>
                <wp:docPr id="50" name="Oval 50"/>
                <wp:cNvGraphicFramePr/>
                <a:graphic xmlns:a="http://schemas.openxmlformats.org/drawingml/2006/main">
                  <a:graphicData uri="http://schemas.microsoft.com/office/word/2010/wordprocessingShape">
                    <wps:wsp>
                      <wps:cNvSpPr/>
                      <wps:spPr>
                        <a:xfrm rot="20501160">
                          <a:off x="0" y="0"/>
                          <a:ext cx="534328" cy="2635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86FF1E" id="Oval 50" o:spid="_x0000_s1026" style="position:absolute;margin-left:165.6pt;margin-top:111.65pt;width:42.05pt;height:20.75pt;rotation:-1200226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" filled="f" strokecolor="red" strokeweight="1pt">
                <v:stroke joinstyle="miter"/>
              </v:oval>
            </w:pict>
          </mc:Fallback>
        </mc:AlternateContent>
      </w:r>
      <w:r w:rsidR="00C24393" w:rsidRPr="00C24393">
        <w:rPr>
          <w:noProof/>
        </w:rPr>
        <w:drawing>
          <wp:inline distT="0" distB="0" distL="0" distR="0" wp14:anchorId="2761285C" wp14:editId="3D9FEF21">
            <wp:extent cx="3150494" cy="3138719"/>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65009" cy="3153180"/>
                    </a:xfrm>
                    <a:prstGeom prst="rect">
                      <a:avLst/>
                    </a:prstGeom>
                  </pic:spPr>
                </pic:pic>
              </a:graphicData>
            </a:graphic>
          </wp:inline>
        </w:drawing>
      </w:r>
    </w:p>
    <w:p w14:paraId="4E7A9051" w14:textId="57C8B006" w:rsidR="00C24393" w:rsidRPr="00C24393" w:rsidRDefault="00C24393" w:rsidP="001B72B5">
      <w:pPr>
        <w:spacing w:before="0" w:after="0" w:line="240" w:lineRule="auto"/>
        <w:jc w:val="center"/>
        <w:rPr>
          <w:sz w:val="8"/>
          <w:szCs w:val="8"/>
        </w:rPr>
      </w:pPr>
    </w:p>
    <w:p w14:paraId="4915CB4B" w14:textId="0C10A08E" w:rsidR="00C24393" w:rsidRDefault="00C24393" w:rsidP="001B72B5">
      <w:pPr>
        <w:spacing w:before="0" w:after="0" w:line="240" w:lineRule="auto"/>
        <w:jc w:val="center"/>
      </w:pPr>
      <w:r w:rsidRPr="00C24393">
        <w:rPr>
          <w:noProof/>
        </w:rPr>
        <w:drawing>
          <wp:inline distT="0" distB="0" distL="0" distR="0" wp14:anchorId="74EC0C26" wp14:editId="3E977D9B">
            <wp:extent cx="3143726" cy="312610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64998" cy="3147253"/>
                    </a:xfrm>
                    <a:prstGeom prst="rect">
                      <a:avLst/>
                    </a:prstGeom>
                  </pic:spPr>
                </pic:pic>
              </a:graphicData>
            </a:graphic>
          </wp:inline>
        </w:drawing>
      </w:r>
    </w:p>
    <w:p w14:paraId="0583096F" w14:textId="08DFDBA8" w:rsidR="000E254E" w:rsidRDefault="000E254E" w:rsidP="001B72B5">
      <w:pPr>
        <w:pStyle w:val="Caption"/>
        <w:jc w:val="center"/>
      </w:pPr>
      <w:bookmarkStart w:id="7" w:name="_Ref29299542"/>
      <w:r>
        <w:t xml:space="preserve">Figure </w:t>
      </w:r>
      <w:r>
        <w:fldChar w:fldCharType="begin"/>
      </w:r>
      <w:r>
        <w:instrText xml:space="preserve"> SEQ Figure \* ARABIC </w:instrText>
      </w:r>
      <w:r>
        <w:fldChar w:fldCharType="separate"/>
      </w:r>
      <w:r w:rsidR="00AB4618">
        <w:rPr>
          <w:noProof/>
        </w:rPr>
        <w:t>11</w:t>
      </w:r>
      <w:r>
        <w:fldChar w:fldCharType="end"/>
      </w:r>
      <w:bookmarkEnd w:id="7"/>
      <w:r>
        <w:t>: example of rendered frame from R</w:t>
      </w:r>
      <w:r w:rsidRPr="00812386">
        <w:t>97_S</w:t>
      </w:r>
      <w:r>
        <w:t>A</w:t>
      </w:r>
      <w:r w:rsidRPr="00812386">
        <w:t>_QP1_Tt_p0</w:t>
      </w:r>
      <w:r w:rsidR="00C24393">
        <w:t>3</w:t>
      </w:r>
      <w:r w:rsidRPr="00812386">
        <w:t>_</w:t>
      </w:r>
      <w:r w:rsidR="00EF265C">
        <w:t>2048</w:t>
      </w:r>
      <w:r w:rsidRPr="00812386">
        <w:t>x</w:t>
      </w:r>
      <w:r w:rsidR="00EF265C">
        <w:t>2048</w:t>
      </w:r>
      <w:r w:rsidRPr="00812386">
        <w:t>_yuv420p10le</w:t>
      </w:r>
      <w:r>
        <w:t>: TMIV3.0 anchors (top) versus ours (bottom).</w:t>
      </w:r>
    </w:p>
    <w:p w14:paraId="72172A83" w14:textId="7DC6E330" w:rsidR="00292C3E" w:rsidRDefault="00292C3E">
      <w:pPr>
        <w:spacing w:before="0" w:after="0" w:line="240" w:lineRule="auto"/>
        <w:jc w:val="left"/>
      </w:pPr>
      <w:r>
        <w:br w:type="page"/>
      </w:r>
    </w:p>
    <w:p w14:paraId="5206B587" w14:textId="77777777" w:rsidR="00292C3E" w:rsidRPr="00292C3E" w:rsidRDefault="00292C3E" w:rsidP="00292C3E"/>
    <w:p w14:paraId="431AFC45" w14:textId="69D139FB" w:rsidR="000E254E" w:rsidRDefault="009B6874" w:rsidP="009B6874">
      <w:pPr>
        <w:spacing w:before="0" w:after="0" w:line="240" w:lineRule="auto"/>
        <w:jc w:val="center"/>
      </w:pPr>
      <w:r>
        <w:rPr>
          <w:noProof/>
        </w:rPr>
        <mc:AlternateContent>
          <mc:Choice Requires="wps">
            <w:drawing>
              <wp:anchor distT="0" distB="0" distL="114300" distR="114300" simplePos="0" relativeHeight="251673600" behindDoc="0" locked="0" layoutInCell="1" allowOverlap="1" wp14:anchorId="365B1348" wp14:editId="7CFD2680">
                <wp:simplePos x="0" y="0"/>
                <wp:positionH relativeFrom="column">
                  <wp:posOffset>3836761</wp:posOffset>
                </wp:positionH>
                <wp:positionV relativeFrom="paragraph">
                  <wp:posOffset>1046101</wp:posOffset>
                </wp:positionV>
                <wp:extent cx="204470" cy="453043"/>
                <wp:effectExtent l="38100" t="19050" r="43180" b="4445"/>
                <wp:wrapNone/>
                <wp:docPr id="19" name="Oval 19"/>
                <wp:cNvGraphicFramePr/>
                <a:graphic xmlns:a="http://schemas.openxmlformats.org/drawingml/2006/main">
                  <a:graphicData uri="http://schemas.microsoft.com/office/word/2010/wordprocessingShape">
                    <wps:wsp>
                      <wps:cNvSpPr/>
                      <wps:spPr>
                        <a:xfrm rot="1086101">
                          <a:off x="0" y="0"/>
                          <a:ext cx="204470" cy="4530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0E3FE2" id="Oval 19" o:spid="_x0000_s1026" style="position:absolute;margin-left:302.1pt;margin-top:82.35pt;width:16.1pt;height:35.65pt;rotation:1186312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" filled="f" strokecolor="red" strokeweight="1pt">
                <v:stroke joinstyle="miter"/>
              </v:oval>
            </w:pict>
          </mc:Fallback>
        </mc:AlternateContent>
      </w:r>
      <w:r>
        <w:rPr>
          <w:noProof/>
        </w:rPr>
        <mc:AlternateContent>
          <mc:Choice Requires="wps">
            <w:drawing>
              <wp:anchor distT="0" distB="0" distL="114300" distR="114300" simplePos="0" relativeHeight="251675648" behindDoc="0" locked="0" layoutInCell="1" allowOverlap="1" wp14:anchorId="2BAA5773" wp14:editId="5750D22F">
                <wp:simplePos x="0" y="0"/>
                <wp:positionH relativeFrom="column">
                  <wp:posOffset>4358256</wp:posOffset>
                </wp:positionH>
                <wp:positionV relativeFrom="paragraph">
                  <wp:posOffset>1501907</wp:posOffset>
                </wp:positionV>
                <wp:extent cx="163818" cy="521238"/>
                <wp:effectExtent l="0" t="0" r="27305" b="12700"/>
                <wp:wrapNone/>
                <wp:docPr id="20" name="Oval 20"/>
                <wp:cNvGraphicFramePr/>
                <a:graphic xmlns:a="http://schemas.openxmlformats.org/drawingml/2006/main">
                  <a:graphicData uri="http://schemas.microsoft.com/office/word/2010/wordprocessingShape">
                    <wps:wsp>
                      <wps:cNvSpPr/>
                      <wps:spPr>
                        <a:xfrm>
                          <a:off x="0" y="0"/>
                          <a:ext cx="163818" cy="52123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D5400B" id="Oval 20" o:spid="_x0000_s1026" style="position:absolute;margin-left:343.15pt;margin-top:118.25pt;width:12.9pt;height:41.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" filled="f" strokecolor="red" strokeweight="1pt">
                <v:stroke joinstyle="miter"/>
              </v:oval>
            </w:pict>
          </mc:Fallback>
        </mc:AlternateContent>
      </w:r>
      <w:r>
        <w:rPr>
          <w:noProof/>
        </w:rPr>
        <mc:AlternateContent>
          <mc:Choice Requires="wps">
            <w:drawing>
              <wp:anchor distT="0" distB="0" distL="114300" distR="114300" simplePos="0" relativeHeight="251677696" behindDoc="0" locked="0" layoutInCell="1" allowOverlap="1" wp14:anchorId="4F39F653" wp14:editId="660C0267">
                <wp:simplePos x="0" y="0"/>
                <wp:positionH relativeFrom="column">
                  <wp:posOffset>4750452</wp:posOffset>
                </wp:positionH>
                <wp:positionV relativeFrom="paragraph">
                  <wp:posOffset>1804578</wp:posOffset>
                </wp:positionV>
                <wp:extent cx="172757" cy="163852"/>
                <wp:effectExtent l="0" t="0" r="17780" b="26670"/>
                <wp:wrapNone/>
                <wp:docPr id="47" name="Oval 47"/>
                <wp:cNvGraphicFramePr/>
                <a:graphic xmlns:a="http://schemas.openxmlformats.org/drawingml/2006/main">
                  <a:graphicData uri="http://schemas.microsoft.com/office/word/2010/wordprocessingShape">
                    <wps:wsp>
                      <wps:cNvSpPr/>
                      <wps:spPr>
                        <a:xfrm>
                          <a:off x="0" y="0"/>
                          <a:ext cx="172757" cy="1638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E6291C" id="Oval 47" o:spid="_x0000_s1026" style="position:absolute;margin-left:374.05pt;margin-top:142.1pt;width:13.6pt;height:12.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" filled="f" strokecolor="red" strokeweight="1pt">
                <v:stroke joinstyle="miter"/>
              </v:oval>
            </w:pict>
          </mc:Fallback>
        </mc:AlternateContent>
      </w:r>
      <w:r>
        <w:rPr>
          <w:noProof/>
        </w:rPr>
        <mc:AlternateContent>
          <mc:Choice Requires="wps">
            <w:drawing>
              <wp:anchor distT="0" distB="0" distL="114300" distR="114300" simplePos="0" relativeHeight="251669504" behindDoc="0" locked="0" layoutInCell="1" allowOverlap="1" wp14:anchorId="2F2A53BD" wp14:editId="41661F61">
                <wp:simplePos x="0" y="0"/>
                <wp:positionH relativeFrom="column">
                  <wp:posOffset>855003</wp:posOffset>
                </wp:positionH>
                <wp:positionV relativeFrom="paragraph">
                  <wp:posOffset>2375418</wp:posOffset>
                </wp:positionV>
                <wp:extent cx="256371" cy="184241"/>
                <wp:effectExtent l="0" t="0" r="10795" b="25400"/>
                <wp:wrapNone/>
                <wp:docPr id="12" name="Oval 12"/>
                <wp:cNvGraphicFramePr/>
                <a:graphic xmlns:a="http://schemas.openxmlformats.org/drawingml/2006/main">
                  <a:graphicData uri="http://schemas.microsoft.com/office/word/2010/wordprocessingShape">
                    <wps:wsp>
                      <wps:cNvSpPr/>
                      <wps:spPr>
                        <a:xfrm>
                          <a:off x="0" y="0"/>
                          <a:ext cx="256371" cy="18424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A37239" id="Oval 12" o:spid="_x0000_s1026" style="position:absolute;margin-left:67.3pt;margin-top:187.05pt;width:20.2pt;height:1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" filled="f" strokecolor="red" strokeweight="1pt">
                <v:stroke joinstyle="miter"/>
              </v:oval>
            </w:pict>
          </mc:Fallback>
        </mc:AlternateContent>
      </w:r>
      <w:r>
        <w:rPr>
          <w:noProof/>
        </w:rPr>
        <mc:AlternateContent>
          <mc:Choice Requires="wps">
            <w:drawing>
              <wp:anchor distT="0" distB="0" distL="114300" distR="114300" simplePos="0" relativeHeight="251671552" behindDoc="0" locked="0" layoutInCell="1" allowOverlap="1" wp14:anchorId="7D8A2370" wp14:editId="4B5B8720">
                <wp:simplePos x="0" y="0"/>
                <wp:positionH relativeFrom="column">
                  <wp:posOffset>897288</wp:posOffset>
                </wp:positionH>
                <wp:positionV relativeFrom="paragraph">
                  <wp:posOffset>2676694</wp:posOffset>
                </wp:positionV>
                <wp:extent cx="224658" cy="263525"/>
                <wp:effectExtent l="0" t="0" r="23495" b="22225"/>
                <wp:wrapNone/>
                <wp:docPr id="13" name="Oval 13"/>
                <wp:cNvGraphicFramePr/>
                <a:graphic xmlns:a="http://schemas.openxmlformats.org/drawingml/2006/main">
                  <a:graphicData uri="http://schemas.microsoft.com/office/word/2010/wordprocessingShape">
                    <wps:wsp>
                      <wps:cNvSpPr/>
                      <wps:spPr>
                        <a:xfrm>
                          <a:off x="0" y="0"/>
                          <a:ext cx="224658" cy="2635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082DC3" id="Oval 13" o:spid="_x0000_s1026" style="position:absolute;margin-left:70.65pt;margin-top:210.75pt;width:17.7pt;height:2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" filled="f" strokecolor="red" strokeweight="1pt">
                <v:stroke joinstyle="miter"/>
              </v:oval>
            </w:pict>
          </mc:Fallback>
        </mc:AlternateContent>
      </w:r>
      <w:r>
        <w:rPr>
          <w:noProof/>
        </w:rPr>
        <mc:AlternateContent>
          <mc:Choice Requires="wps">
            <w:drawing>
              <wp:anchor distT="0" distB="0" distL="114300" distR="114300" simplePos="0" relativeHeight="251667456" behindDoc="0" locked="0" layoutInCell="1" allowOverlap="1" wp14:anchorId="73DA6E30" wp14:editId="781ACACA">
                <wp:simplePos x="0" y="0"/>
                <wp:positionH relativeFrom="column">
                  <wp:posOffset>648541</wp:posOffset>
                </wp:positionH>
                <wp:positionV relativeFrom="paragraph">
                  <wp:posOffset>1878965</wp:posOffset>
                </wp:positionV>
                <wp:extent cx="293370" cy="263525"/>
                <wp:effectExtent l="0" t="0" r="11430" b="22225"/>
                <wp:wrapNone/>
                <wp:docPr id="11" name="Oval 11"/>
                <wp:cNvGraphicFramePr/>
                <a:graphic xmlns:a="http://schemas.openxmlformats.org/drawingml/2006/main">
                  <a:graphicData uri="http://schemas.microsoft.com/office/word/2010/wordprocessingShape">
                    <wps:wsp>
                      <wps:cNvSpPr/>
                      <wps:spPr>
                        <a:xfrm>
                          <a:off x="0" y="0"/>
                          <a:ext cx="293370" cy="2635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3C2E76" id="Oval 11" o:spid="_x0000_s1026" style="position:absolute;margin-left:51.05pt;margin-top:147.95pt;width:23.1pt;height:20.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" filled="f" strokecolor="red" strokeweight="1pt">
                <v:stroke joinstyle="miter"/>
              </v:oval>
            </w:pict>
          </mc:Fallback>
        </mc:AlternateContent>
      </w:r>
      <w:r w:rsidRPr="009B6874">
        <w:rPr>
          <w:noProof/>
        </w:rPr>
        <w:drawing>
          <wp:inline distT="0" distB="0" distL="0" distR="0" wp14:anchorId="45CC98FB" wp14:editId="713412E0">
            <wp:extent cx="2935234" cy="293249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49743" cy="2946986"/>
                    </a:xfrm>
                    <a:prstGeom prst="rect">
                      <a:avLst/>
                    </a:prstGeom>
                  </pic:spPr>
                </pic:pic>
              </a:graphicData>
            </a:graphic>
          </wp:inline>
        </w:drawing>
      </w:r>
      <w:r w:rsidR="00314590">
        <w:t xml:space="preserve"> </w:t>
      </w:r>
      <w:r w:rsidRPr="009B6874">
        <w:rPr>
          <w:noProof/>
        </w:rPr>
        <w:drawing>
          <wp:inline distT="0" distB="0" distL="0" distR="0" wp14:anchorId="7D1D278E" wp14:editId="7515C8F9">
            <wp:extent cx="2935499" cy="2932756"/>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46524" cy="2943771"/>
                    </a:xfrm>
                    <a:prstGeom prst="rect">
                      <a:avLst/>
                    </a:prstGeom>
                  </pic:spPr>
                </pic:pic>
              </a:graphicData>
            </a:graphic>
          </wp:inline>
        </w:drawing>
      </w:r>
    </w:p>
    <w:p w14:paraId="00FC55BA" w14:textId="4FC6B4CB" w:rsidR="009B6874" w:rsidRPr="009B6874" w:rsidRDefault="009B6874" w:rsidP="000E254E">
      <w:pPr>
        <w:spacing w:before="0" w:after="0" w:line="240" w:lineRule="auto"/>
        <w:jc w:val="left"/>
        <w:rPr>
          <w:sz w:val="8"/>
          <w:szCs w:val="8"/>
        </w:rPr>
      </w:pPr>
    </w:p>
    <w:p w14:paraId="1512C16A" w14:textId="1AAA4CB2" w:rsidR="009B6874" w:rsidRPr="000E254E" w:rsidRDefault="009B6874" w:rsidP="009B6874">
      <w:pPr>
        <w:spacing w:before="0" w:after="0" w:line="240" w:lineRule="auto"/>
        <w:jc w:val="center"/>
      </w:pPr>
      <w:r w:rsidRPr="009B6874">
        <w:rPr>
          <w:noProof/>
        </w:rPr>
        <w:drawing>
          <wp:inline distT="0" distB="0" distL="0" distR="0" wp14:anchorId="00D1F11A" wp14:editId="76DB73BE">
            <wp:extent cx="2944335" cy="2938831"/>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71688" cy="2966133"/>
                    </a:xfrm>
                    <a:prstGeom prst="rect">
                      <a:avLst/>
                    </a:prstGeom>
                  </pic:spPr>
                </pic:pic>
              </a:graphicData>
            </a:graphic>
          </wp:inline>
        </w:drawing>
      </w:r>
      <w:r w:rsidR="00314590">
        <w:t xml:space="preserve"> </w:t>
      </w:r>
      <w:r w:rsidRPr="009B6874">
        <w:rPr>
          <w:noProof/>
        </w:rPr>
        <w:drawing>
          <wp:inline distT="0" distB="0" distL="0" distR="0" wp14:anchorId="4954569F" wp14:editId="42021F4F">
            <wp:extent cx="2940846" cy="293535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68823" cy="2963276"/>
                    </a:xfrm>
                    <a:prstGeom prst="rect">
                      <a:avLst/>
                    </a:prstGeom>
                  </pic:spPr>
                </pic:pic>
              </a:graphicData>
            </a:graphic>
          </wp:inline>
        </w:drawing>
      </w:r>
    </w:p>
    <w:p w14:paraId="3E422CAE" w14:textId="1D44FE92" w:rsidR="000E254E" w:rsidRDefault="000E254E" w:rsidP="00416BDF">
      <w:pPr>
        <w:pStyle w:val="Caption"/>
        <w:jc w:val="center"/>
      </w:pPr>
      <w:bookmarkStart w:id="8" w:name="_Ref29299549"/>
      <w:r>
        <w:t xml:space="preserve">Figure </w:t>
      </w:r>
      <w:r>
        <w:fldChar w:fldCharType="begin"/>
      </w:r>
      <w:r>
        <w:instrText xml:space="preserve"> SEQ Figure \* ARABIC </w:instrText>
      </w:r>
      <w:r>
        <w:fldChar w:fldCharType="separate"/>
      </w:r>
      <w:r w:rsidR="00AB4618">
        <w:rPr>
          <w:noProof/>
        </w:rPr>
        <w:t>12</w:t>
      </w:r>
      <w:r>
        <w:fldChar w:fldCharType="end"/>
      </w:r>
      <w:bookmarkEnd w:id="8"/>
      <w:r>
        <w:t>: example of rendered frame from R</w:t>
      </w:r>
      <w:r w:rsidRPr="00812386">
        <w:t>97_S</w:t>
      </w:r>
      <w:r>
        <w:t>B</w:t>
      </w:r>
      <w:r w:rsidRPr="00812386">
        <w:t>_QP1_Tt_p01_</w:t>
      </w:r>
      <w:r w:rsidR="00590245">
        <w:t>2048</w:t>
      </w:r>
      <w:r w:rsidRPr="00812386">
        <w:t>x</w:t>
      </w:r>
      <w:r w:rsidR="00590245">
        <w:t>2048</w:t>
      </w:r>
      <w:r w:rsidRPr="00812386">
        <w:t>_yuv420p10le</w:t>
      </w:r>
      <w:r>
        <w:t>: TMIV3.0 anchors (top</w:t>
      </w:r>
      <w:r w:rsidR="009B6874">
        <w:t xml:space="preserve"> row</w:t>
      </w:r>
      <w:r>
        <w:t>) versus ours (bottom</w:t>
      </w:r>
      <w:r w:rsidR="009B6874">
        <w:t xml:space="preserve"> row</w:t>
      </w:r>
      <w:r>
        <w:t>).</w:t>
      </w:r>
    </w:p>
    <w:p w14:paraId="5010A68C" w14:textId="77777777" w:rsidR="000E254E" w:rsidRPr="000E254E" w:rsidRDefault="000E254E" w:rsidP="00057D35"/>
    <w:p w14:paraId="417081AF" w14:textId="052CEF86" w:rsidR="00837678" w:rsidRDefault="008006F1" w:rsidP="008006F1">
      <w:pPr>
        <w:pStyle w:val="Heading1"/>
      </w:pPr>
      <w:r>
        <w:t>Recommendations</w:t>
      </w:r>
    </w:p>
    <w:p w14:paraId="231DDB92" w14:textId="4341F686" w:rsidR="00057D35" w:rsidRDefault="0037745C" w:rsidP="00741287">
      <w:r>
        <w:t>Interdigital has developed a synthesizer that gives good subjective results and good objective results when using the encoded bi</w:t>
      </w:r>
      <w:r w:rsidR="001453A3">
        <w:t>t</w:t>
      </w:r>
      <w:r>
        <w:t xml:space="preserve">streams of TMIV3.0 anchors. </w:t>
      </w:r>
      <w:r w:rsidR="001453A3">
        <w:t>Hence, w</w:t>
      </w:r>
      <w:r>
        <w:t xml:space="preserve">e recommend </w:t>
      </w:r>
      <w:r w:rsidR="002A12A7">
        <w:t>adopting the synthesizer in the TMIV 4.0 as, at least, an additional synthesizer</w:t>
      </w:r>
      <w:bookmarkStart w:id="9" w:name="_GoBack"/>
      <w:bookmarkEnd w:id="9"/>
      <w:r w:rsidR="001453A3">
        <w:t>.</w:t>
      </w:r>
    </w:p>
    <w:p w14:paraId="657EDADA" w14:textId="5268D262" w:rsidR="001453A3" w:rsidRDefault="001453A3" w:rsidP="00741287">
      <w:r>
        <w:t>We also encourage proponents to use this synthesizer at encoder side whenever a virtual view needs to be synthesized.</w:t>
      </w:r>
    </w:p>
    <w:p w14:paraId="6C7F4D18" w14:textId="7017559B" w:rsidR="0037745C" w:rsidRDefault="0037745C" w:rsidP="00741287"/>
    <w:p w14:paraId="4A3C0422" w14:textId="77777777" w:rsidR="0037745C" w:rsidRDefault="0037745C" w:rsidP="00741287"/>
    <w:p w14:paraId="2D0F3189" w14:textId="46FA545A" w:rsidR="002C61B7" w:rsidRDefault="002C61B7" w:rsidP="00FB4981">
      <w:pPr>
        <w:pStyle w:val="Heading1"/>
      </w:pPr>
      <w:r>
        <w:lastRenderedPageBreak/>
        <w:t>References</w:t>
      </w:r>
    </w:p>
    <w:p w14:paraId="1748E786" w14:textId="01FFB658" w:rsidR="002C61B7" w:rsidRPr="00DE0450" w:rsidRDefault="007A3D94" w:rsidP="002C61B7">
      <w:pPr>
        <w:pStyle w:val="ListParagraph"/>
        <w:numPr>
          <w:ilvl w:val="0"/>
          <w:numId w:val="14"/>
        </w:numPr>
        <w:rPr>
          <w:rFonts w:cs="Times New Roman"/>
          <w:szCs w:val="22"/>
          <w:lang w:val="en-CA"/>
        </w:rPr>
      </w:pPr>
      <w:bookmarkStart w:id="10" w:name="_Ref8114663"/>
      <w:r w:rsidRPr="00DE0450">
        <w:rPr>
          <w:rFonts w:eastAsia="SimSun" w:cs="Times New Roman"/>
          <w:szCs w:val="22"/>
          <w:lang w:val="en-CA" w:eastAsia="zh-CN"/>
        </w:rPr>
        <w:t xml:space="preserve">A. </w:t>
      </w:r>
      <w:proofErr w:type="spellStart"/>
      <w:r w:rsidRPr="00DE0450">
        <w:rPr>
          <w:rFonts w:eastAsia="SimSun" w:cs="Times New Roman"/>
          <w:szCs w:val="22"/>
          <w:lang w:val="en-CA" w:eastAsia="zh-CN"/>
        </w:rPr>
        <w:t>Dziembowski</w:t>
      </w:r>
      <w:proofErr w:type="spellEnd"/>
      <w:r w:rsidRPr="00DE0450">
        <w:rPr>
          <w:rFonts w:cs="Times New Roman"/>
          <w:w w:val="114"/>
          <w:szCs w:val="22"/>
          <w:lang w:val="en-CA"/>
        </w:rPr>
        <w:t xml:space="preserve">, “Description of Immersive Video Core Experiments 2: Pixel Pruning”, </w:t>
      </w:r>
      <w:r w:rsidRPr="00DE0450">
        <w:rPr>
          <w:rFonts w:eastAsia="SimSun" w:cs="Times New Roman"/>
          <w:szCs w:val="22"/>
          <w:lang w:eastAsia="zh-CN"/>
        </w:rPr>
        <w:t>ISO/IEC JTC1/SC29/WG11</w:t>
      </w:r>
      <w:r w:rsidR="00C63054" w:rsidRPr="00DE0450">
        <w:rPr>
          <w:rFonts w:eastAsia="SimSun" w:cs="Times New Roman"/>
          <w:szCs w:val="22"/>
          <w:lang w:eastAsia="zh-CN"/>
        </w:rPr>
        <w:t xml:space="preserve">, </w:t>
      </w:r>
      <w:r w:rsidRPr="00DE0450">
        <w:rPr>
          <w:rFonts w:eastAsia="SimSun" w:cs="Times New Roman"/>
          <w:szCs w:val="22"/>
          <w:lang w:eastAsia="zh-CN"/>
        </w:rPr>
        <w:t>N18933, October 2019, Geneva, Switzerland</w:t>
      </w:r>
      <w:r w:rsidR="002C61B7" w:rsidRPr="00DE0450">
        <w:rPr>
          <w:rFonts w:cs="Times New Roman"/>
          <w:szCs w:val="22"/>
          <w:lang w:val="en-GB"/>
        </w:rPr>
        <w:t>.</w:t>
      </w:r>
      <w:bookmarkEnd w:id="10"/>
    </w:p>
    <w:p w14:paraId="4A02F4C8" w14:textId="57485C6A" w:rsidR="00443D72" w:rsidRPr="00DE0450" w:rsidRDefault="00DE0450" w:rsidP="002C61B7">
      <w:pPr>
        <w:pStyle w:val="ListParagraph"/>
        <w:numPr>
          <w:ilvl w:val="0"/>
          <w:numId w:val="14"/>
        </w:numPr>
        <w:rPr>
          <w:rFonts w:cs="Times New Roman"/>
          <w:bCs/>
          <w:szCs w:val="22"/>
          <w:lang w:val="en-CA"/>
        </w:rPr>
      </w:pPr>
      <w:r w:rsidRPr="00DE0450">
        <w:rPr>
          <w:rFonts w:cs="Times New Roman"/>
          <w:bCs/>
          <w:szCs w:val="22"/>
          <w:lang w:val="en-CA"/>
        </w:rPr>
        <w:t xml:space="preserve">J. Fleureau, R. </w:t>
      </w:r>
      <w:proofErr w:type="spellStart"/>
      <w:r w:rsidRPr="00DE0450">
        <w:rPr>
          <w:rFonts w:cs="Times New Roman"/>
          <w:bCs/>
          <w:szCs w:val="22"/>
          <w:lang w:val="en-CA"/>
        </w:rPr>
        <w:t>Doré</w:t>
      </w:r>
      <w:proofErr w:type="spellEnd"/>
      <w:r w:rsidRPr="00DE0450">
        <w:rPr>
          <w:rFonts w:cs="Times New Roman"/>
          <w:bCs/>
          <w:szCs w:val="22"/>
          <w:lang w:val="en-CA"/>
        </w:rPr>
        <w:t>, F. Thudor, T. Tapie, G. Briand, B. Chupeau, “</w:t>
      </w:r>
      <w:r>
        <w:rPr>
          <w:rFonts w:cs="Times New Roman"/>
          <w:bCs/>
          <w:szCs w:val="22"/>
          <w:lang w:val="en-CA"/>
        </w:rPr>
        <w:t xml:space="preserve">CE2.6.2: </w:t>
      </w:r>
      <w:r w:rsidR="00905C79">
        <w:rPr>
          <w:rFonts w:cs="Times New Roman"/>
          <w:bCs/>
          <w:szCs w:val="22"/>
          <w:lang w:val="en-CA"/>
        </w:rPr>
        <w:t>Graph-based pruning for natural content</w:t>
      </w:r>
      <w:r w:rsidRPr="00DE0450">
        <w:rPr>
          <w:rFonts w:cs="Times New Roman"/>
          <w:bCs/>
          <w:szCs w:val="22"/>
          <w:lang w:val="en-CA"/>
        </w:rPr>
        <w:t xml:space="preserve">”, </w:t>
      </w:r>
      <w:r w:rsidRPr="00DE0450">
        <w:rPr>
          <w:rFonts w:eastAsia="SimSun" w:cs="Times New Roman"/>
          <w:bCs/>
          <w:szCs w:val="22"/>
          <w:lang w:eastAsia="zh-CN"/>
        </w:rPr>
        <w:t>ISO/IEC JTC1/SC29/WG11, M52414, January 2020, Brussels, Belgium</w:t>
      </w:r>
      <w:r w:rsidRPr="00DE0450">
        <w:rPr>
          <w:rFonts w:cs="Times New Roman"/>
          <w:bCs/>
          <w:szCs w:val="22"/>
          <w:lang w:val="en-GB"/>
        </w:rPr>
        <w:t>.</w:t>
      </w:r>
    </w:p>
    <w:p w14:paraId="359E460A" w14:textId="6E06DA2A" w:rsidR="00FB5E3A" w:rsidRPr="00DE0450" w:rsidRDefault="00FB5E3A" w:rsidP="00FB5E3A">
      <w:pPr>
        <w:pStyle w:val="ListParagraph"/>
        <w:numPr>
          <w:ilvl w:val="0"/>
          <w:numId w:val="14"/>
        </w:numPr>
        <w:rPr>
          <w:rFonts w:cs="Times New Roman"/>
          <w:bCs/>
          <w:szCs w:val="22"/>
        </w:rPr>
      </w:pPr>
      <w:r w:rsidRPr="00DE0450">
        <w:rPr>
          <w:rFonts w:eastAsia="SimSun" w:cs="Times New Roman"/>
          <w:bCs/>
          <w:szCs w:val="22"/>
          <w:lang w:eastAsia="zh-CN"/>
        </w:rPr>
        <w:t>J. Jung, B. Kroon, J. Boyce, “Common Test Conditions for Immersive Video”,</w:t>
      </w:r>
      <w:r w:rsidRPr="00DE0450">
        <w:rPr>
          <w:rFonts w:cs="Times New Roman"/>
          <w:bCs/>
          <w:szCs w:val="22"/>
        </w:rPr>
        <w:t xml:space="preserve"> ISO/IEC JTC1/SC29/WG11, N18789, October 2019, Geneva, Switzerland</w:t>
      </w:r>
      <w:r>
        <w:rPr>
          <w:rFonts w:cs="Times New Roman"/>
          <w:bCs/>
          <w:szCs w:val="22"/>
        </w:rPr>
        <w:t>.</w:t>
      </w:r>
    </w:p>
    <w:p w14:paraId="13F1C4C7" w14:textId="298E0AEF" w:rsidR="00FB5E3A" w:rsidRPr="00DE0450" w:rsidRDefault="00FB5E3A" w:rsidP="00FB5E3A">
      <w:pPr>
        <w:pStyle w:val="ListParagraph"/>
        <w:numPr>
          <w:ilvl w:val="0"/>
          <w:numId w:val="14"/>
        </w:numPr>
        <w:rPr>
          <w:rFonts w:cs="Times New Roman"/>
          <w:bCs/>
          <w:szCs w:val="22"/>
        </w:rPr>
      </w:pPr>
      <w:r>
        <w:rPr>
          <w:rFonts w:eastAsia="SimSun" w:cs="Times New Roman"/>
          <w:bCs/>
          <w:szCs w:val="22"/>
          <w:lang w:eastAsia="zh-CN"/>
        </w:rPr>
        <w:t>R</w:t>
      </w:r>
      <w:r w:rsidRPr="00DE0450">
        <w:rPr>
          <w:rFonts w:eastAsia="SimSun" w:cs="Times New Roman"/>
          <w:bCs/>
          <w:szCs w:val="22"/>
          <w:lang w:eastAsia="zh-CN"/>
        </w:rPr>
        <w:t xml:space="preserve">. </w:t>
      </w:r>
      <w:proofErr w:type="spellStart"/>
      <w:r>
        <w:rPr>
          <w:rFonts w:eastAsia="SimSun" w:cs="Times New Roman"/>
          <w:bCs/>
          <w:szCs w:val="22"/>
          <w:lang w:eastAsia="zh-CN"/>
        </w:rPr>
        <w:t>Doré</w:t>
      </w:r>
      <w:proofErr w:type="spellEnd"/>
      <w:r>
        <w:rPr>
          <w:rFonts w:eastAsia="SimSun" w:cs="Times New Roman"/>
          <w:bCs/>
          <w:szCs w:val="22"/>
          <w:lang w:eastAsia="zh-CN"/>
        </w:rPr>
        <w:t>, G. Briand</w:t>
      </w:r>
      <w:r w:rsidRPr="00DE0450">
        <w:rPr>
          <w:rFonts w:eastAsia="SimSun" w:cs="Times New Roman"/>
          <w:bCs/>
          <w:szCs w:val="22"/>
          <w:lang w:eastAsia="zh-CN"/>
        </w:rPr>
        <w:t>, “</w:t>
      </w:r>
      <w:r w:rsidRPr="00FB5E3A">
        <w:rPr>
          <w:rFonts w:eastAsia="SimSun" w:cs="Times New Roman"/>
          <w:bCs/>
          <w:szCs w:val="22"/>
          <w:lang w:eastAsia="zh-CN"/>
        </w:rPr>
        <w:t>Comment on quantification of Nokia Chess content depth for MIV CTC</w:t>
      </w:r>
      <w:r w:rsidRPr="00DE0450">
        <w:rPr>
          <w:rFonts w:eastAsia="SimSun" w:cs="Times New Roman"/>
          <w:bCs/>
          <w:szCs w:val="22"/>
          <w:lang w:eastAsia="zh-CN"/>
        </w:rPr>
        <w:t>”,</w:t>
      </w:r>
      <w:r w:rsidRPr="00DE0450">
        <w:rPr>
          <w:rFonts w:cs="Times New Roman"/>
          <w:bCs/>
          <w:szCs w:val="22"/>
        </w:rPr>
        <w:t xml:space="preserve"> ISO/IEC JTC1/SC29/WG11, </w:t>
      </w:r>
      <w:r>
        <w:rPr>
          <w:rFonts w:cs="Times New Roman"/>
          <w:bCs/>
          <w:szCs w:val="22"/>
        </w:rPr>
        <w:t>M52424</w:t>
      </w:r>
      <w:r w:rsidRPr="00DE0450">
        <w:rPr>
          <w:rFonts w:cs="Times New Roman"/>
          <w:bCs/>
          <w:szCs w:val="22"/>
        </w:rPr>
        <w:t xml:space="preserve">, </w:t>
      </w:r>
      <w:r>
        <w:rPr>
          <w:rFonts w:cs="Times New Roman"/>
          <w:bCs/>
          <w:szCs w:val="22"/>
        </w:rPr>
        <w:t>January 2020</w:t>
      </w:r>
      <w:r w:rsidRPr="00DE0450">
        <w:rPr>
          <w:rFonts w:cs="Times New Roman"/>
          <w:bCs/>
          <w:szCs w:val="22"/>
        </w:rPr>
        <w:t xml:space="preserve">, </w:t>
      </w:r>
      <w:r>
        <w:rPr>
          <w:rFonts w:cs="Times New Roman"/>
          <w:bCs/>
          <w:szCs w:val="22"/>
        </w:rPr>
        <w:t>Brussels</w:t>
      </w:r>
      <w:r w:rsidRPr="00DE0450">
        <w:rPr>
          <w:rFonts w:cs="Times New Roman"/>
          <w:bCs/>
          <w:szCs w:val="22"/>
        </w:rPr>
        <w:t xml:space="preserve">, </w:t>
      </w:r>
      <w:r>
        <w:rPr>
          <w:rFonts w:cs="Times New Roman"/>
          <w:bCs/>
          <w:szCs w:val="22"/>
        </w:rPr>
        <w:t>Belgium.</w:t>
      </w:r>
    </w:p>
    <w:p w14:paraId="21F03B49" w14:textId="3D535B78" w:rsidR="00A82A0D" w:rsidRPr="008104A2" w:rsidRDefault="00A82A0D" w:rsidP="00A82A0D">
      <w:pPr>
        <w:jc w:val="left"/>
        <w:rPr>
          <w:rFonts w:eastAsia="SimSun"/>
          <w:lang w:eastAsia="zh-CN"/>
        </w:rPr>
      </w:pPr>
    </w:p>
    <w:sectPr w:rsidR="00A82A0D" w:rsidRPr="008104A2" w:rsidSect="00954CE5">
      <w:pgSz w:w="11900" w:h="16840"/>
      <w:pgMar w:top="1417" w:right="1134"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F7E3C2" w14:textId="77777777" w:rsidR="00070D7C" w:rsidRDefault="00070D7C" w:rsidP="00397A84">
      <w:pPr>
        <w:spacing w:before="0" w:after="0" w:line="240" w:lineRule="auto"/>
      </w:pPr>
      <w:r>
        <w:separator/>
      </w:r>
    </w:p>
  </w:endnote>
  <w:endnote w:type="continuationSeparator" w:id="0">
    <w:p w14:paraId="29AECFFF" w14:textId="77777777" w:rsidR="00070D7C" w:rsidRDefault="00070D7C" w:rsidP="00397A8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New Roman Bold">
    <w:altName w:val="Times New Roman"/>
    <w:charset w:val="00"/>
    <w:family w:val="roman"/>
    <w:pitch w:val="variable"/>
    <w:sig w:usb0="00003A87" w:usb1="00000000" w:usb2="00000000" w:usb3="00000000" w:csb0="000000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FA12F5" w14:textId="77777777" w:rsidR="00070D7C" w:rsidRDefault="00070D7C" w:rsidP="00397A84">
      <w:pPr>
        <w:spacing w:before="0" w:after="0" w:line="240" w:lineRule="auto"/>
      </w:pPr>
      <w:r>
        <w:separator/>
      </w:r>
    </w:p>
  </w:footnote>
  <w:footnote w:type="continuationSeparator" w:id="0">
    <w:p w14:paraId="23DDF3EF" w14:textId="77777777" w:rsidR="00070D7C" w:rsidRDefault="00070D7C" w:rsidP="00397A84">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705347"/>
    <w:multiLevelType w:val="multilevel"/>
    <w:tmpl w:val="154EC440"/>
    <w:lvl w:ilvl="0">
      <w:start w:val="1"/>
      <w:numFmt w:val="decimal"/>
      <w:pStyle w:val="Heading1"/>
      <w:lvlText w:val="%1"/>
      <w:lvlJc w:val="left"/>
      <w:pPr>
        <w:ind w:left="432" w:hanging="432"/>
      </w:pPr>
    </w:lvl>
    <w:lvl w:ilvl="1">
      <w:start w:val="1"/>
      <w:numFmt w:val="decimal"/>
      <w:pStyle w:val="Heading2"/>
      <w:lvlText w:val="%1.%2"/>
      <w:lvlJc w:val="left"/>
      <w:pPr>
        <w:ind w:left="6671"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B28295D"/>
    <w:multiLevelType w:val="hybridMultilevel"/>
    <w:tmpl w:val="069A80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B893A0A"/>
    <w:multiLevelType w:val="hybridMultilevel"/>
    <w:tmpl w:val="A6FC7D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75F4D6F"/>
    <w:multiLevelType w:val="multilevel"/>
    <w:tmpl w:val="A2D6839A"/>
    <w:lvl w:ilvl="0">
      <w:start w:val="1"/>
      <w:numFmt w:val="bullet"/>
      <w:lvlText w:val=""/>
      <w:lvlJc w:val="left"/>
      <w:pPr>
        <w:ind w:left="360" w:hanging="360"/>
      </w:pPr>
      <w:rPr>
        <w:rFonts w:ascii="Symbol" w:hAnsi="Symbol" w:hint="default"/>
      </w:rPr>
    </w:lvl>
    <w:lvl w:ilvl="1">
      <w:start w:val="1"/>
      <w:numFmt w:val="decimal"/>
      <w:lvlText w:val="%1.%2"/>
      <w:lvlJc w:val="left"/>
      <w:pPr>
        <w:ind w:left="6671"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97666AA"/>
    <w:multiLevelType w:val="hybridMultilevel"/>
    <w:tmpl w:val="9982BF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270803"/>
    <w:multiLevelType w:val="hybridMultilevel"/>
    <w:tmpl w:val="1E76D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06036A"/>
    <w:multiLevelType w:val="hybridMultilevel"/>
    <w:tmpl w:val="6DAE4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2F6C6E"/>
    <w:multiLevelType w:val="hybridMultilevel"/>
    <w:tmpl w:val="F5DEDD8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3F055A19"/>
    <w:multiLevelType w:val="hybridMultilevel"/>
    <w:tmpl w:val="63820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F53509"/>
    <w:multiLevelType w:val="hybridMultilevel"/>
    <w:tmpl w:val="D242D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1D3E60"/>
    <w:multiLevelType w:val="hybridMultilevel"/>
    <w:tmpl w:val="3AA64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8AE7F55"/>
    <w:multiLevelType w:val="hybridMultilevel"/>
    <w:tmpl w:val="68202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8B0799"/>
    <w:multiLevelType w:val="multilevel"/>
    <w:tmpl w:val="6BAAB302"/>
    <w:lvl w:ilvl="0">
      <w:start w:val="1"/>
      <w:numFmt w:val="lowerLetter"/>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F401D99"/>
    <w:multiLevelType w:val="hybridMultilevel"/>
    <w:tmpl w:val="4F3883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8532E1"/>
    <w:multiLevelType w:val="hybridMultilevel"/>
    <w:tmpl w:val="5C9AFBD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abstractNum w:abstractNumId="16" w15:restartNumberingAfterBreak="0">
    <w:nsid w:val="5314770B"/>
    <w:multiLevelType w:val="hybridMultilevel"/>
    <w:tmpl w:val="5D7260B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65B228E"/>
    <w:multiLevelType w:val="hybridMultilevel"/>
    <w:tmpl w:val="A9861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BE0AD8"/>
    <w:multiLevelType w:val="hybridMultilevel"/>
    <w:tmpl w:val="693A4E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51490A"/>
    <w:multiLevelType w:val="hybridMultilevel"/>
    <w:tmpl w:val="8480B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F37541"/>
    <w:multiLevelType w:val="hybridMultilevel"/>
    <w:tmpl w:val="0C128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690331"/>
    <w:multiLevelType w:val="hybridMultilevel"/>
    <w:tmpl w:val="2AC88FAE"/>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2" w15:restartNumberingAfterBreak="0">
    <w:nsid w:val="75A34068"/>
    <w:multiLevelType w:val="multilevel"/>
    <w:tmpl w:val="F6468B9E"/>
    <w:lvl w:ilvl="0">
      <w:start w:val="1"/>
      <w:numFmt w:val="decimal"/>
      <w:lvlText w:val="%1"/>
      <w:lvlJc w:val="left"/>
      <w:pPr>
        <w:ind w:left="432" w:hanging="432"/>
      </w:pPr>
    </w:lvl>
    <w:lvl w:ilvl="1">
      <w:start w:val="1"/>
      <w:numFmt w:val="decimal"/>
      <w:lvlText w:val="%1.%2"/>
      <w:lvlJc w:val="left"/>
      <w:pPr>
        <w:ind w:left="576" w:hanging="576"/>
      </w:pPr>
      <w:rPr>
        <w:b/>
        <w:bCs w:val="0"/>
      </w:rPr>
    </w:lvl>
    <w:lvl w:ilvl="2">
      <w:start w:val="1"/>
      <w:numFmt w:val="decimal"/>
      <w:lvlText w:val="%1.%2.%3"/>
      <w:lvlJc w:val="left"/>
      <w:pPr>
        <w:ind w:left="720" w:hanging="720"/>
      </w:pPr>
    </w:lvl>
    <w:lvl w:ilvl="3">
      <w:start w:val="1"/>
      <w:numFmt w:val="decimal"/>
      <w:lvlText w:val="%1.%2.%3.%4"/>
      <w:lvlJc w:val="left"/>
      <w:pPr>
        <w:ind w:left="1134" w:hanging="864"/>
      </w:pPr>
      <w:rPr>
        <w:rFonts w:asciiTheme="minorHAnsi" w:hAnsiTheme="minorHAnsi" w:cs="Times New Roman" w:hint="default"/>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7A515AFC"/>
    <w:multiLevelType w:val="hybridMultilevel"/>
    <w:tmpl w:val="916C4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EC655A9"/>
    <w:multiLevelType w:val="hybridMultilevel"/>
    <w:tmpl w:val="0338B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5"/>
  </w:num>
  <w:num w:numId="4">
    <w:abstractNumId w:val="21"/>
  </w:num>
  <w:num w:numId="5">
    <w:abstractNumId w:val="0"/>
  </w:num>
  <w:num w:numId="6">
    <w:abstractNumId w:val="2"/>
  </w:num>
  <w:num w:numId="7">
    <w:abstractNumId w:val="0"/>
  </w:num>
  <w:num w:numId="8">
    <w:abstractNumId w:val="15"/>
  </w:num>
  <w:num w:numId="9">
    <w:abstractNumId w:val="3"/>
  </w:num>
  <w:num w:numId="10">
    <w:abstractNumId w:val="7"/>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num>
  <w:num w:numId="13">
    <w:abstractNumId w:val="2"/>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11"/>
  </w:num>
  <w:num w:numId="17">
    <w:abstractNumId w:val="0"/>
  </w:num>
  <w:num w:numId="18">
    <w:abstractNumId w:val="24"/>
  </w:num>
  <w:num w:numId="19">
    <w:abstractNumId w:val="0"/>
  </w:num>
  <w:num w:numId="20">
    <w:abstractNumId w:val="1"/>
  </w:num>
  <w:num w:numId="21">
    <w:abstractNumId w:val="9"/>
  </w:num>
  <w:num w:numId="22">
    <w:abstractNumId w:val="20"/>
  </w:num>
  <w:num w:numId="23">
    <w:abstractNumId w:val="12"/>
  </w:num>
  <w:num w:numId="24">
    <w:abstractNumId w:val="19"/>
  </w:num>
  <w:num w:numId="25">
    <w:abstractNumId w:val="10"/>
  </w:num>
  <w:num w:numId="26">
    <w:abstractNumId w:val="6"/>
  </w:num>
  <w:num w:numId="27">
    <w:abstractNumId w:val="18"/>
  </w:num>
  <w:num w:numId="28">
    <w:abstractNumId w:val="17"/>
  </w:num>
  <w:num w:numId="29">
    <w:abstractNumId w:val="8"/>
  </w:num>
  <w:num w:numId="30">
    <w:abstractNumId w:val="16"/>
  </w:num>
  <w:num w:numId="3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1C28"/>
    <w:rsid w:val="00000840"/>
    <w:rsid w:val="000107D1"/>
    <w:rsid w:val="000177F6"/>
    <w:rsid w:val="0001789C"/>
    <w:rsid w:val="00017AAD"/>
    <w:rsid w:val="0002691F"/>
    <w:rsid w:val="000341D5"/>
    <w:rsid w:val="00034496"/>
    <w:rsid w:val="000437AA"/>
    <w:rsid w:val="00043C2F"/>
    <w:rsid w:val="000478F2"/>
    <w:rsid w:val="00050648"/>
    <w:rsid w:val="000571A6"/>
    <w:rsid w:val="00057D35"/>
    <w:rsid w:val="00065CAC"/>
    <w:rsid w:val="000666AC"/>
    <w:rsid w:val="00066A38"/>
    <w:rsid w:val="00066B38"/>
    <w:rsid w:val="00067432"/>
    <w:rsid w:val="00070D7C"/>
    <w:rsid w:val="00077F58"/>
    <w:rsid w:val="000851CE"/>
    <w:rsid w:val="00086A09"/>
    <w:rsid w:val="00092A95"/>
    <w:rsid w:val="00092AB8"/>
    <w:rsid w:val="0009677B"/>
    <w:rsid w:val="00096796"/>
    <w:rsid w:val="00096DA9"/>
    <w:rsid w:val="00097E01"/>
    <w:rsid w:val="000A0BE0"/>
    <w:rsid w:val="000A16B0"/>
    <w:rsid w:val="000A55F4"/>
    <w:rsid w:val="000B182F"/>
    <w:rsid w:val="000B28F5"/>
    <w:rsid w:val="000B3246"/>
    <w:rsid w:val="000B329C"/>
    <w:rsid w:val="000C284F"/>
    <w:rsid w:val="000C78A9"/>
    <w:rsid w:val="000D5FF7"/>
    <w:rsid w:val="000D6A3A"/>
    <w:rsid w:val="000D6A3F"/>
    <w:rsid w:val="000D6DD7"/>
    <w:rsid w:val="000E15FC"/>
    <w:rsid w:val="000E254E"/>
    <w:rsid w:val="000E3AB5"/>
    <w:rsid w:val="000E63CE"/>
    <w:rsid w:val="000F3ED5"/>
    <w:rsid w:val="000F4264"/>
    <w:rsid w:val="000F5710"/>
    <w:rsid w:val="00110670"/>
    <w:rsid w:val="001161BF"/>
    <w:rsid w:val="0013177B"/>
    <w:rsid w:val="00133042"/>
    <w:rsid w:val="00137956"/>
    <w:rsid w:val="00137975"/>
    <w:rsid w:val="00142446"/>
    <w:rsid w:val="001453A3"/>
    <w:rsid w:val="001458AD"/>
    <w:rsid w:val="00152941"/>
    <w:rsid w:val="001641DD"/>
    <w:rsid w:val="0016522B"/>
    <w:rsid w:val="001673BA"/>
    <w:rsid w:val="00177EEC"/>
    <w:rsid w:val="00182093"/>
    <w:rsid w:val="00182FF7"/>
    <w:rsid w:val="00186232"/>
    <w:rsid w:val="0019084E"/>
    <w:rsid w:val="0019625F"/>
    <w:rsid w:val="00196891"/>
    <w:rsid w:val="001A3F92"/>
    <w:rsid w:val="001B72B5"/>
    <w:rsid w:val="001B7B6B"/>
    <w:rsid w:val="001C7C01"/>
    <w:rsid w:val="001D38A2"/>
    <w:rsid w:val="001E11A9"/>
    <w:rsid w:val="001E704A"/>
    <w:rsid w:val="001E7C1D"/>
    <w:rsid w:val="001F466C"/>
    <w:rsid w:val="001F5BB7"/>
    <w:rsid w:val="00200459"/>
    <w:rsid w:val="00206CBC"/>
    <w:rsid w:val="00211ADB"/>
    <w:rsid w:val="00215C5F"/>
    <w:rsid w:val="00223D25"/>
    <w:rsid w:val="00232417"/>
    <w:rsid w:val="00232EF8"/>
    <w:rsid w:val="00240B85"/>
    <w:rsid w:val="00244A33"/>
    <w:rsid w:val="0025145B"/>
    <w:rsid w:val="00252245"/>
    <w:rsid w:val="002526F6"/>
    <w:rsid w:val="002566CF"/>
    <w:rsid w:val="00257669"/>
    <w:rsid w:val="00261340"/>
    <w:rsid w:val="002640A0"/>
    <w:rsid w:val="00267BFF"/>
    <w:rsid w:val="00271CFC"/>
    <w:rsid w:val="00285656"/>
    <w:rsid w:val="0029131F"/>
    <w:rsid w:val="00292C3E"/>
    <w:rsid w:val="00292DE1"/>
    <w:rsid w:val="00293A4A"/>
    <w:rsid w:val="00297CA9"/>
    <w:rsid w:val="002A12A7"/>
    <w:rsid w:val="002C283D"/>
    <w:rsid w:val="002C32B7"/>
    <w:rsid w:val="002C61B7"/>
    <w:rsid w:val="002D459F"/>
    <w:rsid w:val="002D6E71"/>
    <w:rsid w:val="002E4436"/>
    <w:rsid w:val="002E6667"/>
    <w:rsid w:val="002F0DB8"/>
    <w:rsid w:val="002F3B10"/>
    <w:rsid w:val="00303A42"/>
    <w:rsid w:val="00305CE3"/>
    <w:rsid w:val="00313719"/>
    <w:rsid w:val="00314590"/>
    <w:rsid w:val="00317073"/>
    <w:rsid w:val="00323E00"/>
    <w:rsid w:val="00325204"/>
    <w:rsid w:val="0033347A"/>
    <w:rsid w:val="00344B4E"/>
    <w:rsid w:val="00351A38"/>
    <w:rsid w:val="0035465B"/>
    <w:rsid w:val="00354723"/>
    <w:rsid w:val="003558F2"/>
    <w:rsid w:val="00355E04"/>
    <w:rsid w:val="00361729"/>
    <w:rsid w:val="00361A8E"/>
    <w:rsid w:val="00372AAF"/>
    <w:rsid w:val="0037745C"/>
    <w:rsid w:val="003828D5"/>
    <w:rsid w:val="003845F7"/>
    <w:rsid w:val="00384610"/>
    <w:rsid w:val="00392746"/>
    <w:rsid w:val="00393180"/>
    <w:rsid w:val="003976FC"/>
    <w:rsid w:val="00397A84"/>
    <w:rsid w:val="003A3A9A"/>
    <w:rsid w:val="003A6841"/>
    <w:rsid w:val="003B6047"/>
    <w:rsid w:val="003B728E"/>
    <w:rsid w:val="003C237C"/>
    <w:rsid w:val="003C4460"/>
    <w:rsid w:val="003C4764"/>
    <w:rsid w:val="003C5FD2"/>
    <w:rsid w:val="003C69EB"/>
    <w:rsid w:val="003C704A"/>
    <w:rsid w:val="003D1A13"/>
    <w:rsid w:val="003D1FF4"/>
    <w:rsid w:val="003D40EA"/>
    <w:rsid w:val="003D624E"/>
    <w:rsid w:val="003E353A"/>
    <w:rsid w:val="003E4962"/>
    <w:rsid w:val="003E68C6"/>
    <w:rsid w:val="003E752E"/>
    <w:rsid w:val="003F3B2B"/>
    <w:rsid w:val="003F436D"/>
    <w:rsid w:val="003F49E5"/>
    <w:rsid w:val="00400DCB"/>
    <w:rsid w:val="00401DF7"/>
    <w:rsid w:val="00416BDF"/>
    <w:rsid w:val="0042236E"/>
    <w:rsid w:val="004270DF"/>
    <w:rsid w:val="00427805"/>
    <w:rsid w:val="00434E72"/>
    <w:rsid w:val="00440AD0"/>
    <w:rsid w:val="00441F9E"/>
    <w:rsid w:val="00443D72"/>
    <w:rsid w:val="004469A0"/>
    <w:rsid w:val="00451DFE"/>
    <w:rsid w:val="00452967"/>
    <w:rsid w:val="00454783"/>
    <w:rsid w:val="00462E6B"/>
    <w:rsid w:val="004669B7"/>
    <w:rsid w:val="00492714"/>
    <w:rsid w:val="004A0421"/>
    <w:rsid w:val="004A1816"/>
    <w:rsid w:val="004A2C0E"/>
    <w:rsid w:val="004A3C18"/>
    <w:rsid w:val="004A7731"/>
    <w:rsid w:val="004A79FE"/>
    <w:rsid w:val="004A7C2A"/>
    <w:rsid w:val="004B7D4C"/>
    <w:rsid w:val="004D0570"/>
    <w:rsid w:val="004D29FB"/>
    <w:rsid w:val="004D4B62"/>
    <w:rsid w:val="004E55E1"/>
    <w:rsid w:val="004E72D8"/>
    <w:rsid w:val="004F6672"/>
    <w:rsid w:val="004F68DB"/>
    <w:rsid w:val="005013D1"/>
    <w:rsid w:val="005018BF"/>
    <w:rsid w:val="00501D28"/>
    <w:rsid w:val="00504339"/>
    <w:rsid w:val="00504949"/>
    <w:rsid w:val="005059CD"/>
    <w:rsid w:val="005159D7"/>
    <w:rsid w:val="00516248"/>
    <w:rsid w:val="005201AF"/>
    <w:rsid w:val="0052301D"/>
    <w:rsid w:val="0052594E"/>
    <w:rsid w:val="005327A1"/>
    <w:rsid w:val="00543927"/>
    <w:rsid w:val="005500E9"/>
    <w:rsid w:val="0055235F"/>
    <w:rsid w:val="00561C25"/>
    <w:rsid w:val="00564E8F"/>
    <w:rsid w:val="00566069"/>
    <w:rsid w:val="00577AEA"/>
    <w:rsid w:val="0058068C"/>
    <w:rsid w:val="00582FC3"/>
    <w:rsid w:val="005871B1"/>
    <w:rsid w:val="00587A94"/>
    <w:rsid w:val="00590245"/>
    <w:rsid w:val="00593ED0"/>
    <w:rsid w:val="005A25C8"/>
    <w:rsid w:val="005A5880"/>
    <w:rsid w:val="005A763B"/>
    <w:rsid w:val="005B46D3"/>
    <w:rsid w:val="005C0ABA"/>
    <w:rsid w:val="005C1498"/>
    <w:rsid w:val="005C3B2D"/>
    <w:rsid w:val="005C4710"/>
    <w:rsid w:val="005E0C56"/>
    <w:rsid w:val="005E1FFF"/>
    <w:rsid w:val="005E261B"/>
    <w:rsid w:val="005E4A99"/>
    <w:rsid w:val="005E5EC5"/>
    <w:rsid w:val="005E6D80"/>
    <w:rsid w:val="005E7421"/>
    <w:rsid w:val="005F0BCA"/>
    <w:rsid w:val="005F1CD5"/>
    <w:rsid w:val="005F313D"/>
    <w:rsid w:val="005F4EAA"/>
    <w:rsid w:val="0060121C"/>
    <w:rsid w:val="00602D6D"/>
    <w:rsid w:val="006038F5"/>
    <w:rsid w:val="00605B2D"/>
    <w:rsid w:val="006159AA"/>
    <w:rsid w:val="0061700A"/>
    <w:rsid w:val="00625055"/>
    <w:rsid w:val="0062660C"/>
    <w:rsid w:val="0062773E"/>
    <w:rsid w:val="00630FA7"/>
    <w:rsid w:val="0064057D"/>
    <w:rsid w:val="0064102C"/>
    <w:rsid w:val="00642CEF"/>
    <w:rsid w:val="006437E2"/>
    <w:rsid w:val="006438F2"/>
    <w:rsid w:val="0065117D"/>
    <w:rsid w:val="00656A49"/>
    <w:rsid w:val="00660EDB"/>
    <w:rsid w:val="00661A27"/>
    <w:rsid w:val="0067070D"/>
    <w:rsid w:val="006779DE"/>
    <w:rsid w:val="00681DC3"/>
    <w:rsid w:val="00690D16"/>
    <w:rsid w:val="00691A4C"/>
    <w:rsid w:val="0069521A"/>
    <w:rsid w:val="006A26AD"/>
    <w:rsid w:val="006A2C12"/>
    <w:rsid w:val="006B5D92"/>
    <w:rsid w:val="006C26FB"/>
    <w:rsid w:val="006C4234"/>
    <w:rsid w:val="006D3354"/>
    <w:rsid w:val="006D569D"/>
    <w:rsid w:val="006D5A43"/>
    <w:rsid w:val="006D5AAB"/>
    <w:rsid w:val="006D7F41"/>
    <w:rsid w:val="006E12D3"/>
    <w:rsid w:val="006E2205"/>
    <w:rsid w:val="006E31CC"/>
    <w:rsid w:val="006F2525"/>
    <w:rsid w:val="006F2701"/>
    <w:rsid w:val="00707DFC"/>
    <w:rsid w:val="00716916"/>
    <w:rsid w:val="0072192A"/>
    <w:rsid w:val="0072523F"/>
    <w:rsid w:val="007278E1"/>
    <w:rsid w:val="00730125"/>
    <w:rsid w:val="00733CFB"/>
    <w:rsid w:val="00737277"/>
    <w:rsid w:val="0074082A"/>
    <w:rsid w:val="00741287"/>
    <w:rsid w:val="00741C08"/>
    <w:rsid w:val="00746AC5"/>
    <w:rsid w:val="00753B38"/>
    <w:rsid w:val="00754910"/>
    <w:rsid w:val="00755A96"/>
    <w:rsid w:val="00757471"/>
    <w:rsid w:val="00766EB1"/>
    <w:rsid w:val="00774185"/>
    <w:rsid w:val="00775ADD"/>
    <w:rsid w:val="0077733C"/>
    <w:rsid w:val="0078068E"/>
    <w:rsid w:val="00780D7B"/>
    <w:rsid w:val="0078137F"/>
    <w:rsid w:val="007846EC"/>
    <w:rsid w:val="007A3552"/>
    <w:rsid w:val="007A3D94"/>
    <w:rsid w:val="007B0EE8"/>
    <w:rsid w:val="007C00E4"/>
    <w:rsid w:val="007C3FBB"/>
    <w:rsid w:val="007D0E20"/>
    <w:rsid w:val="007D3A21"/>
    <w:rsid w:val="007F0D32"/>
    <w:rsid w:val="007F5E1D"/>
    <w:rsid w:val="007F6028"/>
    <w:rsid w:val="007F75E5"/>
    <w:rsid w:val="007F76A6"/>
    <w:rsid w:val="008006F1"/>
    <w:rsid w:val="00804EC7"/>
    <w:rsid w:val="008104A2"/>
    <w:rsid w:val="00812386"/>
    <w:rsid w:val="00827972"/>
    <w:rsid w:val="008312CB"/>
    <w:rsid w:val="00837678"/>
    <w:rsid w:val="00837C48"/>
    <w:rsid w:val="00845B88"/>
    <w:rsid w:val="00846A2B"/>
    <w:rsid w:val="00847FF5"/>
    <w:rsid w:val="00851378"/>
    <w:rsid w:val="00851917"/>
    <w:rsid w:val="008527C8"/>
    <w:rsid w:val="00855CCE"/>
    <w:rsid w:val="0086012E"/>
    <w:rsid w:val="00863C5E"/>
    <w:rsid w:val="008667CE"/>
    <w:rsid w:val="008716C4"/>
    <w:rsid w:val="00877AAC"/>
    <w:rsid w:val="008844BF"/>
    <w:rsid w:val="00890D05"/>
    <w:rsid w:val="00891C76"/>
    <w:rsid w:val="00891D95"/>
    <w:rsid w:val="0089762A"/>
    <w:rsid w:val="008A6205"/>
    <w:rsid w:val="008B789C"/>
    <w:rsid w:val="008C0694"/>
    <w:rsid w:val="008C0D86"/>
    <w:rsid w:val="008C3E77"/>
    <w:rsid w:val="008C4775"/>
    <w:rsid w:val="008D0FD3"/>
    <w:rsid w:val="008D38A5"/>
    <w:rsid w:val="008D437E"/>
    <w:rsid w:val="008E275E"/>
    <w:rsid w:val="008E4ED2"/>
    <w:rsid w:val="008E61D9"/>
    <w:rsid w:val="008F0006"/>
    <w:rsid w:val="008F0C26"/>
    <w:rsid w:val="00903A48"/>
    <w:rsid w:val="00905C79"/>
    <w:rsid w:val="009114BA"/>
    <w:rsid w:val="0091185F"/>
    <w:rsid w:val="00912BB6"/>
    <w:rsid w:val="009131C0"/>
    <w:rsid w:val="009203B7"/>
    <w:rsid w:val="009203EF"/>
    <w:rsid w:val="00921047"/>
    <w:rsid w:val="00922855"/>
    <w:rsid w:val="00923985"/>
    <w:rsid w:val="00926C7D"/>
    <w:rsid w:val="00926E53"/>
    <w:rsid w:val="00931813"/>
    <w:rsid w:val="00933576"/>
    <w:rsid w:val="0093415C"/>
    <w:rsid w:val="00934FED"/>
    <w:rsid w:val="009367BC"/>
    <w:rsid w:val="0093692E"/>
    <w:rsid w:val="0094293D"/>
    <w:rsid w:val="00944CCD"/>
    <w:rsid w:val="00946BA6"/>
    <w:rsid w:val="00951332"/>
    <w:rsid w:val="00954CE5"/>
    <w:rsid w:val="00970C8C"/>
    <w:rsid w:val="00971FE6"/>
    <w:rsid w:val="009803EE"/>
    <w:rsid w:val="0098200E"/>
    <w:rsid w:val="00982924"/>
    <w:rsid w:val="00987DFF"/>
    <w:rsid w:val="00993203"/>
    <w:rsid w:val="00993EE1"/>
    <w:rsid w:val="0099591C"/>
    <w:rsid w:val="009A0237"/>
    <w:rsid w:val="009A1234"/>
    <w:rsid w:val="009A3A16"/>
    <w:rsid w:val="009A589B"/>
    <w:rsid w:val="009A73FB"/>
    <w:rsid w:val="009B0486"/>
    <w:rsid w:val="009B181C"/>
    <w:rsid w:val="009B1825"/>
    <w:rsid w:val="009B4EAB"/>
    <w:rsid w:val="009B6874"/>
    <w:rsid w:val="009C3FDF"/>
    <w:rsid w:val="009D2810"/>
    <w:rsid w:val="009D3A1A"/>
    <w:rsid w:val="009F6847"/>
    <w:rsid w:val="00A060F7"/>
    <w:rsid w:val="00A06514"/>
    <w:rsid w:val="00A068D0"/>
    <w:rsid w:val="00A121F4"/>
    <w:rsid w:val="00A16EE4"/>
    <w:rsid w:val="00A261BB"/>
    <w:rsid w:val="00A341CD"/>
    <w:rsid w:val="00A35774"/>
    <w:rsid w:val="00A558AD"/>
    <w:rsid w:val="00A56819"/>
    <w:rsid w:val="00A574A6"/>
    <w:rsid w:val="00A62F50"/>
    <w:rsid w:val="00A63D9B"/>
    <w:rsid w:val="00A6633F"/>
    <w:rsid w:val="00A6710C"/>
    <w:rsid w:val="00A72858"/>
    <w:rsid w:val="00A738B3"/>
    <w:rsid w:val="00A76C50"/>
    <w:rsid w:val="00A804F2"/>
    <w:rsid w:val="00A80675"/>
    <w:rsid w:val="00A82A0D"/>
    <w:rsid w:val="00A8654D"/>
    <w:rsid w:val="00A9710E"/>
    <w:rsid w:val="00A97C3F"/>
    <w:rsid w:val="00AA0FB8"/>
    <w:rsid w:val="00AA1E60"/>
    <w:rsid w:val="00AA6BBC"/>
    <w:rsid w:val="00AA6F7B"/>
    <w:rsid w:val="00AB02AC"/>
    <w:rsid w:val="00AB1738"/>
    <w:rsid w:val="00AB4618"/>
    <w:rsid w:val="00AC1F08"/>
    <w:rsid w:val="00AC5394"/>
    <w:rsid w:val="00AC59D6"/>
    <w:rsid w:val="00AC7A74"/>
    <w:rsid w:val="00AD44D6"/>
    <w:rsid w:val="00AE205A"/>
    <w:rsid w:val="00AE215C"/>
    <w:rsid w:val="00AE2663"/>
    <w:rsid w:val="00AE2A99"/>
    <w:rsid w:val="00AE5A0D"/>
    <w:rsid w:val="00AE75AC"/>
    <w:rsid w:val="00B22960"/>
    <w:rsid w:val="00B2715D"/>
    <w:rsid w:val="00B32F46"/>
    <w:rsid w:val="00B41BF2"/>
    <w:rsid w:val="00B50917"/>
    <w:rsid w:val="00B529F7"/>
    <w:rsid w:val="00B711D4"/>
    <w:rsid w:val="00B71E77"/>
    <w:rsid w:val="00B72AED"/>
    <w:rsid w:val="00B74D46"/>
    <w:rsid w:val="00B810A2"/>
    <w:rsid w:val="00B8430B"/>
    <w:rsid w:val="00B9020A"/>
    <w:rsid w:val="00B90566"/>
    <w:rsid w:val="00B92FE4"/>
    <w:rsid w:val="00B9741C"/>
    <w:rsid w:val="00BA163A"/>
    <w:rsid w:val="00BB16F5"/>
    <w:rsid w:val="00BB275E"/>
    <w:rsid w:val="00BD307A"/>
    <w:rsid w:val="00BD782B"/>
    <w:rsid w:val="00BE6F63"/>
    <w:rsid w:val="00BF2724"/>
    <w:rsid w:val="00BF6CBA"/>
    <w:rsid w:val="00BF78A2"/>
    <w:rsid w:val="00C01CA2"/>
    <w:rsid w:val="00C04EE3"/>
    <w:rsid w:val="00C05E4E"/>
    <w:rsid w:val="00C10A37"/>
    <w:rsid w:val="00C120B2"/>
    <w:rsid w:val="00C219AE"/>
    <w:rsid w:val="00C220BD"/>
    <w:rsid w:val="00C24393"/>
    <w:rsid w:val="00C25FD5"/>
    <w:rsid w:val="00C3037B"/>
    <w:rsid w:val="00C3362D"/>
    <w:rsid w:val="00C46FDF"/>
    <w:rsid w:val="00C4712E"/>
    <w:rsid w:val="00C50031"/>
    <w:rsid w:val="00C50700"/>
    <w:rsid w:val="00C52247"/>
    <w:rsid w:val="00C61C28"/>
    <w:rsid w:val="00C63054"/>
    <w:rsid w:val="00C6368A"/>
    <w:rsid w:val="00C674C6"/>
    <w:rsid w:val="00C76604"/>
    <w:rsid w:val="00C829B1"/>
    <w:rsid w:val="00C9145F"/>
    <w:rsid w:val="00C945B3"/>
    <w:rsid w:val="00C96657"/>
    <w:rsid w:val="00C978BF"/>
    <w:rsid w:val="00CA2B5D"/>
    <w:rsid w:val="00CA3F8E"/>
    <w:rsid w:val="00CA4340"/>
    <w:rsid w:val="00CA4D1A"/>
    <w:rsid w:val="00CB7338"/>
    <w:rsid w:val="00CC6309"/>
    <w:rsid w:val="00CD2807"/>
    <w:rsid w:val="00CD49FD"/>
    <w:rsid w:val="00CD7765"/>
    <w:rsid w:val="00CF0CED"/>
    <w:rsid w:val="00CF40B6"/>
    <w:rsid w:val="00D04FCE"/>
    <w:rsid w:val="00D054D0"/>
    <w:rsid w:val="00D105F4"/>
    <w:rsid w:val="00D1175B"/>
    <w:rsid w:val="00D220C1"/>
    <w:rsid w:val="00D252FA"/>
    <w:rsid w:val="00D36515"/>
    <w:rsid w:val="00D41630"/>
    <w:rsid w:val="00D45D82"/>
    <w:rsid w:val="00D57DF9"/>
    <w:rsid w:val="00D57E26"/>
    <w:rsid w:val="00D737E0"/>
    <w:rsid w:val="00D762E8"/>
    <w:rsid w:val="00D83922"/>
    <w:rsid w:val="00D83CA5"/>
    <w:rsid w:val="00D976FD"/>
    <w:rsid w:val="00DA0A0E"/>
    <w:rsid w:val="00DC2285"/>
    <w:rsid w:val="00DD0B43"/>
    <w:rsid w:val="00DD0C35"/>
    <w:rsid w:val="00DD182F"/>
    <w:rsid w:val="00DD6620"/>
    <w:rsid w:val="00DD7F00"/>
    <w:rsid w:val="00DE0450"/>
    <w:rsid w:val="00DE13AF"/>
    <w:rsid w:val="00DE19D5"/>
    <w:rsid w:val="00DF4348"/>
    <w:rsid w:val="00DF5C7B"/>
    <w:rsid w:val="00DF5D74"/>
    <w:rsid w:val="00DF6CB8"/>
    <w:rsid w:val="00E03BAD"/>
    <w:rsid w:val="00E15DB1"/>
    <w:rsid w:val="00E16A4F"/>
    <w:rsid w:val="00E20483"/>
    <w:rsid w:val="00E21ED9"/>
    <w:rsid w:val="00E21F9B"/>
    <w:rsid w:val="00E25E5B"/>
    <w:rsid w:val="00E26943"/>
    <w:rsid w:val="00E30839"/>
    <w:rsid w:val="00E42224"/>
    <w:rsid w:val="00E431A5"/>
    <w:rsid w:val="00E44356"/>
    <w:rsid w:val="00E50F41"/>
    <w:rsid w:val="00E53F7E"/>
    <w:rsid w:val="00E63FD6"/>
    <w:rsid w:val="00E66535"/>
    <w:rsid w:val="00E73F29"/>
    <w:rsid w:val="00E75EB5"/>
    <w:rsid w:val="00E80C62"/>
    <w:rsid w:val="00E819E7"/>
    <w:rsid w:val="00E83F15"/>
    <w:rsid w:val="00E97F01"/>
    <w:rsid w:val="00EA239C"/>
    <w:rsid w:val="00EA32EE"/>
    <w:rsid w:val="00EB1379"/>
    <w:rsid w:val="00EB4FEC"/>
    <w:rsid w:val="00EC2363"/>
    <w:rsid w:val="00ED26AA"/>
    <w:rsid w:val="00ED74F4"/>
    <w:rsid w:val="00EE128F"/>
    <w:rsid w:val="00EE2A29"/>
    <w:rsid w:val="00EE54ED"/>
    <w:rsid w:val="00EE6DC8"/>
    <w:rsid w:val="00EF265C"/>
    <w:rsid w:val="00EF61D2"/>
    <w:rsid w:val="00EF6721"/>
    <w:rsid w:val="00EF6DD5"/>
    <w:rsid w:val="00F013E5"/>
    <w:rsid w:val="00F1007C"/>
    <w:rsid w:val="00F16D82"/>
    <w:rsid w:val="00F17034"/>
    <w:rsid w:val="00F173B6"/>
    <w:rsid w:val="00F226FD"/>
    <w:rsid w:val="00F22984"/>
    <w:rsid w:val="00F23E7A"/>
    <w:rsid w:val="00F301FD"/>
    <w:rsid w:val="00F42B51"/>
    <w:rsid w:val="00F443A9"/>
    <w:rsid w:val="00F4457A"/>
    <w:rsid w:val="00F44ABF"/>
    <w:rsid w:val="00F452D3"/>
    <w:rsid w:val="00F47812"/>
    <w:rsid w:val="00F505CE"/>
    <w:rsid w:val="00F54732"/>
    <w:rsid w:val="00F554DC"/>
    <w:rsid w:val="00F5685E"/>
    <w:rsid w:val="00F6014B"/>
    <w:rsid w:val="00F60A25"/>
    <w:rsid w:val="00F61754"/>
    <w:rsid w:val="00F63F81"/>
    <w:rsid w:val="00F8037E"/>
    <w:rsid w:val="00F811D7"/>
    <w:rsid w:val="00F94CFA"/>
    <w:rsid w:val="00F96BF7"/>
    <w:rsid w:val="00FA2A34"/>
    <w:rsid w:val="00FB03AE"/>
    <w:rsid w:val="00FB4142"/>
    <w:rsid w:val="00FB4981"/>
    <w:rsid w:val="00FB5E3A"/>
    <w:rsid w:val="00FB696B"/>
    <w:rsid w:val="00FC6483"/>
    <w:rsid w:val="00FC7B6A"/>
    <w:rsid w:val="00FD0199"/>
    <w:rsid w:val="00FD4D9D"/>
    <w:rsid w:val="00FD554C"/>
    <w:rsid w:val="00FD7031"/>
    <w:rsid w:val="00FE68A1"/>
    <w:rsid w:val="00FE7BB8"/>
    <w:rsid w:val="00FF41A1"/>
    <w:rsid w:val="00FF4E62"/>
    <w:rsid w:val="00FF6E27"/>
  </w:rsids>
  <m:mathPr>
    <m:mathFont m:val="Cambria Math"/>
    <m:brkBin m:val="before"/>
    <m:brkBinSub m:val="--"/>
    <m:smallFrac m:val="0"/>
    <m:dispDef/>
    <m:lMargin m:val="0"/>
    <m:rMargin m:val="0"/>
    <m:defJc m:val="centerGroup"/>
    <m:wrapIndent m:val="1440"/>
    <m:intLim m:val="subSup"/>
    <m:naryLim m:val="undOvr"/>
  </m:mathPr>
  <w:themeFontLang w:val="fi-FI"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B2E59F"/>
  <w15:chartTrackingRefBased/>
  <w15:docId w15:val="{5C381061-3911-3644-AD96-16F6E3AD9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Batang" w:hAnsiTheme="minorHAnsi" w:cstheme="minorBidi"/>
        <w:sz w:val="24"/>
        <w:szCs w:val="24"/>
        <w:lang w:val="fi-FI"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9D7"/>
    <w:pPr>
      <w:spacing w:before="60" w:after="120" w:line="276" w:lineRule="auto"/>
      <w:jc w:val="both"/>
    </w:pPr>
    <w:rPr>
      <w:rFonts w:ascii="Times New Roman" w:eastAsia="Times New Roman" w:hAnsi="Times New Roman" w:cs="Arial"/>
      <w:color w:val="000000"/>
      <w:sz w:val="22"/>
      <w:szCs w:val="20"/>
      <w:lang w:val="en-US"/>
    </w:rPr>
  </w:style>
  <w:style w:type="paragraph" w:styleId="Heading1">
    <w:name w:val="heading 1"/>
    <w:aliases w:val="h1,Heading U,H1,H11,Œ©o‚µ 1,?co??E 1,뙥,?c,?co?ƒÊ 1,?,Œ,Œ©,Titre Partie,Heading,título 1,DO NOT USE_h1,Œ...,?co?ƒÊ"/>
    <w:basedOn w:val="Normal"/>
    <w:next w:val="Normal"/>
    <w:link w:val="Heading1Char"/>
    <w:qFormat/>
    <w:rsid w:val="00C61C28"/>
    <w:pPr>
      <w:keepNext/>
      <w:keepLines/>
      <w:numPr>
        <w:numId w:val="1"/>
      </w:numPr>
      <w:spacing w:before="200"/>
      <w:contextualSpacing/>
      <w:outlineLvl w:val="0"/>
    </w:pPr>
    <w:rPr>
      <w:rFonts w:eastAsia="Trebuchet MS" w:cs="Trebuchet MS"/>
      <w:sz w:val="28"/>
    </w:rPr>
  </w:style>
  <w:style w:type="paragraph" w:styleId="Heading2">
    <w:name w:val="heading 2"/>
    <w:aliases w:val="h2,H2,H21,Œ©o‚µ 2,?co??E 2,뙥2,?c1,?co?ƒÊ 2,?2,Œ1,Œ2,Œ©1,Œ©2,Œ©_o‚µ 2,2,Header 2,2nd level,DO NOT USE_h2,título 2,..."/>
    <w:basedOn w:val="Normal"/>
    <w:next w:val="Normal"/>
    <w:link w:val="Heading2Char"/>
    <w:qFormat/>
    <w:rsid w:val="00C61C28"/>
    <w:pPr>
      <w:keepNext/>
      <w:keepLines/>
      <w:numPr>
        <w:ilvl w:val="1"/>
        <w:numId w:val="1"/>
      </w:numPr>
      <w:spacing w:before="200" w:after="60"/>
      <w:ind w:left="680" w:hanging="680"/>
      <w:outlineLvl w:val="1"/>
    </w:pPr>
    <w:rPr>
      <w:rFonts w:eastAsia="Trebuchet MS" w:cs="Trebuchet MS"/>
      <w:b/>
      <w:sz w:val="24"/>
      <w:lang w:val="en-GB"/>
    </w:rPr>
  </w:style>
  <w:style w:type="paragraph" w:styleId="Heading3">
    <w:name w:val="heading 3"/>
    <w:aliases w:val="h3,H3,H31,Org Heading 1"/>
    <w:basedOn w:val="Normal"/>
    <w:next w:val="Normal"/>
    <w:link w:val="Heading3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720" w:hanging="720"/>
      <w:textAlignment w:val="baseline"/>
      <w:outlineLvl w:val="2"/>
    </w:pPr>
    <w:rPr>
      <w:rFonts w:cs="Times New Roman"/>
      <w:b/>
      <w:bCs/>
      <w:color w:val="auto"/>
      <w:sz w:val="26"/>
      <w:szCs w:val="26"/>
    </w:rPr>
  </w:style>
  <w:style w:type="paragraph" w:styleId="Heading4">
    <w:name w:val="heading 4"/>
    <w:aliases w:val="h4,H4,H41,Org Heading 2,0.1.1.1 Titre 4 + Left:  0&quot;,First line:  0&quot;,0.1.1...,0.1.1.1 Titre 4"/>
    <w:basedOn w:val="Normal"/>
    <w:next w:val="Normal"/>
    <w:link w:val="Heading4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080" w:right="1008" w:hanging="1080"/>
      <w:textAlignment w:val="baseline"/>
      <w:outlineLvl w:val="3"/>
    </w:pPr>
    <w:rPr>
      <w:rFonts w:ascii="Times New Roman Bold" w:hAnsi="Times New Roman Bold" w:cs="Times New Roman"/>
      <w:b/>
      <w:bCs/>
      <w:color w:val="auto"/>
      <w:sz w:val="24"/>
      <w:szCs w:val="28"/>
    </w:rPr>
  </w:style>
  <w:style w:type="paragraph" w:styleId="Heading5">
    <w:name w:val="heading 5"/>
    <w:aliases w:val="h5,H5,H51,DO NOT USE_h5"/>
    <w:basedOn w:val="Normal"/>
    <w:next w:val="Normal"/>
    <w:link w:val="Heading5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080" w:hanging="1080"/>
      <w:textAlignment w:val="baseline"/>
      <w:outlineLvl w:val="4"/>
    </w:pPr>
    <w:rPr>
      <w:rFonts w:cs="Times New Roman"/>
      <w:b/>
      <w:bCs/>
      <w:i/>
      <w:iCs/>
      <w:color w:val="auto"/>
      <w:sz w:val="24"/>
      <w:szCs w:val="26"/>
    </w:rPr>
  </w:style>
  <w:style w:type="paragraph" w:styleId="Heading6">
    <w:name w:val="heading 6"/>
    <w:aliases w:val="h6,H6,H61"/>
    <w:basedOn w:val="Normal"/>
    <w:next w:val="Normal"/>
    <w:link w:val="Heading6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080" w:hanging="1080"/>
      <w:textAlignment w:val="baseline"/>
      <w:outlineLvl w:val="5"/>
    </w:pPr>
    <w:rPr>
      <w:rFonts w:cs="Times New Roman"/>
      <w:b/>
      <w:bCs/>
      <w:color w:val="auto"/>
      <w:szCs w:val="22"/>
    </w:rPr>
  </w:style>
  <w:style w:type="paragraph" w:styleId="Heading7">
    <w:name w:val="heading 7"/>
    <w:basedOn w:val="Normal"/>
    <w:next w:val="Normal"/>
    <w:link w:val="Heading7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440" w:hanging="1440"/>
      <w:textAlignment w:val="baseline"/>
      <w:outlineLvl w:val="6"/>
    </w:pPr>
    <w:rPr>
      <w:rFonts w:cs="Times New Roman"/>
      <w:color w:val="auto"/>
      <w:szCs w:val="24"/>
    </w:rPr>
  </w:style>
  <w:style w:type="paragraph" w:styleId="Heading8">
    <w:name w:val="heading 8"/>
    <w:basedOn w:val="Normal"/>
    <w:next w:val="Normal"/>
    <w:link w:val="Heading8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800" w:hanging="1800"/>
      <w:textAlignment w:val="baseline"/>
      <w:outlineLvl w:val="7"/>
    </w:pPr>
    <w:rPr>
      <w:rFonts w:cs="Times New Roman"/>
      <w:i/>
      <w:iCs/>
      <w:color w:val="auto"/>
      <w:szCs w:val="24"/>
    </w:rPr>
  </w:style>
  <w:style w:type="paragraph" w:styleId="Heading9">
    <w:name w:val="heading 9"/>
    <w:basedOn w:val="Normal"/>
    <w:next w:val="Normal"/>
    <w:link w:val="Heading9Char"/>
    <w:semiHidden/>
    <w:unhideWhenUsed/>
    <w:qFormat/>
    <w:rsid w:val="002C61B7"/>
    <w:pPr>
      <w:spacing w:before="240" w:after="60" w:line="256" w:lineRule="auto"/>
      <w:ind w:left="1584" w:hanging="1584"/>
      <w:outlineLvl w:val="8"/>
    </w:pPr>
    <w:rPr>
      <w:rFonts w:ascii="Calibri" w:hAnsi="Calibri" w:cs="Times New Roman"/>
      <w:color w:val="auto"/>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뙥 Char,?c Char,?co?ƒÊ 1 Char,? Char,Œ Char,Œ© Char,Titre Partie Char,Heading Char,título 1 Char,DO NOT USE_h1 Char,Œ... Char,?co?ƒÊ Char"/>
    <w:basedOn w:val="DefaultParagraphFont"/>
    <w:link w:val="Heading1"/>
    <w:rsid w:val="00C61C28"/>
    <w:rPr>
      <w:rFonts w:ascii="Times New Roman" w:eastAsia="Trebuchet MS" w:hAnsi="Times New Roman" w:cs="Trebuchet MS"/>
      <w:color w:val="000000"/>
      <w:sz w:val="28"/>
      <w:szCs w:val="20"/>
      <w:lang w:val="en-US"/>
    </w:rPr>
  </w:style>
  <w:style w:type="character" w:customStyle="1" w:styleId="Heading2Char">
    <w:name w:val="Heading 2 Char"/>
    <w:aliases w:val="h2 Char,H2 Char,H21 Char,Œ©o‚µ 2 Char,?co??E 2 Char,뙥2 Char,?c1 Char,?co?ƒÊ 2 Char,?2 Char,Œ1 Char,Œ2 Char,Œ©1 Char,Œ©2 Char,Œ©_o‚µ 2 Char,2 Char,Header 2 Char,2nd level Char,DO NOT USE_h2 Char,título 2 Char,... Char"/>
    <w:basedOn w:val="DefaultParagraphFont"/>
    <w:link w:val="Heading2"/>
    <w:rsid w:val="00C61C28"/>
    <w:rPr>
      <w:rFonts w:ascii="Times New Roman" w:eastAsia="Trebuchet MS" w:hAnsi="Times New Roman" w:cs="Trebuchet MS"/>
      <w:b/>
      <w:color w:val="000000"/>
      <w:szCs w:val="20"/>
      <w:lang w:val="en-GB"/>
    </w:rPr>
  </w:style>
  <w:style w:type="character" w:styleId="Hyperlink">
    <w:name w:val="Hyperlink"/>
    <w:basedOn w:val="DefaultParagraphFont"/>
    <w:uiPriority w:val="99"/>
    <w:unhideWhenUsed/>
    <w:rsid w:val="00462E6B"/>
    <w:rPr>
      <w:color w:val="0563C1"/>
      <w:u w:val="single"/>
    </w:rPr>
  </w:style>
  <w:style w:type="character" w:styleId="FollowedHyperlink">
    <w:name w:val="FollowedHyperlink"/>
    <w:basedOn w:val="DefaultParagraphFont"/>
    <w:uiPriority w:val="99"/>
    <w:semiHidden/>
    <w:unhideWhenUsed/>
    <w:rsid w:val="00462E6B"/>
    <w:rPr>
      <w:color w:val="954F72" w:themeColor="followedHyperlink"/>
      <w:u w:val="single"/>
    </w:rPr>
  </w:style>
  <w:style w:type="paragraph" w:styleId="ListParagraph">
    <w:name w:val="List Paragraph"/>
    <w:basedOn w:val="Normal"/>
    <w:uiPriority w:val="34"/>
    <w:qFormat/>
    <w:rsid w:val="00285656"/>
    <w:pPr>
      <w:ind w:left="720"/>
      <w:contextualSpacing/>
    </w:pPr>
  </w:style>
  <w:style w:type="character" w:customStyle="1" w:styleId="Heading3Char">
    <w:name w:val="Heading 3 Char"/>
    <w:aliases w:val="h3 Char,H3 Char,H31 Char,Org Heading 1 Char"/>
    <w:basedOn w:val="DefaultParagraphFont"/>
    <w:link w:val="Heading3"/>
    <w:rsid w:val="000D5FF7"/>
    <w:rPr>
      <w:rFonts w:ascii="Times New Roman" w:eastAsia="Times New Roman" w:hAnsi="Times New Roman" w:cs="Times New Roman"/>
      <w:b/>
      <w:bCs/>
      <w:sz w:val="26"/>
      <w:szCs w:val="26"/>
      <w:lang w:val="en-US"/>
    </w:rPr>
  </w:style>
  <w:style w:type="character" w:customStyle="1" w:styleId="Heading4Char">
    <w:name w:val="Heading 4 Char"/>
    <w:aliases w:val="h4 Char,H4 Char,H41 Char,Org Heading 2 Char,0.1.1.1 Titre 4 + Left:  0&quot; Char,First line:  0&quot; Char,0.1.1... Char,0.1.1.1 Titre 4 Char"/>
    <w:basedOn w:val="DefaultParagraphFont"/>
    <w:link w:val="Heading4"/>
    <w:rsid w:val="000D5FF7"/>
    <w:rPr>
      <w:rFonts w:ascii="Times New Roman Bold" w:eastAsia="Times New Roman" w:hAnsi="Times New Roman Bold" w:cs="Times New Roman"/>
      <w:b/>
      <w:bCs/>
      <w:szCs w:val="28"/>
      <w:lang w:val="en-US"/>
    </w:rPr>
  </w:style>
  <w:style w:type="character" w:customStyle="1" w:styleId="Heading5Char">
    <w:name w:val="Heading 5 Char"/>
    <w:aliases w:val="h5 Char,H5 Char,H51 Char,DO NOT USE_h5 Char"/>
    <w:basedOn w:val="DefaultParagraphFont"/>
    <w:link w:val="Heading5"/>
    <w:rsid w:val="000D5FF7"/>
    <w:rPr>
      <w:rFonts w:ascii="Times New Roman" w:eastAsia="Times New Roman" w:hAnsi="Times New Roman" w:cs="Times New Roman"/>
      <w:b/>
      <w:bCs/>
      <w:i/>
      <w:iCs/>
      <w:szCs w:val="26"/>
      <w:lang w:val="en-US"/>
    </w:rPr>
  </w:style>
  <w:style w:type="character" w:customStyle="1" w:styleId="Heading6Char">
    <w:name w:val="Heading 6 Char"/>
    <w:aliases w:val="h6 Char,H6 Char,H61 Char"/>
    <w:basedOn w:val="DefaultParagraphFont"/>
    <w:link w:val="Heading6"/>
    <w:rsid w:val="000D5FF7"/>
    <w:rPr>
      <w:rFonts w:ascii="Times New Roman" w:eastAsia="Times New Roman" w:hAnsi="Times New Roman" w:cs="Times New Roman"/>
      <w:b/>
      <w:bCs/>
      <w:sz w:val="22"/>
      <w:szCs w:val="22"/>
      <w:lang w:val="en-US"/>
    </w:rPr>
  </w:style>
  <w:style w:type="character" w:customStyle="1" w:styleId="Heading7Char">
    <w:name w:val="Heading 7 Char"/>
    <w:basedOn w:val="DefaultParagraphFont"/>
    <w:link w:val="Heading7"/>
    <w:rsid w:val="000D5FF7"/>
    <w:rPr>
      <w:rFonts w:ascii="Times New Roman" w:eastAsia="Times New Roman" w:hAnsi="Times New Roman" w:cs="Times New Roman"/>
      <w:sz w:val="22"/>
      <w:lang w:val="en-US"/>
    </w:rPr>
  </w:style>
  <w:style w:type="character" w:customStyle="1" w:styleId="Heading8Char">
    <w:name w:val="Heading 8 Char"/>
    <w:basedOn w:val="DefaultParagraphFont"/>
    <w:link w:val="Heading8"/>
    <w:rsid w:val="000D5FF7"/>
    <w:rPr>
      <w:rFonts w:ascii="Times New Roman" w:eastAsia="Times New Roman" w:hAnsi="Times New Roman" w:cs="Times New Roman"/>
      <w:i/>
      <w:iCs/>
      <w:sz w:val="22"/>
      <w:lang w:val="en-US"/>
    </w:rPr>
  </w:style>
  <w:style w:type="character" w:styleId="UnresolvedMention">
    <w:name w:val="Unresolved Mention"/>
    <w:basedOn w:val="DefaultParagraphFont"/>
    <w:uiPriority w:val="99"/>
    <w:semiHidden/>
    <w:unhideWhenUsed/>
    <w:rsid w:val="00912BB6"/>
    <w:rPr>
      <w:color w:val="605E5C"/>
      <w:shd w:val="clear" w:color="auto" w:fill="E1DFDD"/>
    </w:rPr>
  </w:style>
  <w:style w:type="table" w:customStyle="1" w:styleId="TableGrid1">
    <w:name w:val="Table Grid1"/>
    <w:basedOn w:val="TableNormal"/>
    <w:next w:val="TableGrid"/>
    <w:uiPriority w:val="39"/>
    <w:rsid w:val="00A121F4"/>
    <w:rPr>
      <w:rFonts w:eastAsiaTheme="minorEastAs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A121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397A84"/>
    <w:pPr>
      <w:widowControl w:val="0"/>
      <w:spacing w:before="0" w:after="0" w:line="240" w:lineRule="auto"/>
      <w:jc w:val="left"/>
    </w:pPr>
    <w:rPr>
      <w:rFonts w:eastAsia="Calibri" w:cs="Times New Roman"/>
      <w:color w:val="auto"/>
      <w:sz w:val="20"/>
    </w:rPr>
  </w:style>
  <w:style w:type="character" w:customStyle="1" w:styleId="FootnoteTextChar">
    <w:name w:val="Footnote Text Char"/>
    <w:basedOn w:val="DefaultParagraphFont"/>
    <w:link w:val="FootnoteText"/>
    <w:semiHidden/>
    <w:rsid w:val="00397A84"/>
    <w:rPr>
      <w:rFonts w:ascii="Times New Roman" w:eastAsia="Calibri" w:hAnsi="Times New Roman" w:cs="Times New Roman"/>
      <w:sz w:val="20"/>
      <w:szCs w:val="20"/>
      <w:lang w:val="en-US"/>
    </w:rPr>
  </w:style>
  <w:style w:type="character" w:styleId="FootnoteReference">
    <w:name w:val="footnote reference"/>
    <w:basedOn w:val="DefaultParagraphFont"/>
    <w:unhideWhenUsed/>
    <w:rsid w:val="00397A84"/>
    <w:rPr>
      <w:vertAlign w:val="superscript"/>
    </w:rPr>
  </w:style>
  <w:style w:type="character" w:styleId="CommentReference">
    <w:name w:val="annotation reference"/>
    <w:uiPriority w:val="99"/>
    <w:rsid w:val="004F68DB"/>
    <w:rPr>
      <w:sz w:val="16"/>
      <w:szCs w:val="16"/>
    </w:rPr>
  </w:style>
  <w:style w:type="paragraph" w:styleId="BalloonText">
    <w:name w:val="Balloon Text"/>
    <w:basedOn w:val="Normal"/>
    <w:link w:val="BalloonTextChar"/>
    <w:uiPriority w:val="99"/>
    <w:semiHidden/>
    <w:unhideWhenUsed/>
    <w:rsid w:val="004F68DB"/>
    <w:pPr>
      <w:spacing w:before="0" w:after="0" w:line="240" w:lineRule="auto"/>
    </w:pPr>
    <w:rPr>
      <w:rFonts w:cs="Times New Roman"/>
      <w:sz w:val="18"/>
      <w:szCs w:val="18"/>
    </w:rPr>
  </w:style>
  <w:style w:type="character" w:customStyle="1" w:styleId="BalloonTextChar">
    <w:name w:val="Balloon Text Char"/>
    <w:basedOn w:val="DefaultParagraphFont"/>
    <w:link w:val="BalloonText"/>
    <w:uiPriority w:val="99"/>
    <w:semiHidden/>
    <w:rsid w:val="004F68DB"/>
    <w:rPr>
      <w:rFonts w:ascii="Times New Roman" w:eastAsia="Times New Roman" w:hAnsi="Times New Roman" w:cs="Times New Roman"/>
      <w:color w:val="000000"/>
      <w:sz w:val="18"/>
      <w:szCs w:val="18"/>
      <w:lang w:val="en-US"/>
    </w:rPr>
  </w:style>
  <w:style w:type="paragraph" w:styleId="Caption">
    <w:name w:val="caption"/>
    <w:basedOn w:val="Normal"/>
    <w:next w:val="Normal"/>
    <w:uiPriority w:val="35"/>
    <w:unhideWhenUsed/>
    <w:qFormat/>
    <w:rsid w:val="004F68DB"/>
    <w:pPr>
      <w:spacing w:before="0"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rsid w:val="00361729"/>
    <w:pPr>
      <w:spacing w:line="240" w:lineRule="auto"/>
    </w:pPr>
    <w:rPr>
      <w:sz w:val="20"/>
    </w:rPr>
  </w:style>
  <w:style w:type="character" w:customStyle="1" w:styleId="CommentTextChar">
    <w:name w:val="Comment Text Char"/>
    <w:basedOn w:val="DefaultParagraphFont"/>
    <w:link w:val="CommentText"/>
    <w:uiPriority w:val="99"/>
    <w:semiHidden/>
    <w:rsid w:val="00361729"/>
    <w:rPr>
      <w:rFonts w:ascii="Times New Roman" w:eastAsia="Times New Roman" w:hAnsi="Times New Roman" w:cs="Arial"/>
      <w:color w:val="000000"/>
      <w:sz w:val="20"/>
      <w:szCs w:val="20"/>
      <w:lang w:val="en-US"/>
    </w:rPr>
  </w:style>
  <w:style w:type="paragraph" w:styleId="CommentSubject">
    <w:name w:val="annotation subject"/>
    <w:basedOn w:val="CommentText"/>
    <w:next w:val="CommentText"/>
    <w:link w:val="CommentSubjectChar"/>
    <w:uiPriority w:val="99"/>
    <w:semiHidden/>
    <w:unhideWhenUsed/>
    <w:rsid w:val="00361729"/>
    <w:rPr>
      <w:b/>
      <w:bCs/>
    </w:rPr>
  </w:style>
  <w:style w:type="character" w:customStyle="1" w:styleId="CommentSubjectChar">
    <w:name w:val="Comment Subject Char"/>
    <w:basedOn w:val="CommentTextChar"/>
    <w:link w:val="CommentSubject"/>
    <w:uiPriority w:val="99"/>
    <w:semiHidden/>
    <w:rsid w:val="00361729"/>
    <w:rPr>
      <w:rFonts w:ascii="Times New Roman" w:eastAsia="Times New Roman" w:hAnsi="Times New Roman" w:cs="Arial"/>
      <w:b/>
      <w:bCs/>
      <w:color w:val="000000"/>
      <w:sz w:val="20"/>
      <w:szCs w:val="20"/>
      <w:lang w:val="en-US"/>
    </w:rPr>
  </w:style>
  <w:style w:type="paragraph" w:styleId="Revision">
    <w:name w:val="Revision"/>
    <w:hidden/>
    <w:uiPriority w:val="99"/>
    <w:semiHidden/>
    <w:rsid w:val="00240B85"/>
    <w:rPr>
      <w:rFonts w:ascii="Times New Roman" w:eastAsia="Times New Roman" w:hAnsi="Times New Roman" w:cs="Arial"/>
      <w:color w:val="000000"/>
      <w:sz w:val="22"/>
      <w:szCs w:val="20"/>
      <w:lang w:val="en-US"/>
    </w:rPr>
  </w:style>
  <w:style w:type="character" w:customStyle="1" w:styleId="Heading9Char">
    <w:name w:val="Heading 9 Char"/>
    <w:basedOn w:val="DefaultParagraphFont"/>
    <w:link w:val="Heading9"/>
    <w:semiHidden/>
    <w:rsid w:val="002C61B7"/>
    <w:rPr>
      <w:rFonts w:ascii="Calibri" w:eastAsia="Times New Roman" w:hAnsi="Calibri" w:cs="Times New Roman"/>
      <w:sz w:val="22"/>
      <w:szCs w:val="22"/>
      <w:lang w:val="en-US"/>
    </w:rPr>
  </w:style>
  <w:style w:type="paragraph" w:customStyle="1" w:styleId="FootnoteText1">
    <w:name w:val="Footnote Text1"/>
    <w:basedOn w:val="Normal"/>
    <w:next w:val="FootnoteText"/>
    <w:semiHidden/>
    <w:unhideWhenUsed/>
    <w:rsid w:val="0072523F"/>
    <w:pPr>
      <w:spacing w:before="0" w:after="0" w:line="240" w:lineRule="auto"/>
    </w:pPr>
    <w:rPr>
      <w:rFonts w:ascii="Calibri Light" w:eastAsia="MS Mincho" w:hAnsi="Calibri Light" w:cs="Times New Roman"/>
      <w:color w:val="auto"/>
      <w:sz w:val="20"/>
      <w:lang w:val="en-GB" w:eastAsia="en-GB"/>
    </w:rPr>
  </w:style>
  <w:style w:type="paragraph" w:styleId="Header">
    <w:name w:val="header"/>
    <w:basedOn w:val="Normal"/>
    <w:link w:val="HeaderChar"/>
    <w:uiPriority w:val="99"/>
    <w:unhideWhenUsed/>
    <w:rsid w:val="00737277"/>
    <w:pPr>
      <w:tabs>
        <w:tab w:val="center" w:pos="4536"/>
        <w:tab w:val="right" w:pos="9072"/>
      </w:tabs>
      <w:spacing w:before="0" w:after="0" w:line="240" w:lineRule="auto"/>
    </w:pPr>
  </w:style>
  <w:style w:type="character" w:customStyle="1" w:styleId="HeaderChar">
    <w:name w:val="Header Char"/>
    <w:basedOn w:val="DefaultParagraphFont"/>
    <w:link w:val="Header"/>
    <w:uiPriority w:val="99"/>
    <w:rsid w:val="00737277"/>
    <w:rPr>
      <w:rFonts w:ascii="Times New Roman" w:eastAsia="Times New Roman" w:hAnsi="Times New Roman" w:cs="Arial"/>
      <w:color w:val="000000"/>
      <w:sz w:val="22"/>
      <w:szCs w:val="20"/>
      <w:lang w:val="en-US"/>
    </w:rPr>
  </w:style>
  <w:style w:type="paragraph" w:styleId="Footer">
    <w:name w:val="footer"/>
    <w:basedOn w:val="Normal"/>
    <w:link w:val="FooterChar"/>
    <w:uiPriority w:val="99"/>
    <w:unhideWhenUsed/>
    <w:rsid w:val="00737277"/>
    <w:pPr>
      <w:tabs>
        <w:tab w:val="center" w:pos="4536"/>
        <w:tab w:val="right" w:pos="9072"/>
      </w:tabs>
      <w:spacing w:before="0" w:after="0" w:line="240" w:lineRule="auto"/>
    </w:pPr>
  </w:style>
  <w:style w:type="character" w:customStyle="1" w:styleId="FooterChar">
    <w:name w:val="Footer Char"/>
    <w:basedOn w:val="DefaultParagraphFont"/>
    <w:link w:val="Footer"/>
    <w:uiPriority w:val="99"/>
    <w:rsid w:val="00737277"/>
    <w:rPr>
      <w:rFonts w:ascii="Times New Roman" w:eastAsia="Times New Roman" w:hAnsi="Times New Roman" w:cs="Arial"/>
      <w:color w:val="000000"/>
      <w:sz w:val="22"/>
      <w:szCs w:val="20"/>
      <w:lang w:val="en-US"/>
    </w:rPr>
  </w:style>
  <w:style w:type="paragraph" w:styleId="NoSpacing">
    <w:name w:val="No Spacing"/>
    <w:uiPriority w:val="1"/>
    <w:qFormat/>
    <w:rsid w:val="00E21F9B"/>
    <w:pPr>
      <w:jc w:val="both"/>
    </w:pPr>
    <w:rPr>
      <w:rFonts w:ascii="Times New Roman" w:eastAsia="Times New Roman" w:hAnsi="Times New Roman" w:cs="Arial"/>
      <w:color w:val="000000"/>
      <w:sz w:val="22"/>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640485">
      <w:bodyDiv w:val="1"/>
      <w:marLeft w:val="0"/>
      <w:marRight w:val="0"/>
      <w:marTop w:val="0"/>
      <w:marBottom w:val="0"/>
      <w:divBdr>
        <w:top w:val="none" w:sz="0" w:space="0" w:color="auto"/>
        <w:left w:val="none" w:sz="0" w:space="0" w:color="auto"/>
        <w:bottom w:val="none" w:sz="0" w:space="0" w:color="auto"/>
        <w:right w:val="none" w:sz="0" w:space="0" w:color="auto"/>
      </w:divBdr>
    </w:div>
    <w:div w:id="271789323">
      <w:bodyDiv w:val="1"/>
      <w:marLeft w:val="0"/>
      <w:marRight w:val="0"/>
      <w:marTop w:val="0"/>
      <w:marBottom w:val="0"/>
      <w:divBdr>
        <w:top w:val="none" w:sz="0" w:space="0" w:color="auto"/>
        <w:left w:val="none" w:sz="0" w:space="0" w:color="auto"/>
        <w:bottom w:val="none" w:sz="0" w:space="0" w:color="auto"/>
        <w:right w:val="none" w:sz="0" w:space="0" w:color="auto"/>
      </w:divBdr>
    </w:div>
    <w:div w:id="367068331">
      <w:bodyDiv w:val="1"/>
      <w:marLeft w:val="0"/>
      <w:marRight w:val="0"/>
      <w:marTop w:val="0"/>
      <w:marBottom w:val="0"/>
      <w:divBdr>
        <w:top w:val="none" w:sz="0" w:space="0" w:color="auto"/>
        <w:left w:val="none" w:sz="0" w:space="0" w:color="auto"/>
        <w:bottom w:val="none" w:sz="0" w:space="0" w:color="auto"/>
        <w:right w:val="none" w:sz="0" w:space="0" w:color="auto"/>
      </w:divBdr>
    </w:div>
    <w:div w:id="600383845">
      <w:bodyDiv w:val="1"/>
      <w:marLeft w:val="0"/>
      <w:marRight w:val="0"/>
      <w:marTop w:val="0"/>
      <w:marBottom w:val="0"/>
      <w:divBdr>
        <w:top w:val="none" w:sz="0" w:space="0" w:color="auto"/>
        <w:left w:val="none" w:sz="0" w:space="0" w:color="auto"/>
        <w:bottom w:val="none" w:sz="0" w:space="0" w:color="auto"/>
        <w:right w:val="none" w:sz="0" w:space="0" w:color="auto"/>
      </w:divBdr>
    </w:div>
    <w:div w:id="833297706">
      <w:bodyDiv w:val="1"/>
      <w:marLeft w:val="0"/>
      <w:marRight w:val="0"/>
      <w:marTop w:val="0"/>
      <w:marBottom w:val="0"/>
      <w:divBdr>
        <w:top w:val="none" w:sz="0" w:space="0" w:color="auto"/>
        <w:left w:val="none" w:sz="0" w:space="0" w:color="auto"/>
        <w:bottom w:val="none" w:sz="0" w:space="0" w:color="auto"/>
        <w:right w:val="none" w:sz="0" w:space="0" w:color="auto"/>
      </w:divBdr>
    </w:div>
    <w:div w:id="905799033">
      <w:bodyDiv w:val="1"/>
      <w:marLeft w:val="0"/>
      <w:marRight w:val="0"/>
      <w:marTop w:val="0"/>
      <w:marBottom w:val="0"/>
      <w:divBdr>
        <w:top w:val="none" w:sz="0" w:space="0" w:color="auto"/>
        <w:left w:val="none" w:sz="0" w:space="0" w:color="auto"/>
        <w:bottom w:val="none" w:sz="0" w:space="0" w:color="auto"/>
        <w:right w:val="none" w:sz="0" w:space="0" w:color="auto"/>
      </w:divBdr>
    </w:div>
    <w:div w:id="1361586602">
      <w:bodyDiv w:val="1"/>
      <w:marLeft w:val="0"/>
      <w:marRight w:val="0"/>
      <w:marTop w:val="0"/>
      <w:marBottom w:val="0"/>
      <w:divBdr>
        <w:top w:val="none" w:sz="0" w:space="0" w:color="auto"/>
        <w:left w:val="none" w:sz="0" w:space="0" w:color="auto"/>
        <w:bottom w:val="none" w:sz="0" w:space="0" w:color="auto"/>
        <w:right w:val="none" w:sz="0" w:space="0" w:color="auto"/>
      </w:divBdr>
    </w:div>
    <w:div w:id="1522935282">
      <w:bodyDiv w:val="1"/>
      <w:marLeft w:val="0"/>
      <w:marRight w:val="0"/>
      <w:marTop w:val="0"/>
      <w:marBottom w:val="0"/>
      <w:divBdr>
        <w:top w:val="none" w:sz="0" w:space="0" w:color="auto"/>
        <w:left w:val="none" w:sz="0" w:space="0" w:color="auto"/>
        <w:bottom w:val="none" w:sz="0" w:space="0" w:color="auto"/>
        <w:right w:val="none" w:sz="0" w:space="0" w:color="auto"/>
      </w:divBdr>
    </w:div>
    <w:div w:id="1840852677">
      <w:bodyDiv w:val="1"/>
      <w:marLeft w:val="0"/>
      <w:marRight w:val="0"/>
      <w:marTop w:val="0"/>
      <w:marBottom w:val="0"/>
      <w:divBdr>
        <w:top w:val="none" w:sz="0" w:space="0" w:color="auto"/>
        <w:left w:val="none" w:sz="0" w:space="0" w:color="auto"/>
        <w:bottom w:val="none" w:sz="0" w:space="0" w:color="auto"/>
        <w:right w:val="none" w:sz="0" w:space="0" w:color="auto"/>
      </w:divBdr>
    </w:div>
    <w:div w:id="1954483311">
      <w:bodyDiv w:val="1"/>
      <w:marLeft w:val="0"/>
      <w:marRight w:val="0"/>
      <w:marTop w:val="0"/>
      <w:marBottom w:val="0"/>
      <w:divBdr>
        <w:top w:val="none" w:sz="0" w:space="0" w:color="auto"/>
        <w:left w:val="none" w:sz="0" w:space="0" w:color="auto"/>
        <w:bottom w:val="none" w:sz="0" w:space="0" w:color="auto"/>
        <w:right w:val="none" w:sz="0" w:space="0" w:color="auto"/>
      </w:divBdr>
    </w:div>
    <w:div w:id="2013870271">
      <w:bodyDiv w:val="1"/>
      <w:marLeft w:val="0"/>
      <w:marRight w:val="0"/>
      <w:marTop w:val="0"/>
      <w:marBottom w:val="0"/>
      <w:divBdr>
        <w:top w:val="none" w:sz="0" w:space="0" w:color="auto"/>
        <w:left w:val="none" w:sz="0" w:space="0" w:color="auto"/>
        <w:bottom w:val="none" w:sz="0" w:space="0" w:color="auto"/>
        <w:right w:val="none" w:sz="0" w:space="0" w:color="auto"/>
      </w:divBdr>
    </w:div>
    <w:div w:id="202062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E7001D-B090-48E5-96DB-42A9DD6CB1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3325</TotalTime>
  <Pages>13</Pages>
  <Words>1730</Words>
  <Characters>9520</Characters>
  <Application>Microsoft Office Word</Application>
  <DocSecurity>0</DocSecurity>
  <Lines>79</Lines>
  <Paragraphs>22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11228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Malamalvadakital, Vinod (Nokia - FI/Tampere)</dc:creator>
  <cp:keywords/>
  <dc:description/>
  <cp:lastModifiedBy>Julien Fleureau</cp:lastModifiedBy>
  <cp:revision>332</cp:revision>
  <cp:lastPrinted>2019-12-09T17:47:00Z</cp:lastPrinted>
  <dcterms:created xsi:type="dcterms:W3CDTF">2019-07-12T06:45:00Z</dcterms:created>
  <dcterms:modified xsi:type="dcterms:W3CDTF">2020-01-08T13:44:00Z</dcterms:modified>
</cp:coreProperties>
</file>