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D542300" w14:textId="77777777" w:rsidR="00385C5D" w:rsidRPr="00F224A6" w:rsidRDefault="00385C5D" w:rsidP="00F224A6">
      <w:pPr>
        <w:widowControl/>
        <w:autoSpaceDE/>
        <w:autoSpaceDN/>
        <w:jc w:val="center"/>
        <w:rPr>
          <w:rFonts w:ascii="Times New Roman" w:eastAsia="SimSun" w:hAnsi="Times New Roman" w:cs="Times New Roman"/>
          <w:b/>
          <w:sz w:val="28"/>
          <w:szCs w:val="24"/>
          <w:lang w:val="fr-FR" w:eastAsia="zh-CN"/>
        </w:rPr>
      </w:pPr>
      <w:r w:rsidRPr="00F224A6">
        <w:rPr>
          <w:rFonts w:ascii="Times New Roman" w:eastAsia="SimSun" w:hAnsi="Times New Roman" w:cs="Times New Roman"/>
          <w:b/>
          <w:sz w:val="28"/>
          <w:szCs w:val="24"/>
          <w:lang w:val="fr-FR" w:eastAsia="zh-CN"/>
        </w:rPr>
        <w:t>INTERNATIONAL ORGANISATION FOR STANDARDISATION</w:t>
      </w:r>
    </w:p>
    <w:p w14:paraId="7FCF95DB" w14:textId="77777777" w:rsidR="00385C5D" w:rsidRPr="00F224A6" w:rsidRDefault="00385C5D" w:rsidP="00F224A6">
      <w:pPr>
        <w:widowControl/>
        <w:autoSpaceDE/>
        <w:autoSpaceDN/>
        <w:jc w:val="center"/>
        <w:rPr>
          <w:rFonts w:ascii="Times New Roman" w:eastAsia="SimSun" w:hAnsi="Times New Roman" w:cs="Times New Roman"/>
          <w:b/>
          <w:sz w:val="28"/>
          <w:szCs w:val="24"/>
          <w:lang w:val="fr-FR" w:eastAsia="zh-CN"/>
        </w:rPr>
      </w:pPr>
      <w:r w:rsidRPr="00F224A6">
        <w:rPr>
          <w:rFonts w:ascii="Times New Roman" w:eastAsia="SimSun" w:hAnsi="Times New Roman" w:cs="Times New Roman"/>
          <w:b/>
          <w:sz w:val="28"/>
          <w:szCs w:val="24"/>
          <w:lang w:val="fr-FR" w:eastAsia="zh-CN"/>
        </w:rPr>
        <w:t>ORGANISATION INTERNATIONALE DE NORMALISATION</w:t>
      </w:r>
    </w:p>
    <w:p w14:paraId="59B4F11C" w14:textId="794DAAE1" w:rsidR="00385C5D" w:rsidRPr="00F224A6" w:rsidRDefault="00385C5D" w:rsidP="00F224A6">
      <w:pPr>
        <w:widowControl/>
        <w:autoSpaceDE/>
        <w:autoSpaceDN/>
        <w:jc w:val="center"/>
        <w:rPr>
          <w:rFonts w:ascii="Times New Roman" w:eastAsia="SimSun" w:hAnsi="Times New Roman" w:cs="Times New Roman"/>
          <w:b/>
          <w:sz w:val="28"/>
          <w:szCs w:val="24"/>
          <w:lang w:val="fr-FR" w:eastAsia="zh-CN"/>
        </w:rPr>
      </w:pPr>
      <w:r w:rsidRPr="00F224A6">
        <w:rPr>
          <w:rFonts w:ascii="Times New Roman" w:eastAsia="SimSun" w:hAnsi="Times New Roman" w:cs="Times New Roman"/>
          <w:b/>
          <w:sz w:val="28"/>
          <w:szCs w:val="24"/>
          <w:lang w:val="fr-FR" w:eastAsia="zh-CN"/>
        </w:rPr>
        <w:t xml:space="preserve">ISO/IEC JTC 1/SC 29/WG </w:t>
      </w:r>
      <w:r w:rsidR="009F7BFD">
        <w:rPr>
          <w:rFonts w:ascii="Times New Roman" w:eastAsia="SimSun" w:hAnsi="Times New Roman" w:cs="Times New Roman"/>
          <w:b/>
          <w:sz w:val="28"/>
          <w:szCs w:val="24"/>
          <w:lang w:val="fr-FR" w:eastAsia="zh-CN"/>
        </w:rPr>
        <w:t>7</w:t>
      </w:r>
    </w:p>
    <w:p w14:paraId="0D92B76F" w14:textId="77777777" w:rsidR="00385C5D" w:rsidRPr="00B30BD2" w:rsidRDefault="00385C5D" w:rsidP="00F224A6">
      <w:pPr>
        <w:widowControl/>
        <w:autoSpaceDE/>
        <w:autoSpaceDN/>
        <w:jc w:val="center"/>
        <w:rPr>
          <w:rFonts w:ascii="Times New Roman" w:eastAsia="SimSun" w:hAnsi="Times New Roman" w:cs="Times New Roman"/>
          <w:b/>
          <w:sz w:val="28"/>
          <w:szCs w:val="24"/>
          <w:lang w:eastAsia="zh-CN"/>
        </w:rPr>
      </w:pPr>
      <w:r w:rsidRPr="00B30BD2">
        <w:rPr>
          <w:rFonts w:ascii="Times New Roman" w:eastAsia="SimSun" w:hAnsi="Times New Roman" w:cs="Times New Roman"/>
          <w:b/>
          <w:sz w:val="28"/>
          <w:szCs w:val="24"/>
          <w:lang w:eastAsia="zh-CN"/>
        </w:rPr>
        <w:t>CODING OF MOVING PICTURES AND AUDIO</w:t>
      </w:r>
    </w:p>
    <w:p w14:paraId="5093E541" w14:textId="77777777" w:rsidR="00385C5D" w:rsidRPr="007100EA" w:rsidRDefault="00385C5D" w:rsidP="00385C5D">
      <w:pPr>
        <w:rPr>
          <w:lang w:val="en-GB"/>
        </w:rPr>
      </w:pPr>
    </w:p>
    <w:p w14:paraId="753387A9" w14:textId="77777777" w:rsidR="00886BF9" w:rsidRPr="00F224A6" w:rsidRDefault="00385C5D" w:rsidP="00886BF9">
      <w:pPr>
        <w:widowControl/>
        <w:jc w:val="right"/>
        <w:rPr>
          <w:rFonts w:ascii="Times New Roman" w:eastAsia="SimSun" w:hAnsi="Times New Roman" w:cs="Times New Roman"/>
          <w:b/>
          <w:sz w:val="48"/>
          <w:szCs w:val="24"/>
          <w:lang w:val="en-GB" w:eastAsia="zh-CN"/>
        </w:rPr>
      </w:pPr>
      <w:r w:rsidRPr="0D9055E2">
        <w:rPr>
          <w:rFonts w:ascii="Times New Roman" w:eastAsia="SimSun" w:hAnsi="Times New Roman" w:cs="Times New Roman"/>
          <w:b/>
          <w:bCs/>
          <w:sz w:val="28"/>
          <w:szCs w:val="28"/>
          <w:lang w:val="en-GB" w:eastAsia="zh-CN"/>
        </w:rPr>
        <w:t xml:space="preserve">ISO/IEC JTC 1/SC 29/WG </w:t>
      </w:r>
      <w:r w:rsidR="009F7BFD" w:rsidRPr="0D9055E2">
        <w:rPr>
          <w:rFonts w:ascii="Times New Roman" w:eastAsia="SimSun" w:hAnsi="Times New Roman" w:cs="Times New Roman"/>
          <w:b/>
          <w:bCs/>
          <w:sz w:val="28"/>
          <w:szCs w:val="28"/>
          <w:lang w:val="en-GB" w:eastAsia="zh-CN"/>
        </w:rPr>
        <w:t>7</w:t>
      </w:r>
      <w:r w:rsidRPr="0D9055E2">
        <w:rPr>
          <w:rFonts w:ascii="Times New Roman" w:eastAsia="SimSun" w:hAnsi="Times New Roman" w:cs="Times New Roman"/>
          <w:b/>
          <w:bCs/>
          <w:sz w:val="28"/>
          <w:szCs w:val="28"/>
          <w:lang w:val="en-GB" w:eastAsia="zh-CN"/>
        </w:rPr>
        <w:t xml:space="preserve"> </w:t>
      </w:r>
      <w:r w:rsidR="00886BF9" w:rsidRPr="00F224A6">
        <w:rPr>
          <w:rFonts w:ascii="Times New Roman" w:eastAsia="SimSun" w:hAnsi="Times New Roman" w:cs="Times New Roman"/>
          <w:b/>
          <w:sz w:val="48"/>
          <w:szCs w:val="24"/>
          <w:lang w:val="en-GB" w:eastAsia="zh-CN"/>
        </w:rPr>
        <w:t>m</w:t>
      </w:r>
      <w:r w:rsidR="00886BF9">
        <w:rPr>
          <w:rFonts w:ascii="Times New Roman" w:eastAsia="SimSun" w:hAnsi="Times New Roman" w:cs="Times New Roman"/>
          <w:b/>
          <w:sz w:val="48"/>
          <w:szCs w:val="24"/>
          <w:lang w:val="en-GB" w:eastAsia="zh-CN"/>
        </w:rPr>
        <w:t>5</w:t>
      </w:r>
      <w:r w:rsidR="00886BF9">
        <w:rPr>
          <w:rFonts w:ascii="Times New Roman" w:eastAsia="SimSun" w:hAnsi="Times New Roman" w:cs="Times New Roman"/>
          <w:b/>
          <w:bCs/>
          <w:sz w:val="48"/>
          <w:szCs w:val="48"/>
          <w:lang w:val="en-GB" w:eastAsia="zh-CN"/>
        </w:rPr>
        <w:t>8167</w:t>
      </w:r>
    </w:p>
    <w:p w14:paraId="1E14C2FC" w14:textId="54E845CB" w:rsidR="00385C5D" w:rsidRPr="00F224A6" w:rsidRDefault="00886BF9" w:rsidP="00886BF9">
      <w:pPr>
        <w:widowControl/>
        <w:jc w:val="right"/>
        <w:rPr>
          <w:rFonts w:ascii="Times New Roman" w:eastAsia="SimSun" w:hAnsi="Times New Roman" w:cs="Times New Roman"/>
          <w:b/>
          <w:sz w:val="28"/>
          <w:szCs w:val="24"/>
          <w:lang w:val="en-GB" w:eastAsia="zh-CN"/>
        </w:rPr>
      </w:pPr>
      <w:r w:rsidRPr="00F224A6">
        <w:rPr>
          <w:rFonts w:ascii="Times New Roman" w:eastAsia="SimSun" w:hAnsi="Times New Roman" w:cs="Times New Roman"/>
          <w:b/>
          <w:sz w:val="28"/>
          <w:szCs w:val="24"/>
          <w:lang w:val="en-GB" w:eastAsia="zh-CN"/>
        </w:rPr>
        <w:t xml:space="preserve">Online – </w:t>
      </w:r>
      <w:r>
        <w:rPr>
          <w:rFonts w:ascii="Times New Roman" w:eastAsia="SimSun" w:hAnsi="Times New Roman" w:cs="Times New Roman"/>
          <w:b/>
          <w:sz w:val="28"/>
          <w:szCs w:val="24"/>
          <w:lang w:val="en-GB" w:eastAsia="zh-CN"/>
        </w:rPr>
        <w:t>Oct</w:t>
      </w:r>
      <w:r w:rsidRPr="00F224A6">
        <w:rPr>
          <w:rFonts w:ascii="Times New Roman" w:eastAsia="SimSun" w:hAnsi="Times New Roman" w:cs="Times New Roman"/>
          <w:b/>
          <w:sz w:val="28"/>
          <w:szCs w:val="24"/>
          <w:lang w:val="en-GB" w:eastAsia="zh-CN"/>
        </w:rPr>
        <w:t xml:space="preserve"> 202</w:t>
      </w:r>
      <w:r>
        <w:rPr>
          <w:rFonts w:ascii="Times New Roman" w:eastAsia="SimSun" w:hAnsi="Times New Roman" w:cs="Times New Roman"/>
          <w:b/>
          <w:sz w:val="28"/>
          <w:szCs w:val="24"/>
          <w:lang w:val="en-GB" w:eastAsia="zh-CN"/>
        </w:rPr>
        <w:t>1</w:t>
      </w:r>
    </w:p>
    <w:p w14:paraId="0F0DC0D2" w14:textId="72A149C6" w:rsidR="00FF2653" w:rsidRPr="00F224A6" w:rsidRDefault="00FF2653" w:rsidP="0018563E">
      <w:pPr>
        <w:rPr>
          <w:rFonts w:ascii="Times New Roman" w:hAnsi="Times New Roman" w:cs="Times New Roman"/>
          <w:sz w:val="24"/>
        </w:rPr>
      </w:pPr>
    </w:p>
    <w:p w14:paraId="45206F7B" w14:textId="77777777" w:rsidR="002B0882" w:rsidRDefault="00F224A6" w:rsidP="002B0882">
      <w:pPr>
        <w:widowControl/>
        <w:autoSpaceDE/>
        <w:autoSpaceDN/>
        <w:rPr>
          <w:rFonts w:ascii="Times New Roman" w:eastAsia="SimSun" w:hAnsi="Times New Roman" w:cs="Times New Roman"/>
          <w:b/>
          <w:bCs/>
          <w:sz w:val="32"/>
          <w:szCs w:val="32"/>
          <w:lang w:eastAsia="zh-CN"/>
        </w:rPr>
      </w:pPr>
      <w:r w:rsidRPr="0D9055E2">
        <w:rPr>
          <w:rFonts w:ascii="Times New Roman" w:eastAsia="SimSun" w:hAnsi="Times New Roman" w:cs="Times New Roman"/>
          <w:b/>
          <w:bCs/>
          <w:sz w:val="28"/>
          <w:szCs w:val="28"/>
          <w:lang w:eastAsia="zh-CN"/>
        </w:rPr>
        <w:t xml:space="preserve">Title: </w:t>
      </w:r>
      <w:r w:rsidR="00871BA6" w:rsidRPr="00FC5139">
        <w:rPr>
          <w:rFonts w:ascii="Times New Roman" w:eastAsia="SimSun" w:hAnsi="Times New Roman" w:cs="Times New Roman"/>
          <w:b/>
          <w:bCs/>
          <w:sz w:val="28"/>
          <w:szCs w:val="28"/>
          <w:lang w:eastAsia="zh-CN"/>
        </w:rPr>
        <w:t xml:space="preserve">[AI-3DGC] </w:t>
      </w:r>
      <w:r w:rsidR="00871BA6" w:rsidRPr="00054B48">
        <w:rPr>
          <w:rFonts w:ascii="Times New Roman" w:eastAsia="SimSun" w:hAnsi="Times New Roman" w:cs="Times New Roman"/>
          <w:b/>
          <w:bCs/>
          <w:sz w:val="32"/>
          <w:szCs w:val="32"/>
          <w:lang w:eastAsia="zh-CN"/>
        </w:rPr>
        <w:t>Point cloud geometry compression using learned</w:t>
      </w:r>
    </w:p>
    <w:p w14:paraId="3E0C85AB" w14:textId="52F2BBEE" w:rsidR="00871BA6" w:rsidRPr="00F224A6" w:rsidRDefault="00871BA6" w:rsidP="002B0882">
      <w:pPr>
        <w:widowControl/>
        <w:autoSpaceDE/>
        <w:autoSpaceDN/>
        <w:ind w:left="1440" w:firstLine="720"/>
        <w:rPr>
          <w:rFonts w:ascii="Times New Roman" w:eastAsia="SimSun" w:hAnsi="Times New Roman" w:cs="Times New Roman"/>
          <w:b/>
          <w:bCs/>
          <w:sz w:val="28"/>
          <w:szCs w:val="28"/>
          <w:lang w:eastAsia="zh-CN"/>
        </w:rPr>
      </w:pPr>
      <w:r w:rsidRPr="00054B48">
        <w:rPr>
          <w:rFonts w:ascii="Times New Roman" w:eastAsia="SimSun" w:hAnsi="Times New Roman" w:cs="Times New Roman"/>
          <w:b/>
          <w:bCs/>
          <w:sz w:val="32"/>
          <w:szCs w:val="32"/>
          <w:lang w:eastAsia="zh-CN"/>
        </w:rPr>
        <w:t>octree entropy coding</w:t>
      </w:r>
    </w:p>
    <w:p w14:paraId="6202267B" w14:textId="0170C4BF" w:rsidR="00F224A6" w:rsidRDefault="00871BA6" w:rsidP="00871BA6">
      <w:pPr>
        <w:widowControl/>
        <w:autoSpaceDE/>
        <w:autoSpaceDN/>
        <w:rPr>
          <w:rFonts w:ascii="Times New Roman" w:eastAsia="SimSun" w:hAnsi="Times New Roman" w:cs="Times New Roman"/>
          <w:b/>
          <w:sz w:val="28"/>
          <w:szCs w:val="24"/>
          <w:lang w:eastAsia="zh-CN"/>
        </w:rPr>
      </w:pPr>
      <w:r w:rsidRPr="00F224A6">
        <w:rPr>
          <w:rFonts w:ascii="Times New Roman" w:eastAsia="SimSun" w:hAnsi="Times New Roman" w:cs="Times New Roman"/>
          <w:b/>
          <w:sz w:val="28"/>
          <w:szCs w:val="24"/>
          <w:lang w:eastAsia="zh-CN"/>
        </w:rPr>
        <w:t>Author</w:t>
      </w:r>
      <w:r>
        <w:rPr>
          <w:rFonts w:ascii="Times New Roman" w:eastAsia="SimSun" w:hAnsi="Times New Roman" w:cs="Times New Roman"/>
          <w:b/>
          <w:sz w:val="28"/>
          <w:szCs w:val="24"/>
          <w:lang w:eastAsia="zh-CN"/>
        </w:rPr>
        <w:t>s</w:t>
      </w:r>
      <w:r w:rsidRPr="00F224A6">
        <w:rPr>
          <w:rFonts w:ascii="Times New Roman" w:eastAsia="SimSun" w:hAnsi="Times New Roman" w:cs="Times New Roman"/>
          <w:b/>
          <w:sz w:val="28"/>
          <w:szCs w:val="24"/>
          <w:lang w:eastAsia="zh-CN"/>
        </w:rPr>
        <w:t xml:space="preserve">: </w:t>
      </w:r>
      <w:r>
        <w:rPr>
          <w:rFonts w:ascii="Times New Roman" w:eastAsia="SimSun" w:hAnsi="Times New Roman" w:cs="Times New Roman"/>
          <w:b/>
          <w:sz w:val="28"/>
          <w:szCs w:val="24"/>
          <w:lang w:eastAsia="zh-CN"/>
        </w:rPr>
        <w:t>Muhammad Asad Lodhi, Jiahao Pang, Dong Tian (</w:t>
      </w:r>
      <w:proofErr w:type="spellStart"/>
      <w:r>
        <w:rPr>
          <w:rFonts w:ascii="Times New Roman" w:eastAsia="SimSun" w:hAnsi="Times New Roman" w:cs="Times New Roman"/>
          <w:b/>
          <w:sz w:val="28"/>
          <w:szCs w:val="24"/>
          <w:lang w:eastAsia="zh-CN"/>
        </w:rPr>
        <w:t>InterDigital</w:t>
      </w:r>
      <w:proofErr w:type="spellEnd"/>
      <w:r>
        <w:rPr>
          <w:rFonts w:ascii="Times New Roman" w:eastAsia="SimSun" w:hAnsi="Times New Roman" w:cs="Times New Roman"/>
          <w:b/>
          <w:sz w:val="28"/>
          <w:szCs w:val="24"/>
          <w:lang w:eastAsia="zh-CN"/>
        </w:rPr>
        <w:t>)</w:t>
      </w:r>
    </w:p>
    <w:p w14:paraId="7C87AF01" w14:textId="21C91705" w:rsidR="004F406B" w:rsidRDefault="004F406B" w:rsidP="00F224A6">
      <w:pPr>
        <w:widowControl/>
        <w:autoSpaceDE/>
        <w:autoSpaceDN/>
        <w:rPr>
          <w:rFonts w:ascii="Times New Roman" w:eastAsia="SimSun" w:hAnsi="Times New Roman" w:cs="Times New Roman"/>
          <w:b/>
          <w:sz w:val="28"/>
          <w:szCs w:val="24"/>
          <w:lang w:eastAsia="zh-CN"/>
        </w:rPr>
      </w:pPr>
    </w:p>
    <w:p w14:paraId="7B807BB2" w14:textId="63DEBBD1" w:rsidR="004F406B" w:rsidRDefault="004F406B" w:rsidP="005A4587">
      <w:pPr>
        <w:pStyle w:val="Heading1"/>
      </w:pPr>
      <w:r w:rsidRPr="00F8210E">
        <w:t>Introduction</w:t>
      </w:r>
    </w:p>
    <w:p w14:paraId="68894BA0" w14:textId="30835E70" w:rsidR="000670E5" w:rsidRDefault="00B20F32" w:rsidP="00726349">
      <w:pPr>
        <w:pStyle w:val="BodyText"/>
      </w:pPr>
      <w:r>
        <w:t xml:space="preserve">This </w:t>
      </w:r>
      <w:r w:rsidR="00D32017">
        <w:t xml:space="preserve">“for information” </w:t>
      </w:r>
      <w:r>
        <w:t xml:space="preserve">document </w:t>
      </w:r>
      <w:r w:rsidR="000670E5">
        <w:t>describe</w:t>
      </w:r>
      <w:r w:rsidR="00467FD1">
        <w:t>s</w:t>
      </w:r>
      <w:r w:rsidR="000670E5">
        <w:t xml:space="preserve"> </w:t>
      </w:r>
      <w:r w:rsidR="00F57F6D">
        <w:t xml:space="preserve">another branch of </w:t>
      </w:r>
      <w:proofErr w:type="gramStart"/>
      <w:r w:rsidR="00E37A0A">
        <w:t>learning based</w:t>
      </w:r>
      <w:proofErr w:type="gramEnd"/>
      <w:r w:rsidR="00E37A0A">
        <w:t xml:space="preserve"> </w:t>
      </w:r>
      <w:r w:rsidR="00BC1991">
        <w:t xml:space="preserve">point cloud </w:t>
      </w:r>
      <w:r w:rsidR="00E37A0A">
        <w:t xml:space="preserve">compression via entropy coding of </w:t>
      </w:r>
      <w:r w:rsidR="00BC1991">
        <w:t xml:space="preserve">its </w:t>
      </w:r>
      <w:r w:rsidR="00E37A0A">
        <w:t>octree representatio</w:t>
      </w:r>
      <w:r w:rsidR="00BC1991">
        <w:t>n</w:t>
      </w:r>
      <w:r w:rsidR="00E37A0A">
        <w:t>.</w:t>
      </w:r>
      <w:r w:rsidR="00162292">
        <w:t xml:space="preserve"> This is in contrast to the </w:t>
      </w:r>
      <w:proofErr w:type="gramStart"/>
      <w:r w:rsidR="00162292">
        <w:t>learning</w:t>
      </w:r>
      <w:r w:rsidR="00583E6B">
        <w:t xml:space="preserve"> </w:t>
      </w:r>
      <w:r w:rsidR="00162292">
        <w:t>based</w:t>
      </w:r>
      <w:proofErr w:type="gramEnd"/>
      <w:r w:rsidR="00162292">
        <w:t xml:space="preserve"> architectures</w:t>
      </w:r>
      <w:r w:rsidR="00E37A0A">
        <w:t xml:space="preserve"> </w:t>
      </w:r>
      <w:r w:rsidR="00FB4647">
        <w:t xml:space="preserve">that have been </w:t>
      </w:r>
      <w:r w:rsidR="00BC1991">
        <w:t xml:space="preserve">recently </w:t>
      </w:r>
      <w:r w:rsidR="00162292">
        <w:t>discussed in MPEG</w:t>
      </w:r>
      <w:r w:rsidR="00FB4647">
        <w:t>; see m57453</w:t>
      </w:r>
      <w:sdt>
        <w:sdtPr>
          <w:id w:val="-52933649"/>
          <w:citation/>
        </w:sdtPr>
        <w:sdtEndPr/>
        <w:sdtContent>
          <w:r w:rsidR="00FB4647">
            <w:fldChar w:fldCharType="begin"/>
          </w:r>
          <w:r w:rsidR="00FB4647">
            <w:instrText xml:space="preserve"> CITATION Wan21 \l 1033 </w:instrText>
          </w:r>
          <w:r w:rsidR="00FB4647">
            <w:fldChar w:fldCharType="separate"/>
          </w:r>
          <w:r w:rsidR="00BF4015">
            <w:rPr>
              <w:noProof/>
            </w:rPr>
            <w:t xml:space="preserve"> </w:t>
          </w:r>
          <w:r w:rsidR="00BF4015" w:rsidRPr="00BF4015">
            <w:rPr>
              <w:noProof/>
            </w:rPr>
            <w:t>[1]</w:t>
          </w:r>
          <w:r w:rsidR="00FB4647">
            <w:fldChar w:fldCharType="end"/>
          </w:r>
        </w:sdtContent>
      </w:sdt>
      <w:r w:rsidR="00FB4647">
        <w:t xml:space="preserve"> and m57301</w:t>
      </w:r>
      <w:sdt>
        <w:sdtPr>
          <w:id w:val="1414048961"/>
          <w:citation/>
        </w:sdtPr>
        <w:sdtEndPr/>
        <w:sdtContent>
          <w:r w:rsidR="00FB4647">
            <w:fldChar w:fldCharType="begin"/>
          </w:r>
          <w:r w:rsidR="00FB4647">
            <w:instrText xml:space="preserve"> CITATION Zag21 \l 1033 </w:instrText>
          </w:r>
          <w:r w:rsidR="00FB4647">
            <w:fldChar w:fldCharType="separate"/>
          </w:r>
          <w:r w:rsidR="00BF4015">
            <w:rPr>
              <w:noProof/>
            </w:rPr>
            <w:t xml:space="preserve"> </w:t>
          </w:r>
          <w:r w:rsidR="00BF4015" w:rsidRPr="00BF4015">
            <w:rPr>
              <w:noProof/>
            </w:rPr>
            <w:t>[2]</w:t>
          </w:r>
          <w:r w:rsidR="00FB4647">
            <w:fldChar w:fldCharType="end"/>
          </w:r>
        </w:sdtContent>
      </w:sdt>
      <w:r w:rsidR="00FB4647">
        <w:t xml:space="preserve"> for more details</w:t>
      </w:r>
      <w:r w:rsidR="00162292">
        <w:t xml:space="preserve">. </w:t>
      </w:r>
      <w:r w:rsidR="009349E4">
        <w:t xml:space="preserve">The work being focused on in this document </w:t>
      </w:r>
      <w:r w:rsidR="00503E46">
        <w:t>is related</w:t>
      </w:r>
      <w:r w:rsidR="00D47EFA">
        <w:t xml:space="preserve"> to the publications </w:t>
      </w:r>
      <w:sdt>
        <w:sdtPr>
          <w:id w:val="-1380695934"/>
          <w:citation/>
        </w:sdtPr>
        <w:sdtEndPr/>
        <w:sdtContent>
          <w:r w:rsidR="008A5902">
            <w:fldChar w:fldCharType="begin"/>
          </w:r>
          <w:r w:rsidR="008A5902">
            <w:instrText xml:space="preserve"> CITATION Hua20 \l 1033 </w:instrText>
          </w:r>
          <w:r w:rsidR="004472F3">
            <w:instrText xml:space="preserve"> \m Ziz21</w:instrText>
          </w:r>
          <w:r w:rsidR="008A5902">
            <w:fldChar w:fldCharType="separate"/>
          </w:r>
          <w:r w:rsidR="00BF4015" w:rsidRPr="00BF4015">
            <w:rPr>
              <w:noProof/>
            </w:rPr>
            <w:t>[3, 4]</w:t>
          </w:r>
          <w:r w:rsidR="008A5902">
            <w:fldChar w:fldCharType="end"/>
          </w:r>
        </w:sdtContent>
      </w:sdt>
      <w:r w:rsidR="004472F3">
        <w:t>.</w:t>
      </w:r>
      <w:r w:rsidR="00705FAA">
        <w:t xml:space="preserve"> As we will show in this document, the </w:t>
      </w:r>
      <w:proofErr w:type="gramStart"/>
      <w:r w:rsidR="00337FDB">
        <w:t>learning based</w:t>
      </w:r>
      <w:proofErr w:type="gramEnd"/>
      <w:r w:rsidR="00337FDB">
        <w:t xml:space="preserve"> octree coding </w:t>
      </w:r>
      <w:r w:rsidR="007B0992">
        <w:t xml:space="preserve">is a standalone compression scheme and also </w:t>
      </w:r>
      <w:r w:rsidR="00337FDB">
        <w:t xml:space="preserve">acts complementary to the </w:t>
      </w:r>
      <w:r w:rsidR="007B0992">
        <w:t xml:space="preserve">existing </w:t>
      </w:r>
      <w:r w:rsidR="00131377">
        <w:t>learning based architectures</w:t>
      </w:r>
      <w:r w:rsidR="007B0992">
        <w:t>.</w:t>
      </w:r>
      <w:r w:rsidR="00B95491">
        <w:t xml:space="preserve"> </w:t>
      </w:r>
    </w:p>
    <w:p w14:paraId="17C55449" w14:textId="10BE30EA" w:rsidR="00F05122" w:rsidRDefault="000B29C6" w:rsidP="00635BCE">
      <w:pPr>
        <w:pStyle w:val="Heading1"/>
      </w:pPr>
      <w:r>
        <w:t>Placement in current discussion at MPEG</w:t>
      </w:r>
    </w:p>
    <w:p w14:paraId="547DE50A" w14:textId="79459189" w:rsidR="00B57227" w:rsidRDefault="00E5551E" w:rsidP="00635BCE">
      <w:pPr>
        <w:pStyle w:val="BodyText"/>
      </w:pPr>
      <w:r>
        <w:t xml:space="preserve">Current </w:t>
      </w:r>
      <w:r w:rsidR="0052671B">
        <w:t xml:space="preserve">explorations at MPEG looking at learning based method are looking at </w:t>
      </w:r>
      <w:r w:rsidR="009B0036">
        <w:t>methods primarily concerned with dense point cloud data up to 11bits.</w:t>
      </w:r>
      <w:r w:rsidR="00ED691C">
        <w:t xml:space="preserve"> Moreover, these method</w:t>
      </w:r>
      <w:r w:rsidR="00A03BA3">
        <w:t>s</w:t>
      </w:r>
      <w:r w:rsidR="00ED691C">
        <w:t xml:space="preserve"> only concern themselves with the last few bits and the </w:t>
      </w:r>
      <w:r w:rsidR="005C177C">
        <w:t>remaining earlier bits are compressed via simple arithmetic coding or using the GPCC codec.</w:t>
      </w:r>
      <w:r w:rsidR="002E40E1">
        <w:t xml:space="preserve"> This scheme is unsuitable for hi</w:t>
      </w:r>
      <w:r w:rsidR="00D10DEB">
        <w:t>gh bit-depth data like LiDAR.</w:t>
      </w:r>
    </w:p>
    <w:p w14:paraId="5C3F0A11" w14:textId="1E23F1C5" w:rsidR="00CE11B5" w:rsidRDefault="00B57227" w:rsidP="00635BCE">
      <w:pPr>
        <w:pStyle w:val="BodyText"/>
      </w:pPr>
      <w:r>
        <w:t>In contrast, i</w:t>
      </w:r>
      <w:r w:rsidR="00715803">
        <w:t xml:space="preserve">n this document we want to present another </w:t>
      </w:r>
      <w:r w:rsidR="00E209CD">
        <w:t>set of methods that focus on high bit-depth point clouds like LiDAR</w:t>
      </w:r>
      <w:r w:rsidR="00E37C2C">
        <w:t xml:space="preserve"> or HD maps</w:t>
      </w:r>
      <w:r>
        <w:t xml:space="preserve">, namely </w:t>
      </w:r>
      <w:r w:rsidR="007E14C2">
        <w:t xml:space="preserve">learning based </w:t>
      </w:r>
      <w:r w:rsidR="0046267C">
        <w:t>octree coding methods</w:t>
      </w:r>
      <w:r w:rsidR="0083096B">
        <w:t>.</w:t>
      </w:r>
      <w:r w:rsidR="0026580E">
        <w:t xml:space="preserve"> </w:t>
      </w:r>
      <w:r w:rsidR="007E14C2">
        <w:t>T</w:t>
      </w:r>
      <w:r>
        <w:t xml:space="preserve">hese </w:t>
      </w:r>
      <w:r w:rsidR="007E14C2">
        <w:t xml:space="preserve">coding </w:t>
      </w:r>
      <w:r>
        <w:t xml:space="preserve">methods </w:t>
      </w:r>
      <w:r w:rsidR="0026580E">
        <w:t xml:space="preserve">can </w:t>
      </w:r>
      <w:r w:rsidR="00176B6F">
        <w:t xml:space="preserve">be paired </w:t>
      </w:r>
      <w:r w:rsidR="00A95400">
        <w:t xml:space="preserve">with the other methods </w:t>
      </w:r>
      <w:r w:rsidR="00176B6F">
        <w:t>(</w:t>
      </w:r>
      <w:r w:rsidR="00A95400">
        <w:t>for dense point clouds</w:t>
      </w:r>
      <w:r w:rsidR="00176B6F">
        <w:t>) to work for high bit depth data</w:t>
      </w:r>
      <w:r w:rsidR="00A95400">
        <w:t>. For example, when working with HD map</w:t>
      </w:r>
      <w:r w:rsidR="00176B6F">
        <w:t>s</w:t>
      </w:r>
      <w:r w:rsidR="00550918">
        <w:t xml:space="preserve"> </w:t>
      </w:r>
      <w:r w:rsidR="00932DC1">
        <w:t xml:space="preserve">the last few levels </w:t>
      </w:r>
      <w:r w:rsidR="00932DC1">
        <w:t xml:space="preserve">can be compressed via </w:t>
      </w:r>
      <w:r w:rsidR="00550918">
        <w:t xml:space="preserve">the dense point cloud methods </w:t>
      </w:r>
      <w:r w:rsidR="00DA44B7">
        <w:t xml:space="preserve">while the </w:t>
      </w:r>
      <w:r w:rsidR="000821AD">
        <w:t>octree coding method</w:t>
      </w:r>
      <w:r w:rsidR="00932DC1">
        <w:t>s</w:t>
      </w:r>
      <w:r w:rsidR="000821AD">
        <w:t xml:space="preserve"> can compress all the remaining earlier levels.</w:t>
      </w:r>
    </w:p>
    <w:p w14:paraId="7FBA9D40" w14:textId="3710FF1B" w:rsidR="002C5231" w:rsidRDefault="00006D81" w:rsidP="00ED5880">
      <w:pPr>
        <w:pStyle w:val="Heading1"/>
      </w:pPr>
      <w:r>
        <w:t>O</w:t>
      </w:r>
      <w:r w:rsidR="00540CBE">
        <w:t xml:space="preserve">ctree </w:t>
      </w:r>
      <w:r>
        <w:t xml:space="preserve">entropy </w:t>
      </w:r>
      <w:r w:rsidR="00540CBE">
        <w:t>coding</w:t>
      </w:r>
    </w:p>
    <w:p w14:paraId="6C9FA98C" w14:textId="64C719E6" w:rsidR="00ED32F4" w:rsidRDefault="00592BE8" w:rsidP="00ED32F4">
      <w:pPr>
        <w:pStyle w:val="BodyText"/>
      </w:pPr>
      <w:r>
        <w:t>Octree coding is a well-known method</w:t>
      </w:r>
      <w:r w:rsidR="00D553B6">
        <w:t xml:space="preserve"> and is also one coding modes available in GPCC codec. </w:t>
      </w:r>
      <w:r w:rsidR="00C34EC1">
        <w:t>In the simplest terms, t</w:t>
      </w:r>
      <w:r w:rsidR="00D553B6">
        <w:t xml:space="preserve">he idea </w:t>
      </w:r>
      <w:r w:rsidR="00ED32F4">
        <w:t xml:space="preserve">is </w:t>
      </w:r>
      <w:proofErr w:type="gramStart"/>
      <w:r w:rsidR="00CD5A13">
        <w:t xml:space="preserve">based on </w:t>
      </w:r>
      <w:r w:rsidR="00451BEF">
        <w:t xml:space="preserve">the fact </w:t>
      </w:r>
      <w:r w:rsidR="00CD5A13">
        <w:t>that</w:t>
      </w:r>
      <w:proofErr w:type="gramEnd"/>
      <w:r w:rsidR="00ED32F4">
        <w:t xml:space="preserve"> a point cloud can be represented via an octree decomposition tree. A root node </w:t>
      </w:r>
      <w:r w:rsidR="00451BEF">
        <w:t>encompasses</w:t>
      </w:r>
      <w:r w:rsidR="00ED32F4">
        <w:t xml:space="preserve"> </w:t>
      </w:r>
      <w:r w:rsidR="00451BEF">
        <w:t>the</w:t>
      </w:r>
      <w:r w:rsidR="00ED32F4">
        <w:t xml:space="preserve"> full space </w:t>
      </w:r>
      <w:r w:rsidR="00451BEF">
        <w:t xml:space="preserve">of the point cloud </w:t>
      </w:r>
      <w:r w:rsidR="00ED32F4">
        <w:t xml:space="preserve">in a bounding box. The space is </w:t>
      </w:r>
      <w:r w:rsidR="00451BEF">
        <w:t xml:space="preserve">then </w:t>
      </w:r>
      <w:r w:rsidR="00ED32F4">
        <w:t>equally split in every direction, i.e., x-, y-, and z- directions, leading to eight (8) voxels</w:t>
      </w:r>
      <w:r w:rsidR="00451BEF">
        <w:t>/</w:t>
      </w:r>
      <w:proofErr w:type="gramStart"/>
      <w:r w:rsidR="00451BEF">
        <w:t>children</w:t>
      </w:r>
      <w:proofErr w:type="gramEnd"/>
      <w:r w:rsidR="00451BEF">
        <w:t xml:space="preserve"> nodes</w:t>
      </w:r>
      <w:r w:rsidR="00ED32F4">
        <w:t xml:space="preserve">. For each voxel, if there </w:t>
      </w:r>
      <w:r w:rsidR="00E50E02">
        <w:t xml:space="preserve">is </w:t>
      </w:r>
      <w:r w:rsidR="00ED32F4">
        <w:t>at least one point, the voxel is marked to be occupied, represented by ‘1’; otherwise, it is marked to be empty, represented by ‘0’. The root voxel node is then described by a</w:t>
      </w:r>
      <w:r w:rsidR="00E50E02">
        <w:t>n occupancy constituting an</w:t>
      </w:r>
      <w:r w:rsidR="00ED32F4">
        <w:t xml:space="preserve"> 8-bit value</w:t>
      </w:r>
      <w:r w:rsidR="00E50E02">
        <w:t xml:space="preserve"> corresponding to the eight voxels</w:t>
      </w:r>
      <w:r w:rsidR="00ED32F4">
        <w:t>.</w:t>
      </w:r>
    </w:p>
    <w:p w14:paraId="3FC78EA2" w14:textId="56E537DB" w:rsidR="00ED32F4" w:rsidRDefault="00ED32F4" w:rsidP="00ED32F4">
      <w:pPr>
        <w:pStyle w:val="BodyText"/>
      </w:pPr>
      <w:r>
        <w:t xml:space="preserve">For each occupied voxel, its space is further split into eight (8) child voxels; and </w:t>
      </w:r>
      <w:r w:rsidR="003F2DDE">
        <w:t xml:space="preserve">one </w:t>
      </w:r>
      <w:r w:rsidR="003F2DDE">
        <w:lastRenderedPageBreak/>
        <w:t xml:space="preserve">then </w:t>
      </w:r>
      <w:r>
        <w:t>move</w:t>
      </w:r>
      <w:r w:rsidR="003F2DDE">
        <w:t>s</w:t>
      </w:r>
      <w:r>
        <w:t xml:space="preserve"> to the next level of octree. Based on the occupancy of the child voxels, the current voxel is further represented by </w:t>
      </w:r>
      <w:proofErr w:type="gramStart"/>
      <w:r>
        <w:t>a</w:t>
      </w:r>
      <w:proofErr w:type="gramEnd"/>
      <w:r>
        <w:t xml:space="preserve"> 8-bit value.</w:t>
      </w:r>
      <w:r w:rsidR="00B62351">
        <w:t xml:space="preserve"> </w:t>
      </w:r>
      <w:r>
        <w:t>Th</w:t>
      </w:r>
      <w:r w:rsidR="00B62351">
        <w:t>is</w:t>
      </w:r>
      <w:r>
        <w:t xml:space="preserve"> splitting of occupied voxels continues until the last octree depth level. The </w:t>
      </w:r>
      <w:r w:rsidR="00B62351">
        <w:t xml:space="preserve">(locations of the) </w:t>
      </w:r>
      <w:r>
        <w:t xml:space="preserve">leaves of the octree finally represent </w:t>
      </w:r>
      <w:r w:rsidR="00B62351">
        <w:t xml:space="preserve">the points of the </w:t>
      </w:r>
      <w:r>
        <w:t>point cloud.</w:t>
      </w:r>
    </w:p>
    <w:p w14:paraId="051BAADA" w14:textId="2E09707A" w:rsidR="00D74624" w:rsidRDefault="00ED32F4" w:rsidP="00ED32F4">
      <w:pPr>
        <w:pStyle w:val="BodyText"/>
      </w:pPr>
      <w:r>
        <w:t>On encoder side, the octree nodes (node values) are typically sent to an entropy coder to generate a bitstream. A decoder then uses the decoded octree node values to reconstruct the octree structure, and finally reconstruct a point cloud based on the leaf nodes of the octree structure.</w:t>
      </w:r>
      <w:r w:rsidR="008A671C">
        <w:t xml:space="preserve"> </w:t>
      </w:r>
      <w:r>
        <w:t>To efficiently entropy code the octree nodes, a probability distribution model is typically utilized to allocate a shorter symbol for octree node values with appearing with higher probability.</w:t>
      </w:r>
      <w:r w:rsidR="00B8571E">
        <w:t xml:space="preserve"> Context dependent entropy </w:t>
      </w:r>
      <w:r w:rsidR="00966A4B">
        <w:t>coder</w:t>
      </w:r>
      <w:r w:rsidR="00B8571E">
        <w:t xml:space="preserve"> can also be used t</w:t>
      </w:r>
      <w:r w:rsidR="004735B6">
        <w:t xml:space="preserve">o achieve even better compression performance. </w:t>
      </w:r>
    </w:p>
    <w:p w14:paraId="07011782" w14:textId="36F42CEB" w:rsidR="00006D81" w:rsidRDefault="00006D81" w:rsidP="00006D81">
      <w:pPr>
        <w:pStyle w:val="Heading1"/>
      </w:pPr>
      <w:r>
        <w:t>Learning based octree entropy coding</w:t>
      </w:r>
    </w:p>
    <w:p w14:paraId="5DCA0ADE" w14:textId="40DA385A" w:rsidR="00515E8E" w:rsidRDefault="003E226E" w:rsidP="00006D81">
      <w:pPr>
        <w:pStyle w:val="BodyText"/>
      </w:pPr>
      <w:r w:rsidRPr="003E226E">
        <w:t>Deep entropy models refer to a category of learning-based approaches that attempt to formulate a context</w:t>
      </w:r>
      <w:r w:rsidR="004D2789">
        <w:t xml:space="preserve">-aware conditional </w:t>
      </w:r>
      <w:r w:rsidRPr="003E226E">
        <w:t xml:space="preserve">model using a neural network module to predict </w:t>
      </w:r>
      <w:r w:rsidR="004D2789">
        <w:t>an underlying</w:t>
      </w:r>
      <w:r w:rsidRPr="003E226E">
        <w:t xml:space="preserve"> probability distribution.</w:t>
      </w:r>
      <w:r w:rsidR="004D2789">
        <w:t xml:space="preserve"> </w:t>
      </w:r>
      <w:r w:rsidR="00006D81">
        <w:t xml:space="preserve">Recently, </w:t>
      </w:r>
      <w:r w:rsidR="00515E8E">
        <w:t xml:space="preserve">some </w:t>
      </w:r>
      <w:r w:rsidR="003252C9">
        <w:t xml:space="preserve">deep entropy models </w:t>
      </w:r>
      <w:r w:rsidR="00515E8E">
        <w:t xml:space="preserve">have been proposed for octree coding </w:t>
      </w:r>
      <w:sdt>
        <w:sdtPr>
          <w:id w:val="763968804"/>
          <w:citation/>
        </w:sdtPr>
        <w:sdtEndPr/>
        <w:sdtContent>
          <w:r w:rsidR="00515E8E">
            <w:fldChar w:fldCharType="begin"/>
          </w:r>
          <w:r w:rsidR="00E12CBB">
            <w:instrText>CITATION Hua20 \m Ziz21 \l 1033  \m Bis20</w:instrText>
          </w:r>
          <w:r w:rsidR="00515E8E">
            <w:fldChar w:fldCharType="separate"/>
          </w:r>
          <w:r w:rsidR="00BF4015" w:rsidRPr="00BF4015">
            <w:rPr>
              <w:noProof/>
            </w:rPr>
            <w:t>[3, 4, 5]</w:t>
          </w:r>
          <w:r w:rsidR="00515E8E">
            <w:fldChar w:fldCharType="end"/>
          </w:r>
        </w:sdtContent>
      </w:sdt>
      <w:r w:rsidR="002F0D99">
        <w:t xml:space="preserve"> which can be categorized under two heads: point based </w:t>
      </w:r>
      <w:r w:rsidR="003252C9">
        <w:t>deep entropy models, and voxel based deep entropy models.</w:t>
      </w:r>
    </w:p>
    <w:p w14:paraId="3DCD5E6A" w14:textId="73F4333F" w:rsidR="00AA151E" w:rsidRDefault="00AA151E" w:rsidP="00AA151E">
      <w:pPr>
        <w:pStyle w:val="BodyText"/>
        <w:jc w:val="center"/>
      </w:pPr>
      <w:r w:rsidRPr="00AA151E">
        <w:rPr>
          <w:noProof/>
        </w:rPr>
        <w:drawing>
          <wp:inline distT="0" distB="0" distL="0" distR="0" wp14:anchorId="085694A0" wp14:editId="13F79AE9">
            <wp:extent cx="5056360" cy="3284392"/>
            <wp:effectExtent l="0" t="0" r="0" b="0"/>
            <wp:docPr id="2" name="Picture 1" descr="Diagram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A5F67F55-5410-754A-B3A0-A78C58520C9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Diagram&#10;&#10;Description automatically generated">
                      <a:extLst>
                        <a:ext uri="{FF2B5EF4-FFF2-40B4-BE49-F238E27FC236}">
                          <a16:creationId xmlns:a16="http://schemas.microsoft.com/office/drawing/2014/main" id="{A5F67F55-5410-754A-B3A0-A78C58520C9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060167" cy="328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5EDB3D" w14:textId="3ED838EC" w:rsidR="00BC12FF" w:rsidRDefault="00BC12FF" w:rsidP="00AA151E">
      <w:pPr>
        <w:pStyle w:val="BodyText"/>
        <w:jc w:val="center"/>
      </w:pPr>
      <w:r w:rsidRPr="00CF4A93">
        <w:rPr>
          <w:b/>
          <w:bCs/>
          <w:u w:val="single"/>
        </w:rPr>
        <w:t>Figure 1.</w:t>
      </w:r>
      <w:r>
        <w:t xml:space="preserve"> </w:t>
      </w:r>
      <w:r w:rsidR="0042202C">
        <w:t xml:space="preserve">Prior art: </w:t>
      </w:r>
      <w:proofErr w:type="spellStart"/>
      <w:r w:rsidR="0042202C">
        <w:t>OctSqueeze</w:t>
      </w:r>
      <w:proofErr w:type="spellEnd"/>
      <w:r w:rsidR="00B00E64">
        <w:t xml:space="preserve"> (figure taken from the paper)</w:t>
      </w:r>
    </w:p>
    <w:p w14:paraId="3406D046" w14:textId="74B95DAA" w:rsidR="00346341" w:rsidRDefault="00346341" w:rsidP="00346341">
      <w:pPr>
        <w:pStyle w:val="Heading2"/>
      </w:pPr>
      <w:r>
        <w:t xml:space="preserve">Point </w:t>
      </w:r>
      <w:r w:rsidR="00CC0795">
        <w:t>based deep entropy model</w:t>
      </w:r>
    </w:p>
    <w:p w14:paraId="77388EEF" w14:textId="7F6E3EDF" w:rsidR="00703983" w:rsidRDefault="00BA6784" w:rsidP="00ED5880">
      <w:pPr>
        <w:pStyle w:val="BodyText"/>
      </w:pPr>
      <w:r w:rsidRPr="00BA6784">
        <w:t xml:space="preserve">One deep entropy model is known as </w:t>
      </w:r>
      <w:proofErr w:type="spellStart"/>
      <w:r w:rsidRPr="00BA6784">
        <w:t>OctSqueeze</w:t>
      </w:r>
      <w:proofErr w:type="spellEnd"/>
      <w:r>
        <w:t xml:space="preserve"> </w:t>
      </w:r>
      <w:sdt>
        <w:sdtPr>
          <w:id w:val="-1784717999"/>
          <w:citation/>
        </w:sdtPr>
        <w:sdtEndPr/>
        <w:sdtContent>
          <w:r>
            <w:fldChar w:fldCharType="begin"/>
          </w:r>
          <w:r>
            <w:instrText xml:space="preserve"> CITATION Hua20 \l 1033 </w:instrText>
          </w:r>
          <w:r>
            <w:fldChar w:fldCharType="separate"/>
          </w:r>
          <w:r w:rsidR="00BF4015" w:rsidRPr="00BF4015">
            <w:rPr>
              <w:noProof/>
            </w:rPr>
            <w:t>[3]</w:t>
          </w:r>
          <w:r>
            <w:fldChar w:fldCharType="end"/>
          </w:r>
        </w:sdtContent>
      </w:sdt>
      <w:r w:rsidRPr="00BA6784">
        <w:t xml:space="preserve"> in Fig. 1. It utilizes </w:t>
      </w:r>
      <w:r w:rsidR="004277A1">
        <w:t>hierarchi</w:t>
      </w:r>
      <w:r w:rsidR="00F636CF">
        <w:t xml:space="preserve">cal information by using features from the </w:t>
      </w:r>
      <w:r w:rsidRPr="00BA6784">
        <w:t xml:space="preserve">ancestor nodes including a parent node, a grandparent node, etc. </w:t>
      </w:r>
      <w:r w:rsidR="00D419D0">
        <w:t>The model consists of t</w:t>
      </w:r>
      <w:r w:rsidRPr="00BA6784">
        <w:t xml:space="preserve">hree MLP-based modules. A first MLP module takes the context of the current node as </w:t>
      </w:r>
      <w:proofErr w:type="gramStart"/>
      <w:r w:rsidRPr="00BA6784">
        <w:t>input, and</w:t>
      </w:r>
      <w:proofErr w:type="gramEnd"/>
      <w:r w:rsidRPr="00BA6784">
        <w:t xml:space="preserve"> generate an output feature. </w:t>
      </w:r>
      <w:r w:rsidR="00DF70E5">
        <w:t xml:space="preserve">The context of the node includes its location, octant, </w:t>
      </w:r>
      <w:r w:rsidR="00A449D8">
        <w:t xml:space="preserve">level, and the occupancy of its parent. </w:t>
      </w:r>
      <w:r w:rsidRPr="00BA6784">
        <w:t>A second MLP module</w:t>
      </w:r>
      <w:r w:rsidR="00E402F6">
        <w:t xml:space="preserve"> </w:t>
      </w:r>
      <w:r w:rsidR="00E402F6" w:rsidRPr="00BA6784">
        <w:t>generate</w:t>
      </w:r>
      <w:r w:rsidR="00E402F6">
        <w:t>s</w:t>
      </w:r>
      <w:r w:rsidR="00E402F6" w:rsidRPr="00BA6784">
        <w:t xml:space="preserve"> an output feature</w:t>
      </w:r>
      <w:r w:rsidRPr="00BA6784">
        <w:t xml:space="preserve"> </w:t>
      </w:r>
      <w:r w:rsidR="00E402F6">
        <w:t xml:space="preserve">by taking </w:t>
      </w:r>
      <w:r w:rsidRPr="00BA6784">
        <w:t>the outputted feature of two such first MLP modules</w:t>
      </w:r>
      <w:r w:rsidR="00E402F6">
        <w:t>;</w:t>
      </w:r>
      <w:r w:rsidRPr="00BA6784">
        <w:t xml:space="preserve"> one from the current octree level and the other from the previous octree level. A last third MLP module takes the outputted feature of </w:t>
      </w:r>
      <w:r w:rsidRPr="00BA6784">
        <w:lastRenderedPageBreak/>
        <w:t xml:space="preserve">two such second MLP modules, one from the current octree depth level and the other from the previous octree depth level. </w:t>
      </w:r>
      <w:bookmarkStart w:id="0" w:name="_Hlk84346936"/>
      <w:r w:rsidRPr="00BA6784">
        <w:t>Finally, the third MLP module generates a predicted probability distribution.</w:t>
      </w:r>
    </w:p>
    <w:p w14:paraId="67ED063F" w14:textId="77777777" w:rsidR="00F61358" w:rsidRDefault="00F61358" w:rsidP="00F61358">
      <w:pPr>
        <w:pStyle w:val="BodyText"/>
        <w:jc w:val="center"/>
      </w:pPr>
      <w:r w:rsidRPr="00C64913">
        <w:rPr>
          <w:noProof/>
        </w:rPr>
        <w:drawing>
          <wp:inline distT="0" distB="0" distL="0" distR="0" wp14:anchorId="52C7FD9A" wp14:editId="5D58E312">
            <wp:extent cx="3318933" cy="3125650"/>
            <wp:effectExtent l="0" t="0" r="0" b="0"/>
            <wp:docPr id="4" name="Picture 3" descr="Diagram, schematic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98367ACD-EF81-164F-A9FD-81B35C01CA7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 descr="Diagram, schematic&#10;&#10;Description automatically generated">
                      <a:extLst>
                        <a:ext uri="{FF2B5EF4-FFF2-40B4-BE49-F238E27FC236}">
                          <a16:creationId xmlns:a16="http://schemas.microsoft.com/office/drawing/2014/main" id="{98367ACD-EF81-164F-A9FD-81B35C01CA7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345237" cy="3150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109737" w14:textId="6D7745BE" w:rsidR="00F61358" w:rsidRDefault="00F61358" w:rsidP="00F61358">
      <w:pPr>
        <w:pStyle w:val="BodyText"/>
        <w:jc w:val="center"/>
      </w:pPr>
      <w:r w:rsidRPr="00CF4A93">
        <w:rPr>
          <w:b/>
          <w:bCs/>
          <w:u w:val="single"/>
        </w:rPr>
        <w:t>Figure 2.</w:t>
      </w:r>
      <w:r>
        <w:t xml:space="preserve"> Prior art: </w:t>
      </w:r>
      <w:proofErr w:type="spellStart"/>
      <w:r>
        <w:t>VoxelContextNet</w:t>
      </w:r>
      <w:proofErr w:type="spellEnd"/>
      <w:r>
        <w:t>. Figure taken from the paper.</w:t>
      </w:r>
    </w:p>
    <w:bookmarkEnd w:id="0"/>
    <w:p w14:paraId="424B88A0" w14:textId="6935902A" w:rsidR="00C64913" w:rsidRDefault="00C64913" w:rsidP="00C64913">
      <w:pPr>
        <w:pStyle w:val="Heading2"/>
      </w:pPr>
      <w:r>
        <w:t>Voxel based deep entropy model</w:t>
      </w:r>
    </w:p>
    <w:p w14:paraId="4A0F26AD" w14:textId="3F610E41" w:rsidR="00C64913" w:rsidRDefault="00FE1A6E" w:rsidP="00ED5880">
      <w:pPr>
        <w:pStyle w:val="BodyText"/>
      </w:pPr>
      <w:r>
        <w:t xml:space="preserve">The </w:t>
      </w:r>
      <w:proofErr w:type="spellStart"/>
      <w:r>
        <w:t>OctSqueeze</w:t>
      </w:r>
      <w:proofErr w:type="spellEnd"/>
      <w:r>
        <w:t xml:space="preserve"> model suffers some drawbacks</w:t>
      </w:r>
      <w:r w:rsidR="00523C22">
        <w:t xml:space="preserve">: (1) </w:t>
      </w:r>
      <w:r w:rsidR="00523C22" w:rsidRPr="00523C22">
        <w:t xml:space="preserve">they only exploit context information from ancestor nodes </w:t>
      </w:r>
      <w:r w:rsidR="00ED3FBD">
        <w:t xml:space="preserve">ignoring </w:t>
      </w:r>
      <w:r w:rsidR="00523C22" w:rsidRPr="00523C22">
        <w:t>strong prior information between spatial</w:t>
      </w:r>
      <w:r w:rsidR="00ED3FBD">
        <w:t>ly</w:t>
      </w:r>
      <w:r w:rsidR="00523C22" w:rsidRPr="00523C22">
        <w:t xml:space="preserve"> </w:t>
      </w:r>
      <w:proofErr w:type="spellStart"/>
      <w:r w:rsidR="00523C22" w:rsidRPr="00523C22">
        <w:t>neighbouring</w:t>
      </w:r>
      <w:proofErr w:type="spellEnd"/>
      <w:r w:rsidR="00523C22" w:rsidRPr="00523C22">
        <w:t xml:space="preserve"> nodes at the same depth level. </w:t>
      </w:r>
      <w:r w:rsidR="00ED3FBD">
        <w:t xml:space="preserve">(2) </w:t>
      </w:r>
      <w:r w:rsidR="00523C22" w:rsidRPr="00523C22">
        <w:t>their work does not consider the distortion introduced in the octree construction procedure</w:t>
      </w:r>
      <w:r w:rsidR="00F62822">
        <w:t>.</w:t>
      </w:r>
      <w:r w:rsidR="00523C22" w:rsidRPr="00523C22">
        <w:t xml:space="preserve"> </w:t>
      </w:r>
      <w:r w:rsidR="00F62822">
        <w:t xml:space="preserve">To overcome these </w:t>
      </w:r>
      <w:r w:rsidRPr="00FE1A6E">
        <w:t xml:space="preserve">Another deep entropy model is known as </w:t>
      </w:r>
      <w:proofErr w:type="spellStart"/>
      <w:r w:rsidRPr="00FE1A6E">
        <w:t>VoxelContextNet</w:t>
      </w:r>
      <w:proofErr w:type="spellEnd"/>
      <w:r w:rsidRPr="00FE1A6E">
        <w:t xml:space="preserve"> [21] in Fig. 2. Different from </w:t>
      </w:r>
      <w:proofErr w:type="spellStart"/>
      <w:r w:rsidRPr="00FE1A6E">
        <w:t>OctSqueeze</w:t>
      </w:r>
      <w:proofErr w:type="spellEnd"/>
      <w:r w:rsidRPr="00FE1A6E">
        <w:t xml:space="preserve"> that uses ancestor nodes, </w:t>
      </w:r>
      <w:proofErr w:type="spellStart"/>
      <w:r w:rsidRPr="00FE1A6E">
        <w:t>VoxelContextNet</w:t>
      </w:r>
      <w:proofErr w:type="spellEnd"/>
      <w:r w:rsidRPr="00FE1A6E">
        <w:t xml:space="preserve"> employs an approach using spatial neighbor voxels to first analyze the local surface shape then predict the probability distribution.</w:t>
      </w:r>
    </w:p>
    <w:p w14:paraId="5B650714" w14:textId="77A8B582" w:rsidR="00286D4D" w:rsidRDefault="00FE1A6E" w:rsidP="00842C0D">
      <w:pPr>
        <w:pStyle w:val="BodyText"/>
      </w:pPr>
      <w:r>
        <w:t xml:space="preserve">The </w:t>
      </w:r>
      <w:proofErr w:type="spellStart"/>
      <w:r>
        <w:t>OctSqueeze</w:t>
      </w:r>
      <w:proofErr w:type="spellEnd"/>
      <w:r>
        <w:t xml:space="preserve"> model suffers some drawbacks</w:t>
      </w:r>
      <w:r w:rsidR="00523C22">
        <w:t xml:space="preserve">: (1) </w:t>
      </w:r>
      <w:r w:rsidR="00523C22" w:rsidRPr="00523C22">
        <w:t xml:space="preserve">they only exploit context information from ancestor nodes </w:t>
      </w:r>
      <w:r w:rsidR="00ED3FBD">
        <w:t xml:space="preserve">ignoring </w:t>
      </w:r>
      <w:r w:rsidR="00523C22" w:rsidRPr="00523C22">
        <w:t>strong prior information between spatial</w:t>
      </w:r>
      <w:r w:rsidR="00ED3FBD">
        <w:t>ly</w:t>
      </w:r>
      <w:r w:rsidR="00523C22" w:rsidRPr="00523C22">
        <w:t xml:space="preserve"> neighboring nodes at the same depth level</w:t>
      </w:r>
      <w:r w:rsidR="00B31DB8">
        <w:t>, (2) due to dependence on ancestral features the computational graph is very complex</w:t>
      </w:r>
      <w:r w:rsidR="00166F70">
        <w:t>,</w:t>
      </w:r>
      <w:r w:rsidR="00523C22" w:rsidRPr="00523C22">
        <w:t xml:space="preserve"> </w:t>
      </w:r>
      <w:r w:rsidR="00ED3FBD">
        <w:t>(</w:t>
      </w:r>
      <w:r w:rsidR="00166F70">
        <w:t>3</w:t>
      </w:r>
      <w:r w:rsidR="00ED3FBD">
        <w:t xml:space="preserve">) </w:t>
      </w:r>
      <w:r w:rsidR="00523C22" w:rsidRPr="00523C22">
        <w:t>their work does not consider the distortion introduced in the octree construction procedure</w:t>
      </w:r>
      <w:r w:rsidR="00F62822">
        <w:t>.</w:t>
      </w:r>
      <w:r w:rsidR="00523C22" w:rsidRPr="00523C22">
        <w:t xml:space="preserve"> </w:t>
      </w:r>
      <w:r w:rsidR="00F62822">
        <w:t xml:space="preserve">To overcome these </w:t>
      </w:r>
      <w:r w:rsidR="00D23701">
        <w:t>shortcomings, a</w:t>
      </w:r>
      <w:r w:rsidRPr="00FE1A6E">
        <w:t xml:space="preserve">nother deep entropy model known as </w:t>
      </w:r>
      <w:proofErr w:type="spellStart"/>
      <w:r w:rsidRPr="00FE1A6E">
        <w:t>VoxelContextNet</w:t>
      </w:r>
      <w:proofErr w:type="spellEnd"/>
      <w:r w:rsidR="00BC3C71">
        <w:t xml:space="preserve"> (VCN)</w:t>
      </w:r>
      <w:r w:rsidRPr="00FE1A6E">
        <w:t xml:space="preserve"> </w:t>
      </w:r>
      <w:sdt>
        <w:sdtPr>
          <w:id w:val="2134671754"/>
          <w:citation/>
        </w:sdtPr>
        <w:sdtEndPr/>
        <w:sdtContent>
          <w:r w:rsidR="00D23701">
            <w:fldChar w:fldCharType="begin"/>
          </w:r>
          <w:r w:rsidR="00D23701">
            <w:instrText xml:space="preserve"> CITATION Ziz21 \l 1033 </w:instrText>
          </w:r>
          <w:r w:rsidR="00D23701">
            <w:fldChar w:fldCharType="separate"/>
          </w:r>
          <w:r w:rsidR="00BF4015" w:rsidRPr="00BF4015">
            <w:rPr>
              <w:noProof/>
            </w:rPr>
            <w:t>[4]</w:t>
          </w:r>
          <w:r w:rsidR="00D23701">
            <w:fldChar w:fldCharType="end"/>
          </w:r>
        </w:sdtContent>
      </w:sdt>
      <w:r w:rsidR="00C852E7">
        <w:t xml:space="preserve"> was proposed as shown</w:t>
      </w:r>
      <w:r w:rsidRPr="00FE1A6E">
        <w:t xml:space="preserve"> in Fig. 2. </w:t>
      </w:r>
      <w:r w:rsidR="00C852E7">
        <w:t xml:space="preserve">In contrast to </w:t>
      </w:r>
      <w:proofErr w:type="spellStart"/>
      <w:r w:rsidRPr="00FE1A6E">
        <w:t>OctSqueeze</w:t>
      </w:r>
      <w:proofErr w:type="spellEnd"/>
      <w:r w:rsidR="00C852E7">
        <w:t>,</w:t>
      </w:r>
      <w:r w:rsidRPr="00FE1A6E">
        <w:t xml:space="preserve"> </w:t>
      </w:r>
      <w:r w:rsidR="00BC3C71">
        <w:t>VCN</w:t>
      </w:r>
      <w:r w:rsidRPr="00FE1A6E">
        <w:t xml:space="preserve"> employs </w:t>
      </w:r>
      <w:r w:rsidR="005F3D97">
        <w:t>voxelized representation of the point cloud at each level</w:t>
      </w:r>
      <w:r w:rsidR="00C81755">
        <w:t xml:space="preserve">. </w:t>
      </w:r>
      <w:r w:rsidR="009E4E68">
        <w:t xml:space="preserve">For each node at each level, VCN extracts the </w:t>
      </w:r>
      <w:r w:rsidR="0017222C">
        <w:t xml:space="preserve">local neighborhood around each node from the </w:t>
      </w:r>
      <w:r w:rsidR="00DD6FF2">
        <w:t xml:space="preserve">voxelized version of the point cloud at that level. </w:t>
      </w:r>
      <w:r w:rsidR="00C81755">
        <w:t>This voxeliz</w:t>
      </w:r>
      <w:r w:rsidR="00DD6FF2">
        <w:t>ed representation</w:t>
      </w:r>
      <w:r w:rsidR="00C81755">
        <w:t xml:space="preserve"> is more efficient at </w:t>
      </w:r>
      <w:r w:rsidRPr="00FE1A6E">
        <w:t xml:space="preserve">using spatial neighbor voxels </w:t>
      </w:r>
      <w:r w:rsidR="00D27B44">
        <w:t xml:space="preserve">and is also amenable to 3D convolutions which can be used </w:t>
      </w:r>
      <w:r w:rsidRPr="00FE1A6E">
        <w:t xml:space="preserve">to analyze the local </w:t>
      </w:r>
      <w:r w:rsidR="008C414E">
        <w:t xml:space="preserve">neighborhood </w:t>
      </w:r>
      <w:r w:rsidRPr="00FE1A6E">
        <w:t xml:space="preserve">surface </w:t>
      </w:r>
      <w:r w:rsidR="008C414E">
        <w:t xml:space="preserve">to </w:t>
      </w:r>
      <w:r w:rsidRPr="00FE1A6E">
        <w:t>predict the probability distribution.</w:t>
      </w:r>
      <w:r w:rsidR="00DD6FF2">
        <w:t xml:space="preserve"> The </w:t>
      </w:r>
      <w:r w:rsidR="000B1D2E">
        <w:t xml:space="preserve">network </w:t>
      </w:r>
      <w:r w:rsidR="00C86D45">
        <w:t xml:space="preserve">used by VCN for prediction </w:t>
      </w:r>
      <w:r w:rsidR="00286D4D">
        <w:t>of probability distribution is shown in Fig. 3</w:t>
      </w:r>
      <w:r w:rsidR="003F1A80">
        <w:t>a</w:t>
      </w:r>
      <w:r w:rsidR="0047188C">
        <w:t xml:space="preserve"> and is trained via the cross-entropy loss.</w:t>
      </w:r>
    </w:p>
    <w:p w14:paraId="6579E114" w14:textId="7B82BD96" w:rsidR="00E46852" w:rsidRDefault="00E46852" w:rsidP="00E46852">
      <w:pPr>
        <w:pStyle w:val="BodyText"/>
      </w:pPr>
      <w:r>
        <w:t xml:space="preserve">In addition to utilizing the </w:t>
      </w:r>
      <w:r w:rsidR="00B158B5">
        <w:t>voxel context, VCN also</w:t>
      </w:r>
      <w:r w:rsidR="00561D59">
        <w:t xml:space="preserve"> proposes a method to refine the coordinates after the octree has been </w:t>
      </w:r>
      <w:r w:rsidR="00EB26FE">
        <w:t xml:space="preserve">decoded, dubbed the coordinate refinement </w:t>
      </w:r>
      <w:r w:rsidR="00EB26FE">
        <w:lastRenderedPageBreak/>
        <w:t xml:space="preserve">module (CRM). </w:t>
      </w:r>
      <w:r w:rsidR="00691A09">
        <w:t xml:space="preserve">The CRM module </w:t>
      </w:r>
      <w:r w:rsidR="00C32686">
        <w:t>aims to learn a</w:t>
      </w:r>
      <w:r w:rsidR="0067749A">
        <w:t>n</w:t>
      </w:r>
      <w:r w:rsidR="00C32686">
        <w:t xml:space="preserve"> </w:t>
      </w:r>
      <w:r w:rsidR="0067749A">
        <w:t>additive offset/</w:t>
      </w:r>
      <w:r w:rsidR="00C32686">
        <w:t xml:space="preserve">displacement for each decoded point depending on its context. </w:t>
      </w:r>
      <w:r w:rsidR="0047188C">
        <w:t xml:space="preserve">This module is trained using the </w:t>
      </w:r>
      <w:r w:rsidR="001B792E">
        <w:t xml:space="preserve">MSE loss between the ground truth point and the </w:t>
      </w:r>
      <w:r w:rsidR="00842C0D">
        <w:t>displaced point.</w:t>
      </w:r>
      <w:r w:rsidR="00070FAD">
        <w:t xml:space="preserve"> The architecture is very similar to probability prediction network </w:t>
      </w:r>
      <w:r w:rsidR="00184383">
        <w:t xml:space="preserve">with the only major difference being the network </w:t>
      </w:r>
      <w:r w:rsidR="0067749A">
        <w:t>outputting an offset instead of a probability distribution.</w:t>
      </w:r>
    </w:p>
    <w:p w14:paraId="22662781" w14:textId="64962D8F" w:rsidR="00842C0D" w:rsidRDefault="003F1A80" w:rsidP="00842C0D">
      <w:pPr>
        <w:pStyle w:val="BodyText"/>
        <w:jc w:val="center"/>
      </w:pPr>
      <w:r w:rsidRPr="003F1A80">
        <w:rPr>
          <w:noProof/>
        </w:rPr>
        <w:drawing>
          <wp:inline distT="0" distB="0" distL="0" distR="0" wp14:anchorId="705EB996" wp14:editId="5EC69A82">
            <wp:extent cx="5727700" cy="2877820"/>
            <wp:effectExtent l="0" t="0" r="6350" b="0"/>
            <wp:docPr id="1" name="Picture 1" descr="A picture containing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chart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877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6A86E0" w14:textId="2C0006FC" w:rsidR="00842C0D" w:rsidRDefault="00842C0D" w:rsidP="00842C0D">
      <w:pPr>
        <w:pStyle w:val="BodyText"/>
        <w:jc w:val="center"/>
      </w:pPr>
      <w:r w:rsidRPr="00CF4A93">
        <w:rPr>
          <w:b/>
          <w:bCs/>
          <w:u w:val="single"/>
        </w:rPr>
        <w:t>Figure 3.</w:t>
      </w:r>
      <w:r>
        <w:t xml:space="preserve"> VCN network architecture for </w:t>
      </w:r>
      <w:r w:rsidR="003F1A80">
        <w:t xml:space="preserve">(a) </w:t>
      </w:r>
      <w:r>
        <w:t>probability prediction</w:t>
      </w:r>
      <w:r w:rsidR="003F1A80">
        <w:t xml:space="preserve"> and (b) CRM</w:t>
      </w:r>
      <w:r w:rsidR="00117F23">
        <w:t xml:space="preserve">. </w:t>
      </w:r>
      <w:r w:rsidR="00117F23">
        <w:t>Figure taken from the paper.</w:t>
      </w:r>
    </w:p>
    <w:p w14:paraId="2CC010BF" w14:textId="26BD2741" w:rsidR="006A4624" w:rsidRDefault="007600F8" w:rsidP="7223BA79">
      <w:pPr>
        <w:pStyle w:val="Heading2"/>
      </w:pPr>
      <w:r>
        <w:t>A new point based deep entropy model</w:t>
      </w:r>
      <w:r w:rsidR="00A670C6">
        <w:t xml:space="preserve">: </w:t>
      </w:r>
      <w:proofErr w:type="spellStart"/>
      <w:r w:rsidR="00A670C6">
        <w:t>PointContextNet</w:t>
      </w:r>
      <w:proofErr w:type="spellEnd"/>
    </w:p>
    <w:p w14:paraId="589B625F" w14:textId="13509D4F" w:rsidR="00CD06CA" w:rsidRDefault="0054480C" w:rsidP="00A614D8">
      <w:pPr>
        <w:pStyle w:val="BodyText"/>
      </w:pPr>
      <w:r>
        <w:t xml:space="preserve">The advantage of </w:t>
      </w:r>
      <w:r w:rsidR="00396881">
        <w:t xml:space="preserve">VCN comes from </w:t>
      </w:r>
      <w:r w:rsidR="008B1BAC">
        <w:t xml:space="preserve">constructing the local neighborhood but it is apparent that the </w:t>
      </w:r>
      <w:r w:rsidR="00755D94">
        <w:t xml:space="preserve">local voxelized neighborhood is sparse and mostly </w:t>
      </w:r>
      <w:proofErr w:type="gramStart"/>
      <w:r w:rsidR="00755D94">
        <w:t>empt</w:t>
      </w:r>
      <w:r w:rsidR="00152B45">
        <w:t>y;</w:t>
      </w:r>
      <w:proofErr w:type="gramEnd"/>
      <w:r w:rsidR="00152B45">
        <w:t xml:space="preserve"> specially at deeper levels.</w:t>
      </w:r>
      <w:r w:rsidR="00175B00">
        <w:t xml:space="preserve"> </w:t>
      </w:r>
      <w:r w:rsidR="0037680D">
        <w:t xml:space="preserve">This means that the voxelized neighborhood </w:t>
      </w:r>
      <w:r w:rsidR="000C424F">
        <w:t xml:space="preserve">has high memory complexity, which gets worse as the size of the neighborhood increases. To this end, we propose a new </w:t>
      </w:r>
      <w:proofErr w:type="gramStart"/>
      <w:r w:rsidR="00D0334F">
        <w:t>point based</w:t>
      </w:r>
      <w:proofErr w:type="gramEnd"/>
      <w:r w:rsidR="00D0334F">
        <w:t xml:space="preserve"> entropy model</w:t>
      </w:r>
      <w:r w:rsidR="00A670C6">
        <w:t xml:space="preserve">, </w:t>
      </w:r>
      <w:proofErr w:type="spellStart"/>
      <w:r w:rsidR="00A670C6">
        <w:t>PointContextNet</w:t>
      </w:r>
      <w:proofErr w:type="spellEnd"/>
      <w:r w:rsidR="00A670C6">
        <w:t xml:space="preserve"> (PCN),</w:t>
      </w:r>
      <w:r w:rsidR="00D0334F">
        <w:t xml:space="preserve"> which enjoys the best of both worlds</w:t>
      </w:r>
      <w:r w:rsidR="00166F70">
        <w:t>; low computational and memory complexity</w:t>
      </w:r>
      <w:r w:rsidR="00D0334F">
        <w:t xml:space="preserve">. </w:t>
      </w:r>
      <w:r w:rsidR="008A0038">
        <w:t xml:space="preserve">It has also been observed in the literature that 3D </w:t>
      </w:r>
      <w:proofErr w:type="gramStart"/>
      <w:r w:rsidR="008A0038">
        <w:t>convolution based</w:t>
      </w:r>
      <w:proofErr w:type="gramEnd"/>
      <w:r w:rsidR="008A0038">
        <w:t xml:space="preserve"> architecture is good for repeatable patterns in the 3D space but it misses the intricate details within the scene</w:t>
      </w:r>
      <w:r w:rsidR="005266DA">
        <w:t xml:space="preserve"> </w:t>
      </w:r>
      <w:sdt>
        <w:sdtPr>
          <w:id w:val="-1939435419"/>
          <w:citation/>
        </w:sdtPr>
        <w:sdtEndPr/>
        <w:sdtContent>
          <w:r w:rsidR="005266DA">
            <w:fldChar w:fldCharType="begin"/>
          </w:r>
          <w:r w:rsidR="005266DA">
            <w:instrText xml:space="preserve"> CITATION Sha20 \l 1033  \m Zhi19</w:instrText>
          </w:r>
          <w:r w:rsidR="005266DA">
            <w:fldChar w:fldCharType="separate"/>
          </w:r>
          <w:r w:rsidR="00BF4015" w:rsidRPr="00BF4015">
            <w:rPr>
              <w:noProof/>
            </w:rPr>
            <w:t>[6, 7]</w:t>
          </w:r>
          <w:r w:rsidR="005266DA">
            <w:fldChar w:fldCharType="end"/>
          </w:r>
        </w:sdtContent>
      </w:sdt>
      <w:r w:rsidR="008A0038">
        <w:t>.</w:t>
      </w:r>
    </w:p>
    <w:p w14:paraId="3E9B7A35" w14:textId="122FD519" w:rsidR="00152B45" w:rsidRDefault="00F734C2" w:rsidP="00A614D8">
      <w:pPr>
        <w:pStyle w:val="BodyText"/>
      </w:pPr>
      <w:r>
        <w:t xml:space="preserve">We </w:t>
      </w:r>
      <w:r w:rsidR="00FE79EC">
        <w:t xml:space="preserve">construct a local </w:t>
      </w:r>
      <w:r w:rsidR="003549B1">
        <w:t xml:space="preserve">normalized </w:t>
      </w:r>
      <w:r w:rsidR="00FE79EC">
        <w:t xml:space="preserve">point neighborhood by </w:t>
      </w:r>
      <w:r>
        <w:t>us</w:t>
      </w:r>
      <w:r w:rsidR="00FE79EC">
        <w:t>ing</w:t>
      </w:r>
      <w:r>
        <w:t xml:space="preserve"> the </w:t>
      </w:r>
      <w:r w:rsidR="007E654F">
        <w:t xml:space="preserve">normalized </w:t>
      </w:r>
      <w:r>
        <w:t xml:space="preserve">locations of the points in the local neighborhood </w:t>
      </w:r>
      <w:r w:rsidR="003549B1">
        <w:t>(</w:t>
      </w:r>
      <w:r>
        <w:t>rather than the voxelized representation</w:t>
      </w:r>
      <w:r w:rsidR="003549B1">
        <w:t>)</w:t>
      </w:r>
      <w:r>
        <w:t xml:space="preserve">. </w:t>
      </w:r>
      <w:r w:rsidR="00337D45">
        <w:t xml:space="preserve">We normalize the </w:t>
      </w:r>
      <w:r w:rsidR="005E6492">
        <w:t>points in the local neighborhood by the node size at that level</w:t>
      </w:r>
      <w:r w:rsidR="007E654F">
        <w:t xml:space="preserve">. This point locations in the normalized </w:t>
      </w:r>
      <w:r w:rsidR="00A77E46">
        <w:t xml:space="preserve">point neighborhood correspond exactly to the locations of </w:t>
      </w:r>
      <w:r w:rsidR="00446A36">
        <w:t xml:space="preserve">only </w:t>
      </w:r>
      <w:r w:rsidR="00A77E46">
        <w:t xml:space="preserve">the occupied voxels </w:t>
      </w:r>
      <w:r w:rsidR="00642C4C">
        <w:t>in the voxel context from VCN.</w:t>
      </w:r>
      <w:r w:rsidR="00211482">
        <w:t xml:space="preserve"> </w:t>
      </w:r>
      <w:r w:rsidR="00F072F2">
        <w:t>The work in the earlier point based deep entropy model (</w:t>
      </w:r>
      <w:proofErr w:type="spellStart"/>
      <w:r w:rsidR="00F072F2">
        <w:t>OctSqueeze</w:t>
      </w:r>
      <w:proofErr w:type="spellEnd"/>
      <w:r w:rsidR="00F072F2">
        <w:t>) used MLP modules as building blocks of the</w:t>
      </w:r>
      <w:r w:rsidR="005E3DB9">
        <w:t xml:space="preserve">ir network. However, we recognize that just using MLPs is too naïve and </w:t>
      </w:r>
      <w:r w:rsidR="00A33D7C">
        <w:t xml:space="preserve">thus </w:t>
      </w:r>
      <w:r w:rsidR="005E3DB9">
        <w:t>propose</w:t>
      </w:r>
      <w:r w:rsidR="00A33D7C">
        <w:t xml:space="preserve"> a</w:t>
      </w:r>
      <w:r w:rsidR="005E3DB9">
        <w:t xml:space="preserve"> </w:t>
      </w:r>
      <w:r w:rsidR="00F072F2">
        <w:t xml:space="preserve">network architecture based on </w:t>
      </w:r>
      <w:proofErr w:type="spellStart"/>
      <w:r w:rsidR="005E3DB9">
        <w:t>PointNet</w:t>
      </w:r>
      <w:proofErr w:type="spellEnd"/>
      <w:r w:rsidR="005E3DB9">
        <w:t>++</w:t>
      </w:r>
      <w:r w:rsidR="00BF4015">
        <w:t xml:space="preserve"> </w:t>
      </w:r>
      <w:sdt>
        <w:sdtPr>
          <w:id w:val="-300693745"/>
          <w:citation/>
        </w:sdtPr>
        <w:sdtEndPr/>
        <w:sdtContent>
          <w:r w:rsidR="00BF4015">
            <w:fldChar w:fldCharType="begin"/>
          </w:r>
          <w:r w:rsidR="00BF4015">
            <w:instrText xml:space="preserve"> CITATION Cha17nips \l 1033 </w:instrText>
          </w:r>
          <w:r w:rsidR="00BF4015">
            <w:fldChar w:fldCharType="separate"/>
          </w:r>
          <w:r w:rsidR="00BF4015" w:rsidRPr="00BF4015">
            <w:rPr>
              <w:noProof/>
            </w:rPr>
            <w:t>[8]</w:t>
          </w:r>
          <w:r w:rsidR="00BF4015">
            <w:fldChar w:fldCharType="end"/>
          </w:r>
        </w:sdtContent>
      </w:sdt>
      <w:r w:rsidR="008B4DC4">
        <w:t xml:space="preserve">; see Fig. 4 for </w:t>
      </w:r>
      <w:r w:rsidR="00647DAE">
        <w:t>an example.</w:t>
      </w:r>
    </w:p>
    <w:p w14:paraId="0737EC9F" w14:textId="77777777" w:rsidR="009F73D9" w:rsidRDefault="009F73D9" w:rsidP="009F73D9">
      <w:pPr>
        <w:pStyle w:val="BodyText"/>
        <w:jc w:val="center"/>
      </w:pPr>
      <w:r w:rsidRPr="00D50E55">
        <w:rPr>
          <w:noProof/>
        </w:rPr>
        <w:drawing>
          <wp:inline distT="0" distB="0" distL="0" distR="0" wp14:anchorId="6E328E2E" wp14:editId="4F433853">
            <wp:extent cx="4693690" cy="900752"/>
            <wp:effectExtent l="0" t="0" r="0" b="0"/>
            <wp:docPr id="120" name="Picture 120" descr="Shap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Picture 120" descr="Shap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6201" cy="912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461B04" w14:textId="0E9C25C8" w:rsidR="00D8764A" w:rsidRDefault="009F73D9" w:rsidP="00774599">
      <w:pPr>
        <w:pStyle w:val="BodyText"/>
        <w:jc w:val="center"/>
      </w:pPr>
      <w:r w:rsidRPr="00CF4A93">
        <w:rPr>
          <w:b/>
          <w:bCs/>
          <w:u w:val="single"/>
        </w:rPr>
        <w:t>Figure 4.</w:t>
      </w:r>
      <w:r>
        <w:t xml:space="preserve"> Network architecture for proposed </w:t>
      </w:r>
      <w:proofErr w:type="spellStart"/>
      <w:r>
        <w:t>PointContextNet</w:t>
      </w:r>
      <w:proofErr w:type="spellEnd"/>
    </w:p>
    <w:p w14:paraId="49A59827" w14:textId="02898F2B" w:rsidR="003E0B60" w:rsidRDefault="001505F8" w:rsidP="005A4587">
      <w:pPr>
        <w:pStyle w:val="Heading1"/>
      </w:pPr>
      <w:r>
        <w:lastRenderedPageBreak/>
        <w:t>Experi</w:t>
      </w:r>
      <w:r w:rsidR="0039434D">
        <w:t>mental evaluation</w:t>
      </w:r>
    </w:p>
    <w:p w14:paraId="70CAF7A4" w14:textId="641BE233" w:rsidR="003E0B60" w:rsidRDefault="0039434D" w:rsidP="003E0B60">
      <w:pPr>
        <w:pStyle w:val="BodyText"/>
      </w:pPr>
      <w:r>
        <w:t>We now present results from the VCN and from some of our own experiments.</w:t>
      </w:r>
      <w:r w:rsidR="00153064">
        <w:t xml:space="preserve"> We mainly focus on two LiDAR datasets: Kitti </w:t>
      </w:r>
      <w:r w:rsidR="002656F2">
        <w:t xml:space="preserve">dataset </w:t>
      </w:r>
      <w:r w:rsidR="00153064">
        <w:t xml:space="preserve">and </w:t>
      </w:r>
      <w:r w:rsidR="002656F2">
        <w:t>Ford sequences from MPEG</w:t>
      </w:r>
      <w:r w:rsidR="003E22FA">
        <w:t xml:space="preserve"> CTC</w:t>
      </w:r>
      <w:r w:rsidR="002656F2">
        <w:t>.</w:t>
      </w:r>
    </w:p>
    <w:p w14:paraId="40BC4BEE" w14:textId="28A2D7C4" w:rsidR="009B7C24" w:rsidRDefault="009B7C24" w:rsidP="003E0B60">
      <w:pPr>
        <w:pStyle w:val="BodyText"/>
      </w:pPr>
      <w:r>
        <w:t>First, let us look at the results reported in</w:t>
      </w:r>
      <w:r w:rsidR="002B3A63">
        <w:t xml:space="preserve"> </w:t>
      </w:r>
      <w:sdt>
        <w:sdtPr>
          <w:id w:val="58068542"/>
          <w:citation/>
        </w:sdtPr>
        <w:sdtContent>
          <w:r w:rsidR="002B3A63">
            <w:fldChar w:fldCharType="begin"/>
          </w:r>
          <w:r w:rsidR="002B3A63">
            <w:instrText xml:space="preserve"> CITATION Ziz21 \l 1033 </w:instrText>
          </w:r>
          <w:r w:rsidR="002B3A63">
            <w:fldChar w:fldCharType="separate"/>
          </w:r>
          <w:r w:rsidR="002B3A63" w:rsidRPr="002B3A63">
            <w:rPr>
              <w:noProof/>
            </w:rPr>
            <w:t>[4]</w:t>
          </w:r>
          <w:r w:rsidR="002B3A63">
            <w:fldChar w:fldCharType="end"/>
          </w:r>
        </w:sdtContent>
      </w:sdt>
      <w:r w:rsidR="002B3A63">
        <w:t xml:space="preserve"> comparing VCN, </w:t>
      </w:r>
      <w:proofErr w:type="spellStart"/>
      <w:r w:rsidR="002B3A63">
        <w:t>Octsqueeze</w:t>
      </w:r>
      <w:proofErr w:type="spellEnd"/>
      <w:r w:rsidR="0072576F">
        <w:t xml:space="preserve"> and GPCC evaluated for Kitti dataset. The train and test split </w:t>
      </w:r>
      <w:proofErr w:type="gramStart"/>
      <w:r w:rsidR="0072576F">
        <w:t>is</w:t>
      </w:r>
      <w:proofErr w:type="gramEnd"/>
      <w:r w:rsidR="0072576F">
        <w:t xml:space="preserve"> specified by the </w:t>
      </w:r>
      <w:r w:rsidR="00D24EED">
        <w:t>dataset specification</w:t>
      </w:r>
      <w:r w:rsidR="00211309">
        <w:t>s</w:t>
      </w:r>
      <w:r w:rsidR="00D24EED">
        <w:t>.</w:t>
      </w:r>
      <w:r w:rsidR="00272DD6">
        <w:t xml:space="preserve"> One can see that the VCN method provides gains </w:t>
      </w:r>
      <w:r w:rsidR="000832FA">
        <w:t xml:space="preserve">on both </w:t>
      </w:r>
      <w:proofErr w:type="spellStart"/>
      <w:r w:rsidR="000832FA">
        <w:t>OctSqueeze</w:t>
      </w:r>
      <w:proofErr w:type="spellEnd"/>
      <w:r w:rsidR="000832FA">
        <w:t xml:space="preserve"> and GPCC codec.</w:t>
      </w:r>
    </w:p>
    <w:p w14:paraId="0000B947" w14:textId="08674BCC" w:rsidR="00713338" w:rsidRDefault="00713338" w:rsidP="00713338">
      <w:pPr>
        <w:pStyle w:val="BodyText"/>
        <w:jc w:val="center"/>
      </w:pPr>
      <w:r w:rsidRPr="00713338">
        <w:drawing>
          <wp:inline distT="0" distB="0" distL="0" distR="0" wp14:anchorId="7DD37812" wp14:editId="34B235C3">
            <wp:extent cx="4762745" cy="3892750"/>
            <wp:effectExtent l="0" t="0" r="0" b="0"/>
            <wp:docPr id="3" name="Picture 3" descr="Chart, line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Chart, line chart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762745" cy="3892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C79322" w14:textId="437D4EE1" w:rsidR="009210CB" w:rsidRDefault="009210CB" w:rsidP="009210CB">
      <w:pPr>
        <w:pStyle w:val="BodyText"/>
        <w:jc w:val="center"/>
      </w:pPr>
      <w:r w:rsidRPr="00CF4A93">
        <w:rPr>
          <w:b/>
          <w:bCs/>
          <w:u w:val="single"/>
        </w:rPr>
        <w:t xml:space="preserve">Figure </w:t>
      </w:r>
      <w:r>
        <w:rPr>
          <w:b/>
          <w:bCs/>
          <w:u w:val="single"/>
        </w:rPr>
        <w:t>5</w:t>
      </w:r>
      <w:r w:rsidRPr="00CF4A93">
        <w:rPr>
          <w:b/>
          <w:bCs/>
          <w:u w:val="single"/>
        </w:rPr>
        <w:t>.</w:t>
      </w:r>
      <w:r>
        <w:t xml:space="preserve"> </w:t>
      </w:r>
      <w:r>
        <w:t>Performance evaluation from VCN paper.</w:t>
      </w:r>
    </w:p>
    <w:p w14:paraId="69F03FAC" w14:textId="7E9073CF" w:rsidR="009210CB" w:rsidRDefault="00E64112" w:rsidP="009210CB">
      <w:pPr>
        <w:pStyle w:val="BodyText"/>
      </w:pPr>
      <w:r>
        <w:t>For our own experiments, we try to reproduce the results of VCN and add our own proposed method to the experiments, as shown in Fig. 6.</w:t>
      </w:r>
    </w:p>
    <w:p w14:paraId="121DEDF1" w14:textId="77777777" w:rsidR="006352AC" w:rsidRPr="007A31B9" w:rsidRDefault="006352AC" w:rsidP="00CC198F">
      <w:pPr>
        <w:pStyle w:val="BodyText"/>
      </w:pPr>
    </w:p>
    <w:sdt>
      <w:sdtPr>
        <w:rPr>
          <w:rFonts w:ascii="Arial" w:hAnsi="Arial"/>
          <w:b w:val="0"/>
          <w:bCs w:val="0"/>
          <w:sz w:val="22"/>
          <w:szCs w:val="22"/>
          <w:lang w:eastAsia="en-US"/>
        </w:rPr>
        <w:id w:val="887384428"/>
        <w:docPartObj>
          <w:docPartGallery w:val="Bibliographies"/>
          <w:docPartUnique/>
        </w:docPartObj>
      </w:sdtPr>
      <w:sdtEndPr/>
      <w:sdtContent>
        <w:p w14:paraId="30BC7130" w14:textId="4CF97E63" w:rsidR="003264F6" w:rsidRDefault="575041D8" w:rsidP="005A4587">
          <w:pPr>
            <w:pStyle w:val="Heading1"/>
          </w:pPr>
          <w:r>
            <w:t>Bibliography</w:t>
          </w:r>
        </w:p>
        <w:sdt>
          <w:sdtPr>
            <w:id w:val="111145805"/>
            <w:bibliography/>
          </w:sdtPr>
          <w:sdtEndPr/>
          <w:sdtContent>
            <w:p w14:paraId="0D6FDDB7" w14:textId="77777777" w:rsidR="00BF4015" w:rsidRDefault="003264F6" w:rsidP="00DC0342">
              <w:pPr>
                <w:rPr>
                  <w:rFonts w:asciiTheme="minorHAnsi" w:eastAsiaTheme="minorEastAsia" w:hAnsiTheme="minorHAnsi" w:cstheme="minorBidi"/>
                  <w:noProof/>
                </w:rPr>
              </w:pPr>
              <w:r>
                <w:fldChar w:fldCharType="begin"/>
              </w:r>
              <w:r>
                <w:instrText xml:space="preserve"> BIBLIOGRAPHY </w:instrText>
              </w:r>
              <w:r>
                <w:fldChar w:fldCharType="separate"/>
              </w:r>
            </w:p>
            <w:tbl>
              <w:tblPr>
                <w:tblW w:w="5000" w:type="pct"/>
                <w:tblCellSpacing w:w="15" w:type="dxa"/>
                <w:tblCellMar>
                  <w:top w:w="15" w:type="dxa"/>
                  <w:left w:w="15" w:type="dxa"/>
                  <w:bottom w:w="15" w:type="dxa"/>
                  <w:right w:w="15" w:type="dxa"/>
                </w:tblCellMar>
                <w:tblLook w:val="04A0" w:firstRow="1" w:lastRow="0" w:firstColumn="1" w:lastColumn="0" w:noHBand="0" w:noVBand="1"/>
              </w:tblPr>
              <w:tblGrid>
                <w:gridCol w:w="442"/>
                <w:gridCol w:w="8578"/>
              </w:tblGrid>
              <w:tr w:rsidR="00BF4015" w14:paraId="2EE9589C" w14:textId="77777777">
                <w:trPr>
                  <w:divId w:val="908610178"/>
                  <w:tblCellSpacing w:w="15" w:type="dxa"/>
                </w:trPr>
                <w:tc>
                  <w:tcPr>
                    <w:tcW w:w="50" w:type="pct"/>
                    <w:hideMark/>
                  </w:tcPr>
                  <w:p w14:paraId="7105FDF1" w14:textId="7166BD0F" w:rsidR="00BF4015" w:rsidRDefault="00BF4015">
                    <w:pPr>
                      <w:pStyle w:val="Bibliography"/>
                      <w:rPr>
                        <w:noProof/>
                        <w:sz w:val="24"/>
                        <w:szCs w:val="24"/>
                      </w:rPr>
                    </w:pPr>
                    <w:r>
                      <w:rPr>
                        <w:noProof/>
                      </w:rPr>
                      <w:t xml:space="preserve">[1] </w:t>
                    </w:r>
                  </w:p>
                </w:tc>
                <w:tc>
                  <w:tcPr>
                    <w:tcW w:w="0" w:type="auto"/>
                    <w:hideMark/>
                  </w:tcPr>
                  <w:p w14:paraId="0DEBECD5" w14:textId="77777777" w:rsidR="00BF4015" w:rsidRDefault="00BF4015">
                    <w:pPr>
                      <w:pStyle w:val="Bibliography"/>
                      <w:rPr>
                        <w:noProof/>
                      </w:rPr>
                    </w:pPr>
                    <w:r>
                      <w:rPr>
                        <w:noProof/>
                      </w:rPr>
                      <w:t xml:space="preserve">J. Wang, Z. Ma, H. Wei, Y. Yu, V. Zakharchenko and D. Wang, </w:t>
                    </w:r>
                    <w:r>
                      <w:rPr>
                        <w:i/>
                        <w:iCs/>
                        <w:noProof/>
                      </w:rPr>
                      <w:t xml:space="preserve">A Geometry Compression Framework for AI-based PCC via Sparse Convolution, </w:t>
                    </w:r>
                    <w:r>
                      <w:rPr>
                        <w:noProof/>
                      </w:rPr>
                      <w:t xml:space="preserve">Online: MPEG m57453, Jul 2021. </w:t>
                    </w:r>
                  </w:p>
                </w:tc>
              </w:tr>
              <w:tr w:rsidR="00BF4015" w14:paraId="5346B3CB" w14:textId="77777777">
                <w:trPr>
                  <w:divId w:val="908610178"/>
                  <w:tblCellSpacing w:w="15" w:type="dxa"/>
                </w:trPr>
                <w:tc>
                  <w:tcPr>
                    <w:tcW w:w="50" w:type="pct"/>
                    <w:hideMark/>
                  </w:tcPr>
                  <w:p w14:paraId="48F9191C" w14:textId="77777777" w:rsidR="00BF4015" w:rsidRDefault="00BF4015">
                    <w:pPr>
                      <w:pStyle w:val="Bibliography"/>
                      <w:rPr>
                        <w:noProof/>
                      </w:rPr>
                    </w:pPr>
                    <w:r>
                      <w:rPr>
                        <w:noProof/>
                      </w:rPr>
                      <w:t xml:space="preserve">[2] </w:t>
                    </w:r>
                  </w:p>
                </w:tc>
                <w:tc>
                  <w:tcPr>
                    <w:tcW w:w="0" w:type="auto"/>
                    <w:hideMark/>
                  </w:tcPr>
                  <w:p w14:paraId="1745291B" w14:textId="77777777" w:rsidR="00BF4015" w:rsidRDefault="00BF4015">
                    <w:pPr>
                      <w:pStyle w:val="Bibliography"/>
                      <w:rPr>
                        <w:noProof/>
                      </w:rPr>
                    </w:pPr>
                    <w:r>
                      <w:rPr>
                        <w:noProof/>
                      </w:rPr>
                      <w:t xml:space="preserve">A. Zaghetto, D. Graziosi and A. Tabatabai, </w:t>
                    </w:r>
                    <w:r>
                      <w:rPr>
                        <w:i/>
                        <w:iCs/>
                        <w:noProof/>
                      </w:rPr>
                      <w:t xml:space="preserve">Discussion on Point Cloud Geometry Compression Using Machine Learning, </w:t>
                    </w:r>
                    <w:r>
                      <w:rPr>
                        <w:noProof/>
                      </w:rPr>
                      <w:t xml:space="preserve">Online: MPEG m57301, Jul 2021. </w:t>
                    </w:r>
                  </w:p>
                </w:tc>
              </w:tr>
              <w:tr w:rsidR="00BF4015" w14:paraId="25C75300" w14:textId="77777777">
                <w:trPr>
                  <w:divId w:val="908610178"/>
                  <w:tblCellSpacing w:w="15" w:type="dxa"/>
                </w:trPr>
                <w:tc>
                  <w:tcPr>
                    <w:tcW w:w="50" w:type="pct"/>
                    <w:hideMark/>
                  </w:tcPr>
                  <w:p w14:paraId="5A6C5B6B" w14:textId="77777777" w:rsidR="00BF4015" w:rsidRDefault="00BF4015">
                    <w:pPr>
                      <w:pStyle w:val="Bibliography"/>
                      <w:rPr>
                        <w:noProof/>
                      </w:rPr>
                    </w:pPr>
                    <w:r>
                      <w:rPr>
                        <w:noProof/>
                      </w:rPr>
                      <w:t xml:space="preserve">[3] </w:t>
                    </w:r>
                  </w:p>
                </w:tc>
                <w:tc>
                  <w:tcPr>
                    <w:tcW w:w="0" w:type="auto"/>
                    <w:hideMark/>
                  </w:tcPr>
                  <w:p w14:paraId="09FC0E90" w14:textId="77777777" w:rsidR="00BF4015" w:rsidRDefault="00BF4015">
                    <w:pPr>
                      <w:pStyle w:val="Bibliography"/>
                      <w:rPr>
                        <w:noProof/>
                      </w:rPr>
                    </w:pPr>
                    <w:r>
                      <w:rPr>
                        <w:noProof/>
                      </w:rPr>
                      <w:t xml:space="preserve">L. Huang, S. Wang and e. , "OctSqueeze: Octree-Structured Entropy Model for LiDAR Compression," in </w:t>
                    </w:r>
                    <w:r>
                      <w:rPr>
                        <w:i/>
                        <w:iCs/>
                        <w:noProof/>
                      </w:rPr>
                      <w:t>CVPR</w:t>
                    </w:r>
                    <w:r>
                      <w:rPr>
                        <w:noProof/>
                      </w:rPr>
                      <w:t xml:space="preserve">, 2020. </w:t>
                    </w:r>
                  </w:p>
                </w:tc>
              </w:tr>
              <w:tr w:rsidR="00BF4015" w14:paraId="3EE8C36C" w14:textId="77777777">
                <w:trPr>
                  <w:divId w:val="908610178"/>
                  <w:tblCellSpacing w:w="15" w:type="dxa"/>
                </w:trPr>
                <w:tc>
                  <w:tcPr>
                    <w:tcW w:w="50" w:type="pct"/>
                    <w:hideMark/>
                  </w:tcPr>
                  <w:p w14:paraId="6AC7F2AD" w14:textId="77777777" w:rsidR="00BF4015" w:rsidRDefault="00BF4015">
                    <w:pPr>
                      <w:pStyle w:val="Bibliography"/>
                      <w:rPr>
                        <w:noProof/>
                      </w:rPr>
                    </w:pPr>
                    <w:r>
                      <w:rPr>
                        <w:noProof/>
                      </w:rPr>
                      <w:t xml:space="preserve">[4] </w:t>
                    </w:r>
                  </w:p>
                </w:tc>
                <w:tc>
                  <w:tcPr>
                    <w:tcW w:w="0" w:type="auto"/>
                    <w:hideMark/>
                  </w:tcPr>
                  <w:p w14:paraId="13B5C239" w14:textId="77777777" w:rsidR="00BF4015" w:rsidRDefault="00BF4015">
                    <w:pPr>
                      <w:pStyle w:val="Bibliography"/>
                      <w:rPr>
                        <w:noProof/>
                      </w:rPr>
                    </w:pPr>
                    <w:r>
                      <w:rPr>
                        <w:noProof/>
                      </w:rPr>
                      <w:t xml:space="preserve">G. L. a. D. X. Zizheng Que, "VoxelContext-Net: An Octree based Framework for Point Cloud Compression," in </w:t>
                    </w:r>
                    <w:r>
                      <w:rPr>
                        <w:i/>
                        <w:iCs/>
                        <w:noProof/>
                      </w:rPr>
                      <w:t xml:space="preserve">Proceedings of the IEEE/CVF Conference on Computer Vision </w:t>
                    </w:r>
                    <w:r>
                      <w:rPr>
                        <w:i/>
                        <w:iCs/>
                        <w:noProof/>
                      </w:rPr>
                      <w:lastRenderedPageBreak/>
                      <w:t>and Pattern Recognition</w:t>
                    </w:r>
                    <w:r>
                      <w:rPr>
                        <w:noProof/>
                      </w:rPr>
                      <w:t xml:space="preserve">, 2021. </w:t>
                    </w:r>
                  </w:p>
                </w:tc>
              </w:tr>
              <w:tr w:rsidR="00BF4015" w14:paraId="52118AEF" w14:textId="77777777">
                <w:trPr>
                  <w:divId w:val="908610178"/>
                  <w:tblCellSpacing w:w="15" w:type="dxa"/>
                </w:trPr>
                <w:tc>
                  <w:tcPr>
                    <w:tcW w:w="50" w:type="pct"/>
                    <w:hideMark/>
                  </w:tcPr>
                  <w:p w14:paraId="029DE15A" w14:textId="77777777" w:rsidR="00BF4015" w:rsidRDefault="00BF4015">
                    <w:pPr>
                      <w:pStyle w:val="Bibliography"/>
                      <w:rPr>
                        <w:noProof/>
                      </w:rPr>
                    </w:pPr>
                    <w:r>
                      <w:rPr>
                        <w:noProof/>
                      </w:rPr>
                      <w:lastRenderedPageBreak/>
                      <w:t xml:space="preserve">[5] </w:t>
                    </w:r>
                  </w:p>
                </w:tc>
                <w:tc>
                  <w:tcPr>
                    <w:tcW w:w="0" w:type="auto"/>
                    <w:hideMark/>
                  </w:tcPr>
                  <w:p w14:paraId="7DDAE85F" w14:textId="77777777" w:rsidR="00BF4015" w:rsidRDefault="00BF4015">
                    <w:pPr>
                      <w:pStyle w:val="Bibliography"/>
                      <w:rPr>
                        <w:noProof/>
                      </w:rPr>
                    </w:pPr>
                    <w:r>
                      <w:rPr>
                        <w:noProof/>
                      </w:rPr>
                      <w:t xml:space="preserve">S. Biswas, J. Liu and et.al., "MuSCLE: Multi Sweep Compression of LiDAR using Deep Entropy Models," in </w:t>
                    </w:r>
                    <w:r>
                      <w:rPr>
                        <w:i/>
                        <w:iCs/>
                        <w:noProof/>
                      </w:rPr>
                      <w:t>NeurIPS</w:t>
                    </w:r>
                    <w:r>
                      <w:rPr>
                        <w:noProof/>
                      </w:rPr>
                      <w:t xml:space="preserve">, 2020. </w:t>
                    </w:r>
                  </w:p>
                </w:tc>
              </w:tr>
              <w:tr w:rsidR="00BF4015" w14:paraId="557E3254" w14:textId="77777777">
                <w:trPr>
                  <w:divId w:val="908610178"/>
                  <w:tblCellSpacing w:w="15" w:type="dxa"/>
                </w:trPr>
                <w:tc>
                  <w:tcPr>
                    <w:tcW w:w="50" w:type="pct"/>
                    <w:hideMark/>
                  </w:tcPr>
                  <w:p w14:paraId="060BDE80" w14:textId="77777777" w:rsidR="00BF4015" w:rsidRDefault="00BF4015">
                    <w:pPr>
                      <w:pStyle w:val="Bibliography"/>
                      <w:rPr>
                        <w:noProof/>
                      </w:rPr>
                    </w:pPr>
                    <w:r>
                      <w:rPr>
                        <w:noProof/>
                      </w:rPr>
                      <w:t xml:space="preserve">[6] </w:t>
                    </w:r>
                  </w:p>
                </w:tc>
                <w:tc>
                  <w:tcPr>
                    <w:tcW w:w="0" w:type="auto"/>
                    <w:hideMark/>
                  </w:tcPr>
                  <w:p w14:paraId="106388A7" w14:textId="77777777" w:rsidR="00BF4015" w:rsidRDefault="00BF4015">
                    <w:pPr>
                      <w:pStyle w:val="Bibliography"/>
                      <w:rPr>
                        <w:noProof/>
                      </w:rPr>
                    </w:pPr>
                    <w:r>
                      <w:rPr>
                        <w:noProof/>
                      </w:rPr>
                      <w:t xml:space="preserve">C. G. L. J. Z. W. J. S. X. W. H. L. Shaoshuai Shi, "PV-RCNN: Point-voxel feature set abstraction for 3d object detection," in </w:t>
                    </w:r>
                    <w:r>
                      <w:rPr>
                        <w:i/>
                        <w:iCs/>
                        <w:noProof/>
                      </w:rPr>
                      <w:t>Proceedings of the IEEE/CVF Conference on Computer Vision and Pattern Recognition</w:t>
                    </w:r>
                    <w:r>
                      <w:rPr>
                        <w:noProof/>
                      </w:rPr>
                      <w:t xml:space="preserve">, 2020. </w:t>
                    </w:r>
                  </w:p>
                </w:tc>
              </w:tr>
              <w:tr w:rsidR="00BF4015" w14:paraId="35337A1F" w14:textId="77777777">
                <w:trPr>
                  <w:divId w:val="908610178"/>
                  <w:tblCellSpacing w:w="15" w:type="dxa"/>
                </w:trPr>
                <w:tc>
                  <w:tcPr>
                    <w:tcW w:w="50" w:type="pct"/>
                    <w:hideMark/>
                  </w:tcPr>
                  <w:p w14:paraId="655D9B2D" w14:textId="77777777" w:rsidR="00BF4015" w:rsidRDefault="00BF4015">
                    <w:pPr>
                      <w:pStyle w:val="Bibliography"/>
                      <w:rPr>
                        <w:noProof/>
                      </w:rPr>
                    </w:pPr>
                    <w:r>
                      <w:rPr>
                        <w:noProof/>
                      </w:rPr>
                      <w:t xml:space="preserve">[7] </w:t>
                    </w:r>
                  </w:p>
                </w:tc>
                <w:tc>
                  <w:tcPr>
                    <w:tcW w:w="0" w:type="auto"/>
                    <w:hideMark/>
                  </w:tcPr>
                  <w:p w14:paraId="5317054F" w14:textId="77777777" w:rsidR="00BF4015" w:rsidRDefault="00BF4015">
                    <w:pPr>
                      <w:pStyle w:val="Bibliography"/>
                      <w:rPr>
                        <w:noProof/>
                      </w:rPr>
                    </w:pPr>
                    <w:r>
                      <w:rPr>
                        <w:noProof/>
                      </w:rPr>
                      <w:t xml:space="preserve">H. T. Y. L. S. H. Zhijian Liu, "Point-Voxel CNN for efficient 3d deep learning," in </w:t>
                    </w:r>
                    <w:r>
                      <w:rPr>
                        <w:i/>
                        <w:iCs/>
                        <w:noProof/>
                      </w:rPr>
                      <w:t>Proceedings of the IEEE/CVF Conference on Computer Vision and Pattern Recognition</w:t>
                    </w:r>
                    <w:r>
                      <w:rPr>
                        <w:noProof/>
                      </w:rPr>
                      <w:t xml:space="preserve">, 2019. </w:t>
                    </w:r>
                  </w:p>
                </w:tc>
              </w:tr>
              <w:tr w:rsidR="00BF4015" w14:paraId="139D8F3A" w14:textId="77777777">
                <w:trPr>
                  <w:divId w:val="908610178"/>
                  <w:tblCellSpacing w:w="15" w:type="dxa"/>
                </w:trPr>
                <w:tc>
                  <w:tcPr>
                    <w:tcW w:w="50" w:type="pct"/>
                    <w:hideMark/>
                  </w:tcPr>
                  <w:p w14:paraId="12E0C99C" w14:textId="77777777" w:rsidR="00BF4015" w:rsidRDefault="00BF4015">
                    <w:pPr>
                      <w:pStyle w:val="Bibliography"/>
                      <w:rPr>
                        <w:noProof/>
                      </w:rPr>
                    </w:pPr>
                    <w:r>
                      <w:rPr>
                        <w:noProof/>
                      </w:rPr>
                      <w:t xml:space="preserve">[8] </w:t>
                    </w:r>
                  </w:p>
                </w:tc>
                <w:tc>
                  <w:tcPr>
                    <w:tcW w:w="0" w:type="auto"/>
                    <w:hideMark/>
                  </w:tcPr>
                  <w:p w14:paraId="54A3310C" w14:textId="77777777" w:rsidR="00BF4015" w:rsidRDefault="00BF4015">
                    <w:pPr>
                      <w:pStyle w:val="Bibliography"/>
                      <w:rPr>
                        <w:noProof/>
                      </w:rPr>
                    </w:pPr>
                    <w:r>
                      <w:rPr>
                        <w:noProof/>
                      </w:rPr>
                      <w:t xml:space="preserve">L. Y. H. S. L. G. Charles Qi, "PointNet++: Deep hierarchical feature learning on point sets in a metric space," in </w:t>
                    </w:r>
                    <w:r>
                      <w:rPr>
                        <w:i/>
                        <w:iCs/>
                        <w:noProof/>
                      </w:rPr>
                      <w:t>Advances in Neural Information Processing Systems</w:t>
                    </w:r>
                    <w:r>
                      <w:rPr>
                        <w:noProof/>
                      </w:rPr>
                      <w:t xml:space="preserve">, 2017. </w:t>
                    </w:r>
                  </w:p>
                </w:tc>
              </w:tr>
              <w:tr w:rsidR="00BF4015" w14:paraId="62C67F6E" w14:textId="77777777">
                <w:trPr>
                  <w:divId w:val="908610178"/>
                  <w:tblCellSpacing w:w="15" w:type="dxa"/>
                </w:trPr>
                <w:tc>
                  <w:tcPr>
                    <w:tcW w:w="50" w:type="pct"/>
                    <w:hideMark/>
                  </w:tcPr>
                  <w:p w14:paraId="1E8C4CD5" w14:textId="77777777" w:rsidR="00BF4015" w:rsidRDefault="00BF4015">
                    <w:pPr>
                      <w:pStyle w:val="Bibliography"/>
                      <w:rPr>
                        <w:noProof/>
                      </w:rPr>
                    </w:pPr>
                    <w:r>
                      <w:rPr>
                        <w:noProof/>
                      </w:rPr>
                      <w:t xml:space="preserve">[9] </w:t>
                    </w:r>
                  </w:p>
                </w:tc>
                <w:tc>
                  <w:tcPr>
                    <w:tcW w:w="0" w:type="auto"/>
                    <w:hideMark/>
                  </w:tcPr>
                  <w:p w14:paraId="076C5A07" w14:textId="77777777" w:rsidR="00BF4015" w:rsidRDefault="00BF4015">
                    <w:pPr>
                      <w:pStyle w:val="Bibliography"/>
                      <w:rPr>
                        <w:noProof/>
                      </w:rPr>
                    </w:pPr>
                    <w:r>
                      <w:rPr>
                        <w:noProof/>
                      </w:rPr>
                      <w:t xml:space="preserve">G. Martin-Cocher and D. Tian, </w:t>
                    </w:r>
                    <w:r>
                      <w:rPr>
                        <w:i/>
                        <w:iCs/>
                        <w:noProof/>
                      </w:rPr>
                      <w:t xml:space="preserve">Discussion Around G-PCC Version 2, </w:t>
                    </w:r>
                    <w:r>
                      <w:rPr>
                        <w:noProof/>
                      </w:rPr>
                      <w:t xml:space="preserve">Online: MPEG m56008, Jan 2021. </w:t>
                    </w:r>
                  </w:p>
                </w:tc>
              </w:tr>
              <w:tr w:rsidR="00BF4015" w14:paraId="519C71FE" w14:textId="77777777">
                <w:trPr>
                  <w:divId w:val="908610178"/>
                  <w:tblCellSpacing w:w="15" w:type="dxa"/>
                </w:trPr>
                <w:tc>
                  <w:tcPr>
                    <w:tcW w:w="50" w:type="pct"/>
                    <w:hideMark/>
                  </w:tcPr>
                  <w:p w14:paraId="74138456" w14:textId="77777777" w:rsidR="00BF4015" w:rsidRDefault="00BF4015">
                    <w:pPr>
                      <w:pStyle w:val="Bibliography"/>
                      <w:rPr>
                        <w:noProof/>
                      </w:rPr>
                    </w:pPr>
                    <w:r>
                      <w:rPr>
                        <w:noProof/>
                      </w:rPr>
                      <w:t xml:space="preserve">[10] </w:t>
                    </w:r>
                  </w:p>
                </w:tc>
                <w:tc>
                  <w:tcPr>
                    <w:tcW w:w="0" w:type="auto"/>
                    <w:hideMark/>
                  </w:tcPr>
                  <w:p w14:paraId="2BC8CE3B" w14:textId="77777777" w:rsidR="00BF4015" w:rsidRDefault="00BF4015">
                    <w:pPr>
                      <w:pStyle w:val="Bibliography"/>
                      <w:rPr>
                        <w:noProof/>
                      </w:rPr>
                    </w:pPr>
                    <w:r>
                      <w:rPr>
                        <w:noProof/>
                      </w:rPr>
                      <w:t xml:space="preserve">G. E. Hinton and R. S. Zemel, "Autoencoders, Minimum Description Length and Helmholtz Free Energy," in </w:t>
                    </w:r>
                    <w:r>
                      <w:rPr>
                        <w:i/>
                        <w:iCs/>
                        <w:noProof/>
                      </w:rPr>
                      <w:t>Advances in neural information processing systems 6</w:t>
                    </w:r>
                    <w:r>
                      <w:rPr>
                        <w:noProof/>
                      </w:rPr>
                      <w:t xml:space="preserve">, 1994. </w:t>
                    </w:r>
                  </w:p>
                </w:tc>
              </w:tr>
              <w:tr w:rsidR="00BF4015" w14:paraId="55F39675" w14:textId="77777777">
                <w:trPr>
                  <w:divId w:val="908610178"/>
                  <w:tblCellSpacing w:w="15" w:type="dxa"/>
                </w:trPr>
                <w:tc>
                  <w:tcPr>
                    <w:tcW w:w="50" w:type="pct"/>
                    <w:hideMark/>
                  </w:tcPr>
                  <w:p w14:paraId="79CDFED4" w14:textId="77777777" w:rsidR="00BF4015" w:rsidRDefault="00BF4015">
                    <w:pPr>
                      <w:pStyle w:val="Bibliography"/>
                      <w:rPr>
                        <w:noProof/>
                      </w:rPr>
                    </w:pPr>
                    <w:r>
                      <w:rPr>
                        <w:noProof/>
                      </w:rPr>
                      <w:t xml:space="preserve">[11] </w:t>
                    </w:r>
                  </w:p>
                </w:tc>
                <w:tc>
                  <w:tcPr>
                    <w:tcW w:w="0" w:type="auto"/>
                    <w:hideMark/>
                  </w:tcPr>
                  <w:p w14:paraId="6EB5F7E2" w14:textId="77777777" w:rsidR="00BF4015" w:rsidRDefault="00BF4015">
                    <w:pPr>
                      <w:pStyle w:val="Bibliography"/>
                      <w:rPr>
                        <w:noProof/>
                      </w:rPr>
                    </w:pPr>
                    <w:r>
                      <w:rPr>
                        <w:noProof/>
                      </w:rPr>
                      <w:t>Audi, "Driving Dataset," [Online]. Available: https://www.a2d2.audi/a2d2/en.html.</w:t>
                    </w:r>
                  </w:p>
                </w:tc>
              </w:tr>
              <w:tr w:rsidR="00BF4015" w14:paraId="47F0AC4F" w14:textId="77777777">
                <w:trPr>
                  <w:divId w:val="908610178"/>
                  <w:tblCellSpacing w:w="15" w:type="dxa"/>
                </w:trPr>
                <w:tc>
                  <w:tcPr>
                    <w:tcW w:w="50" w:type="pct"/>
                    <w:hideMark/>
                  </w:tcPr>
                  <w:p w14:paraId="7CDFDBFE" w14:textId="77777777" w:rsidR="00BF4015" w:rsidRDefault="00BF4015">
                    <w:pPr>
                      <w:pStyle w:val="Bibliography"/>
                      <w:rPr>
                        <w:noProof/>
                      </w:rPr>
                    </w:pPr>
                    <w:r>
                      <w:rPr>
                        <w:noProof/>
                      </w:rPr>
                      <w:t xml:space="preserve">[12] </w:t>
                    </w:r>
                  </w:p>
                </w:tc>
                <w:tc>
                  <w:tcPr>
                    <w:tcW w:w="0" w:type="auto"/>
                    <w:hideMark/>
                  </w:tcPr>
                  <w:p w14:paraId="3307A925" w14:textId="77777777" w:rsidR="00BF4015" w:rsidRDefault="00BF4015">
                    <w:pPr>
                      <w:pStyle w:val="Bibliography"/>
                    </w:pPr>
                    <w:r>
                      <w:rPr>
                        <w:noProof/>
                      </w:rPr>
                      <w:t xml:space="preserve">KITTI, "The KITTI Vision Benchmark Suite," [Online]. </w:t>
                    </w:r>
                    <w:r>
                      <w:t>Available: http://www.cvlibs.net/datasets/kitti/.</w:t>
                    </w:r>
                  </w:p>
                </w:tc>
              </w:tr>
              <w:tr w:rsidR="00BF4015" w14:paraId="4E041DF9" w14:textId="77777777">
                <w:trPr>
                  <w:divId w:val="908610178"/>
                  <w:tblCellSpacing w:w="15" w:type="dxa"/>
                </w:trPr>
                <w:tc>
                  <w:tcPr>
                    <w:tcW w:w="50" w:type="pct"/>
                    <w:hideMark/>
                  </w:tcPr>
                  <w:p w14:paraId="770F318E" w14:textId="77777777" w:rsidR="00BF4015" w:rsidRDefault="00BF4015">
                    <w:pPr>
                      <w:pStyle w:val="Bibliography"/>
                      <w:rPr>
                        <w:noProof/>
                      </w:rPr>
                    </w:pPr>
                    <w:r>
                      <w:rPr>
                        <w:noProof/>
                      </w:rPr>
                      <w:t xml:space="preserve">[13] </w:t>
                    </w:r>
                  </w:p>
                </w:tc>
                <w:tc>
                  <w:tcPr>
                    <w:tcW w:w="0" w:type="auto"/>
                    <w:hideMark/>
                  </w:tcPr>
                  <w:p w14:paraId="1CED1324" w14:textId="77777777" w:rsidR="00BF4015" w:rsidRDefault="00BF4015">
                    <w:pPr>
                      <w:pStyle w:val="Bibliography"/>
                      <w:rPr>
                        <w:noProof/>
                      </w:rPr>
                    </w:pPr>
                    <w:r>
                      <w:rPr>
                        <w:noProof/>
                      </w:rPr>
                      <w:t xml:space="preserve">A. X. Chang, T. Funkhouse and et.al., "ShapeNet: An Information-Rich 3D Model Repository," in </w:t>
                    </w:r>
                    <w:r>
                      <w:rPr>
                        <w:i/>
                        <w:iCs/>
                        <w:noProof/>
                      </w:rPr>
                      <w:t>ICCV</w:t>
                    </w:r>
                    <w:r>
                      <w:rPr>
                        <w:noProof/>
                      </w:rPr>
                      <w:t xml:space="preserve">, 2017. </w:t>
                    </w:r>
                  </w:p>
                </w:tc>
              </w:tr>
              <w:tr w:rsidR="00BF4015" w14:paraId="00F95BB3" w14:textId="77777777">
                <w:trPr>
                  <w:divId w:val="908610178"/>
                  <w:tblCellSpacing w:w="15" w:type="dxa"/>
                </w:trPr>
                <w:tc>
                  <w:tcPr>
                    <w:tcW w:w="50" w:type="pct"/>
                    <w:hideMark/>
                  </w:tcPr>
                  <w:p w14:paraId="0EFEC7C1" w14:textId="77777777" w:rsidR="00BF4015" w:rsidRDefault="00BF4015">
                    <w:pPr>
                      <w:pStyle w:val="Bibliography"/>
                      <w:rPr>
                        <w:noProof/>
                      </w:rPr>
                    </w:pPr>
                    <w:r>
                      <w:rPr>
                        <w:noProof/>
                      </w:rPr>
                      <w:t xml:space="preserve">[14] </w:t>
                    </w:r>
                  </w:p>
                </w:tc>
                <w:tc>
                  <w:tcPr>
                    <w:tcW w:w="0" w:type="auto"/>
                    <w:hideMark/>
                  </w:tcPr>
                  <w:p w14:paraId="5F41F8F9" w14:textId="77777777" w:rsidR="00BF4015" w:rsidRDefault="00BF4015">
                    <w:pPr>
                      <w:pStyle w:val="Bibliography"/>
                      <w:rPr>
                        <w:noProof/>
                      </w:rPr>
                    </w:pPr>
                    <w:r>
                      <w:rPr>
                        <w:noProof/>
                      </w:rPr>
                      <w:t xml:space="preserve">M. Quach, G. Valenzise and F. Dufaux, "Improved Deep Point Cloud Geometry Compression," in </w:t>
                    </w:r>
                    <w:r>
                      <w:rPr>
                        <w:i/>
                        <w:iCs/>
                        <w:noProof/>
                      </w:rPr>
                      <w:t>MMSP</w:t>
                    </w:r>
                    <w:r>
                      <w:rPr>
                        <w:noProof/>
                      </w:rPr>
                      <w:t xml:space="preserve">, Tampere, Finland, 2020. </w:t>
                    </w:r>
                  </w:p>
                </w:tc>
              </w:tr>
              <w:tr w:rsidR="00BF4015" w14:paraId="2989275D" w14:textId="77777777">
                <w:trPr>
                  <w:divId w:val="908610178"/>
                  <w:tblCellSpacing w:w="15" w:type="dxa"/>
                </w:trPr>
                <w:tc>
                  <w:tcPr>
                    <w:tcW w:w="50" w:type="pct"/>
                    <w:hideMark/>
                  </w:tcPr>
                  <w:p w14:paraId="793FA370" w14:textId="77777777" w:rsidR="00BF4015" w:rsidRDefault="00BF4015">
                    <w:pPr>
                      <w:pStyle w:val="Bibliography"/>
                      <w:rPr>
                        <w:noProof/>
                      </w:rPr>
                    </w:pPr>
                    <w:r>
                      <w:rPr>
                        <w:noProof/>
                      </w:rPr>
                      <w:t xml:space="preserve">[15] </w:t>
                    </w:r>
                  </w:p>
                </w:tc>
                <w:tc>
                  <w:tcPr>
                    <w:tcW w:w="0" w:type="auto"/>
                    <w:hideMark/>
                  </w:tcPr>
                  <w:p w14:paraId="196DEF7C" w14:textId="77777777" w:rsidR="00BF4015" w:rsidRDefault="00BF4015">
                    <w:pPr>
                      <w:pStyle w:val="Bibliography"/>
                      <w:rPr>
                        <w:noProof/>
                      </w:rPr>
                    </w:pPr>
                    <w:r>
                      <w:rPr>
                        <w:noProof/>
                      </w:rPr>
                      <w:t xml:space="preserve">J. Pang, M. A. Lodhi, G. Martin-Cocher and D. Tian, "[PCC] AI-based Point Cloud Compression for New PCC," in </w:t>
                    </w:r>
                    <w:r>
                      <w:rPr>
                        <w:i/>
                        <w:iCs/>
                        <w:noProof/>
                      </w:rPr>
                      <w:t>MPEG m56776</w:t>
                    </w:r>
                    <w:r>
                      <w:rPr>
                        <w:noProof/>
                      </w:rPr>
                      <w:t xml:space="preserve">, Online, 2021. </w:t>
                    </w:r>
                  </w:p>
                </w:tc>
              </w:tr>
              <w:tr w:rsidR="00BF4015" w14:paraId="43E6F541" w14:textId="77777777">
                <w:trPr>
                  <w:divId w:val="908610178"/>
                  <w:tblCellSpacing w:w="15" w:type="dxa"/>
                </w:trPr>
                <w:tc>
                  <w:tcPr>
                    <w:tcW w:w="50" w:type="pct"/>
                    <w:hideMark/>
                  </w:tcPr>
                  <w:p w14:paraId="0DB7E0EC" w14:textId="77777777" w:rsidR="00BF4015" w:rsidRDefault="00BF4015">
                    <w:pPr>
                      <w:pStyle w:val="Bibliography"/>
                      <w:rPr>
                        <w:noProof/>
                      </w:rPr>
                    </w:pPr>
                    <w:r>
                      <w:rPr>
                        <w:noProof/>
                      </w:rPr>
                      <w:t xml:space="preserve">[16] </w:t>
                    </w:r>
                  </w:p>
                </w:tc>
                <w:tc>
                  <w:tcPr>
                    <w:tcW w:w="0" w:type="auto"/>
                    <w:hideMark/>
                  </w:tcPr>
                  <w:p w14:paraId="623C71CF" w14:textId="77777777" w:rsidR="00BF4015" w:rsidRDefault="00BF4015">
                    <w:pPr>
                      <w:pStyle w:val="Bibliography"/>
                      <w:rPr>
                        <w:noProof/>
                      </w:rPr>
                    </w:pPr>
                    <w:r>
                      <w:rPr>
                        <w:noProof/>
                      </w:rPr>
                      <w:t xml:space="preserve">Y. Yang, "FoldingNet: Point cloud auto-encoder via deep grid deformation," in </w:t>
                    </w:r>
                    <w:r>
                      <w:rPr>
                        <w:i/>
                        <w:iCs/>
                        <w:noProof/>
                      </w:rPr>
                      <w:t>Proceedings of the IEEE Conference on Computer Vision and Pattern Recognition</w:t>
                    </w:r>
                    <w:r>
                      <w:rPr>
                        <w:noProof/>
                      </w:rPr>
                      <w:t xml:space="preserve">, 2018. </w:t>
                    </w:r>
                  </w:p>
                </w:tc>
              </w:tr>
              <w:tr w:rsidR="00BF4015" w14:paraId="2C0030BD" w14:textId="77777777">
                <w:trPr>
                  <w:divId w:val="908610178"/>
                  <w:tblCellSpacing w:w="15" w:type="dxa"/>
                </w:trPr>
                <w:tc>
                  <w:tcPr>
                    <w:tcW w:w="50" w:type="pct"/>
                    <w:hideMark/>
                  </w:tcPr>
                  <w:p w14:paraId="0E5B9D67" w14:textId="77777777" w:rsidR="00BF4015" w:rsidRDefault="00BF4015">
                    <w:pPr>
                      <w:pStyle w:val="Bibliography"/>
                      <w:rPr>
                        <w:noProof/>
                      </w:rPr>
                    </w:pPr>
                    <w:r>
                      <w:rPr>
                        <w:noProof/>
                      </w:rPr>
                      <w:t xml:space="preserve">[17] </w:t>
                    </w:r>
                  </w:p>
                </w:tc>
                <w:tc>
                  <w:tcPr>
                    <w:tcW w:w="0" w:type="auto"/>
                    <w:hideMark/>
                  </w:tcPr>
                  <w:p w14:paraId="6BB22346" w14:textId="77777777" w:rsidR="00BF4015" w:rsidRDefault="00BF4015">
                    <w:pPr>
                      <w:pStyle w:val="Bibliography"/>
                      <w:rPr>
                        <w:noProof/>
                      </w:rPr>
                    </w:pPr>
                    <w:r>
                      <w:rPr>
                        <w:noProof/>
                      </w:rPr>
                      <w:t xml:space="preserve">J. Begaint, F. Racape, S. Feltman and A. Pushparaja, "CompressAI: a PyTorch library and evaluation platform forend-to-end compression research," in </w:t>
                    </w:r>
                    <w:r>
                      <w:rPr>
                        <w:i/>
                        <w:iCs/>
                        <w:noProof/>
                      </w:rPr>
                      <w:t>arXiv 2020.03029</w:t>
                    </w:r>
                    <w:r>
                      <w:rPr>
                        <w:noProof/>
                      </w:rPr>
                      <w:t xml:space="preserve">, 2020. </w:t>
                    </w:r>
                  </w:p>
                </w:tc>
              </w:tr>
              <w:tr w:rsidR="00BF4015" w14:paraId="1798F21D" w14:textId="77777777">
                <w:trPr>
                  <w:divId w:val="908610178"/>
                  <w:tblCellSpacing w:w="15" w:type="dxa"/>
                </w:trPr>
                <w:tc>
                  <w:tcPr>
                    <w:tcW w:w="50" w:type="pct"/>
                    <w:hideMark/>
                  </w:tcPr>
                  <w:p w14:paraId="1E5A8353" w14:textId="77777777" w:rsidR="00BF4015" w:rsidRDefault="00BF4015">
                    <w:pPr>
                      <w:pStyle w:val="Bibliography"/>
                      <w:rPr>
                        <w:noProof/>
                      </w:rPr>
                    </w:pPr>
                    <w:r>
                      <w:rPr>
                        <w:noProof/>
                      </w:rPr>
                      <w:t xml:space="preserve">[18] </w:t>
                    </w:r>
                  </w:p>
                </w:tc>
                <w:tc>
                  <w:tcPr>
                    <w:tcW w:w="0" w:type="auto"/>
                    <w:hideMark/>
                  </w:tcPr>
                  <w:p w14:paraId="116CD7A1" w14:textId="77777777" w:rsidR="00BF4015" w:rsidRDefault="00BF4015">
                    <w:pPr>
                      <w:pStyle w:val="Bibliography"/>
                      <w:rPr>
                        <w:noProof/>
                      </w:rPr>
                    </w:pPr>
                    <w:r>
                      <w:rPr>
                        <w:noProof/>
                      </w:rPr>
                      <w:t xml:space="preserve">J. Pang and et.al., "TearingNet: Point Cloud Autoencoder to Learn Topology-Friendly Representations," in </w:t>
                    </w:r>
                    <w:r>
                      <w:rPr>
                        <w:i/>
                        <w:iCs/>
                        <w:noProof/>
                      </w:rPr>
                      <w:t>Yang, Yaoqing, et al. "Foldingnet: Point cloud auto-encoder via deep grid deformation." Proceedings of the IEEE Conference on Computer Vision and Pattern Recognition</w:t>
                    </w:r>
                    <w:r>
                      <w:rPr>
                        <w:noProof/>
                      </w:rPr>
                      <w:t xml:space="preserve">, 2021. </w:t>
                    </w:r>
                  </w:p>
                </w:tc>
              </w:tr>
              <w:tr w:rsidR="00BF4015" w14:paraId="5AF506F0" w14:textId="77777777">
                <w:trPr>
                  <w:divId w:val="908610178"/>
                  <w:tblCellSpacing w:w="15" w:type="dxa"/>
                </w:trPr>
                <w:tc>
                  <w:tcPr>
                    <w:tcW w:w="50" w:type="pct"/>
                    <w:hideMark/>
                  </w:tcPr>
                  <w:p w14:paraId="618D05F8" w14:textId="77777777" w:rsidR="00BF4015" w:rsidRDefault="00BF4015">
                    <w:pPr>
                      <w:pStyle w:val="Bibliography"/>
                      <w:rPr>
                        <w:noProof/>
                      </w:rPr>
                    </w:pPr>
                    <w:r>
                      <w:rPr>
                        <w:noProof/>
                      </w:rPr>
                      <w:t xml:space="preserve">[19] </w:t>
                    </w:r>
                  </w:p>
                </w:tc>
                <w:tc>
                  <w:tcPr>
                    <w:tcW w:w="0" w:type="auto"/>
                    <w:hideMark/>
                  </w:tcPr>
                  <w:p w14:paraId="7A2AE736" w14:textId="77777777" w:rsidR="00BF4015" w:rsidRDefault="00BF4015">
                    <w:pPr>
                      <w:pStyle w:val="Bibliography"/>
                      <w:rPr>
                        <w:noProof/>
                      </w:rPr>
                    </w:pPr>
                    <w:r>
                      <w:rPr>
                        <w:noProof/>
                      </w:rPr>
                      <w:t xml:space="preserve">C. R. Qi and et.al., "PointNet: Deep learning on point sets for 3D classification and segmentation," in </w:t>
                    </w:r>
                    <w:r>
                      <w:rPr>
                        <w:i/>
                        <w:iCs/>
                        <w:noProof/>
                      </w:rPr>
                      <w:t>Proceedings of the IEEE conference on computer vision and pattern recognition</w:t>
                    </w:r>
                    <w:r>
                      <w:rPr>
                        <w:noProof/>
                      </w:rPr>
                      <w:t xml:space="preserve">, 2017. </w:t>
                    </w:r>
                  </w:p>
                </w:tc>
              </w:tr>
              <w:tr w:rsidR="00BF4015" w14:paraId="443268A3" w14:textId="77777777">
                <w:trPr>
                  <w:divId w:val="908610178"/>
                  <w:tblCellSpacing w:w="15" w:type="dxa"/>
                </w:trPr>
                <w:tc>
                  <w:tcPr>
                    <w:tcW w:w="50" w:type="pct"/>
                    <w:hideMark/>
                  </w:tcPr>
                  <w:p w14:paraId="05181D00" w14:textId="77777777" w:rsidR="00BF4015" w:rsidRDefault="00BF4015">
                    <w:pPr>
                      <w:pStyle w:val="Bibliography"/>
                      <w:rPr>
                        <w:noProof/>
                      </w:rPr>
                    </w:pPr>
                    <w:r>
                      <w:rPr>
                        <w:noProof/>
                      </w:rPr>
                      <w:t xml:space="preserve">[20] </w:t>
                    </w:r>
                  </w:p>
                </w:tc>
                <w:tc>
                  <w:tcPr>
                    <w:tcW w:w="0" w:type="auto"/>
                    <w:hideMark/>
                  </w:tcPr>
                  <w:p w14:paraId="091D4D7D" w14:textId="77777777" w:rsidR="00BF4015" w:rsidRDefault="00BF4015">
                    <w:pPr>
                      <w:pStyle w:val="Bibliography"/>
                      <w:rPr>
                        <w:noProof/>
                      </w:rPr>
                    </w:pPr>
                    <w:r>
                      <w:rPr>
                        <w:noProof/>
                      </w:rPr>
                      <w:t xml:space="preserve">J. Balle, D. Minnen and et.al., "Variational Image Compression with a Scale Hyperprior," in </w:t>
                    </w:r>
                    <w:r>
                      <w:rPr>
                        <w:i/>
                        <w:iCs/>
                        <w:noProof/>
                      </w:rPr>
                      <w:t>ICLR</w:t>
                    </w:r>
                    <w:r>
                      <w:rPr>
                        <w:noProof/>
                      </w:rPr>
                      <w:t xml:space="preserve">, 2018. </w:t>
                    </w:r>
                  </w:p>
                </w:tc>
              </w:tr>
            </w:tbl>
            <w:p w14:paraId="5CE4FFD8" w14:textId="77777777" w:rsidR="00BF4015" w:rsidRDefault="00BF4015">
              <w:pPr>
                <w:divId w:val="908610178"/>
                <w:rPr>
                  <w:rFonts w:eastAsia="Times New Roman"/>
                  <w:noProof/>
                </w:rPr>
              </w:pPr>
            </w:p>
            <w:p w14:paraId="63F0170D" w14:textId="117F6E63" w:rsidR="003264F6" w:rsidRPr="004F406B" w:rsidRDefault="003264F6" w:rsidP="00DC0342">
              <w:r>
                <w:rPr>
                  <w:b/>
                  <w:bCs/>
                  <w:noProof/>
                </w:rPr>
                <w:fldChar w:fldCharType="end"/>
              </w:r>
            </w:p>
          </w:sdtContent>
        </w:sdt>
      </w:sdtContent>
    </w:sdt>
    <w:sectPr w:rsidR="003264F6" w:rsidRPr="004F406B" w:rsidSect="00385C5D">
      <w:footerReference w:type="default" r:id="rId16"/>
      <w:pgSz w:w="11900" w:h="16840"/>
      <w:pgMar w:top="1701" w:right="1440" w:bottom="1440" w:left="1440" w:header="720" w:footer="720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70A8385" w14:textId="77777777" w:rsidR="00FB6D74" w:rsidRDefault="00FB6D74" w:rsidP="009E784A">
      <w:r>
        <w:separator/>
      </w:r>
    </w:p>
  </w:endnote>
  <w:endnote w:type="continuationSeparator" w:id="0">
    <w:p w14:paraId="185EAD54" w14:textId="77777777" w:rsidR="00FB6D74" w:rsidRDefault="00FB6D74" w:rsidP="009E784A">
      <w:r>
        <w:continuationSeparator/>
      </w:r>
    </w:p>
  </w:endnote>
  <w:endnote w:type="continuationNotice" w:id="1">
    <w:p w14:paraId="533B0E6C" w14:textId="77777777" w:rsidR="00FB6D74" w:rsidRDefault="00FB6D74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Mincho">
    <w:altName w:val="ＭＳ 明朝"/>
    <w:panose1 w:val="02020609040205080304"/>
    <w:charset w:val="80"/>
    <w:family w:val="roman"/>
    <w:pitch w:val="fixed"/>
    <w:sig w:usb0="00000001" w:usb1="08070000" w:usb2="00000010" w:usb3="00000000" w:csb0="0002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802918469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2B981490" w14:textId="7ED26252" w:rsidR="00385C5D" w:rsidRDefault="00385C5D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0542206B" w14:textId="77777777" w:rsidR="00385C5D" w:rsidRDefault="00385C5D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6FCCC5A" w14:textId="77777777" w:rsidR="00FB6D74" w:rsidRDefault="00FB6D74" w:rsidP="009E784A">
      <w:r>
        <w:separator/>
      </w:r>
    </w:p>
  </w:footnote>
  <w:footnote w:type="continuationSeparator" w:id="0">
    <w:p w14:paraId="4B83F200" w14:textId="77777777" w:rsidR="00FB6D74" w:rsidRDefault="00FB6D74" w:rsidP="009E784A">
      <w:r>
        <w:continuationSeparator/>
      </w:r>
    </w:p>
  </w:footnote>
  <w:footnote w:type="continuationNotice" w:id="1">
    <w:p w14:paraId="175CB748" w14:textId="77777777" w:rsidR="00FB6D74" w:rsidRDefault="00FB6D74"/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212514B"/>
    <w:multiLevelType w:val="multilevel"/>
    <w:tmpl w:val="7E9A70A2"/>
    <w:lvl w:ilvl="0">
      <w:start w:val="1"/>
      <w:numFmt w:val="decimal"/>
      <w:pStyle w:val="Heading1"/>
      <w:lvlText w:val="%1"/>
      <w:lvlJc w:val="left"/>
      <w:pPr>
        <w:ind w:left="432" w:hanging="432"/>
      </w:pPr>
    </w:lvl>
    <w:lvl w:ilvl="1">
      <w:start w:val="1"/>
      <w:numFmt w:val="decimal"/>
      <w:pStyle w:val="Heading2"/>
      <w:lvlText w:val="%1.%2"/>
      <w:lvlJc w:val="left"/>
      <w:pPr>
        <w:ind w:left="576" w:hanging="576"/>
      </w:pPr>
    </w:lvl>
    <w:lvl w:ilvl="2">
      <w:start w:val="1"/>
      <w:numFmt w:val="decimal"/>
      <w:pStyle w:val="Heading3"/>
      <w:lvlText w:val="%1.%2.%3"/>
      <w:lvlJc w:val="left"/>
      <w:pPr>
        <w:ind w:left="720" w:hanging="720"/>
      </w:pPr>
    </w:lvl>
    <w:lvl w:ilvl="3">
      <w:start w:val="1"/>
      <w:numFmt w:val="decimal"/>
      <w:pStyle w:val="Heading4"/>
      <w:lvlText w:val="%1.%2.%3.%4"/>
      <w:lvlJc w:val="left"/>
      <w:pPr>
        <w:ind w:left="864" w:hanging="864"/>
      </w:pPr>
    </w:lvl>
    <w:lvl w:ilvl="4">
      <w:start w:val="1"/>
      <w:numFmt w:val="decimal"/>
      <w:pStyle w:val="Heading5"/>
      <w:lvlText w:val="%1.%2.%3.%4.%5"/>
      <w:lvlJc w:val="left"/>
      <w:pPr>
        <w:ind w:left="1008" w:hanging="1008"/>
      </w:pPr>
    </w:lvl>
    <w:lvl w:ilvl="5">
      <w:start w:val="1"/>
      <w:numFmt w:val="decimal"/>
      <w:pStyle w:val="Heading6"/>
      <w:lvlText w:val="%1.%2.%3.%4.%5.%6"/>
      <w:lvlJc w:val="left"/>
      <w:pPr>
        <w:ind w:left="1152" w:hanging="1152"/>
      </w:pPr>
    </w:lvl>
    <w:lvl w:ilvl="6">
      <w:start w:val="1"/>
      <w:numFmt w:val="decimal"/>
      <w:pStyle w:val="Heading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Heading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Heading9"/>
      <w:lvlText w:val="%1.%2.%3.%4.%5.%6.%7.%8.%9"/>
      <w:lvlJc w:val="left"/>
      <w:pPr>
        <w:ind w:left="1584" w:hanging="1584"/>
      </w:pPr>
    </w:lvl>
  </w:abstractNum>
  <w:abstractNum w:abstractNumId="1" w15:restartNumberingAfterBreak="0">
    <w:nsid w:val="279D6D8B"/>
    <w:multiLevelType w:val="hybridMultilevel"/>
    <w:tmpl w:val="6F5EE29E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0425DE2"/>
    <w:multiLevelType w:val="hybridMultilevel"/>
    <w:tmpl w:val="DB6448F6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B611FD8"/>
    <w:multiLevelType w:val="hybridMultilevel"/>
    <w:tmpl w:val="BEB22F1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D2E06A2"/>
    <w:multiLevelType w:val="multilevel"/>
    <w:tmpl w:val="83EA437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5" w15:restartNumberingAfterBreak="0">
    <w:nsid w:val="62D85581"/>
    <w:multiLevelType w:val="hybridMultilevel"/>
    <w:tmpl w:val="0352DC74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693A2F33"/>
    <w:multiLevelType w:val="hybridMultilevel"/>
    <w:tmpl w:val="ECFC1D8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558029B"/>
    <w:multiLevelType w:val="hybridMultilevel"/>
    <w:tmpl w:val="811EC4E2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4"/>
  </w:num>
  <w:num w:numId="3">
    <w:abstractNumId w:val="0"/>
  </w:num>
  <w:num w:numId="4">
    <w:abstractNumId w:val="3"/>
  </w:num>
  <w:num w:numId="5">
    <w:abstractNumId w:val="6"/>
  </w:num>
  <w:num w:numId="6">
    <w:abstractNumId w:val="1"/>
  </w:num>
  <w:num w:numId="7">
    <w:abstractNumId w:val="7"/>
  </w:num>
  <w:num w:numId="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9"/>
  <w:bordersDoNotSurroundHeader/>
  <w:bordersDoNotSurroundFooter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50">
      <v:textbox inset="5.85pt,.7pt,5.85pt,.7pt"/>
    </o:shapedefaults>
  </w:hdrShapeDefaults>
  <w:footnotePr>
    <w:footnote w:id="-1"/>
    <w:footnote w:id="0"/>
    <w:footnote w:id="1"/>
  </w:footnotePr>
  <w:endnotePr>
    <w:endnote w:id="-1"/>
    <w:endnote w:id="0"/>
    <w:endnote w:id="1"/>
  </w:endnotePr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B798F"/>
    <w:rsid w:val="00004031"/>
    <w:rsid w:val="0000407D"/>
    <w:rsid w:val="00006D81"/>
    <w:rsid w:val="00013602"/>
    <w:rsid w:val="00014F23"/>
    <w:rsid w:val="000151E1"/>
    <w:rsid w:val="0001764D"/>
    <w:rsid w:val="000202E2"/>
    <w:rsid w:val="00020636"/>
    <w:rsid w:val="0002118D"/>
    <w:rsid w:val="000223D0"/>
    <w:rsid w:val="00023CA2"/>
    <w:rsid w:val="00024AD4"/>
    <w:rsid w:val="00025358"/>
    <w:rsid w:val="00026A94"/>
    <w:rsid w:val="00032188"/>
    <w:rsid w:val="0003352D"/>
    <w:rsid w:val="00034BDF"/>
    <w:rsid w:val="00041145"/>
    <w:rsid w:val="00042334"/>
    <w:rsid w:val="00044BDB"/>
    <w:rsid w:val="00044E70"/>
    <w:rsid w:val="00051096"/>
    <w:rsid w:val="000543BE"/>
    <w:rsid w:val="00054B48"/>
    <w:rsid w:val="00060DD5"/>
    <w:rsid w:val="00060F0A"/>
    <w:rsid w:val="00064051"/>
    <w:rsid w:val="000649AE"/>
    <w:rsid w:val="00065E1C"/>
    <w:rsid w:val="00066F63"/>
    <w:rsid w:val="000670E5"/>
    <w:rsid w:val="000672D7"/>
    <w:rsid w:val="00070AA7"/>
    <w:rsid w:val="00070FAD"/>
    <w:rsid w:val="00073339"/>
    <w:rsid w:val="0007375C"/>
    <w:rsid w:val="00074D28"/>
    <w:rsid w:val="000754D3"/>
    <w:rsid w:val="000821AD"/>
    <w:rsid w:val="000826A2"/>
    <w:rsid w:val="000832FA"/>
    <w:rsid w:val="00083A61"/>
    <w:rsid w:val="00092576"/>
    <w:rsid w:val="000945B8"/>
    <w:rsid w:val="00094D9E"/>
    <w:rsid w:val="000968DA"/>
    <w:rsid w:val="00097CD0"/>
    <w:rsid w:val="000A1C44"/>
    <w:rsid w:val="000A2EA0"/>
    <w:rsid w:val="000A52A5"/>
    <w:rsid w:val="000A5817"/>
    <w:rsid w:val="000A6EE2"/>
    <w:rsid w:val="000B1D2E"/>
    <w:rsid w:val="000B29C6"/>
    <w:rsid w:val="000B6B81"/>
    <w:rsid w:val="000B704F"/>
    <w:rsid w:val="000C032E"/>
    <w:rsid w:val="000C053D"/>
    <w:rsid w:val="000C0CD5"/>
    <w:rsid w:val="000C3381"/>
    <w:rsid w:val="000C424F"/>
    <w:rsid w:val="000C78E6"/>
    <w:rsid w:val="000C7DF1"/>
    <w:rsid w:val="000D0AD1"/>
    <w:rsid w:val="000D2FCA"/>
    <w:rsid w:val="000D66EC"/>
    <w:rsid w:val="000D7A7E"/>
    <w:rsid w:val="000D7F43"/>
    <w:rsid w:val="000E0025"/>
    <w:rsid w:val="000E614C"/>
    <w:rsid w:val="000F030B"/>
    <w:rsid w:val="000F0D63"/>
    <w:rsid w:val="000F3B46"/>
    <w:rsid w:val="000F6FD0"/>
    <w:rsid w:val="00101C3E"/>
    <w:rsid w:val="00103AE0"/>
    <w:rsid w:val="001043AC"/>
    <w:rsid w:val="00110EF1"/>
    <w:rsid w:val="00116925"/>
    <w:rsid w:val="00117F23"/>
    <w:rsid w:val="001211BD"/>
    <w:rsid w:val="00121227"/>
    <w:rsid w:val="001212CB"/>
    <w:rsid w:val="00123041"/>
    <w:rsid w:val="001247B6"/>
    <w:rsid w:val="001248BA"/>
    <w:rsid w:val="0012546A"/>
    <w:rsid w:val="00125BA5"/>
    <w:rsid w:val="001301D6"/>
    <w:rsid w:val="00131377"/>
    <w:rsid w:val="00132873"/>
    <w:rsid w:val="001341A3"/>
    <w:rsid w:val="001359A1"/>
    <w:rsid w:val="00142839"/>
    <w:rsid w:val="00142FE4"/>
    <w:rsid w:val="001437F5"/>
    <w:rsid w:val="00143EFE"/>
    <w:rsid w:val="001449B0"/>
    <w:rsid w:val="00144F70"/>
    <w:rsid w:val="00146057"/>
    <w:rsid w:val="001505F8"/>
    <w:rsid w:val="00152646"/>
    <w:rsid w:val="00152B45"/>
    <w:rsid w:val="00152D86"/>
    <w:rsid w:val="00153064"/>
    <w:rsid w:val="0015583A"/>
    <w:rsid w:val="001558BE"/>
    <w:rsid w:val="00156267"/>
    <w:rsid w:val="0015753E"/>
    <w:rsid w:val="001613B3"/>
    <w:rsid w:val="001615B7"/>
    <w:rsid w:val="00162226"/>
    <w:rsid w:val="00162292"/>
    <w:rsid w:val="00166E46"/>
    <w:rsid w:val="00166EAA"/>
    <w:rsid w:val="00166F70"/>
    <w:rsid w:val="001705D3"/>
    <w:rsid w:val="00170D83"/>
    <w:rsid w:val="0017222C"/>
    <w:rsid w:val="00173AF2"/>
    <w:rsid w:val="00173C56"/>
    <w:rsid w:val="00174D38"/>
    <w:rsid w:val="00175B00"/>
    <w:rsid w:val="00176B6F"/>
    <w:rsid w:val="00184383"/>
    <w:rsid w:val="0018563E"/>
    <w:rsid w:val="00185F9F"/>
    <w:rsid w:val="001915AF"/>
    <w:rsid w:val="00195803"/>
    <w:rsid w:val="00196E54"/>
    <w:rsid w:val="00197BC8"/>
    <w:rsid w:val="001A17E7"/>
    <w:rsid w:val="001A4F07"/>
    <w:rsid w:val="001A5F51"/>
    <w:rsid w:val="001A608C"/>
    <w:rsid w:val="001B0ECC"/>
    <w:rsid w:val="001B2412"/>
    <w:rsid w:val="001B6DF2"/>
    <w:rsid w:val="001B792E"/>
    <w:rsid w:val="001C20A8"/>
    <w:rsid w:val="001C21BC"/>
    <w:rsid w:val="001C2F83"/>
    <w:rsid w:val="001C44CD"/>
    <w:rsid w:val="001C6007"/>
    <w:rsid w:val="001C6A6E"/>
    <w:rsid w:val="001C7162"/>
    <w:rsid w:val="001C7662"/>
    <w:rsid w:val="001D01A0"/>
    <w:rsid w:val="001D1467"/>
    <w:rsid w:val="001D1977"/>
    <w:rsid w:val="001E041C"/>
    <w:rsid w:val="001E05BA"/>
    <w:rsid w:val="001E48C9"/>
    <w:rsid w:val="001E5BA4"/>
    <w:rsid w:val="001E6D15"/>
    <w:rsid w:val="001E6F1A"/>
    <w:rsid w:val="001F0FC5"/>
    <w:rsid w:val="001F1139"/>
    <w:rsid w:val="001F6DC2"/>
    <w:rsid w:val="001F70DA"/>
    <w:rsid w:val="00203959"/>
    <w:rsid w:val="0020504D"/>
    <w:rsid w:val="00207277"/>
    <w:rsid w:val="00211265"/>
    <w:rsid w:val="002112C6"/>
    <w:rsid w:val="00211309"/>
    <w:rsid w:val="00211482"/>
    <w:rsid w:val="00211B78"/>
    <w:rsid w:val="00213CA6"/>
    <w:rsid w:val="0021690E"/>
    <w:rsid w:val="002206D1"/>
    <w:rsid w:val="00221463"/>
    <w:rsid w:val="002221ED"/>
    <w:rsid w:val="00222B66"/>
    <w:rsid w:val="00223DA2"/>
    <w:rsid w:val="002267A0"/>
    <w:rsid w:val="00233B30"/>
    <w:rsid w:val="002343A7"/>
    <w:rsid w:val="00235F4E"/>
    <w:rsid w:val="00237980"/>
    <w:rsid w:val="00237E6E"/>
    <w:rsid w:val="002407A7"/>
    <w:rsid w:val="00241B18"/>
    <w:rsid w:val="00245572"/>
    <w:rsid w:val="0025045B"/>
    <w:rsid w:val="0025552E"/>
    <w:rsid w:val="002557C1"/>
    <w:rsid w:val="002559A7"/>
    <w:rsid w:val="0026144B"/>
    <w:rsid w:val="002618CB"/>
    <w:rsid w:val="00262697"/>
    <w:rsid w:val="00263789"/>
    <w:rsid w:val="002656F2"/>
    <w:rsid w:val="0026580E"/>
    <w:rsid w:val="00266B24"/>
    <w:rsid w:val="0027036A"/>
    <w:rsid w:val="00272DD6"/>
    <w:rsid w:val="002738C6"/>
    <w:rsid w:val="002759B8"/>
    <w:rsid w:val="00275ED7"/>
    <w:rsid w:val="00281F8B"/>
    <w:rsid w:val="0028679F"/>
    <w:rsid w:val="00286D4D"/>
    <w:rsid w:val="00290FAF"/>
    <w:rsid w:val="0029141B"/>
    <w:rsid w:val="0029237D"/>
    <w:rsid w:val="002A02DA"/>
    <w:rsid w:val="002A0428"/>
    <w:rsid w:val="002A09D3"/>
    <w:rsid w:val="002A2D58"/>
    <w:rsid w:val="002A4840"/>
    <w:rsid w:val="002A54E9"/>
    <w:rsid w:val="002A7052"/>
    <w:rsid w:val="002A7B2D"/>
    <w:rsid w:val="002B0882"/>
    <w:rsid w:val="002B1656"/>
    <w:rsid w:val="002B2B0D"/>
    <w:rsid w:val="002B3A63"/>
    <w:rsid w:val="002B40E7"/>
    <w:rsid w:val="002B63B2"/>
    <w:rsid w:val="002B6A18"/>
    <w:rsid w:val="002B6B23"/>
    <w:rsid w:val="002C1CC8"/>
    <w:rsid w:val="002C2ADC"/>
    <w:rsid w:val="002C315F"/>
    <w:rsid w:val="002C42D6"/>
    <w:rsid w:val="002C51A7"/>
    <w:rsid w:val="002C5231"/>
    <w:rsid w:val="002C52AE"/>
    <w:rsid w:val="002C7A0C"/>
    <w:rsid w:val="002D28E1"/>
    <w:rsid w:val="002D3D9B"/>
    <w:rsid w:val="002D4D58"/>
    <w:rsid w:val="002E1B83"/>
    <w:rsid w:val="002E2DE1"/>
    <w:rsid w:val="002E40E1"/>
    <w:rsid w:val="002E5050"/>
    <w:rsid w:val="002F0D99"/>
    <w:rsid w:val="002F3C8F"/>
    <w:rsid w:val="002F4350"/>
    <w:rsid w:val="002F4C0B"/>
    <w:rsid w:val="002F6A09"/>
    <w:rsid w:val="002F7469"/>
    <w:rsid w:val="00302A82"/>
    <w:rsid w:val="003123FC"/>
    <w:rsid w:val="00312FD7"/>
    <w:rsid w:val="00313AF4"/>
    <w:rsid w:val="00313C4E"/>
    <w:rsid w:val="00313EC6"/>
    <w:rsid w:val="00314C79"/>
    <w:rsid w:val="00317A4B"/>
    <w:rsid w:val="00321B2A"/>
    <w:rsid w:val="003231BA"/>
    <w:rsid w:val="003231ED"/>
    <w:rsid w:val="003233F7"/>
    <w:rsid w:val="00324BA2"/>
    <w:rsid w:val="00324C26"/>
    <w:rsid w:val="003252C9"/>
    <w:rsid w:val="0032552A"/>
    <w:rsid w:val="003264F6"/>
    <w:rsid w:val="00326BE7"/>
    <w:rsid w:val="00327F3B"/>
    <w:rsid w:val="003308FE"/>
    <w:rsid w:val="0033305E"/>
    <w:rsid w:val="0033348D"/>
    <w:rsid w:val="00337D45"/>
    <w:rsid w:val="00337FDB"/>
    <w:rsid w:val="00341FD9"/>
    <w:rsid w:val="00342EBE"/>
    <w:rsid w:val="00343C2F"/>
    <w:rsid w:val="00344AF7"/>
    <w:rsid w:val="0034576B"/>
    <w:rsid w:val="00346115"/>
    <w:rsid w:val="00346341"/>
    <w:rsid w:val="00347596"/>
    <w:rsid w:val="0035326D"/>
    <w:rsid w:val="003549B1"/>
    <w:rsid w:val="00356559"/>
    <w:rsid w:val="0036046F"/>
    <w:rsid w:val="003604E1"/>
    <w:rsid w:val="00361724"/>
    <w:rsid w:val="003633CD"/>
    <w:rsid w:val="003640D9"/>
    <w:rsid w:val="0036468B"/>
    <w:rsid w:val="00365249"/>
    <w:rsid w:val="0037068D"/>
    <w:rsid w:val="00370A94"/>
    <w:rsid w:val="00371D1E"/>
    <w:rsid w:val="003739D0"/>
    <w:rsid w:val="00374493"/>
    <w:rsid w:val="003746B0"/>
    <w:rsid w:val="0037653C"/>
    <w:rsid w:val="0037680D"/>
    <w:rsid w:val="00380346"/>
    <w:rsid w:val="003855E2"/>
    <w:rsid w:val="00385C5D"/>
    <w:rsid w:val="00391DD3"/>
    <w:rsid w:val="0039237F"/>
    <w:rsid w:val="0039434D"/>
    <w:rsid w:val="003963B6"/>
    <w:rsid w:val="00396881"/>
    <w:rsid w:val="00396BEA"/>
    <w:rsid w:val="003A21E8"/>
    <w:rsid w:val="003A26F9"/>
    <w:rsid w:val="003A4120"/>
    <w:rsid w:val="003A5F0C"/>
    <w:rsid w:val="003A619B"/>
    <w:rsid w:val="003A6A80"/>
    <w:rsid w:val="003A73E3"/>
    <w:rsid w:val="003B0FC6"/>
    <w:rsid w:val="003B346D"/>
    <w:rsid w:val="003B6E06"/>
    <w:rsid w:val="003C2FFD"/>
    <w:rsid w:val="003D1145"/>
    <w:rsid w:val="003D16F9"/>
    <w:rsid w:val="003D7235"/>
    <w:rsid w:val="003E030B"/>
    <w:rsid w:val="003E0B60"/>
    <w:rsid w:val="003E13D2"/>
    <w:rsid w:val="003E1F8C"/>
    <w:rsid w:val="003E226E"/>
    <w:rsid w:val="003E22FA"/>
    <w:rsid w:val="003E27EA"/>
    <w:rsid w:val="003E2D01"/>
    <w:rsid w:val="003E2ED0"/>
    <w:rsid w:val="003E3F65"/>
    <w:rsid w:val="003E4046"/>
    <w:rsid w:val="003E6A47"/>
    <w:rsid w:val="003F008A"/>
    <w:rsid w:val="003F1A80"/>
    <w:rsid w:val="003F1D41"/>
    <w:rsid w:val="003F2DDE"/>
    <w:rsid w:val="003F5DD2"/>
    <w:rsid w:val="003F6052"/>
    <w:rsid w:val="003F71F7"/>
    <w:rsid w:val="00400A44"/>
    <w:rsid w:val="00401E0C"/>
    <w:rsid w:val="00414754"/>
    <w:rsid w:val="00415848"/>
    <w:rsid w:val="0042202C"/>
    <w:rsid w:val="004220E6"/>
    <w:rsid w:val="004249D7"/>
    <w:rsid w:val="00425A94"/>
    <w:rsid w:val="004277A1"/>
    <w:rsid w:val="004327A9"/>
    <w:rsid w:val="00433ADE"/>
    <w:rsid w:val="00437227"/>
    <w:rsid w:val="00441C5B"/>
    <w:rsid w:val="00442A3E"/>
    <w:rsid w:val="00442E0A"/>
    <w:rsid w:val="004467C0"/>
    <w:rsid w:val="00446A36"/>
    <w:rsid w:val="004472F3"/>
    <w:rsid w:val="00451BEF"/>
    <w:rsid w:val="004526B5"/>
    <w:rsid w:val="00452926"/>
    <w:rsid w:val="0045299E"/>
    <w:rsid w:val="004558B3"/>
    <w:rsid w:val="00456335"/>
    <w:rsid w:val="004564C2"/>
    <w:rsid w:val="00456D43"/>
    <w:rsid w:val="004577F0"/>
    <w:rsid w:val="00460BA0"/>
    <w:rsid w:val="00461286"/>
    <w:rsid w:val="0046267C"/>
    <w:rsid w:val="00462C28"/>
    <w:rsid w:val="00464588"/>
    <w:rsid w:val="0046617C"/>
    <w:rsid w:val="00467FD1"/>
    <w:rsid w:val="0047188C"/>
    <w:rsid w:val="004735B6"/>
    <w:rsid w:val="00473997"/>
    <w:rsid w:val="004746B1"/>
    <w:rsid w:val="004754B1"/>
    <w:rsid w:val="00475892"/>
    <w:rsid w:val="00476004"/>
    <w:rsid w:val="004765D2"/>
    <w:rsid w:val="00477E51"/>
    <w:rsid w:val="00482BA1"/>
    <w:rsid w:val="00483CCD"/>
    <w:rsid w:val="00486E83"/>
    <w:rsid w:val="00490055"/>
    <w:rsid w:val="00490FA2"/>
    <w:rsid w:val="00494BA9"/>
    <w:rsid w:val="00495388"/>
    <w:rsid w:val="00495D33"/>
    <w:rsid w:val="004A0BAD"/>
    <w:rsid w:val="004A1F93"/>
    <w:rsid w:val="004A37C4"/>
    <w:rsid w:val="004A5128"/>
    <w:rsid w:val="004A65B9"/>
    <w:rsid w:val="004A6A15"/>
    <w:rsid w:val="004A7284"/>
    <w:rsid w:val="004B4B19"/>
    <w:rsid w:val="004B680E"/>
    <w:rsid w:val="004C21D2"/>
    <w:rsid w:val="004C224F"/>
    <w:rsid w:val="004C3EA1"/>
    <w:rsid w:val="004C3FC8"/>
    <w:rsid w:val="004C43B2"/>
    <w:rsid w:val="004C5CB3"/>
    <w:rsid w:val="004D1E3A"/>
    <w:rsid w:val="004D20B9"/>
    <w:rsid w:val="004D2789"/>
    <w:rsid w:val="004D2C92"/>
    <w:rsid w:val="004D2CD0"/>
    <w:rsid w:val="004D2D5B"/>
    <w:rsid w:val="004D306F"/>
    <w:rsid w:val="004E0B14"/>
    <w:rsid w:val="004E3323"/>
    <w:rsid w:val="004E45B6"/>
    <w:rsid w:val="004E6F5D"/>
    <w:rsid w:val="004F1B9B"/>
    <w:rsid w:val="004F406B"/>
    <w:rsid w:val="004F5473"/>
    <w:rsid w:val="00503E46"/>
    <w:rsid w:val="00504A9B"/>
    <w:rsid w:val="00506991"/>
    <w:rsid w:val="00511914"/>
    <w:rsid w:val="00515E8E"/>
    <w:rsid w:val="00521C35"/>
    <w:rsid w:val="00522026"/>
    <w:rsid w:val="0052340D"/>
    <w:rsid w:val="00523C22"/>
    <w:rsid w:val="005251ED"/>
    <w:rsid w:val="00525A53"/>
    <w:rsid w:val="005266DA"/>
    <w:rsid w:val="0052671B"/>
    <w:rsid w:val="00527466"/>
    <w:rsid w:val="00532A24"/>
    <w:rsid w:val="0053567E"/>
    <w:rsid w:val="00540CBE"/>
    <w:rsid w:val="0054480C"/>
    <w:rsid w:val="00550918"/>
    <w:rsid w:val="00550E11"/>
    <w:rsid w:val="005523AF"/>
    <w:rsid w:val="0055371C"/>
    <w:rsid w:val="00560D5F"/>
    <w:rsid w:val="005612C2"/>
    <w:rsid w:val="00561D59"/>
    <w:rsid w:val="005638F2"/>
    <w:rsid w:val="005645A0"/>
    <w:rsid w:val="00566B11"/>
    <w:rsid w:val="00567123"/>
    <w:rsid w:val="00571220"/>
    <w:rsid w:val="00571E66"/>
    <w:rsid w:val="0057335A"/>
    <w:rsid w:val="0057386D"/>
    <w:rsid w:val="00573D23"/>
    <w:rsid w:val="00574D33"/>
    <w:rsid w:val="00576E7C"/>
    <w:rsid w:val="005771DB"/>
    <w:rsid w:val="0058288F"/>
    <w:rsid w:val="00582E81"/>
    <w:rsid w:val="00583E6B"/>
    <w:rsid w:val="00584C30"/>
    <w:rsid w:val="0059090F"/>
    <w:rsid w:val="00592BE8"/>
    <w:rsid w:val="005931B9"/>
    <w:rsid w:val="0059447F"/>
    <w:rsid w:val="005A1588"/>
    <w:rsid w:val="005A170B"/>
    <w:rsid w:val="005A1A80"/>
    <w:rsid w:val="005A1FC2"/>
    <w:rsid w:val="005A2853"/>
    <w:rsid w:val="005A4587"/>
    <w:rsid w:val="005B1F3A"/>
    <w:rsid w:val="005B2001"/>
    <w:rsid w:val="005B256D"/>
    <w:rsid w:val="005B40FF"/>
    <w:rsid w:val="005C177C"/>
    <w:rsid w:val="005C1895"/>
    <w:rsid w:val="005C1DDE"/>
    <w:rsid w:val="005C2A51"/>
    <w:rsid w:val="005C4C60"/>
    <w:rsid w:val="005C60E7"/>
    <w:rsid w:val="005D0079"/>
    <w:rsid w:val="005D0375"/>
    <w:rsid w:val="005D4151"/>
    <w:rsid w:val="005D45DE"/>
    <w:rsid w:val="005D584C"/>
    <w:rsid w:val="005E03BD"/>
    <w:rsid w:val="005E0C06"/>
    <w:rsid w:val="005E3DB9"/>
    <w:rsid w:val="005E6492"/>
    <w:rsid w:val="005E684B"/>
    <w:rsid w:val="005F1CAA"/>
    <w:rsid w:val="005F36F5"/>
    <w:rsid w:val="005F3D97"/>
    <w:rsid w:val="005F4BC9"/>
    <w:rsid w:val="005F4BE5"/>
    <w:rsid w:val="005F7008"/>
    <w:rsid w:val="00600FCB"/>
    <w:rsid w:val="00602D9D"/>
    <w:rsid w:val="00606DF8"/>
    <w:rsid w:val="006101D9"/>
    <w:rsid w:val="00610943"/>
    <w:rsid w:val="00612E21"/>
    <w:rsid w:val="00614029"/>
    <w:rsid w:val="00614435"/>
    <w:rsid w:val="006148CB"/>
    <w:rsid w:val="00614A5B"/>
    <w:rsid w:val="00615A4B"/>
    <w:rsid w:val="00622957"/>
    <w:rsid w:val="00623572"/>
    <w:rsid w:val="00626FF8"/>
    <w:rsid w:val="0063036C"/>
    <w:rsid w:val="006312B8"/>
    <w:rsid w:val="00634C49"/>
    <w:rsid w:val="006352AC"/>
    <w:rsid w:val="00635BCE"/>
    <w:rsid w:val="0063605C"/>
    <w:rsid w:val="00637BD6"/>
    <w:rsid w:val="0064047B"/>
    <w:rsid w:val="00642C4C"/>
    <w:rsid w:val="00642DD3"/>
    <w:rsid w:val="00643311"/>
    <w:rsid w:val="00643AF6"/>
    <w:rsid w:val="00647DAE"/>
    <w:rsid w:val="00647FD2"/>
    <w:rsid w:val="00651065"/>
    <w:rsid w:val="0065476F"/>
    <w:rsid w:val="00655B2F"/>
    <w:rsid w:val="006565BC"/>
    <w:rsid w:val="00656ADF"/>
    <w:rsid w:val="006571FE"/>
    <w:rsid w:val="006576B6"/>
    <w:rsid w:val="006621FB"/>
    <w:rsid w:val="00662EBD"/>
    <w:rsid w:val="006634E9"/>
    <w:rsid w:val="0066428B"/>
    <w:rsid w:val="00672327"/>
    <w:rsid w:val="006746B3"/>
    <w:rsid w:val="006757DD"/>
    <w:rsid w:val="0067668A"/>
    <w:rsid w:val="0067749A"/>
    <w:rsid w:val="006803F5"/>
    <w:rsid w:val="006835A9"/>
    <w:rsid w:val="0068613E"/>
    <w:rsid w:val="00691A09"/>
    <w:rsid w:val="0069238F"/>
    <w:rsid w:val="006930A5"/>
    <w:rsid w:val="00693C53"/>
    <w:rsid w:val="006952E5"/>
    <w:rsid w:val="00695F61"/>
    <w:rsid w:val="00696914"/>
    <w:rsid w:val="00697313"/>
    <w:rsid w:val="006A013B"/>
    <w:rsid w:val="006A22E2"/>
    <w:rsid w:val="006A35A5"/>
    <w:rsid w:val="006A4624"/>
    <w:rsid w:val="006A5F6A"/>
    <w:rsid w:val="006B2AFB"/>
    <w:rsid w:val="006B3518"/>
    <w:rsid w:val="006B76B9"/>
    <w:rsid w:val="006C275B"/>
    <w:rsid w:val="006C28AC"/>
    <w:rsid w:val="006C28E8"/>
    <w:rsid w:val="006C3F5B"/>
    <w:rsid w:val="006C4276"/>
    <w:rsid w:val="006C42D7"/>
    <w:rsid w:val="006C691A"/>
    <w:rsid w:val="006C6B9F"/>
    <w:rsid w:val="006D44B5"/>
    <w:rsid w:val="006D4971"/>
    <w:rsid w:val="006D57E2"/>
    <w:rsid w:val="006D653F"/>
    <w:rsid w:val="006D74FF"/>
    <w:rsid w:val="006E14D5"/>
    <w:rsid w:val="006E2761"/>
    <w:rsid w:val="006E30CA"/>
    <w:rsid w:val="006E700B"/>
    <w:rsid w:val="006E762D"/>
    <w:rsid w:val="006F000E"/>
    <w:rsid w:val="006F0DC8"/>
    <w:rsid w:val="006F1663"/>
    <w:rsid w:val="006F47B2"/>
    <w:rsid w:val="006F6A0B"/>
    <w:rsid w:val="006F6EAD"/>
    <w:rsid w:val="00701C2F"/>
    <w:rsid w:val="007026A3"/>
    <w:rsid w:val="00702EE9"/>
    <w:rsid w:val="00703983"/>
    <w:rsid w:val="00705FAA"/>
    <w:rsid w:val="0070796F"/>
    <w:rsid w:val="00710ECF"/>
    <w:rsid w:val="00711D61"/>
    <w:rsid w:val="007122E5"/>
    <w:rsid w:val="00713338"/>
    <w:rsid w:val="0071346B"/>
    <w:rsid w:val="00715803"/>
    <w:rsid w:val="00715B1F"/>
    <w:rsid w:val="00716430"/>
    <w:rsid w:val="0072316F"/>
    <w:rsid w:val="0072576F"/>
    <w:rsid w:val="00726349"/>
    <w:rsid w:val="00726484"/>
    <w:rsid w:val="00732990"/>
    <w:rsid w:val="007336A6"/>
    <w:rsid w:val="007344AE"/>
    <w:rsid w:val="007355F2"/>
    <w:rsid w:val="00737BE4"/>
    <w:rsid w:val="00740376"/>
    <w:rsid w:val="007423C4"/>
    <w:rsid w:val="00742796"/>
    <w:rsid w:val="00743A8B"/>
    <w:rsid w:val="0074400D"/>
    <w:rsid w:val="00746D89"/>
    <w:rsid w:val="00754FE9"/>
    <w:rsid w:val="00755D94"/>
    <w:rsid w:val="007600F8"/>
    <w:rsid w:val="00762D31"/>
    <w:rsid w:val="00763499"/>
    <w:rsid w:val="007639F5"/>
    <w:rsid w:val="00766A94"/>
    <w:rsid w:val="007678EF"/>
    <w:rsid w:val="00767AEB"/>
    <w:rsid w:val="00774599"/>
    <w:rsid w:val="007754AD"/>
    <w:rsid w:val="00777A9C"/>
    <w:rsid w:val="007821F7"/>
    <w:rsid w:val="00782C81"/>
    <w:rsid w:val="00782E60"/>
    <w:rsid w:val="00784CEE"/>
    <w:rsid w:val="00785A5A"/>
    <w:rsid w:val="00790B63"/>
    <w:rsid w:val="0079198C"/>
    <w:rsid w:val="007926E1"/>
    <w:rsid w:val="007951B2"/>
    <w:rsid w:val="007953B6"/>
    <w:rsid w:val="00796258"/>
    <w:rsid w:val="00797706"/>
    <w:rsid w:val="007A0C73"/>
    <w:rsid w:val="007A247A"/>
    <w:rsid w:val="007A3124"/>
    <w:rsid w:val="007A31B9"/>
    <w:rsid w:val="007A4791"/>
    <w:rsid w:val="007A6B78"/>
    <w:rsid w:val="007B06B7"/>
    <w:rsid w:val="007B0992"/>
    <w:rsid w:val="007B318D"/>
    <w:rsid w:val="007B3C3A"/>
    <w:rsid w:val="007B4E7E"/>
    <w:rsid w:val="007B5273"/>
    <w:rsid w:val="007B582D"/>
    <w:rsid w:val="007C1118"/>
    <w:rsid w:val="007C27FA"/>
    <w:rsid w:val="007C4865"/>
    <w:rsid w:val="007C4FC9"/>
    <w:rsid w:val="007C5CF2"/>
    <w:rsid w:val="007C6078"/>
    <w:rsid w:val="007C6F22"/>
    <w:rsid w:val="007D396E"/>
    <w:rsid w:val="007D4542"/>
    <w:rsid w:val="007D66E3"/>
    <w:rsid w:val="007E14C2"/>
    <w:rsid w:val="007E2DE6"/>
    <w:rsid w:val="007E49DF"/>
    <w:rsid w:val="007E53F8"/>
    <w:rsid w:val="007E654F"/>
    <w:rsid w:val="007F424E"/>
    <w:rsid w:val="007F4F4F"/>
    <w:rsid w:val="007F522B"/>
    <w:rsid w:val="007F6A0A"/>
    <w:rsid w:val="007F6AA4"/>
    <w:rsid w:val="008029D2"/>
    <w:rsid w:val="00806136"/>
    <w:rsid w:val="00810895"/>
    <w:rsid w:val="00810A2F"/>
    <w:rsid w:val="00811E66"/>
    <w:rsid w:val="00811FBD"/>
    <w:rsid w:val="00812F0A"/>
    <w:rsid w:val="0081389D"/>
    <w:rsid w:val="00815A01"/>
    <w:rsid w:val="00817385"/>
    <w:rsid w:val="00822668"/>
    <w:rsid w:val="0082711E"/>
    <w:rsid w:val="008303B7"/>
    <w:rsid w:val="0083096B"/>
    <w:rsid w:val="00834B38"/>
    <w:rsid w:val="00842C0D"/>
    <w:rsid w:val="008452D0"/>
    <w:rsid w:val="008470EA"/>
    <w:rsid w:val="008525E9"/>
    <w:rsid w:val="008540AF"/>
    <w:rsid w:val="00856D73"/>
    <w:rsid w:val="00860CD1"/>
    <w:rsid w:val="00862817"/>
    <w:rsid w:val="0086297C"/>
    <w:rsid w:val="00863B17"/>
    <w:rsid w:val="00864279"/>
    <w:rsid w:val="00867178"/>
    <w:rsid w:val="00870B94"/>
    <w:rsid w:val="00871BA6"/>
    <w:rsid w:val="008773EB"/>
    <w:rsid w:val="00877678"/>
    <w:rsid w:val="00880F65"/>
    <w:rsid w:val="00884A3B"/>
    <w:rsid w:val="008853A3"/>
    <w:rsid w:val="008859EF"/>
    <w:rsid w:val="008861FA"/>
    <w:rsid w:val="00886BF9"/>
    <w:rsid w:val="008906B3"/>
    <w:rsid w:val="00893679"/>
    <w:rsid w:val="00896960"/>
    <w:rsid w:val="008A0038"/>
    <w:rsid w:val="008A2F58"/>
    <w:rsid w:val="008A5140"/>
    <w:rsid w:val="008A5490"/>
    <w:rsid w:val="008A5902"/>
    <w:rsid w:val="008A596D"/>
    <w:rsid w:val="008A6656"/>
    <w:rsid w:val="008A671C"/>
    <w:rsid w:val="008A7490"/>
    <w:rsid w:val="008B1BAC"/>
    <w:rsid w:val="008B4DC4"/>
    <w:rsid w:val="008B5791"/>
    <w:rsid w:val="008C40C7"/>
    <w:rsid w:val="008C414E"/>
    <w:rsid w:val="008C4378"/>
    <w:rsid w:val="008C6202"/>
    <w:rsid w:val="008C65A3"/>
    <w:rsid w:val="008C6E33"/>
    <w:rsid w:val="008C75C0"/>
    <w:rsid w:val="008D56AA"/>
    <w:rsid w:val="008D7D16"/>
    <w:rsid w:val="008E0139"/>
    <w:rsid w:val="008E199D"/>
    <w:rsid w:val="008E1D80"/>
    <w:rsid w:val="008E1FAB"/>
    <w:rsid w:val="008E3F92"/>
    <w:rsid w:val="008E44BC"/>
    <w:rsid w:val="008E5000"/>
    <w:rsid w:val="008E5C9B"/>
    <w:rsid w:val="008E6897"/>
    <w:rsid w:val="008F00A2"/>
    <w:rsid w:val="008F4AB8"/>
    <w:rsid w:val="008F59EC"/>
    <w:rsid w:val="009038BF"/>
    <w:rsid w:val="009210CB"/>
    <w:rsid w:val="00921F9C"/>
    <w:rsid w:val="0092790B"/>
    <w:rsid w:val="00927F9A"/>
    <w:rsid w:val="00932DC1"/>
    <w:rsid w:val="0093441A"/>
    <w:rsid w:val="009349E4"/>
    <w:rsid w:val="00937204"/>
    <w:rsid w:val="0093721E"/>
    <w:rsid w:val="0093768F"/>
    <w:rsid w:val="009403CB"/>
    <w:rsid w:val="00944A31"/>
    <w:rsid w:val="00947C85"/>
    <w:rsid w:val="00951D3A"/>
    <w:rsid w:val="00955575"/>
    <w:rsid w:val="00956796"/>
    <w:rsid w:val="009636E0"/>
    <w:rsid w:val="00965A81"/>
    <w:rsid w:val="00966A4B"/>
    <w:rsid w:val="00971DB6"/>
    <w:rsid w:val="00972C64"/>
    <w:rsid w:val="0097348C"/>
    <w:rsid w:val="0097450A"/>
    <w:rsid w:val="009748E0"/>
    <w:rsid w:val="009766C6"/>
    <w:rsid w:val="0098472D"/>
    <w:rsid w:val="00984E05"/>
    <w:rsid w:val="009869DB"/>
    <w:rsid w:val="00990999"/>
    <w:rsid w:val="00992407"/>
    <w:rsid w:val="00993FF6"/>
    <w:rsid w:val="00995280"/>
    <w:rsid w:val="009A4074"/>
    <w:rsid w:val="009A59F0"/>
    <w:rsid w:val="009A5A23"/>
    <w:rsid w:val="009A5AB8"/>
    <w:rsid w:val="009A66D6"/>
    <w:rsid w:val="009A697C"/>
    <w:rsid w:val="009A6B27"/>
    <w:rsid w:val="009A6FBD"/>
    <w:rsid w:val="009B0036"/>
    <w:rsid w:val="009B09C2"/>
    <w:rsid w:val="009B0E58"/>
    <w:rsid w:val="009B7C24"/>
    <w:rsid w:val="009C00F3"/>
    <w:rsid w:val="009C0ADE"/>
    <w:rsid w:val="009C2736"/>
    <w:rsid w:val="009C2C30"/>
    <w:rsid w:val="009C3957"/>
    <w:rsid w:val="009C43CA"/>
    <w:rsid w:val="009C5AAC"/>
    <w:rsid w:val="009D21EF"/>
    <w:rsid w:val="009D287C"/>
    <w:rsid w:val="009D2E75"/>
    <w:rsid w:val="009D5D9F"/>
    <w:rsid w:val="009D72CE"/>
    <w:rsid w:val="009E4E68"/>
    <w:rsid w:val="009E577C"/>
    <w:rsid w:val="009E5C24"/>
    <w:rsid w:val="009E784A"/>
    <w:rsid w:val="009F0619"/>
    <w:rsid w:val="009F1CB3"/>
    <w:rsid w:val="009F4C48"/>
    <w:rsid w:val="009F73D9"/>
    <w:rsid w:val="009F7891"/>
    <w:rsid w:val="009F7BFD"/>
    <w:rsid w:val="00A028CF"/>
    <w:rsid w:val="00A02F1F"/>
    <w:rsid w:val="00A03BA3"/>
    <w:rsid w:val="00A04D7F"/>
    <w:rsid w:val="00A068B3"/>
    <w:rsid w:val="00A100A6"/>
    <w:rsid w:val="00A21A0D"/>
    <w:rsid w:val="00A21D1F"/>
    <w:rsid w:val="00A23EF2"/>
    <w:rsid w:val="00A265B5"/>
    <w:rsid w:val="00A26734"/>
    <w:rsid w:val="00A31A7F"/>
    <w:rsid w:val="00A32546"/>
    <w:rsid w:val="00A33D7C"/>
    <w:rsid w:val="00A3679C"/>
    <w:rsid w:val="00A3695A"/>
    <w:rsid w:val="00A416DB"/>
    <w:rsid w:val="00A41CE7"/>
    <w:rsid w:val="00A41EA2"/>
    <w:rsid w:val="00A449D8"/>
    <w:rsid w:val="00A455C3"/>
    <w:rsid w:val="00A46912"/>
    <w:rsid w:val="00A46CA2"/>
    <w:rsid w:val="00A474D3"/>
    <w:rsid w:val="00A5084E"/>
    <w:rsid w:val="00A51C4E"/>
    <w:rsid w:val="00A52CBB"/>
    <w:rsid w:val="00A540BA"/>
    <w:rsid w:val="00A55556"/>
    <w:rsid w:val="00A60CD7"/>
    <w:rsid w:val="00A614D8"/>
    <w:rsid w:val="00A6187B"/>
    <w:rsid w:val="00A65A04"/>
    <w:rsid w:val="00A66B31"/>
    <w:rsid w:val="00A670C6"/>
    <w:rsid w:val="00A671BD"/>
    <w:rsid w:val="00A67B88"/>
    <w:rsid w:val="00A67D32"/>
    <w:rsid w:val="00A709F9"/>
    <w:rsid w:val="00A72856"/>
    <w:rsid w:val="00A75519"/>
    <w:rsid w:val="00A77E46"/>
    <w:rsid w:val="00A844E7"/>
    <w:rsid w:val="00A90170"/>
    <w:rsid w:val="00A90A35"/>
    <w:rsid w:val="00A9443B"/>
    <w:rsid w:val="00A95400"/>
    <w:rsid w:val="00A970F6"/>
    <w:rsid w:val="00AA151E"/>
    <w:rsid w:val="00AA2E7B"/>
    <w:rsid w:val="00AA5568"/>
    <w:rsid w:val="00AA65C3"/>
    <w:rsid w:val="00AB667E"/>
    <w:rsid w:val="00AB7C33"/>
    <w:rsid w:val="00AC155F"/>
    <w:rsid w:val="00AC1B99"/>
    <w:rsid w:val="00AC5A03"/>
    <w:rsid w:val="00AC63BF"/>
    <w:rsid w:val="00AC6D5C"/>
    <w:rsid w:val="00AD0B4B"/>
    <w:rsid w:val="00AD101B"/>
    <w:rsid w:val="00AD197E"/>
    <w:rsid w:val="00AD1D68"/>
    <w:rsid w:val="00AD2F6F"/>
    <w:rsid w:val="00AD4419"/>
    <w:rsid w:val="00AD64A6"/>
    <w:rsid w:val="00AD73AA"/>
    <w:rsid w:val="00AE6003"/>
    <w:rsid w:val="00AF06E2"/>
    <w:rsid w:val="00AF2774"/>
    <w:rsid w:val="00AF5273"/>
    <w:rsid w:val="00AF589B"/>
    <w:rsid w:val="00AF5C6D"/>
    <w:rsid w:val="00AF71F3"/>
    <w:rsid w:val="00B00329"/>
    <w:rsid w:val="00B00E64"/>
    <w:rsid w:val="00B019D8"/>
    <w:rsid w:val="00B031D6"/>
    <w:rsid w:val="00B0457C"/>
    <w:rsid w:val="00B04595"/>
    <w:rsid w:val="00B062A5"/>
    <w:rsid w:val="00B06523"/>
    <w:rsid w:val="00B06C9A"/>
    <w:rsid w:val="00B10864"/>
    <w:rsid w:val="00B118E9"/>
    <w:rsid w:val="00B11F41"/>
    <w:rsid w:val="00B12A34"/>
    <w:rsid w:val="00B1338E"/>
    <w:rsid w:val="00B1471C"/>
    <w:rsid w:val="00B158B5"/>
    <w:rsid w:val="00B17A60"/>
    <w:rsid w:val="00B20F32"/>
    <w:rsid w:val="00B21F2B"/>
    <w:rsid w:val="00B23867"/>
    <w:rsid w:val="00B24F1F"/>
    <w:rsid w:val="00B259D1"/>
    <w:rsid w:val="00B30BB3"/>
    <w:rsid w:val="00B30BD2"/>
    <w:rsid w:val="00B31DB8"/>
    <w:rsid w:val="00B32523"/>
    <w:rsid w:val="00B325DB"/>
    <w:rsid w:val="00B437B1"/>
    <w:rsid w:val="00B469FE"/>
    <w:rsid w:val="00B478D9"/>
    <w:rsid w:val="00B47FB7"/>
    <w:rsid w:val="00B506D8"/>
    <w:rsid w:val="00B51568"/>
    <w:rsid w:val="00B51ED0"/>
    <w:rsid w:val="00B54E7D"/>
    <w:rsid w:val="00B55B98"/>
    <w:rsid w:val="00B5632C"/>
    <w:rsid w:val="00B57227"/>
    <w:rsid w:val="00B61E60"/>
    <w:rsid w:val="00B62351"/>
    <w:rsid w:val="00B658A5"/>
    <w:rsid w:val="00B70202"/>
    <w:rsid w:val="00B77E27"/>
    <w:rsid w:val="00B81085"/>
    <w:rsid w:val="00B8418A"/>
    <w:rsid w:val="00B84F36"/>
    <w:rsid w:val="00B8571E"/>
    <w:rsid w:val="00B920FA"/>
    <w:rsid w:val="00B92165"/>
    <w:rsid w:val="00B9347D"/>
    <w:rsid w:val="00B9470C"/>
    <w:rsid w:val="00B95491"/>
    <w:rsid w:val="00B96AE6"/>
    <w:rsid w:val="00B97794"/>
    <w:rsid w:val="00BA0A8B"/>
    <w:rsid w:val="00BA2290"/>
    <w:rsid w:val="00BA384D"/>
    <w:rsid w:val="00BA521A"/>
    <w:rsid w:val="00BA530C"/>
    <w:rsid w:val="00BA6784"/>
    <w:rsid w:val="00BA7349"/>
    <w:rsid w:val="00BB2BB7"/>
    <w:rsid w:val="00BB4BA8"/>
    <w:rsid w:val="00BC12FF"/>
    <w:rsid w:val="00BC1991"/>
    <w:rsid w:val="00BC342B"/>
    <w:rsid w:val="00BC3C71"/>
    <w:rsid w:val="00BC41BF"/>
    <w:rsid w:val="00BD2529"/>
    <w:rsid w:val="00BD4657"/>
    <w:rsid w:val="00BD657B"/>
    <w:rsid w:val="00BE4DE4"/>
    <w:rsid w:val="00BE5691"/>
    <w:rsid w:val="00BF05E4"/>
    <w:rsid w:val="00BF4015"/>
    <w:rsid w:val="00BF5BB9"/>
    <w:rsid w:val="00BF6471"/>
    <w:rsid w:val="00BF6A53"/>
    <w:rsid w:val="00BF74A8"/>
    <w:rsid w:val="00BF77A8"/>
    <w:rsid w:val="00C0516C"/>
    <w:rsid w:val="00C12766"/>
    <w:rsid w:val="00C14B53"/>
    <w:rsid w:val="00C16248"/>
    <w:rsid w:val="00C17CD8"/>
    <w:rsid w:val="00C24892"/>
    <w:rsid w:val="00C27D6E"/>
    <w:rsid w:val="00C31701"/>
    <w:rsid w:val="00C31DA3"/>
    <w:rsid w:val="00C32686"/>
    <w:rsid w:val="00C33404"/>
    <w:rsid w:val="00C34EC1"/>
    <w:rsid w:val="00C35663"/>
    <w:rsid w:val="00C35743"/>
    <w:rsid w:val="00C36C2D"/>
    <w:rsid w:val="00C37CA4"/>
    <w:rsid w:val="00C41263"/>
    <w:rsid w:val="00C4262F"/>
    <w:rsid w:val="00C4460B"/>
    <w:rsid w:val="00C47582"/>
    <w:rsid w:val="00C5120C"/>
    <w:rsid w:val="00C53D08"/>
    <w:rsid w:val="00C55029"/>
    <w:rsid w:val="00C565DF"/>
    <w:rsid w:val="00C56BA2"/>
    <w:rsid w:val="00C60B31"/>
    <w:rsid w:val="00C6246B"/>
    <w:rsid w:val="00C6284A"/>
    <w:rsid w:val="00C6395B"/>
    <w:rsid w:val="00C64166"/>
    <w:rsid w:val="00C64913"/>
    <w:rsid w:val="00C66D1C"/>
    <w:rsid w:val="00C74535"/>
    <w:rsid w:val="00C753A4"/>
    <w:rsid w:val="00C76C7C"/>
    <w:rsid w:val="00C76F99"/>
    <w:rsid w:val="00C77194"/>
    <w:rsid w:val="00C77A5B"/>
    <w:rsid w:val="00C81755"/>
    <w:rsid w:val="00C822FA"/>
    <w:rsid w:val="00C823E5"/>
    <w:rsid w:val="00C85279"/>
    <w:rsid w:val="00C852E7"/>
    <w:rsid w:val="00C86D45"/>
    <w:rsid w:val="00C94AF2"/>
    <w:rsid w:val="00C975ED"/>
    <w:rsid w:val="00CA2129"/>
    <w:rsid w:val="00CA3C2F"/>
    <w:rsid w:val="00CA3EB3"/>
    <w:rsid w:val="00CA4D27"/>
    <w:rsid w:val="00CA5CDE"/>
    <w:rsid w:val="00CB798F"/>
    <w:rsid w:val="00CC0795"/>
    <w:rsid w:val="00CC0ABC"/>
    <w:rsid w:val="00CC0F50"/>
    <w:rsid w:val="00CC13DB"/>
    <w:rsid w:val="00CC198F"/>
    <w:rsid w:val="00CC2E47"/>
    <w:rsid w:val="00CC39F9"/>
    <w:rsid w:val="00CC4411"/>
    <w:rsid w:val="00CC4659"/>
    <w:rsid w:val="00CC4EF3"/>
    <w:rsid w:val="00CC539B"/>
    <w:rsid w:val="00CC619B"/>
    <w:rsid w:val="00CD06CA"/>
    <w:rsid w:val="00CD2EBE"/>
    <w:rsid w:val="00CD3542"/>
    <w:rsid w:val="00CD36BE"/>
    <w:rsid w:val="00CD4284"/>
    <w:rsid w:val="00CD468C"/>
    <w:rsid w:val="00CD5967"/>
    <w:rsid w:val="00CD5A13"/>
    <w:rsid w:val="00CD5C40"/>
    <w:rsid w:val="00CE11B5"/>
    <w:rsid w:val="00CE4342"/>
    <w:rsid w:val="00CE4849"/>
    <w:rsid w:val="00CE755A"/>
    <w:rsid w:val="00CF1629"/>
    <w:rsid w:val="00CF2D6D"/>
    <w:rsid w:val="00CF4A73"/>
    <w:rsid w:val="00CF4A93"/>
    <w:rsid w:val="00CF5E44"/>
    <w:rsid w:val="00D0334F"/>
    <w:rsid w:val="00D063A8"/>
    <w:rsid w:val="00D0742C"/>
    <w:rsid w:val="00D10DEB"/>
    <w:rsid w:val="00D12A49"/>
    <w:rsid w:val="00D14143"/>
    <w:rsid w:val="00D14FED"/>
    <w:rsid w:val="00D15771"/>
    <w:rsid w:val="00D17DF5"/>
    <w:rsid w:val="00D2107F"/>
    <w:rsid w:val="00D2139D"/>
    <w:rsid w:val="00D22EA6"/>
    <w:rsid w:val="00D23701"/>
    <w:rsid w:val="00D23749"/>
    <w:rsid w:val="00D24EED"/>
    <w:rsid w:val="00D2756A"/>
    <w:rsid w:val="00D27B44"/>
    <w:rsid w:val="00D27CC8"/>
    <w:rsid w:val="00D30A74"/>
    <w:rsid w:val="00D30FDD"/>
    <w:rsid w:val="00D32017"/>
    <w:rsid w:val="00D329C6"/>
    <w:rsid w:val="00D352DA"/>
    <w:rsid w:val="00D419D0"/>
    <w:rsid w:val="00D426A4"/>
    <w:rsid w:val="00D42D30"/>
    <w:rsid w:val="00D43EF5"/>
    <w:rsid w:val="00D45E8F"/>
    <w:rsid w:val="00D472A2"/>
    <w:rsid w:val="00D47EFA"/>
    <w:rsid w:val="00D50E55"/>
    <w:rsid w:val="00D51B42"/>
    <w:rsid w:val="00D52704"/>
    <w:rsid w:val="00D52AA6"/>
    <w:rsid w:val="00D553B6"/>
    <w:rsid w:val="00D56F1C"/>
    <w:rsid w:val="00D602E5"/>
    <w:rsid w:val="00D63AFF"/>
    <w:rsid w:val="00D64577"/>
    <w:rsid w:val="00D65833"/>
    <w:rsid w:val="00D6757D"/>
    <w:rsid w:val="00D709E9"/>
    <w:rsid w:val="00D71585"/>
    <w:rsid w:val="00D71643"/>
    <w:rsid w:val="00D732FB"/>
    <w:rsid w:val="00D74624"/>
    <w:rsid w:val="00D75072"/>
    <w:rsid w:val="00D757FA"/>
    <w:rsid w:val="00D75C00"/>
    <w:rsid w:val="00D7773B"/>
    <w:rsid w:val="00D77EF3"/>
    <w:rsid w:val="00D8113C"/>
    <w:rsid w:val="00D872BD"/>
    <w:rsid w:val="00D8764A"/>
    <w:rsid w:val="00D927EE"/>
    <w:rsid w:val="00DA0143"/>
    <w:rsid w:val="00DA238E"/>
    <w:rsid w:val="00DA3879"/>
    <w:rsid w:val="00DA4140"/>
    <w:rsid w:val="00DA44B7"/>
    <w:rsid w:val="00DA528E"/>
    <w:rsid w:val="00DA6558"/>
    <w:rsid w:val="00DA7E13"/>
    <w:rsid w:val="00DB1256"/>
    <w:rsid w:val="00DB2219"/>
    <w:rsid w:val="00DB31C3"/>
    <w:rsid w:val="00DB668E"/>
    <w:rsid w:val="00DB7262"/>
    <w:rsid w:val="00DC0342"/>
    <w:rsid w:val="00DC2C01"/>
    <w:rsid w:val="00DC2E69"/>
    <w:rsid w:val="00DC513E"/>
    <w:rsid w:val="00DC67D8"/>
    <w:rsid w:val="00DD1FA0"/>
    <w:rsid w:val="00DD3484"/>
    <w:rsid w:val="00DD6FF2"/>
    <w:rsid w:val="00DD7781"/>
    <w:rsid w:val="00DD778E"/>
    <w:rsid w:val="00DE2DE2"/>
    <w:rsid w:val="00DE361D"/>
    <w:rsid w:val="00DE439D"/>
    <w:rsid w:val="00DE4727"/>
    <w:rsid w:val="00DE756B"/>
    <w:rsid w:val="00DE78D2"/>
    <w:rsid w:val="00DF0D35"/>
    <w:rsid w:val="00DF13DA"/>
    <w:rsid w:val="00DF31A6"/>
    <w:rsid w:val="00DF70E5"/>
    <w:rsid w:val="00E070E7"/>
    <w:rsid w:val="00E07162"/>
    <w:rsid w:val="00E12CBB"/>
    <w:rsid w:val="00E1482F"/>
    <w:rsid w:val="00E15FB7"/>
    <w:rsid w:val="00E16ED0"/>
    <w:rsid w:val="00E209CD"/>
    <w:rsid w:val="00E23506"/>
    <w:rsid w:val="00E27B29"/>
    <w:rsid w:val="00E34B68"/>
    <w:rsid w:val="00E352BD"/>
    <w:rsid w:val="00E37A0A"/>
    <w:rsid w:val="00E37C2C"/>
    <w:rsid w:val="00E402F6"/>
    <w:rsid w:val="00E40B8D"/>
    <w:rsid w:val="00E41DE4"/>
    <w:rsid w:val="00E43A8E"/>
    <w:rsid w:val="00E46852"/>
    <w:rsid w:val="00E50C02"/>
    <w:rsid w:val="00E50E02"/>
    <w:rsid w:val="00E53254"/>
    <w:rsid w:val="00E552EC"/>
    <w:rsid w:val="00E5551E"/>
    <w:rsid w:val="00E55E85"/>
    <w:rsid w:val="00E57178"/>
    <w:rsid w:val="00E64112"/>
    <w:rsid w:val="00E65DA3"/>
    <w:rsid w:val="00E66410"/>
    <w:rsid w:val="00E6743C"/>
    <w:rsid w:val="00E67D0C"/>
    <w:rsid w:val="00E71EFE"/>
    <w:rsid w:val="00E75D0B"/>
    <w:rsid w:val="00E82532"/>
    <w:rsid w:val="00E83823"/>
    <w:rsid w:val="00E83B64"/>
    <w:rsid w:val="00E843CE"/>
    <w:rsid w:val="00E9111A"/>
    <w:rsid w:val="00E9372F"/>
    <w:rsid w:val="00E9507F"/>
    <w:rsid w:val="00E9593F"/>
    <w:rsid w:val="00E965CC"/>
    <w:rsid w:val="00EA0063"/>
    <w:rsid w:val="00EA15B5"/>
    <w:rsid w:val="00EA3C26"/>
    <w:rsid w:val="00EA49C2"/>
    <w:rsid w:val="00EA4D81"/>
    <w:rsid w:val="00EB1C57"/>
    <w:rsid w:val="00EB26FE"/>
    <w:rsid w:val="00EB35D2"/>
    <w:rsid w:val="00EB37C1"/>
    <w:rsid w:val="00EB41BD"/>
    <w:rsid w:val="00EB4390"/>
    <w:rsid w:val="00EB4794"/>
    <w:rsid w:val="00EB52D5"/>
    <w:rsid w:val="00EB68EF"/>
    <w:rsid w:val="00EB6B17"/>
    <w:rsid w:val="00EC4AC3"/>
    <w:rsid w:val="00EC503C"/>
    <w:rsid w:val="00EC5AB1"/>
    <w:rsid w:val="00ED1D61"/>
    <w:rsid w:val="00ED32F4"/>
    <w:rsid w:val="00ED3873"/>
    <w:rsid w:val="00ED3964"/>
    <w:rsid w:val="00ED3FBD"/>
    <w:rsid w:val="00ED5880"/>
    <w:rsid w:val="00ED691C"/>
    <w:rsid w:val="00EE0616"/>
    <w:rsid w:val="00EE287E"/>
    <w:rsid w:val="00EE61D8"/>
    <w:rsid w:val="00EF5245"/>
    <w:rsid w:val="00F00566"/>
    <w:rsid w:val="00F03A24"/>
    <w:rsid w:val="00F03ADD"/>
    <w:rsid w:val="00F03B44"/>
    <w:rsid w:val="00F03F9B"/>
    <w:rsid w:val="00F04772"/>
    <w:rsid w:val="00F04C60"/>
    <w:rsid w:val="00F05122"/>
    <w:rsid w:val="00F0656C"/>
    <w:rsid w:val="00F072F2"/>
    <w:rsid w:val="00F2160A"/>
    <w:rsid w:val="00F224A6"/>
    <w:rsid w:val="00F22D5B"/>
    <w:rsid w:val="00F23EF5"/>
    <w:rsid w:val="00F24719"/>
    <w:rsid w:val="00F26B70"/>
    <w:rsid w:val="00F27AE1"/>
    <w:rsid w:val="00F31144"/>
    <w:rsid w:val="00F33289"/>
    <w:rsid w:val="00F338CC"/>
    <w:rsid w:val="00F339EC"/>
    <w:rsid w:val="00F33A6D"/>
    <w:rsid w:val="00F348CB"/>
    <w:rsid w:val="00F350D4"/>
    <w:rsid w:val="00F41504"/>
    <w:rsid w:val="00F43216"/>
    <w:rsid w:val="00F45132"/>
    <w:rsid w:val="00F473B8"/>
    <w:rsid w:val="00F5002C"/>
    <w:rsid w:val="00F5193D"/>
    <w:rsid w:val="00F52867"/>
    <w:rsid w:val="00F53C67"/>
    <w:rsid w:val="00F54F23"/>
    <w:rsid w:val="00F57DE5"/>
    <w:rsid w:val="00F57E36"/>
    <w:rsid w:val="00F57F29"/>
    <w:rsid w:val="00F57F6D"/>
    <w:rsid w:val="00F61358"/>
    <w:rsid w:val="00F62822"/>
    <w:rsid w:val="00F635B1"/>
    <w:rsid w:val="00F636CF"/>
    <w:rsid w:val="00F653BC"/>
    <w:rsid w:val="00F65C91"/>
    <w:rsid w:val="00F71D17"/>
    <w:rsid w:val="00F73309"/>
    <w:rsid w:val="00F734C2"/>
    <w:rsid w:val="00F81B33"/>
    <w:rsid w:val="00F8210E"/>
    <w:rsid w:val="00F825E6"/>
    <w:rsid w:val="00F8661B"/>
    <w:rsid w:val="00F963F3"/>
    <w:rsid w:val="00F976BC"/>
    <w:rsid w:val="00FA097E"/>
    <w:rsid w:val="00FA682C"/>
    <w:rsid w:val="00FA72D5"/>
    <w:rsid w:val="00FB1AD8"/>
    <w:rsid w:val="00FB4647"/>
    <w:rsid w:val="00FB4D4E"/>
    <w:rsid w:val="00FB6BDE"/>
    <w:rsid w:val="00FB6D74"/>
    <w:rsid w:val="00FC0B9A"/>
    <w:rsid w:val="00FC1450"/>
    <w:rsid w:val="00FC148C"/>
    <w:rsid w:val="00FC780D"/>
    <w:rsid w:val="00FD2977"/>
    <w:rsid w:val="00FD40B3"/>
    <w:rsid w:val="00FE1564"/>
    <w:rsid w:val="00FE1735"/>
    <w:rsid w:val="00FE1A6E"/>
    <w:rsid w:val="00FE261C"/>
    <w:rsid w:val="00FE2A54"/>
    <w:rsid w:val="00FE2C98"/>
    <w:rsid w:val="00FE553F"/>
    <w:rsid w:val="00FE79EC"/>
    <w:rsid w:val="00FF01C4"/>
    <w:rsid w:val="00FF1710"/>
    <w:rsid w:val="00FF2653"/>
    <w:rsid w:val="00FF50D6"/>
    <w:rsid w:val="00FF7448"/>
    <w:rsid w:val="01D067A2"/>
    <w:rsid w:val="04840CB4"/>
    <w:rsid w:val="04F02139"/>
    <w:rsid w:val="057E3B06"/>
    <w:rsid w:val="05F4265C"/>
    <w:rsid w:val="05F9B2A0"/>
    <w:rsid w:val="07CEBA99"/>
    <w:rsid w:val="085A67A6"/>
    <w:rsid w:val="08E56F0E"/>
    <w:rsid w:val="0915B817"/>
    <w:rsid w:val="09A26094"/>
    <w:rsid w:val="0BC09C1C"/>
    <w:rsid w:val="0CA58AA6"/>
    <w:rsid w:val="0CC6657A"/>
    <w:rsid w:val="0D0693E3"/>
    <w:rsid w:val="0D9055E2"/>
    <w:rsid w:val="0EA12066"/>
    <w:rsid w:val="0EE92D96"/>
    <w:rsid w:val="0F088202"/>
    <w:rsid w:val="0F833977"/>
    <w:rsid w:val="12051EC0"/>
    <w:rsid w:val="13057F82"/>
    <w:rsid w:val="1362E234"/>
    <w:rsid w:val="1375E5EA"/>
    <w:rsid w:val="1954B3FA"/>
    <w:rsid w:val="1A22FBFD"/>
    <w:rsid w:val="1DEAD464"/>
    <w:rsid w:val="1E3D4C43"/>
    <w:rsid w:val="1E43E382"/>
    <w:rsid w:val="1FBAEF32"/>
    <w:rsid w:val="208BC702"/>
    <w:rsid w:val="2196924F"/>
    <w:rsid w:val="22279763"/>
    <w:rsid w:val="226B5F62"/>
    <w:rsid w:val="22A595E8"/>
    <w:rsid w:val="23808186"/>
    <w:rsid w:val="2500362A"/>
    <w:rsid w:val="25460FC8"/>
    <w:rsid w:val="256B3F24"/>
    <w:rsid w:val="26A05EDE"/>
    <w:rsid w:val="278D8B28"/>
    <w:rsid w:val="27CCC8B5"/>
    <w:rsid w:val="27F14D57"/>
    <w:rsid w:val="2847B1E5"/>
    <w:rsid w:val="29AFCB36"/>
    <w:rsid w:val="29BF0DCF"/>
    <w:rsid w:val="2B2EF48E"/>
    <w:rsid w:val="2D048904"/>
    <w:rsid w:val="2EB11795"/>
    <w:rsid w:val="2F911264"/>
    <w:rsid w:val="3000B3AE"/>
    <w:rsid w:val="32E6523B"/>
    <w:rsid w:val="36106A46"/>
    <w:rsid w:val="3624BA9C"/>
    <w:rsid w:val="36907295"/>
    <w:rsid w:val="3758D5BE"/>
    <w:rsid w:val="3765B021"/>
    <w:rsid w:val="3775251B"/>
    <w:rsid w:val="37E35403"/>
    <w:rsid w:val="3819C087"/>
    <w:rsid w:val="39F005F1"/>
    <w:rsid w:val="3A5F4EC5"/>
    <w:rsid w:val="3B104173"/>
    <w:rsid w:val="3B298AA3"/>
    <w:rsid w:val="3C1FF7F9"/>
    <w:rsid w:val="3C5CAFC9"/>
    <w:rsid w:val="3D5F1534"/>
    <w:rsid w:val="3E58A7E6"/>
    <w:rsid w:val="4188FEB5"/>
    <w:rsid w:val="42DE8046"/>
    <w:rsid w:val="431F0D62"/>
    <w:rsid w:val="43E5F4AD"/>
    <w:rsid w:val="447F2A51"/>
    <w:rsid w:val="45DFCBC5"/>
    <w:rsid w:val="460648B3"/>
    <w:rsid w:val="464F6A4B"/>
    <w:rsid w:val="480F3F80"/>
    <w:rsid w:val="4985A3C6"/>
    <w:rsid w:val="4A983EA4"/>
    <w:rsid w:val="4B4178F8"/>
    <w:rsid w:val="4CF32F2E"/>
    <w:rsid w:val="4D9AEF78"/>
    <w:rsid w:val="4E411438"/>
    <w:rsid w:val="4E599474"/>
    <w:rsid w:val="4EA41A52"/>
    <w:rsid w:val="4F2FFDB8"/>
    <w:rsid w:val="4FDB9DF3"/>
    <w:rsid w:val="516DF5CC"/>
    <w:rsid w:val="5197921F"/>
    <w:rsid w:val="55D4AA67"/>
    <w:rsid w:val="575041D8"/>
    <w:rsid w:val="58F8EE93"/>
    <w:rsid w:val="5903670D"/>
    <w:rsid w:val="5D433C21"/>
    <w:rsid w:val="5E91CC9F"/>
    <w:rsid w:val="5EAE7E5E"/>
    <w:rsid w:val="5FDF0A39"/>
    <w:rsid w:val="6101C4DF"/>
    <w:rsid w:val="614630B0"/>
    <w:rsid w:val="617CFD59"/>
    <w:rsid w:val="63482464"/>
    <w:rsid w:val="644067C8"/>
    <w:rsid w:val="662949E6"/>
    <w:rsid w:val="666F0296"/>
    <w:rsid w:val="6786C829"/>
    <w:rsid w:val="683FE575"/>
    <w:rsid w:val="68A97C9A"/>
    <w:rsid w:val="68DA0799"/>
    <w:rsid w:val="693D0684"/>
    <w:rsid w:val="69BDC983"/>
    <w:rsid w:val="69FE4830"/>
    <w:rsid w:val="6A896745"/>
    <w:rsid w:val="6B63046E"/>
    <w:rsid w:val="6B7B270E"/>
    <w:rsid w:val="6BD70034"/>
    <w:rsid w:val="6D201B50"/>
    <w:rsid w:val="6D6F3C3A"/>
    <w:rsid w:val="6EC9BD44"/>
    <w:rsid w:val="6F36A653"/>
    <w:rsid w:val="71EA8EE2"/>
    <w:rsid w:val="7223BA79"/>
    <w:rsid w:val="740DAA86"/>
    <w:rsid w:val="74798DEA"/>
    <w:rsid w:val="76E5555F"/>
    <w:rsid w:val="77DE0560"/>
    <w:rsid w:val="78CD7A67"/>
    <w:rsid w:val="791E3F24"/>
    <w:rsid w:val="7A1E579A"/>
    <w:rsid w:val="7B4A1FEA"/>
    <w:rsid w:val="7B4EB25C"/>
    <w:rsid w:val="7D015882"/>
    <w:rsid w:val="7D72B177"/>
    <w:rsid w:val="7DE6BEA9"/>
    <w:rsid w:val="7DE91476"/>
    <w:rsid w:val="7F19C1CE"/>
    <w:rsid w:val="7FAE87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."/>
  <w:listSeparator w:val=","/>
  <w14:docId w14:val="757BC0E5"/>
  <w15:docId w15:val="{B441B940-3AFF-A343-9DAC-ACDB81BA28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</w:rPr>
  </w:style>
  <w:style w:type="paragraph" w:styleId="Heading1">
    <w:name w:val="heading 1"/>
    <w:basedOn w:val="Normal"/>
    <w:next w:val="BodyText"/>
    <w:link w:val="Heading1Char"/>
    <w:uiPriority w:val="9"/>
    <w:qFormat/>
    <w:rsid w:val="005A4587"/>
    <w:pPr>
      <w:keepNext/>
      <w:numPr>
        <w:numId w:val="3"/>
      </w:numPr>
      <w:spacing w:before="120" w:after="120"/>
      <w:outlineLvl w:val="0"/>
    </w:pPr>
    <w:rPr>
      <w:rFonts w:asciiTheme="majorHAnsi" w:hAnsiTheme="majorHAnsi"/>
      <w:b/>
      <w:bCs/>
      <w:sz w:val="24"/>
      <w:szCs w:val="24"/>
      <w:lang w:eastAsia="zh-CN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8210E"/>
    <w:pPr>
      <w:keepNext/>
      <w:keepLines/>
      <w:numPr>
        <w:ilvl w:val="1"/>
        <w:numId w:val="3"/>
      </w:numPr>
      <w:spacing w:before="40"/>
      <w:outlineLvl w:val="1"/>
    </w:pPr>
    <w:rPr>
      <w:rFonts w:asciiTheme="majorHAnsi" w:eastAsiaTheme="majorEastAsia" w:hAnsiTheme="majorHAnsi" w:cstheme="majorBidi"/>
      <w:b/>
      <w:bCs/>
      <w:color w:val="000000" w:themeColor="text1"/>
      <w:sz w:val="24"/>
      <w:szCs w:val="24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F8210E"/>
    <w:pPr>
      <w:keepNext/>
      <w:keepLines/>
      <w:numPr>
        <w:ilvl w:val="2"/>
        <w:numId w:val="3"/>
      </w:numPr>
      <w:spacing w:before="4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8210E"/>
    <w:pPr>
      <w:keepNext/>
      <w:keepLines/>
      <w:numPr>
        <w:ilvl w:val="3"/>
        <w:numId w:val="3"/>
      </w:numPr>
      <w:spacing w:before="4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8210E"/>
    <w:pPr>
      <w:keepNext/>
      <w:keepLines/>
      <w:numPr>
        <w:ilvl w:val="4"/>
        <w:numId w:val="3"/>
      </w:numPr>
      <w:spacing w:before="40"/>
      <w:outlineLvl w:val="4"/>
    </w:pPr>
    <w:rPr>
      <w:rFonts w:asciiTheme="majorHAnsi" w:eastAsiaTheme="majorEastAsia" w:hAnsiTheme="majorHAnsi" w:cstheme="majorBidi"/>
      <w:color w:val="365F9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8210E"/>
    <w:pPr>
      <w:keepNext/>
      <w:keepLines/>
      <w:numPr>
        <w:ilvl w:val="5"/>
        <w:numId w:val="3"/>
      </w:numPr>
      <w:spacing w:before="40"/>
      <w:outlineLvl w:val="5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8210E"/>
    <w:pPr>
      <w:keepNext/>
      <w:keepLines/>
      <w:numPr>
        <w:ilvl w:val="6"/>
        <w:numId w:val="3"/>
      </w:numPr>
      <w:spacing w:before="40"/>
      <w:outlineLvl w:val="6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8210E"/>
    <w:pPr>
      <w:keepNext/>
      <w:keepLines/>
      <w:numPr>
        <w:ilvl w:val="7"/>
        <w:numId w:val="3"/>
      </w:numPr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8210E"/>
    <w:pPr>
      <w:keepNext/>
      <w:keepLines/>
      <w:numPr>
        <w:ilvl w:val="8"/>
        <w:numId w:val="3"/>
      </w:numPr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1">
    <w:name w:val="Table Normal1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BodyText">
    <w:name w:val="Body Text"/>
    <w:basedOn w:val="Normal"/>
    <w:link w:val="BodyTextChar"/>
    <w:uiPriority w:val="1"/>
    <w:qFormat/>
    <w:rsid w:val="00635BCE"/>
    <w:pPr>
      <w:spacing w:before="120" w:after="120"/>
      <w:jc w:val="both"/>
    </w:pPr>
    <w:rPr>
      <w:sz w:val="24"/>
      <w:szCs w:val="24"/>
      <w:lang w:eastAsia="zh-CN"/>
    </w:rPr>
  </w:style>
  <w:style w:type="paragraph" w:styleId="Title">
    <w:name w:val="Title"/>
    <w:basedOn w:val="Normal"/>
    <w:uiPriority w:val="10"/>
    <w:qFormat/>
    <w:pPr>
      <w:spacing w:before="90"/>
      <w:ind w:left="1194"/>
    </w:pPr>
    <w:rPr>
      <w:b/>
      <w:bCs/>
      <w:sz w:val="29"/>
      <w:szCs w:val="29"/>
      <w:u w:val="single" w:color="000000"/>
    </w:rPr>
  </w:style>
  <w:style w:type="paragraph" w:styleId="ListParagraph">
    <w:name w:val="List Paragraph"/>
    <w:basedOn w:val="Normal"/>
    <w:uiPriority w:val="34"/>
    <w:qFormat/>
  </w:style>
  <w:style w:type="paragraph" w:customStyle="1" w:styleId="TableParagraph">
    <w:name w:val="Table Paragraph"/>
    <w:basedOn w:val="Normal"/>
    <w:uiPriority w:val="1"/>
    <w:qFormat/>
  </w:style>
  <w:style w:type="character" w:styleId="Hyperlink">
    <w:name w:val="Hyperlink"/>
    <w:uiPriority w:val="99"/>
    <w:rsid w:val="00FF2653"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sid w:val="00FF2653"/>
    <w:pPr>
      <w:autoSpaceDE/>
      <w:autoSpaceDN/>
      <w:spacing w:before="100" w:beforeAutospacing="1" w:after="100" w:afterAutospacing="1" w:line="276" w:lineRule="auto"/>
    </w:pPr>
    <w:rPr>
      <w:rFonts w:ascii="Calibri" w:eastAsia="Times New Roman" w:hAnsi="Calibri" w:cs="Times New Roman"/>
      <w:lang w:eastAsia="zh-TW"/>
    </w:rPr>
  </w:style>
  <w:style w:type="character" w:customStyle="1" w:styleId="BodyTextChar">
    <w:name w:val="Body Text Char"/>
    <w:basedOn w:val="DefaultParagraphFont"/>
    <w:link w:val="BodyText"/>
    <w:uiPriority w:val="1"/>
    <w:rsid w:val="00635BCE"/>
    <w:rPr>
      <w:rFonts w:ascii="Arial" w:eastAsia="Arial" w:hAnsi="Arial" w:cs="Arial"/>
      <w:sz w:val="24"/>
      <w:szCs w:val="24"/>
      <w:lang w:eastAsia="zh-CN"/>
    </w:rPr>
  </w:style>
  <w:style w:type="character" w:styleId="Strong">
    <w:name w:val="Strong"/>
    <w:basedOn w:val="DefaultParagraphFont"/>
    <w:uiPriority w:val="22"/>
    <w:qFormat/>
    <w:rsid w:val="00FF2653"/>
    <w:rPr>
      <w:b/>
      <w:bCs/>
    </w:rPr>
  </w:style>
  <w:style w:type="character" w:styleId="UnresolvedMention">
    <w:name w:val="Unresolved Mention"/>
    <w:basedOn w:val="DefaultParagraphFont"/>
    <w:uiPriority w:val="99"/>
    <w:semiHidden/>
    <w:unhideWhenUsed/>
    <w:rsid w:val="00FF2653"/>
    <w:rPr>
      <w:color w:val="605E5C"/>
      <w:shd w:val="clear" w:color="auto" w:fill="E1DFDD"/>
    </w:rPr>
  </w:style>
  <w:style w:type="paragraph" w:styleId="Header">
    <w:name w:val="header"/>
    <w:basedOn w:val="Normal"/>
    <w:link w:val="HeaderChar"/>
    <w:uiPriority w:val="99"/>
    <w:unhideWhenUsed/>
    <w:rsid w:val="009E784A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9E784A"/>
    <w:rPr>
      <w:rFonts w:ascii="Arial" w:eastAsia="Arial" w:hAnsi="Arial" w:cs="Arial"/>
    </w:rPr>
  </w:style>
  <w:style w:type="paragraph" w:styleId="Footer">
    <w:name w:val="footer"/>
    <w:basedOn w:val="Normal"/>
    <w:link w:val="FooterChar"/>
    <w:uiPriority w:val="99"/>
    <w:unhideWhenUsed/>
    <w:rsid w:val="009E784A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E784A"/>
    <w:rPr>
      <w:rFonts w:ascii="Arial" w:eastAsia="Arial" w:hAnsi="Arial" w:cs="Arial"/>
    </w:rPr>
  </w:style>
  <w:style w:type="character" w:customStyle="1" w:styleId="Heading1Char">
    <w:name w:val="Heading 1 Char"/>
    <w:basedOn w:val="DefaultParagraphFont"/>
    <w:link w:val="Heading1"/>
    <w:uiPriority w:val="9"/>
    <w:rsid w:val="005A4587"/>
    <w:rPr>
      <w:rFonts w:asciiTheme="majorHAnsi" w:eastAsia="Arial" w:hAnsiTheme="majorHAnsi" w:cs="Arial"/>
      <w:b/>
      <w:bCs/>
      <w:sz w:val="24"/>
      <w:szCs w:val="24"/>
      <w:lang w:eastAsia="zh-CN"/>
    </w:rPr>
  </w:style>
  <w:style w:type="paragraph" w:styleId="Bibliography">
    <w:name w:val="Bibliography"/>
    <w:basedOn w:val="Normal"/>
    <w:next w:val="Normal"/>
    <w:uiPriority w:val="37"/>
    <w:unhideWhenUsed/>
    <w:rsid w:val="004E6F5D"/>
  </w:style>
  <w:style w:type="paragraph" w:styleId="Caption">
    <w:name w:val="caption"/>
    <w:basedOn w:val="Normal"/>
    <w:next w:val="BodyText"/>
    <w:uiPriority w:val="35"/>
    <w:unhideWhenUsed/>
    <w:qFormat/>
    <w:rsid w:val="00C31DA3"/>
    <w:pPr>
      <w:spacing w:after="200"/>
      <w:jc w:val="center"/>
    </w:pPr>
    <w:rPr>
      <w:i/>
      <w:iCs/>
      <w:color w:val="000000" w:themeColor="text1"/>
      <w:sz w:val="18"/>
      <w:szCs w:val="18"/>
    </w:rPr>
  </w:style>
  <w:style w:type="character" w:customStyle="1" w:styleId="Heading2Char">
    <w:name w:val="Heading 2 Char"/>
    <w:basedOn w:val="DefaultParagraphFont"/>
    <w:link w:val="Heading2"/>
    <w:uiPriority w:val="9"/>
    <w:rsid w:val="00F8210E"/>
    <w:rPr>
      <w:rFonts w:asciiTheme="majorHAnsi" w:eastAsiaTheme="majorEastAsia" w:hAnsiTheme="majorHAnsi" w:cstheme="majorBidi"/>
      <w:b/>
      <w:bCs/>
      <w:color w:val="000000" w:themeColor="text1"/>
      <w:sz w:val="24"/>
      <w:szCs w:val="24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F8210E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8210E"/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8210E"/>
    <w:rPr>
      <w:rFonts w:asciiTheme="majorHAnsi" w:eastAsiaTheme="majorEastAsia" w:hAnsiTheme="majorHAnsi" w:cstheme="majorBidi"/>
      <w:color w:val="365F9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8210E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8210E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8210E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8210E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1B0ECC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1B0ECC"/>
    <w:rPr>
      <w:rFonts w:ascii="Arial" w:eastAsia="Arial" w:hAnsi="Arial" w:cs="Arial"/>
      <w:sz w:val="20"/>
      <w:szCs w:val="20"/>
    </w:rPr>
  </w:style>
  <w:style w:type="character" w:styleId="CommentReference">
    <w:name w:val="annotation reference"/>
    <w:basedOn w:val="DefaultParagraphFont"/>
    <w:uiPriority w:val="99"/>
    <w:semiHidden/>
    <w:unhideWhenUsed/>
    <w:rsid w:val="001B0ECC"/>
    <w:rPr>
      <w:sz w:val="16"/>
      <w:szCs w:val="16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573D23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573D23"/>
    <w:rPr>
      <w:rFonts w:ascii="Arial" w:eastAsia="Arial" w:hAnsi="Arial" w:cs="Arial"/>
      <w:b/>
      <w:bCs/>
      <w:sz w:val="20"/>
      <w:szCs w:val="20"/>
    </w:rPr>
  </w:style>
  <w:style w:type="table" w:styleId="TableGrid">
    <w:name w:val="Table Grid"/>
    <w:basedOn w:val="TableNormal"/>
    <w:uiPriority w:val="39"/>
    <w:rsid w:val="00344AF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3484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60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72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1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84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21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23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05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70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77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94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97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49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26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50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5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71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16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42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87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4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98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79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2041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06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8371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0001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48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330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004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397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909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459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332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538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045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199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955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753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614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988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193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431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355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010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530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911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137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083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926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216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605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09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236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743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592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577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663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831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949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426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632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86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147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068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00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276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328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298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638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338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975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286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951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833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892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547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060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372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393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514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344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973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241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485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853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289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649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262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282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521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965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887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1973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805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7774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0583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646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776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283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338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146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698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3775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8757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31197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36903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576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424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890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784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895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631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207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970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052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342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773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707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751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928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750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516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024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641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06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293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645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02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877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268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484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859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752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610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124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765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064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930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452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879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051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550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008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096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174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357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591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562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345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317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685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176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723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011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570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661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093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307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983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569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885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804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067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956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456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931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545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142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914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469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482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997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504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813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657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000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413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490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285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809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960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962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694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515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867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029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346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407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647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442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835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410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990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572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114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339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04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324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483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372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931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819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425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440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873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855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113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051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261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310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68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764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919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584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476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175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148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161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524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992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203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051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094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255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900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277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315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675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482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716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209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447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508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416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116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904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478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809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805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78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944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115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357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862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391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815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20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864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04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927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735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746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719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573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353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696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553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517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919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912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178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333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611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509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272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927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241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635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261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664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099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147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111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089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756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png"/><Relationship Id="rId18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image" Target="media/image2.tiff"/><Relationship Id="rId17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tiff"/><Relationship Id="rId5" Type="http://schemas.openxmlformats.org/officeDocument/2006/relationships/numbering" Target="numbering.xml"/><Relationship Id="rId15" Type="http://schemas.openxmlformats.org/officeDocument/2006/relationships/image" Target="media/image5.png"/><Relationship Id="rId10" Type="http://schemas.openxmlformats.org/officeDocument/2006/relationships/endnotes" Target="endnotes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IEEE2006OfficeOnline.xsl" StyleName="IEEE" Version="2006">
  <b:Source>
    <b:Tag>Gae21</b:Tag>
    <b:SourceType>Misc</b:SourceType>
    <b:Guid>{48D14BCD-E53E-3B4C-A6B6-12E6415D2AA0}</b:Guid>
    <b:Title>Discussion Around G-PCC Version 2</b:Title>
    <b:Year>Jan 2021</b:Year>
    <b:Author>
      <b:Author>
        <b:NameList>
          <b:Person>
            <b:Last>Martin-Cocher</b:Last>
            <b:First>Gaelle</b:First>
          </b:Person>
          <b:Person>
            <b:Last>Tian</b:Last>
            <b:First>Dong</b:First>
          </b:Person>
        </b:NameList>
      </b:Author>
    </b:Author>
    <b:StandardNumber>m56008</b:StandardNumber>
    <b:Publisher>MPEG m56008</b:Publisher>
    <b:City>Online</b:City>
    <b:RefOrder>9</b:RefOrder>
  </b:Source>
  <b:Source>
    <b:Tag>Hin94</b:Tag>
    <b:SourceType>ConferenceProceedings</b:SourceType>
    <b:Guid>{E1CB6754-2073-B647-9BB6-2439E4380948}</b:Guid>
    <b:Title>Autoencoders, Minimum Description Length and Helmholtz Free Energy</b:Title>
    <b:Year>1994</b:Year>
    <b:ConferenceName>Advances in neural information processing systems 6</b:ConferenceName>
    <b:Author>
      <b:Author>
        <b:NameList>
          <b:Person>
            <b:Last>Hinton</b:Last>
            <b:Middle>E</b:Middle>
            <b:First>Geoffrey</b:First>
          </b:Person>
          <b:Person>
            <b:Last>Zemel</b:Last>
            <b:Middle>S</b:Middle>
            <b:First>Richard</b:First>
          </b:Person>
        </b:NameList>
      </b:Author>
    </b:Author>
    <b:RefOrder>10</b:RefOrder>
  </b:Source>
  <b:Source>
    <b:Tag>Aud</b:Tag>
    <b:SourceType>InternetSite</b:SourceType>
    <b:Guid>{9B19D8B8-E155-1C40-901B-6CD2E432D5CE}</b:Guid>
    <b:Title>Driving Dataset</b:Title>
    <b:Author>
      <b:Author>
        <b:NameList>
          <b:Person>
            <b:Last>Audi</b:Last>
          </b:Person>
        </b:NameList>
      </b:Author>
    </b:Author>
    <b:URL>https://www.a2d2.audi/a2d2/en.html</b:URL>
    <b:RefOrder>11</b:RefOrder>
  </b:Source>
  <b:Source>
    <b:Tag>KIT</b:Tag>
    <b:SourceType>InternetSite</b:SourceType>
    <b:Guid>{9307F6A5-D3C1-304D-9A39-AB8EBF94699B}</b:Guid>
    <b:Author>
      <b:Author>
        <b:NameList>
          <b:Person>
            <b:Last>KITTI</b:Last>
          </b:Person>
        </b:NameList>
      </b:Author>
    </b:Author>
    <b:Title>The KITTI Vision Benchmark Suite</b:Title>
    <b:URL>http://www.cvlibs.net/datasets/kitti/</b:URL>
    <b:RefOrder>12</b:RefOrder>
  </b:Source>
  <b:Source>
    <b:Tag>Cha17</b:Tag>
    <b:SourceType>ConferenceProceedings</b:SourceType>
    <b:Guid>{7024E66C-CCF7-D745-96B3-FB9F5AD00D01}</b:Guid>
    <b:Title>ShapeNet: An Information-Rich 3D Model Repository</b:Title>
    <b:URL>https://shapenet.org/</b:URL>
    <b:Year>2017</b:Year>
    <b:Author>
      <b:Author>
        <b:NameList>
          <b:Person>
            <b:Last>Chang</b:Last>
            <b:First>Angel</b:First>
            <b:Middle>X</b:Middle>
          </b:Person>
          <b:Person>
            <b:Last>Funkhouse</b:Last>
            <b:First>Thomas</b:First>
          </b:Person>
          <b:Person>
            <b:Last>et.al.</b:Last>
          </b:Person>
        </b:NameList>
      </b:Author>
    </b:Author>
    <b:ConferenceName>ICCV</b:ConferenceName>
    <b:RefOrder>13</b:RefOrder>
  </b:Source>
  <b:Source>
    <b:Tag>Qua20</b:Tag>
    <b:SourceType>ConferenceProceedings</b:SourceType>
    <b:Guid>{59C8530C-F3DE-F74F-A140-856C67A09473}</b:Guid>
    <b:Title>Improved Deep Point Cloud Geometry Compression</b:Title>
    <b:ConferenceName>MMSP</b:ConferenceName>
    <b:City>Tampere, Finland</b:City>
    <b:Year>2020</b:Year>
    <b:Author>
      <b:Author>
        <b:NameList>
          <b:Person>
            <b:Last>Quach</b:Last>
            <b:First>Maurice</b:First>
          </b:Person>
          <b:Person>
            <b:Last>Valenzise</b:Last>
            <b:First>Giuseppe</b:First>
          </b:Person>
          <b:Person>
            <b:Last>Dufaux</b:Last>
            <b:First>Frederic</b:First>
          </b:Person>
        </b:NameList>
      </b:Author>
    </b:Author>
    <b:RefOrder>14</b:RefOrder>
  </b:Source>
  <b:Source>
    <b:Tag>Hua20</b:Tag>
    <b:SourceType>ConferenceProceedings</b:SourceType>
    <b:Guid>{93B2560D-D856-694D-9740-30B14B437291}</b:Guid>
    <b:Title>OctSqueeze: Octree-Structured Entropy Model for LiDAR Compression</b:Title>
    <b:ConferenceName>CVPR</b:ConferenceName>
    <b:Year>2020</b:Year>
    <b:Author>
      <b:Author>
        <b:NameList>
          <b:Person>
            <b:Last>Huang</b:Last>
            <b:First>Lila</b:First>
          </b:Person>
          <b:Person>
            <b:Last>Wang</b:Last>
            <b:First>Shenlong</b:First>
          </b:Person>
          <b:Person>
            <b:Middle>et.al.</b:Middle>
          </b:Person>
        </b:NameList>
      </b:Author>
    </b:Author>
    <b:RefOrder>3</b:RefOrder>
  </b:Source>
  <b:Source>
    <b:Tag>Bis20</b:Tag>
    <b:SourceType>ConferenceProceedings</b:SourceType>
    <b:Guid>{9A131369-CC22-E643-8555-A0898BCC9DA2}</b:Guid>
    <b:Author>
      <b:Author>
        <b:NameList>
          <b:Person>
            <b:Last>Biswas</b:Last>
            <b:First>Sourav</b:First>
          </b:Person>
          <b:Person>
            <b:Last>Liu</b:Last>
            <b:First>Jerry</b:First>
          </b:Person>
          <b:Person>
            <b:Last>et.al.</b:Last>
          </b:Person>
        </b:NameList>
      </b:Author>
    </b:Author>
    <b:Title>MuSCLE: Multi Sweep Compression of LiDAR using Deep Entropy Models</b:Title>
    <b:ConferenceName>NeurIPS</b:ConferenceName>
    <b:Year>2020</b:Year>
    <b:RefOrder>5</b:RefOrder>
  </b:Source>
  <b:Source>
    <b:Tag>Pan21</b:Tag>
    <b:SourceType>ConferenceProceedings</b:SourceType>
    <b:Guid>{3CC5A12A-070B-FC47-8DCD-2D74BD70CAB2}</b:Guid>
    <b:Title>[PCC] AI-based Point Cloud Compression for New PCC</b:Title>
    <b:ConferenceName>MPEG m56776</b:ConferenceName>
    <b:City>Online</b:City>
    <b:Year>2021</b:Year>
    <b:Author>
      <b:Author>
        <b:NameList>
          <b:Person>
            <b:Last>Pang</b:Last>
            <b:First>Jiahao</b:First>
          </b:Person>
          <b:Person>
            <b:Last>Lodhi</b:Last>
            <b:Middle>Asad</b:Middle>
            <b:First>Muhammad</b:First>
          </b:Person>
          <b:Person>
            <b:Last>Martin-Cocher</b:Last>
            <b:First>Gaelle</b:First>
          </b:Person>
          <b:Person>
            <b:Last>Tian</b:Last>
            <b:First>Dong</b:First>
          </b:Person>
        </b:NameList>
      </b:Author>
    </b:Author>
    <b:RefOrder>15</b:RefOrder>
  </b:Source>
  <b:Source>
    <b:Tag>Yan18</b:Tag>
    <b:SourceType>ConferenceProceedings</b:SourceType>
    <b:Guid>{5D2A1BC7-2DC1-454D-9F17-6E9935DEED1D}</b:Guid>
    <b:Title>FoldingNet: Point cloud auto-encoder via deep grid deformation</b:Title>
    <b:ConferenceName>Proceedings of the IEEE Conference on Computer Vision and Pattern Recognition</b:ConferenceName>
    <b:Year>2018</b:Year>
    <b:Author>
      <b:Author>
        <b:NameList>
          <b:Person>
            <b:Last>Yang</b:Last>
            <b:First>Yaoqing</b:First>
          </b:Person>
        </b:NameList>
      </b:Author>
    </b:Author>
    <b:RefOrder>16</b:RefOrder>
  </b:Source>
  <b:Source>
    <b:Tag>Beg20</b:Tag>
    <b:SourceType>ConferenceProceedings</b:SourceType>
    <b:Guid>{FAA08EB7-6DF8-9441-BC0B-681F842EE8C9}</b:Guid>
    <b:Title>CompressAI: a PyTorch library and evaluation platform forend-to-end compression research</b:Title>
    <b:ConferenceName>arXiv 2020.03029</b:ConferenceName>
    <b:Year>2020</b:Year>
    <b:Author>
      <b:Author>
        <b:NameList>
          <b:Person>
            <b:Last>Begaint</b:Last>
            <b:First>Jean</b:First>
          </b:Person>
          <b:Person>
            <b:Last>Racape</b:Last>
            <b:First>Fabien</b:First>
          </b:Person>
          <b:Person>
            <b:Last>Feltman</b:Last>
            <b:First>Simon</b:First>
          </b:Person>
          <b:Person>
            <b:Last>Pushparaja</b:Last>
            <b:First>Akshay</b:First>
          </b:Person>
        </b:NameList>
      </b:Author>
    </b:Author>
    <b:RefOrder>17</b:RefOrder>
  </b:Source>
  <b:Source>
    <b:Tag>Jia21</b:Tag>
    <b:SourceType>ConferenceProceedings</b:SourceType>
    <b:Guid>{8EB2A9CD-E29E-424B-9611-3CCEB0578D8F}</b:Guid>
    <b:Author>
      <b:Author>
        <b:NameList>
          <b:Person>
            <b:Last>Pang</b:Last>
            <b:First>Jiahao</b:First>
          </b:Person>
          <b:Person>
            <b:Last>et.al.</b:Last>
          </b:Person>
        </b:NameList>
      </b:Author>
    </b:Author>
    <b:Title>TearingNet: Point Cloud Autoencoder to Learn Topology-Friendly Representations</b:Title>
    <b:ConferenceName>Yang, Yaoqing, et al. "Foldingnet: Point cloud auto-encoder via deep grid deformation." Proceedings of the IEEE Conference on Computer Vision and Pattern Recognition</b:ConferenceName>
    <b:Year>2021</b:Year>
    <b:RefOrder>18</b:RefOrder>
  </b:Source>
  <b:Source>
    <b:Tag>QiC17</b:Tag>
    <b:SourceType>ConferenceProceedings</b:SourceType>
    <b:Guid>{9B6CA0FF-2CB0-47AC-85C0-1162753DA9EC}</b:Guid>
    <b:Title>PointNet: Deep learning on point sets for 3D classification and segmentation</b:Title>
    <b:ConferenceName>Proceedings of the IEEE conference on computer vision and pattern recognition</b:ConferenceName>
    <b:Year>2017</b:Year>
    <b:Author>
      <b:Author>
        <b:NameList>
          <b:Person>
            <b:Last>Qi</b:Last>
            <b:First>Charles</b:First>
            <b:Middle>R.</b:Middle>
          </b:Person>
          <b:Person>
            <b:Last>et.al.</b:Last>
          </b:Person>
        </b:NameList>
      </b:Author>
    </b:Author>
    <b:RefOrder>19</b:RefOrder>
  </b:Source>
  <b:Source>
    <b:Tag>Bal18</b:Tag>
    <b:SourceType>ConferenceProceedings</b:SourceType>
    <b:Guid>{DF9FF551-E635-4079-B377-93B49CFBDE1F}</b:Guid>
    <b:Title>Variational Image Compression with a Scale Hyperprior</b:Title>
    <b:ConferenceName>ICLR</b:ConferenceName>
    <b:Year>2018</b:Year>
    <b:Author>
      <b:Author>
        <b:NameList>
          <b:Person>
            <b:Last>Balle</b:Last>
            <b:First>Johannes</b:First>
          </b:Person>
          <b:Person>
            <b:Last>Minnen</b:Last>
            <b:First>David</b:First>
          </b:Person>
          <b:Person>
            <b:Last>et.al.</b:Last>
          </b:Person>
        </b:NameList>
      </b:Author>
    </b:Author>
    <b:RefOrder>20</b:RefOrder>
  </b:Source>
  <b:Source>
    <b:Tag>Zag21</b:Tag>
    <b:SourceType>Misc</b:SourceType>
    <b:Guid>{720CE1F5-1BBC-4BEF-8FA4-4170741055F4}</b:Guid>
    <b:Title>Discussion on Point Cloud Geometry Compression Using Machine Learning</b:Title>
    <b:Year>Jul 2021</b:Year>
    <b:Author>
      <b:Author>
        <b:NameList>
          <b:Person>
            <b:Last>Zaghetto</b:Last>
            <b:First>Alexandre</b:First>
          </b:Person>
          <b:Person>
            <b:Last>Graziosi</b:Last>
            <b:First>Danillo</b:First>
          </b:Person>
          <b:Person>
            <b:Last>Tabatabai</b:Last>
            <b:First>Ali</b:First>
          </b:Person>
        </b:NameList>
      </b:Author>
    </b:Author>
    <b:City>Online</b:City>
    <b:Publisher>MPEG m57301</b:Publisher>
    <b:RefOrder>2</b:RefOrder>
  </b:Source>
  <b:Source>
    <b:Tag>Wan21</b:Tag>
    <b:SourceType>Misc</b:SourceType>
    <b:Guid>{2B9DE0CF-DBC2-46B3-A5B9-3D740A870F4F}</b:Guid>
    <b:Author>
      <b:Author>
        <b:NameList>
          <b:Person>
            <b:Last>Wang</b:Last>
            <b:First>Jianqiang</b:First>
          </b:Person>
          <b:Person>
            <b:Last>Ma</b:Last>
            <b:First>Zhan</b:First>
          </b:Person>
          <b:Person>
            <b:Last>Wei</b:Last>
            <b:First>Honglian</b:First>
          </b:Person>
          <b:Person>
            <b:Last>Yu</b:Last>
            <b:First>Yue</b:First>
          </b:Person>
          <b:Person>
            <b:Last>Zakharchenko</b:Last>
            <b:First>Vladyslav</b:First>
          </b:Person>
          <b:Person>
            <b:Last>Wang</b:Last>
            <b:First>Dong</b:First>
          </b:Person>
        </b:NameList>
      </b:Author>
    </b:Author>
    <b:Title>A Geometry Compression Framework for AI-based PCC via Sparse Convolution</b:Title>
    <b:Year>Jul 2021</b:Year>
    <b:City>Online</b:City>
    <b:Publisher>MPEG m57453</b:Publisher>
    <b:RefOrder>1</b:RefOrder>
  </b:Source>
  <b:Source>
    <b:Tag>Ziz21</b:Tag>
    <b:SourceType>ConferenceProceedings</b:SourceType>
    <b:Guid>{BCE685EF-C99F-4F7A-8E7D-A3BBC31A034A}</b:Guid>
    <b:Author>
      <b:Author>
        <b:NameList>
          <b:Person>
            <b:Last>Zizheng Que</b:Last>
            <b:First>Guo</b:First>
            <b:Middle>Lu, and Dong Xu</b:Middle>
          </b:Person>
        </b:NameList>
      </b:Author>
    </b:Author>
    <b:Title>VoxelContext-Net: An Octree based Framework for Point Cloud Compression</b:Title>
    <b:Year>2021</b:Year>
    <b:ConferenceName>Proceedings of the IEEE/CVF Conference on Computer Vision and Pattern Recognition</b:ConferenceName>
    <b:RefOrder>4</b:RefOrder>
  </b:Source>
  <b:Source>
    <b:Tag>Sha20</b:Tag>
    <b:SourceType>ConferenceProceedings</b:SourceType>
    <b:Guid>{5D8D55C9-02FE-43FE-9942-4E153B1236A7}</b:Guid>
    <b:Author>
      <b:Author>
        <b:NameList>
          <b:Person>
            <b:Last>Shaoshuai Shi</b:Last>
            <b:First>Chaoxu</b:First>
            <b:Middle>Guo, Li Jiang, Zhe Wang, Jianping Shi, Xiaogang Wang, Hongsheng Li</b:Middle>
          </b:Person>
        </b:NameList>
      </b:Author>
    </b:Author>
    <b:Title>PV-RCNN: Point-voxel feature set abstraction for 3d object detection</b:Title>
    <b:Year>2020</b:Year>
    <b:ConferenceName>Proceedings of the IEEE/CVF Conference on Computer Vision and Pattern Recognition</b:ConferenceName>
    <b:RefOrder>6</b:RefOrder>
  </b:Source>
  <b:Source>
    <b:Tag>Zhi19</b:Tag>
    <b:SourceType>ConferenceProceedings</b:SourceType>
    <b:Guid>{1283086B-3DED-4790-8A41-0436624D3245}</b:Guid>
    <b:Author>
      <b:Author>
        <b:NameList>
          <b:Person>
            <b:Last>Zhijian Liu</b:Last>
            <b:First>Haotian</b:First>
            <b:Middle>Tang, Yujun Lin, Song Han</b:Middle>
          </b:Person>
        </b:NameList>
      </b:Author>
    </b:Author>
    <b:Title>Point-Voxel CNN for efficient 3d deep learning</b:Title>
    <b:Year>2019</b:Year>
    <b:ConferenceName>Proceedings of the IEEE/CVF Conference on Computer Vision and Pattern Recognition</b:ConferenceName>
    <b:RefOrder>7</b:RefOrder>
  </b:Source>
  <b:Source>
    <b:Tag>Cha17nips</b:Tag>
    <b:SourceType>ConferenceProceedings</b:SourceType>
    <b:Guid>{3A798692-1125-4E6D-AB77-24DC55195C73}</b:Guid>
    <b:Author>
      <b:Author>
        <b:NameList>
          <b:Person>
            <b:Last>Charles Qi</b:Last>
            <b:First>Li</b:First>
            <b:Middle>Yi, Hao Su, Leonidas Guibas</b:Middle>
          </b:Person>
        </b:NameList>
      </b:Author>
    </b:Author>
    <b:Title>PointNet++: Deep hierarchical feature learning on point sets in a metric space</b:Title>
    <b:Year>2017</b:Year>
    <b:ConferenceName>Advances in Neural Information Processing Systems</b:ConferenceName>
    <b:RefOrder>8</b:RefOrder>
  </b:Source>
</b:Sourc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DDD7EAC7A1FE641A1538B243DFFF5F5" ma:contentTypeVersion="12" ma:contentTypeDescription="Create a new document." ma:contentTypeScope="" ma:versionID="3fab02b6a77c00fc4db2540d3d75a6f3">
  <xsd:schema xmlns:xsd="http://www.w3.org/2001/XMLSchema" xmlns:xs="http://www.w3.org/2001/XMLSchema" xmlns:p="http://schemas.microsoft.com/office/2006/metadata/properties" xmlns:ns2="a5c0ad7c-237f-457f-9b15-9a86d00ca5d2" xmlns:ns3="b598fff8-0f79-4285-b15c-a622d6081dca" targetNamespace="http://schemas.microsoft.com/office/2006/metadata/properties" ma:root="true" ma:fieldsID="bc22833bbf93979d82d7c9b8b6b48836" ns2:_="" ns3:_="">
    <xsd:import namespace="a5c0ad7c-237f-457f-9b15-9a86d00ca5d2"/>
    <xsd:import namespace="b598fff8-0f79-4285-b15c-a622d6081dc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3:SharedWithUsers" minOccurs="0"/>
                <xsd:element ref="ns3:SharedWithDetails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5c0ad7c-237f-457f-9b15-9a86d00ca5d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5" nillable="true" ma:displayName="Tags" ma:internalName="MediaServiceAutoTags" ma:readOnly="true">
      <xsd:simpleType>
        <xsd:restriction base="dms:Text"/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8" nillable="true" ma:displayName="Length (seconds)" ma:internalName="MediaLengthInSeconds" ma:readOnly="true">
      <xsd:simpleType>
        <xsd:restriction base="dms:Unknown"/>
      </xsd:simple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598fff8-0f79-4285-b15c-a622d6081dca" elementFormDefault="qualified">
    <xsd:import namespace="http://schemas.microsoft.com/office/2006/documentManagement/types"/>
    <xsd:import namespace="http://schemas.microsoft.com/office/infopath/2007/PartnerControls"/>
    <xsd:element name="SharedWithUsers" ma:index="13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4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SharedWithUsers xmlns="b598fff8-0f79-4285-b15c-a622d6081dca">
      <UserInfo>
        <DisplayName/>
        <AccountId xsi:nil="true"/>
        <AccountType/>
      </UserInfo>
    </SharedWithUsers>
  </documentManagement>
</p:propertie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F628D30A-00B5-4C9D-A982-701D11957FCC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DC1550D7-78A1-42C9-9C93-272E4BE1066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5c0ad7c-237f-457f-9b15-9a86d00ca5d2"/>
    <ds:schemaRef ds:uri="b598fff8-0f79-4285-b15c-a622d6081dc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9CF2F60E-E814-4519-9767-9B154A523C08}">
  <ds:schemaRefs>
    <ds:schemaRef ds:uri="http://schemas.microsoft.com/office/2006/metadata/properties"/>
    <ds:schemaRef ds:uri="http://schemas.microsoft.com/office/infopath/2007/PartnerControls"/>
    <ds:schemaRef ds:uri="b598fff8-0f79-4285-b15c-a622d6081dca"/>
  </ds:schemaRefs>
</ds:datastoreItem>
</file>

<file path=customXml/itemProps4.xml><?xml version="1.0" encoding="utf-8"?>
<ds:datastoreItem xmlns:ds="http://schemas.openxmlformats.org/officeDocument/2006/customXml" ds:itemID="{E5BD21D6-0E87-40BA-8DF7-81930D22DF83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1715</TotalTime>
  <Pages>6</Pages>
  <Words>1940</Words>
  <Characters>11062</Characters>
  <Application>Microsoft Office Word</Application>
  <DocSecurity>0</DocSecurity>
  <Lines>92</Lines>
  <Paragraphs>25</Paragraphs>
  <ScaleCrop>false</ScaleCrop>
  <Company/>
  <LinksUpToDate>false</LinksUpToDate>
  <CharactersWithSpaces>12977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Youngkwon Lim/5G Standards /SRA/Principal Engineer/Samsung Electronics </dc:creator>
  <cp:keywords/>
  <cp:lastModifiedBy>Muhammad Asad Lodhi</cp:lastModifiedBy>
  <cp:revision>1015</cp:revision>
  <dcterms:created xsi:type="dcterms:W3CDTF">2020-09-16T02:02:00Z</dcterms:created>
  <dcterms:modified xsi:type="dcterms:W3CDTF">2021-10-06T20:58:00Z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0x010100BDDD7EAC7A1FE641A1538B243DFFF5F5</vt:lpwstr>
  </property>
  <property fmtid="{D5CDD505-2E9C-101B-9397-08002B2CF9AE}" pid="3" name="Order">
    <vt:r8>4733100</vt:r8>
  </property>
  <property fmtid="{D5CDD505-2E9C-101B-9397-08002B2CF9AE}" pid="4" name="_ExtendedDescription">
    <vt:lpwstr/>
  </property>
  <property fmtid="{D5CDD505-2E9C-101B-9397-08002B2CF9AE}" pid="5" name="ComplianceAssetId">
    <vt:lpwstr/>
  </property>
</Properties>
</file>