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7CE7" w14:textId="2E757793" w:rsidR="008E1FA9" w:rsidRPr="008E1FA9" w:rsidRDefault="008E1FA9" w:rsidP="008E1FA9">
      <w:pPr>
        <w:rPr>
          <w:rFonts w:ascii="CircularXX" w:eastAsia="Times New Roman" w:hAnsi="CircularXX" w:cs="CircularXX"/>
          <w:b/>
          <w:bCs/>
          <w:sz w:val="50"/>
          <w:szCs w:val="50"/>
          <w:lang w:eastAsia="en-GB"/>
        </w:rPr>
      </w:pPr>
      <w:r w:rsidRPr="008E1FA9">
        <w:rPr>
          <w:rFonts w:ascii="CircularXX" w:eastAsia="Times New Roman" w:hAnsi="CircularXX" w:cs="CircularXX"/>
          <w:noProof/>
          <w:color w:val="FFFFFF" w:themeColor="background1"/>
          <w:sz w:val="56"/>
          <w:szCs w:val="56"/>
          <w:lang w:eastAsia="en-GB"/>
        </w:rPr>
        <w:drawing>
          <wp:anchor distT="0" distB="0" distL="114300" distR="114300" simplePos="0" relativeHeight="251661312" behindDoc="0" locked="0" layoutInCell="1" allowOverlap="1" wp14:anchorId="07B4A588" wp14:editId="1010AD73">
            <wp:simplePos x="0" y="0"/>
            <wp:positionH relativeFrom="column">
              <wp:posOffset>18443</wp:posOffset>
            </wp:positionH>
            <wp:positionV relativeFrom="paragraph">
              <wp:posOffset>-327660</wp:posOffset>
            </wp:positionV>
            <wp:extent cx="1049655" cy="208280"/>
            <wp:effectExtent l="0" t="0" r="4445" b="0"/>
            <wp:wrapNone/>
            <wp:docPr id="4" name="Picture 4"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clip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9655" cy="208280"/>
                    </a:xfrm>
                    <a:prstGeom prst="rect">
                      <a:avLst/>
                    </a:prstGeom>
                  </pic:spPr>
                </pic:pic>
              </a:graphicData>
            </a:graphic>
            <wp14:sizeRelH relativeFrom="page">
              <wp14:pctWidth>0</wp14:pctWidth>
            </wp14:sizeRelH>
            <wp14:sizeRelV relativeFrom="page">
              <wp14:pctHeight>0</wp14:pctHeight>
            </wp14:sizeRelV>
          </wp:anchor>
        </w:drawing>
      </w:r>
      <w:r w:rsidRPr="008E1FA9">
        <w:rPr>
          <w:rFonts w:ascii="CircularXX" w:hAnsi="CircularXX" w:cs="CircularXX"/>
          <w:b/>
          <w:bCs/>
          <w:noProof/>
          <w:color w:val="FFFFFF" w:themeColor="background1"/>
          <w:sz w:val="56"/>
          <w:szCs w:val="56"/>
        </w:rPr>
        <mc:AlternateContent>
          <mc:Choice Requires="wps">
            <w:drawing>
              <wp:anchor distT="0" distB="0" distL="114300" distR="114300" simplePos="0" relativeHeight="251660288" behindDoc="1" locked="0" layoutInCell="1" allowOverlap="1" wp14:anchorId="72A9DD26" wp14:editId="6489F3ED">
                <wp:simplePos x="0" y="0"/>
                <wp:positionH relativeFrom="column">
                  <wp:posOffset>-2202511</wp:posOffset>
                </wp:positionH>
                <wp:positionV relativeFrom="paragraph">
                  <wp:posOffset>-938420</wp:posOffset>
                </wp:positionV>
                <wp:extent cx="10215880" cy="1097280"/>
                <wp:effectExtent l="0" t="0" r="0" b="0"/>
                <wp:wrapNone/>
                <wp:docPr id="2" name="Rectangle 2"/>
                <wp:cNvGraphicFramePr/>
                <a:graphic xmlns:a="http://schemas.openxmlformats.org/drawingml/2006/main">
                  <a:graphicData uri="http://schemas.microsoft.com/office/word/2010/wordprocessingShape">
                    <wps:wsp>
                      <wps:cNvSpPr/>
                      <wps:spPr>
                        <a:xfrm>
                          <a:off x="0" y="0"/>
                          <a:ext cx="10215880" cy="1097280"/>
                        </a:xfrm>
                        <a:prstGeom prst="rect">
                          <a:avLst/>
                        </a:prstGeom>
                        <a:solidFill>
                          <a:srgbClr val="0E47F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1AEAC8" id="Rectangle 2" o:spid="_x0000_s1026" style="position:absolute;margin-left:-173.45pt;margin-top:-73.9pt;width:804.4pt;height:86.4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" fillcolor="#0e47fc" stroked="f" strokeweight="1pt"/>
            </w:pict>
          </mc:Fallback>
        </mc:AlternateContent>
      </w:r>
      <w:r w:rsidRPr="008E1FA9">
        <w:rPr>
          <w:rFonts w:ascii="CircularXX" w:eastAsia="Times New Roman" w:hAnsi="CircularXX" w:cs="CircularXX"/>
          <w:b/>
          <w:bCs/>
          <w:sz w:val="50"/>
          <w:szCs w:val="50"/>
          <w:lang w:eastAsia="en-GB"/>
        </w:rPr>
        <w:tab/>
      </w:r>
    </w:p>
    <w:p w14:paraId="3709B854" w14:textId="04F9E4EE" w:rsidR="008E1FA9" w:rsidRPr="008E1FA9" w:rsidRDefault="008E1FA9" w:rsidP="008E1FA9">
      <w:pPr>
        <w:rPr>
          <w:rFonts w:ascii="CircularXX" w:eastAsia="Times New Roman" w:hAnsi="CircularXX" w:cs="CircularXX"/>
          <w:b/>
          <w:bCs/>
          <w:sz w:val="50"/>
          <w:szCs w:val="50"/>
          <w:lang w:eastAsia="en-GB"/>
        </w:rPr>
      </w:pPr>
      <w:r w:rsidRPr="008E1FA9">
        <w:rPr>
          <w:rFonts w:ascii="CircularXX" w:eastAsia="Times New Roman" w:hAnsi="CircularXX" w:cs="CircularXX"/>
          <w:b/>
          <w:bCs/>
          <w:sz w:val="50"/>
          <w:szCs w:val="50"/>
          <w:lang w:eastAsia="en-GB"/>
        </w:rPr>
        <w:t>Power of attorney</w:t>
      </w:r>
    </w:p>
    <w:p w14:paraId="2C57A781" w14:textId="77777777" w:rsidR="008E1FA9" w:rsidRPr="008E1FA9" w:rsidRDefault="008E1FA9" w:rsidP="008E1FA9">
      <w:pPr>
        <w:rPr>
          <w:rFonts w:ascii="CircularXX" w:hAnsi="CircularXX" w:cs="CircularXX"/>
        </w:rPr>
      </w:pPr>
    </w:p>
    <w:p w14:paraId="6558298A" w14:textId="5AFF5299" w:rsidR="008E1FA9" w:rsidRPr="008E1FA9" w:rsidRDefault="008E1FA9" w:rsidP="008E1FA9">
      <w:pPr>
        <w:rPr>
          <w:rFonts w:ascii="CircularXX" w:hAnsi="CircularXX" w:cs="CircularXX"/>
        </w:rPr>
      </w:pPr>
      <w:r w:rsidRPr="008E1FA9">
        <w:rPr>
          <w:rFonts w:ascii="CircularXX" w:hAnsi="CircularXX" w:cs="CircularXX"/>
        </w:rPr>
        <w:t>This Power of Attorney is made on (and effective as of)</w:t>
      </w:r>
      <w:r>
        <w:rPr>
          <w:rFonts w:ascii="CircularXX" w:hAnsi="CircularXX" w:cs="CircularXX"/>
        </w:rPr>
        <w:t xml:space="preserve"> </w:t>
      </w:r>
      <w:r w:rsidRPr="008E1FA9">
        <w:rPr>
          <w:rFonts w:ascii="CircularXX" w:hAnsi="CircularXX" w:cs="CircularXX"/>
        </w:rPr>
        <w:t>_________</w:t>
      </w:r>
      <w:r w:rsidRPr="008E1FA9">
        <w:rPr>
          <w:rFonts w:ascii="CircularXX" w:hAnsi="CircularXX" w:cs="CircularXX"/>
        </w:rPr>
        <w:t>________</w:t>
      </w:r>
      <w:r>
        <w:rPr>
          <w:rFonts w:ascii="CircularXX" w:hAnsi="CircularXX" w:cs="CircularXX"/>
        </w:rPr>
        <w:t xml:space="preserve">______ </w:t>
      </w:r>
      <w:r w:rsidRPr="008E1FA9">
        <w:rPr>
          <w:rFonts w:ascii="CircularXX" w:hAnsi="CircularXX" w:cs="CircularXX"/>
        </w:rPr>
        <w:t>by [ARTIST](Partner) of [ADDRESS ] in accordance with a Neighbouring Rights Agreement entered</w:t>
      </w:r>
      <w:r w:rsidRPr="008E1FA9">
        <w:rPr>
          <w:rFonts w:ascii="CircularXX" w:eastAsia="Times New Roman" w:hAnsi="CircularXX" w:cs="CircularXX"/>
          <w:b/>
          <w:bCs/>
          <w:sz w:val="50"/>
          <w:szCs w:val="50"/>
          <w:lang w:eastAsia="en-GB"/>
        </w:rPr>
        <w:t xml:space="preserve"> </w:t>
      </w:r>
      <w:r w:rsidRPr="008E1FA9">
        <w:rPr>
          <w:rFonts w:ascii="CircularXX" w:hAnsi="CircularXX" w:cs="CircularXX"/>
        </w:rPr>
        <w:t>into between Partner and</w:t>
      </w:r>
      <w:r w:rsidRPr="008E1FA9">
        <w:rPr>
          <w:rFonts w:ascii="CircularXX" w:hAnsi="CircularXX" w:cs="CircularXX"/>
        </w:rPr>
        <w:t xml:space="preserve"> </w:t>
      </w:r>
      <w:r w:rsidRPr="008E1FA9">
        <w:rPr>
          <w:rFonts w:ascii="CircularXX" w:hAnsi="CircularXX" w:cs="CircularXX"/>
        </w:rPr>
        <w:t>[AUTHORIZED AGENT]on the date hereof (Neighbouring Rights Agreement).</w:t>
      </w:r>
    </w:p>
    <w:p w14:paraId="023E7D4F" w14:textId="77777777" w:rsidR="008E1FA9" w:rsidRPr="008E1FA9" w:rsidRDefault="008E1FA9" w:rsidP="008E1FA9">
      <w:pPr>
        <w:rPr>
          <w:rFonts w:ascii="CircularXX" w:hAnsi="CircularXX" w:cs="CircularXX"/>
        </w:rPr>
      </w:pPr>
    </w:p>
    <w:p w14:paraId="325A01F0" w14:textId="77777777" w:rsidR="008E1FA9" w:rsidRPr="008E1FA9" w:rsidRDefault="008E1FA9" w:rsidP="008E1FA9">
      <w:pPr>
        <w:pStyle w:val="ListParagraph"/>
        <w:numPr>
          <w:ilvl w:val="0"/>
          <w:numId w:val="1"/>
        </w:numPr>
        <w:rPr>
          <w:rFonts w:ascii="CircularXX" w:hAnsi="CircularXX" w:cs="CircularXX"/>
          <w:b/>
          <w:bCs/>
        </w:rPr>
      </w:pPr>
      <w:r w:rsidRPr="008E1FA9">
        <w:rPr>
          <w:rFonts w:ascii="CircularXX" w:hAnsi="CircularXX" w:cs="CircularXX"/>
          <w:b/>
          <w:bCs/>
        </w:rPr>
        <w:t>Appointment and Powers</w:t>
      </w:r>
    </w:p>
    <w:p w14:paraId="42091D8B" w14:textId="77777777" w:rsidR="008E1FA9" w:rsidRPr="008E1FA9" w:rsidRDefault="008E1FA9" w:rsidP="008E1FA9">
      <w:pPr>
        <w:pStyle w:val="ListParagraph"/>
        <w:ind w:left="360"/>
        <w:rPr>
          <w:rFonts w:ascii="CircularXX" w:hAnsi="CircularXX" w:cs="CircularXX"/>
        </w:rPr>
      </w:pPr>
      <w:r w:rsidRPr="008E1FA9">
        <w:rPr>
          <w:rFonts w:ascii="CircularXX" w:hAnsi="CircularXX" w:cs="CircularXX"/>
        </w:rPr>
        <w:t>Partner hereby exclusively appoints:</w:t>
      </w:r>
    </w:p>
    <w:p w14:paraId="72BF47AB" w14:textId="77777777" w:rsidR="008E1FA9" w:rsidRPr="008E1FA9" w:rsidRDefault="008E1FA9" w:rsidP="008E1FA9">
      <w:pPr>
        <w:rPr>
          <w:rFonts w:ascii="CircularXX" w:hAnsi="CircularXX" w:cs="CircularXX"/>
        </w:rPr>
      </w:pPr>
    </w:p>
    <w:p w14:paraId="2F2D53B9" w14:textId="77777777" w:rsidR="008E1FA9" w:rsidRPr="008E1FA9" w:rsidRDefault="008E1FA9" w:rsidP="008E1FA9">
      <w:pPr>
        <w:rPr>
          <w:rFonts w:ascii="CircularXX" w:hAnsi="CircularXX" w:cs="CircularXX"/>
        </w:rPr>
      </w:pPr>
      <w:r w:rsidRPr="008E1FA9">
        <w:rPr>
          <w:rFonts w:ascii="CircularXX" w:hAnsi="CircularXX" w:cs="CircularXX"/>
        </w:rPr>
        <w:t>[AUTHORIZED AGENT], registered number [numbers], whose registered office is at [ADDRESS] (including any of [AUTHORIZED AGENT] s employees, authorized representatives, subsidiaries or affiliates) to act as Partner’s attorney (Attorney) and in Partner’s name (or otherwise on his behalf) throughout the world (Territory) solely and specifically:</w:t>
      </w:r>
    </w:p>
    <w:p w14:paraId="78F1A98F" w14:textId="77777777" w:rsidR="008E1FA9" w:rsidRPr="008E1FA9" w:rsidRDefault="008E1FA9" w:rsidP="008E1FA9">
      <w:pPr>
        <w:rPr>
          <w:rFonts w:ascii="CircularXX" w:hAnsi="CircularXX" w:cs="CircularXX"/>
        </w:rPr>
      </w:pPr>
    </w:p>
    <w:p w14:paraId="6A02CC7B"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to receive on behalf of and as agent for Partner all information and documentation regarding the collection of the Partner’s so called performer share of Neighbouring Rights Income (NRI) collected and distributed by applicable collective management organisations throughout the Territory including but not limited to, Gramo, ADAMI, GVL, LSG, PPL, RAAP, SAMI, SENA, SoundExchange etc. as well as any other organisation established in the Territory to administer the licensing and/or exploitation of NRI (CMOs) (as opposed to organisations administering the rights to collect NRI from CMOs as agent on behalf of rights owners) and to register the Partner and [AUTHORIZED AGENT] s interest in the Partner’s Recordings with all of the CMOs throughout the Territory and to sign, execute and administer on Partner’s behalf the membership agreements and/or other documents with the CMOs in relation to the registration and the collection of such monies on Partner’s behalf.</w:t>
      </w:r>
      <w:r w:rsidRPr="008E1FA9">
        <w:rPr>
          <w:rFonts w:ascii="CircularXX" w:hAnsi="CircularXX" w:cs="CircularXX"/>
        </w:rPr>
        <w:br/>
      </w:r>
    </w:p>
    <w:p w14:paraId="086B7C5B"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to consider, settle, approve, sign, execute, deliver and/or issue all agreements, documents, certificates and instruments (all whether as a deed or not) and take any steps or do anything which Attorney in its absolute discretion considers desirable in connection with the implementation and/or execution of the documents and collection of NRI;</w:t>
      </w:r>
      <w:r w:rsidRPr="008E1FA9">
        <w:rPr>
          <w:rFonts w:ascii="CircularXX" w:hAnsi="CircularXX" w:cs="CircularXX"/>
        </w:rPr>
        <w:br/>
      </w:r>
    </w:p>
    <w:p w14:paraId="1E8E513A" w14:textId="77777777" w:rsidR="008E1FA9" w:rsidRPr="008E1FA9" w:rsidRDefault="008E1FA9" w:rsidP="008E1FA9">
      <w:pPr>
        <w:pStyle w:val="ListParagraph"/>
        <w:ind w:left="792"/>
        <w:rPr>
          <w:rFonts w:ascii="CircularXX" w:hAnsi="CircularXX" w:cs="CircularXX"/>
        </w:rPr>
      </w:pPr>
    </w:p>
    <w:p w14:paraId="54CEF151" w14:textId="77777777" w:rsidR="008E1FA9" w:rsidRPr="008E1FA9" w:rsidRDefault="008E1FA9" w:rsidP="008E1FA9">
      <w:pPr>
        <w:pStyle w:val="ListParagraph"/>
        <w:ind w:left="792"/>
        <w:rPr>
          <w:rFonts w:ascii="CircularXX" w:hAnsi="CircularXX" w:cs="CircularXX"/>
        </w:rPr>
      </w:pPr>
    </w:p>
    <w:p w14:paraId="220C82B3" w14:textId="77777777" w:rsidR="008E1FA9" w:rsidRPr="008E1FA9" w:rsidRDefault="008E1FA9" w:rsidP="008E1FA9">
      <w:pPr>
        <w:pStyle w:val="ListParagraph"/>
        <w:ind w:left="792"/>
        <w:rPr>
          <w:rFonts w:ascii="CircularXX" w:hAnsi="CircularXX" w:cs="CircularXX"/>
        </w:rPr>
      </w:pPr>
    </w:p>
    <w:p w14:paraId="54FED170" w14:textId="77777777" w:rsidR="008E1FA9" w:rsidRPr="008E1FA9" w:rsidRDefault="008E1FA9" w:rsidP="008E1FA9">
      <w:pPr>
        <w:pStyle w:val="ListParagraph"/>
        <w:ind w:left="792"/>
        <w:rPr>
          <w:rFonts w:ascii="CircularXX" w:hAnsi="CircularXX" w:cs="CircularXX"/>
        </w:rPr>
      </w:pPr>
    </w:p>
    <w:p w14:paraId="4EB5894F" w14:textId="77777777" w:rsidR="008E1FA9" w:rsidRPr="008E1FA9" w:rsidRDefault="008E1FA9" w:rsidP="008E1FA9">
      <w:pPr>
        <w:pStyle w:val="ListParagraph"/>
        <w:ind w:left="792"/>
        <w:rPr>
          <w:rFonts w:ascii="CircularXX" w:hAnsi="CircularXX" w:cs="CircularXX"/>
        </w:rPr>
      </w:pPr>
    </w:p>
    <w:p w14:paraId="25616A73" w14:textId="77777777" w:rsidR="008E1FA9" w:rsidRPr="008E1FA9" w:rsidRDefault="008E1FA9" w:rsidP="008E1FA9">
      <w:pPr>
        <w:pStyle w:val="ListParagraph"/>
        <w:ind w:left="792"/>
        <w:rPr>
          <w:rFonts w:ascii="CircularXX" w:hAnsi="CircularXX" w:cs="CircularXX"/>
        </w:rPr>
      </w:pPr>
    </w:p>
    <w:p w14:paraId="253D93F2" w14:textId="77777777" w:rsidR="008E1FA9" w:rsidRPr="008E1FA9" w:rsidRDefault="008E1FA9" w:rsidP="008E1FA9">
      <w:pPr>
        <w:pStyle w:val="ListParagraph"/>
        <w:ind w:left="792"/>
        <w:rPr>
          <w:rFonts w:ascii="CircularXX" w:hAnsi="CircularXX" w:cs="CircularXX"/>
        </w:rPr>
      </w:pPr>
    </w:p>
    <w:p w14:paraId="46618068" w14:textId="77777777" w:rsidR="008E1FA9" w:rsidRPr="008E1FA9" w:rsidRDefault="008E1FA9" w:rsidP="008E1FA9">
      <w:pPr>
        <w:pStyle w:val="ListParagraph"/>
        <w:ind w:left="792"/>
        <w:rPr>
          <w:rFonts w:ascii="CircularXX" w:hAnsi="CircularXX" w:cs="CircularXX"/>
        </w:rPr>
      </w:pPr>
    </w:p>
    <w:p w14:paraId="2587F94A"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lastRenderedPageBreak/>
        <w:t>to register, claim and receive payment from CMOs (including corresponding financial statements and track level breakdowns where available) specific to income arising from NRI, also referred to as equitable remuneration, (including income arising from private audio and audio-visual copy, rental, lending, public performance, audio visual broadcasting, home taping/private copy, webcasting, simulcasting, satellite and cable transmission and cable retransmission) owed to Partner and arising in accordance with the local legislation throughout the Territory;</w:t>
      </w:r>
      <w:r w:rsidRPr="008E1FA9">
        <w:rPr>
          <w:rFonts w:ascii="CircularXX" w:hAnsi="CircularXX" w:cs="CircularXX"/>
        </w:rPr>
        <w:br/>
      </w:r>
    </w:p>
    <w:p w14:paraId="6C7347C0"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to obtain on Partner’s behalf an overview of Partner’s details as entered by the relevant CMO into their(private or shared) database and/or international databases, including the [UP or any other database from time to time relevant to the collection and/or distribution of neighbouring rights remuneration(such as VRDB), to the extent possible and subject to the respective local law;</w:t>
      </w:r>
      <w:r w:rsidRPr="008E1FA9">
        <w:rPr>
          <w:rFonts w:ascii="CircularXX" w:hAnsi="CircularXX" w:cs="CircularXX"/>
        </w:rPr>
        <w:br/>
      </w:r>
    </w:p>
    <w:p w14:paraId="1D946F9D"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to access on behalf of Partner, with full administrative ability, online portal accounts, where available, of CMOs and any other relevant organisations;</w:t>
      </w:r>
      <w:r w:rsidRPr="008E1FA9">
        <w:rPr>
          <w:rFonts w:ascii="CircularXX" w:hAnsi="CircularXX" w:cs="CircularXX"/>
        </w:rPr>
        <w:br/>
      </w:r>
    </w:p>
    <w:p w14:paraId="628A8BDC"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to represent Partner and vote on behalf of Partner as Partner’s proxy, in any CMO voting procedure {including at general assemblies)</w:t>
      </w:r>
      <w:r w:rsidRPr="008E1FA9">
        <w:rPr>
          <w:rFonts w:ascii="CircularXX" w:hAnsi="CircularXX" w:cs="CircularXX"/>
        </w:rPr>
        <w:br/>
      </w:r>
    </w:p>
    <w:p w14:paraId="78246F1B"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to appoint one or more persons to act as substitute attorney for the Partner and to exercise one or more of the powers conferred on the Attorney(s) by this Power of Attorney and to revoke any such appointment without giving a reason.</w:t>
      </w:r>
    </w:p>
    <w:p w14:paraId="28C74623" w14:textId="77777777" w:rsidR="008E1FA9" w:rsidRPr="008E1FA9" w:rsidRDefault="008E1FA9" w:rsidP="008E1FA9">
      <w:pPr>
        <w:rPr>
          <w:rFonts w:ascii="CircularXX" w:hAnsi="CircularXX" w:cs="CircularXX"/>
        </w:rPr>
      </w:pPr>
    </w:p>
    <w:p w14:paraId="7FDA72C5" w14:textId="77777777" w:rsidR="008E1FA9" w:rsidRPr="008E1FA9" w:rsidRDefault="008E1FA9" w:rsidP="008E1FA9">
      <w:pPr>
        <w:rPr>
          <w:rFonts w:ascii="CircularXX" w:hAnsi="CircularXX" w:cs="CircularXX"/>
        </w:rPr>
      </w:pPr>
    </w:p>
    <w:p w14:paraId="7A71E966" w14:textId="77777777" w:rsidR="008E1FA9" w:rsidRPr="008E1FA9" w:rsidRDefault="008E1FA9" w:rsidP="008E1FA9">
      <w:pPr>
        <w:pStyle w:val="ListParagraph"/>
        <w:numPr>
          <w:ilvl w:val="0"/>
          <w:numId w:val="1"/>
        </w:numPr>
        <w:rPr>
          <w:rFonts w:ascii="CircularXX" w:hAnsi="CircularXX" w:cs="CircularXX"/>
          <w:b/>
          <w:bCs/>
        </w:rPr>
      </w:pPr>
      <w:r w:rsidRPr="008E1FA9">
        <w:rPr>
          <w:rFonts w:ascii="CircularXX" w:hAnsi="CircularXX" w:cs="CircularXX"/>
          <w:b/>
          <w:bCs/>
        </w:rPr>
        <w:t>Revocation</w:t>
      </w:r>
    </w:p>
    <w:p w14:paraId="7F13D53A" w14:textId="77777777" w:rsidR="008E1FA9" w:rsidRPr="008E1FA9" w:rsidRDefault="008E1FA9" w:rsidP="008E1FA9">
      <w:pPr>
        <w:pStyle w:val="ListParagraph"/>
        <w:ind w:left="360"/>
        <w:rPr>
          <w:rFonts w:ascii="CircularXX" w:hAnsi="CircularXX" w:cs="CircularXX"/>
        </w:rPr>
      </w:pPr>
      <w:r w:rsidRPr="008E1FA9">
        <w:rPr>
          <w:rFonts w:ascii="CircularXX" w:hAnsi="CircularXX" w:cs="CircularXX"/>
        </w:rPr>
        <w:t>Partner acknowledges that it is Partner’s responsibility to inform CMOs if this Power of Attorney is varied or revoked. Partner therefore agrees that Partner shall notify CMOs directly in writing immediately upon any revocation (in whole or in part) of the Power of Attorney. Such notice must be given by way of recorded delivery post {or registered airmail letter (including international recorded delivery) if sent from outside territory of the recipient CMO).</w:t>
      </w:r>
    </w:p>
    <w:p w14:paraId="36E816EB" w14:textId="77777777" w:rsidR="008E1FA9" w:rsidRPr="008E1FA9" w:rsidRDefault="008E1FA9" w:rsidP="008E1FA9">
      <w:pPr>
        <w:rPr>
          <w:rFonts w:ascii="CircularXX" w:hAnsi="CircularXX" w:cs="CircularXX"/>
        </w:rPr>
      </w:pPr>
    </w:p>
    <w:p w14:paraId="00C4112A" w14:textId="77777777" w:rsidR="008E1FA9" w:rsidRPr="008E1FA9" w:rsidRDefault="008E1FA9" w:rsidP="008E1FA9">
      <w:pPr>
        <w:pStyle w:val="ListParagraph"/>
        <w:numPr>
          <w:ilvl w:val="0"/>
          <w:numId w:val="1"/>
        </w:numPr>
        <w:rPr>
          <w:rFonts w:ascii="CircularXX" w:hAnsi="CircularXX" w:cs="CircularXX"/>
          <w:b/>
          <w:bCs/>
        </w:rPr>
      </w:pPr>
      <w:r w:rsidRPr="008E1FA9">
        <w:rPr>
          <w:rFonts w:ascii="CircularXX" w:hAnsi="CircularXX" w:cs="CircularXX"/>
          <w:b/>
          <w:bCs/>
        </w:rPr>
        <w:t>Ratification</w:t>
      </w:r>
    </w:p>
    <w:p w14:paraId="7CD318EC" w14:textId="77777777" w:rsidR="008E1FA9" w:rsidRPr="008E1FA9" w:rsidRDefault="008E1FA9" w:rsidP="008E1FA9">
      <w:pPr>
        <w:rPr>
          <w:rFonts w:ascii="CircularXX" w:hAnsi="CircularXX" w:cs="CircularXX"/>
        </w:rPr>
      </w:pPr>
      <w:r w:rsidRPr="008E1FA9">
        <w:rPr>
          <w:rFonts w:ascii="CircularXX" w:hAnsi="CircularXX" w:cs="CircularXX"/>
        </w:rPr>
        <w:t>Partner undertakes to ratify and confirm whatever Attorney does or purports to do in good faith in the exercise of any power conferred by this Power of Attorney.</w:t>
      </w:r>
    </w:p>
    <w:p w14:paraId="49701D6E" w14:textId="77777777" w:rsidR="008E1FA9" w:rsidRPr="008E1FA9" w:rsidRDefault="008E1FA9" w:rsidP="008E1FA9">
      <w:pPr>
        <w:rPr>
          <w:rFonts w:ascii="CircularXX" w:hAnsi="CircularXX" w:cs="CircularXX"/>
        </w:rPr>
      </w:pPr>
    </w:p>
    <w:p w14:paraId="6D25E863" w14:textId="77777777" w:rsidR="008E1FA9" w:rsidRPr="008E1FA9" w:rsidRDefault="008E1FA9" w:rsidP="008E1FA9">
      <w:pPr>
        <w:rPr>
          <w:rFonts w:ascii="CircularXX" w:hAnsi="CircularXX" w:cs="CircularXX"/>
        </w:rPr>
      </w:pPr>
    </w:p>
    <w:p w14:paraId="62511F97" w14:textId="77777777" w:rsidR="008E1FA9" w:rsidRPr="008E1FA9" w:rsidRDefault="008E1FA9" w:rsidP="008E1FA9">
      <w:pPr>
        <w:rPr>
          <w:rFonts w:ascii="CircularXX" w:hAnsi="CircularXX" w:cs="CircularXX"/>
        </w:rPr>
      </w:pPr>
    </w:p>
    <w:p w14:paraId="5D35C6D6" w14:textId="77777777" w:rsidR="008E1FA9" w:rsidRPr="008E1FA9" w:rsidRDefault="008E1FA9" w:rsidP="008E1FA9">
      <w:pPr>
        <w:rPr>
          <w:rFonts w:ascii="CircularXX" w:hAnsi="CircularXX" w:cs="CircularXX"/>
        </w:rPr>
      </w:pPr>
    </w:p>
    <w:p w14:paraId="7319D78E" w14:textId="77777777" w:rsidR="008E1FA9" w:rsidRPr="008E1FA9" w:rsidRDefault="008E1FA9" w:rsidP="008E1FA9">
      <w:pPr>
        <w:rPr>
          <w:rFonts w:ascii="CircularXX" w:hAnsi="CircularXX" w:cs="CircularXX"/>
        </w:rPr>
      </w:pPr>
    </w:p>
    <w:p w14:paraId="416F5E4B" w14:textId="77777777" w:rsidR="008E1FA9" w:rsidRPr="008E1FA9" w:rsidRDefault="008E1FA9" w:rsidP="008E1FA9">
      <w:pPr>
        <w:rPr>
          <w:rFonts w:ascii="CircularXX" w:hAnsi="CircularXX" w:cs="CircularXX"/>
        </w:rPr>
      </w:pPr>
    </w:p>
    <w:p w14:paraId="688138E3" w14:textId="77777777" w:rsidR="008E1FA9" w:rsidRPr="008E1FA9" w:rsidRDefault="008E1FA9" w:rsidP="008E1FA9">
      <w:pPr>
        <w:rPr>
          <w:rFonts w:ascii="CircularXX" w:hAnsi="CircularXX" w:cs="CircularXX"/>
        </w:rPr>
      </w:pPr>
      <w:r w:rsidRPr="008E1FA9">
        <w:rPr>
          <w:rFonts w:ascii="CircularXX" w:hAnsi="CircularXX" w:cs="CircularXX"/>
        </w:rPr>
        <w:br/>
      </w:r>
    </w:p>
    <w:p w14:paraId="40704DE8" w14:textId="77777777" w:rsidR="008E1FA9" w:rsidRPr="008E1FA9" w:rsidRDefault="008E1FA9" w:rsidP="008E1FA9">
      <w:pPr>
        <w:pStyle w:val="ListParagraph"/>
        <w:numPr>
          <w:ilvl w:val="0"/>
          <w:numId w:val="1"/>
        </w:numPr>
        <w:rPr>
          <w:rFonts w:ascii="CircularXX" w:hAnsi="CircularXX" w:cs="CircularXX"/>
          <w:b/>
          <w:bCs/>
        </w:rPr>
      </w:pPr>
      <w:r w:rsidRPr="008E1FA9">
        <w:rPr>
          <w:rFonts w:ascii="CircularXX" w:hAnsi="CircularXX" w:cs="CircularXX"/>
          <w:b/>
          <w:bCs/>
        </w:rPr>
        <w:t>Validity</w:t>
      </w:r>
    </w:p>
    <w:p w14:paraId="2F699745" w14:textId="77777777" w:rsidR="008E1FA9" w:rsidRPr="008E1FA9" w:rsidRDefault="008E1FA9" w:rsidP="008E1FA9">
      <w:pPr>
        <w:rPr>
          <w:rFonts w:ascii="CircularXX" w:hAnsi="CircularXX" w:cs="CircularXX"/>
        </w:rPr>
      </w:pPr>
    </w:p>
    <w:p w14:paraId="00DD11AE" w14:textId="77777777" w:rsidR="008E1FA9" w:rsidRPr="008E1FA9" w:rsidRDefault="008E1FA9" w:rsidP="008E1FA9">
      <w:pPr>
        <w:rPr>
          <w:rFonts w:ascii="CircularXX" w:hAnsi="CircularXX" w:cs="CircularXX"/>
        </w:rPr>
      </w:pPr>
      <w:r w:rsidRPr="008E1FA9">
        <w:rPr>
          <w:rFonts w:ascii="CircularXX" w:hAnsi="CircularXX" w:cs="CircularXX"/>
        </w:rPr>
        <w:t>Partner declares that:</w:t>
      </w:r>
      <w:r w:rsidRPr="008E1FA9">
        <w:rPr>
          <w:rFonts w:ascii="CircularXX" w:hAnsi="CircularXX" w:cs="CircularXX"/>
        </w:rPr>
        <w:br/>
      </w:r>
    </w:p>
    <w:p w14:paraId="3BFBEAFF"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a person who deals with Attorney in good faith {including without limitation any CMO) may accept a written statement signed by Attorney to the effect that this Power of Attorney has not been revoked as conclusive evidence of that fact. In addition, as of the date of signature hereto, this Power of Attorney cancels and/or revokes any other previous instructions that Partner may have given to any CMO in respect of NRI collections and the power of any other agent or representative to collect (including, without limitation, in relation to Kobalt Music Rights Agency Ltd);</w:t>
      </w:r>
      <w:r w:rsidRPr="008E1FA9">
        <w:rPr>
          <w:rFonts w:ascii="CircularXX" w:hAnsi="CircularXX" w:cs="CircularXX"/>
        </w:rPr>
        <w:br/>
      </w:r>
    </w:p>
    <w:p w14:paraId="4A73079D"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this Power of Attorney serves as a letter on direction and/or instruction from Partner towards CMOs;</w:t>
      </w:r>
      <w:r w:rsidRPr="008E1FA9">
        <w:rPr>
          <w:rFonts w:ascii="CircularXX" w:hAnsi="CircularXX" w:cs="CircularXX"/>
        </w:rPr>
        <w:br/>
        <w:t>and</w:t>
      </w:r>
      <w:r w:rsidRPr="008E1FA9">
        <w:rPr>
          <w:rFonts w:ascii="CircularXX" w:hAnsi="CircularXX" w:cs="CircularXX"/>
        </w:rPr>
        <w:br/>
      </w:r>
    </w:p>
    <w:p w14:paraId="39F7E236"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this Power of Attorney is fully binding upon and shall be applicable to the benefit of both the Attorney's and the Partner’s executors, administrators, heirs, representatives, assigns and successors in title and assigns.</w:t>
      </w:r>
    </w:p>
    <w:p w14:paraId="75ADF2BA" w14:textId="77777777" w:rsidR="008E1FA9" w:rsidRPr="008E1FA9" w:rsidRDefault="008E1FA9" w:rsidP="008E1FA9">
      <w:pPr>
        <w:pStyle w:val="ListParagraph"/>
        <w:ind w:left="792"/>
        <w:rPr>
          <w:rFonts w:ascii="CircularXX" w:hAnsi="CircularXX" w:cs="CircularXX"/>
        </w:rPr>
      </w:pPr>
    </w:p>
    <w:p w14:paraId="2D45C3DB" w14:textId="77777777" w:rsidR="008E1FA9" w:rsidRPr="008E1FA9" w:rsidRDefault="008E1FA9" w:rsidP="008E1FA9">
      <w:pPr>
        <w:pStyle w:val="ListParagraph"/>
        <w:numPr>
          <w:ilvl w:val="0"/>
          <w:numId w:val="1"/>
        </w:numPr>
        <w:rPr>
          <w:rFonts w:ascii="CircularXX" w:hAnsi="CircularXX" w:cs="CircularXX"/>
          <w:b/>
          <w:bCs/>
        </w:rPr>
      </w:pPr>
      <w:r w:rsidRPr="008E1FA9">
        <w:rPr>
          <w:rFonts w:ascii="CircularXX" w:hAnsi="CircularXX" w:cs="CircularXX"/>
          <w:b/>
          <w:bCs/>
        </w:rPr>
        <w:t>Severance</w:t>
      </w:r>
    </w:p>
    <w:p w14:paraId="68776CD1" w14:textId="77777777" w:rsidR="008E1FA9" w:rsidRPr="008E1FA9" w:rsidRDefault="008E1FA9" w:rsidP="008E1FA9">
      <w:pPr>
        <w:pStyle w:val="ListParagraph"/>
        <w:ind w:left="360"/>
        <w:rPr>
          <w:rFonts w:ascii="CircularXX" w:hAnsi="CircularXX" w:cs="CircularXX"/>
        </w:rPr>
      </w:pPr>
      <w:r w:rsidRPr="008E1FA9">
        <w:rPr>
          <w:rFonts w:ascii="CircularXX" w:hAnsi="CircularXX" w:cs="CircularXX"/>
        </w:rPr>
        <w:t>If any provision (or part of a provision) of this Power of Attorney shall be determined by any court or other tribunal of competent jurisdiction to be illegal void or unenforceable all other provisions of this Power of Attorney (and also, where part of a provision is defective, the remainder of that provision) shall nevertheless continue in full force and effect.</w:t>
      </w:r>
      <w:r w:rsidRPr="008E1FA9">
        <w:rPr>
          <w:rFonts w:ascii="CircularXX" w:hAnsi="CircularXX" w:cs="CircularXX"/>
        </w:rPr>
        <w:br/>
      </w:r>
    </w:p>
    <w:p w14:paraId="489679F9" w14:textId="77777777" w:rsidR="008E1FA9" w:rsidRPr="008E1FA9" w:rsidRDefault="008E1FA9" w:rsidP="008E1FA9">
      <w:pPr>
        <w:pStyle w:val="ListParagraph"/>
        <w:numPr>
          <w:ilvl w:val="0"/>
          <w:numId w:val="1"/>
        </w:numPr>
        <w:rPr>
          <w:rFonts w:ascii="CircularXX" w:hAnsi="CircularXX" w:cs="CircularXX"/>
          <w:b/>
          <w:bCs/>
        </w:rPr>
      </w:pPr>
      <w:r w:rsidRPr="008E1FA9">
        <w:rPr>
          <w:rFonts w:ascii="CircularXX" w:hAnsi="CircularXX" w:cs="CircularXX"/>
          <w:b/>
          <w:bCs/>
        </w:rPr>
        <w:t>Jurisdiction</w:t>
      </w:r>
      <w:r w:rsidRPr="008E1FA9">
        <w:rPr>
          <w:rFonts w:ascii="CircularXX" w:hAnsi="CircularXX" w:cs="CircularXX"/>
          <w:b/>
          <w:bCs/>
        </w:rPr>
        <w:br/>
      </w:r>
    </w:p>
    <w:p w14:paraId="4FD21C73"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This Power of Attorney (and any dispute, controversy, proceedings or claim (including non-contractual disputes and claims) of whatever nature arising out of or in any way relating to this Power of Attorney of its formation or any act performed or claimed to be performed under it) shall be governed by and construed in accordance with Norwegian law.</w:t>
      </w:r>
    </w:p>
    <w:p w14:paraId="4A9A3D32" w14:textId="77777777" w:rsidR="008E1FA9" w:rsidRPr="008E1FA9" w:rsidRDefault="008E1FA9" w:rsidP="008E1FA9">
      <w:pPr>
        <w:pStyle w:val="ListParagraph"/>
        <w:ind w:left="792"/>
        <w:rPr>
          <w:rFonts w:ascii="CircularXX" w:hAnsi="CircularXX" w:cs="CircularXX"/>
        </w:rPr>
      </w:pPr>
    </w:p>
    <w:p w14:paraId="1A2A83B4"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Each party irrevocably agrees that the courts of Norway shall have exclusive jurisdiction to settle any dispute or claim (including non-contractual disputes or claims) arising out of or in connection with this Power of Attorney or its subject matter of formation.</w:t>
      </w:r>
    </w:p>
    <w:p w14:paraId="6C0B5061" w14:textId="77777777" w:rsidR="008E1FA9" w:rsidRPr="008E1FA9" w:rsidRDefault="008E1FA9" w:rsidP="008E1FA9">
      <w:pPr>
        <w:pStyle w:val="ListParagraph"/>
        <w:rPr>
          <w:rFonts w:ascii="CircularXX" w:hAnsi="CircularXX" w:cs="CircularXX"/>
        </w:rPr>
      </w:pPr>
    </w:p>
    <w:p w14:paraId="091777BA" w14:textId="77777777" w:rsidR="008E1FA9" w:rsidRPr="008E1FA9" w:rsidRDefault="008E1FA9" w:rsidP="008E1FA9">
      <w:pPr>
        <w:pStyle w:val="ListParagraph"/>
        <w:rPr>
          <w:rFonts w:ascii="CircularXX" w:hAnsi="CircularXX" w:cs="CircularXX"/>
        </w:rPr>
      </w:pPr>
    </w:p>
    <w:p w14:paraId="6458CFFE" w14:textId="77777777" w:rsidR="008E1FA9" w:rsidRPr="008E1FA9" w:rsidRDefault="008E1FA9" w:rsidP="008E1FA9">
      <w:pPr>
        <w:pStyle w:val="ListParagraph"/>
        <w:rPr>
          <w:rFonts w:ascii="CircularXX" w:hAnsi="CircularXX" w:cs="CircularXX"/>
        </w:rPr>
      </w:pPr>
    </w:p>
    <w:p w14:paraId="3E3030AB" w14:textId="77777777" w:rsidR="008E1FA9" w:rsidRPr="008E1FA9" w:rsidRDefault="008E1FA9" w:rsidP="008E1FA9">
      <w:pPr>
        <w:pStyle w:val="ListParagraph"/>
        <w:rPr>
          <w:rFonts w:ascii="CircularXX" w:hAnsi="CircularXX" w:cs="CircularXX"/>
        </w:rPr>
      </w:pPr>
    </w:p>
    <w:p w14:paraId="59C7F174" w14:textId="77777777" w:rsidR="008E1FA9" w:rsidRPr="008E1FA9" w:rsidRDefault="008E1FA9" w:rsidP="008E1FA9">
      <w:pPr>
        <w:pStyle w:val="ListParagraph"/>
        <w:rPr>
          <w:rFonts w:ascii="CircularXX" w:hAnsi="CircularXX" w:cs="CircularXX"/>
        </w:rPr>
      </w:pPr>
    </w:p>
    <w:p w14:paraId="6686C71B" w14:textId="77777777" w:rsidR="008E1FA9" w:rsidRPr="008E1FA9" w:rsidRDefault="008E1FA9" w:rsidP="008E1FA9">
      <w:pPr>
        <w:pStyle w:val="ListParagraph"/>
        <w:rPr>
          <w:rFonts w:ascii="CircularXX" w:hAnsi="CircularXX" w:cs="CircularXX"/>
        </w:rPr>
      </w:pPr>
    </w:p>
    <w:p w14:paraId="5B913A16" w14:textId="77777777" w:rsidR="008E1FA9" w:rsidRPr="008E1FA9" w:rsidRDefault="008E1FA9" w:rsidP="008E1FA9">
      <w:pPr>
        <w:pStyle w:val="ListParagraph"/>
        <w:rPr>
          <w:rFonts w:ascii="CircularXX" w:hAnsi="CircularXX" w:cs="CircularXX"/>
        </w:rPr>
      </w:pPr>
    </w:p>
    <w:p w14:paraId="6D6E51AE" w14:textId="77777777" w:rsidR="008E1FA9" w:rsidRPr="008E1FA9" w:rsidRDefault="008E1FA9" w:rsidP="008E1FA9">
      <w:pPr>
        <w:pStyle w:val="ListParagraph"/>
        <w:rPr>
          <w:rFonts w:ascii="CircularXX" w:hAnsi="CircularXX" w:cs="CircularXX"/>
        </w:rPr>
      </w:pPr>
    </w:p>
    <w:p w14:paraId="3C406B6F" w14:textId="77777777" w:rsidR="008E1FA9" w:rsidRPr="008E1FA9" w:rsidRDefault="008E1FA9" w:rsidP="008E1FA9">
      <w:pPr>
        <w:pStyle w:val="ListParagraph"/>
        <w:rPr>
          <w:rFonts w:ascii="CircularXX" w:hAnsi="CircularXX" w:cs="CircularXX"/>
        </w:rPr>
      </w:pPr>
    </w:p>
    <w:p w14:paraId="0E665878" w14:textId="77777777" w:rsidR="008E1FA9" w:rsidRPr="008E1FA9" w:rsidRDefault="008E1FA9" w:rsidP="008E1FA9">
      <w:pPr>
        <w:pStyle w:val="ListParagraph"/>
        <w:rPr>
          <w:rFonts w:ascii="CircularXX" w:hAnsi="CircularXX" w:cs="CircularXX"/>
        </w:rPr>
      </w:pPr>
    </w:p>
    <w:p w14:paraId="075CB097" w14:textId="77777777" w:rsidR="008E1FA9" w:rsidRPr="008E1FA9" w:rsidRDefault="008E1FA9" w:rsidP="008E1FA9">
      <w:pPr>
        <w:pStyle w:val="ListParagraph"/>
        <w:rPr>
          <w:rFonts w:ascii="CircularXX" w:hAnsi="CircularXX" w:cs="CircularXX"/>
        </w:rPr>
      </w:pPr>
    </w:p>
    <w:p w14:paraId="09EF3ECA" w14:textId="77777777" w:rsidR="008E1FA9" w:rsidRPr="008E1FA9" w:rsidRDefault="008E1FA9" w:rsidP="008E1FA9">
      <w:pPr>
        <w:pStyle w:val="ListParagraph"/>
        <w:numPr>
          <w:ilvl w:val="0"/>
          <w:numId w:val="1"/>
        </w:numPr>
        <w:rPr>
          <w:rFonts w:ascii="CircularXX" w:hAnsi="CircularXX" w:cs="CircularXX"/>
          <w:b/>
          <w:bCs/>
        </w:rPr>
      </w:pPr>
      <w:r w:rsidRPr="008E1FA9">
        <w:rPr>
          <w:rFonts w:ascii="CircularXX" w:hAnsi="CircularXX" w:cs="CircularXX"/>
          <w:b/>
          <w:bCs/>
        </w:rPr>
        <w:t>General</w:t>
      </w:r>
      <w:r w:rsidRPr="008E1FA9">
        <w:rPr>
          <w:rFonts w:ascii="CircularXX" w:hAnsi="CircularXX" w:cs="CircularXX"/>
          <w:b/>
          <w:bCs/>
        </w:rPr>
        <w:br/>
      </w:r>
    </w:p>
    <w:p w14:paraId="3A488C1F"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CMOs shall be entitled to enforce any of the provisions of this Power of Attorney which benefit it notwithstanding that it is not party to this deed and notwithstanding any revocation or termination of this deed.</w:t>
      </w:r>
      <w:r w:rsidRPr="008E1FA9">
        <w:rPr>
          <w:rFonts w:ascii="CircularXX" w:hAnsi="CircularXX" w:cs="CircularXX"/>
        </w:rPr>
        <w:br/>
      </w:r>
    </w:p>
    <w:p w14:paraId="0C3458B5" w14:textId="77777777" w:rsidR="008E1FA9" w:rsidRPr="008E1FA9" w:rsidRDefault="008E1FA9" w:rsidP="008E1FA9">
      <w:pPr>
        <w:pStyle w:val="ListParagraph"/>
        <w:numPr>
          <w:ilvl w:val="1"/>
          <w:numId w:val="1"/>
        </w:numPr>
        <w:rPr>
          <w:rFonts w:ascii="CircularXX" w:hAnsi="CircularXX" w:cs="CircularXX"/>
        </w:rPr>
      </w:pPr>
      <w:r w:rsidRPr="008E1FA9">
        <w:rPr>
          <w:rFonts w:ascii="CircularXX" w:hAnsi="CircularXX" w:cs="CircularXX"/>
        </w:rPr>
        <w:t>Attorney shall be able to enforce any of the provisions of this Power of Attorney which benefit it notwithstanding that it is not party to this deed and notwithstanding any revocation or termination of this deed.</w:t>
      </w:r>
    </w:p>
    <w:p w14:paraId="4F3BCA41" w14:textId="77777777" w:rsidR="008E1FA9" w:rsidRPr="008E1FA9" w:rsidRDefault="008E1FA9" w:rsidP="008E1FA9">
      <w:pPr>
        <w:rPr>
          <w:rFonts w:ascii="CircularXX" w:hAnsi="CircularXX" w:cs="CircularXX"/>
        </w:rPr>
      </w:pPr>
    </w:p>
    <w:p w14:paraId="43CB09C9" w14:textId="77777777" w:rsidR="008E1FA9" w:rsidRPr="008E1FA9" w:rsidRDefault="008E1FA9" w:rsidP="008E1FA9">
      <w:pPr>
        <w:rPr>
          <w:rFonts w:ascii="CircularXX" w:hAnsi="CircularXX" w:cs="CircularXX"/>
        </w:rPr>
      </w:pPr>
      <w:r w:rsidRPr="008E1FA9">
        <w:rPr>
          <w:rFonts w:ascii="CircularXX" w:hAnsi="CircularXX" w:cs="CircularXX"/>
        </w:rPr>
        <w:t>This document has been executed as a deed and is delivered and takes effect on the date stated at the beginning of it until termination of the Neighbouring Rights Agreement between the parties of even date herewith.</w:t>
      </w:r>
    </w:p>
    <w:p w14:paraId="5F434C9E" w14:textId="77777777" w:rsidR="008E1FA9" w:rsidRPr="008E1FA9" w:rsidRDefault="008E1FA9" w:rsidP="008E1FA9">
      <w:pPr>
        <w:rPr>
          <w:rFonts w:ascii="CircularXX" w:hAnsi="CircularXX" w:cs="CircularXX"/>
        </w:rPr>
      </w:pPr>
    </w:p>
    <w:p w14:paraId="33DF391E" w14:textId="77777777" w:rsidR="008E1FA9" w:rsidRPr="008E1FA9" w:rsidRDefault="008E1FA9" w:rsidP="008E1FA9">
      <w:pPr>
        <w:rPr>
          <w:rFonts w:ascii="CircularXX" w:hAnsi="CircularXX" w:cs="CircularXX"/>
        </w:rPr>
      </w:pPr>
      <w:r w:rsidRPr="008E1FA9">
        <w:rPr>
          <w:rFonts w:ascii="CircularXX" w:hAnsi="CircularXX" w:cs="CircularXX"/>
        </w:rPr>
        <w:t>Signed as a deed by [ARTIST] on the date of this Power of Attorney:</w:t>
      </w:r>
    </w:p>
    <w:p w14:paraId="159F0712" w14:textId="77777777" w:rsidR="008E1FA9" w:rsidRPr="008E1FA9" w:rsidRDefault="008E1FA9" w:rsidP="008E1FA9">
      <w:pPr>
        <w:rPr>
          <w:rFonts w:ascii="CircularXX" w:hAnsi="CircularXX" w:cs="CircularXX"/>
        </w:rPr>
      </w:pPr>
    </w:p>
    <w:p w14:paraId="10DF08D8" w14:textId="77777777" w:rsidR="008E1FA9" w:rsidRPr="008E1FA9" w:rsidRDefault="008E1FA9" w:rsidP="008E1FA9">
      <w:pPr>
        <w:rPr>
          <w:rFonts w:ascii="CircularXX" w:hAnsi="CircularXX" w:cs="CircularXX"/>
        </w:rPr>
      </w:pPr>
      <w:r w:rsidRPr="008E1FA9">
        <w:rPr>
          <w:rFonts w:ascii="CircularXX" w:hAnsi="CircularXX" w:cs="CircularXX"/>
        </w:rPr>
        <w:t>Signed by</w:t>
      </w:r>
    </w:p>
    <w:p w14:paraId="57630F00" w14:textId="77777777" w:rsidR="008E1FA9" w:rsidRPr="008E1FA9" w:rsidRDefault="008E1FA9" w:rsidP="008E1FA9">
      <w:pPr>
        <w:rPr>
          <w:rFonts w:ascii="CircularXX" w:hAnsi="CircularXX" w:cs="CircularXX"/>
        </w:rPr>
      </w:pPr>
    </w:p>
    <w:p w14:paraId="0E434640" w14:textId="77777777" w:rsidR="008E1FA9" w:rsidRPr="008E1FA9" w:rsidRDefault="008E1FA9" w:rsidP="008E1FA9">
      <w:pPr>
        <w:rPr>
          <w:rFonts w:ascii="CircularXX" w:hAnsi="CircularXX" w:cs="CircularXX"/>
        </w:rPr>
      </w:pPr>
      <w:r w:rsidRPr="008E1FA9">
        <w:rPr>
          <w:rFonts w:ascii="CircularXX" w:hAnsi="CircularXX" w:cs="CircularXX"/>
        </w:rPr>
        <w:t>[ARTIST ]</w:t>
      </w:r>
      <w:r w:rsidRPr="008E1FA9">
        <w:rPr>
          <w:rFonts w:ascii="CircularXX" w:hAnsi="CircularXX" w:cs="CircularXX"/>
        </w:rPr>
        <w:tab/>
        <w:t>_______________________________________________________</w:t>
      </w:r>
    </w:p>
    <w:p w14:paraId="45EAB128" w14:textId="77777777" w:rsidR="008E1FA9" w:rsidRPr="008E1FA9" w:rsidRDefault="008E1FA9" w:rsidP="008E1FA9">
      <w:pPr>
        <w:rPr>
          <w:rFonts w:ascii="CircularXX" w:hAnsi="CircularXX" w:cs="CircularXX"/>
        </w:rPr>
      </w:pPr>
    </w:p>
    <w:p w14:paraId="579B364E" w14:textId="77777777" w:rsidR="008E1FA9" w:rsidRPr="008E1FA9" w:rsidRDefault="008E1FA9" w:rsidP="008E1FA9">
      <w:pPr>
        <w:rPr>
          <w:rFonts w:ascii="CircularXX" w:hAnsi="CircularXX" w:cs="CircularXX"/>
        </w:rPr>
      </w:pPr>
      <w:r w:rsidRPr="008E1FA9">
        <w:rPr>
          <w:rFonts w:ascii="CircularXX" w:hAnsi="CircularXX" w:cs="CircularXX"/>
        </w:rPr>
        <w:t xml:space="preserve"> </w:t>
      </w:r>
    </w:p>
    <w:p w14:paraId="787F21F4" w14:textId="77777777" w:rsidR="008E1FA9" w:rsidRPr="008E1FA9" w:rsidRDefault="008E1FA9" w:rsidP="008E1FA9">
      <w:pPr>
        <w:rPr>
          <w:rFonts w:ascii="CircularXX" w:hAnsi="CircularXX" w:cs="CircularXX"/>
        </w:rPr>
      </w:pPr>
      <w:r w:rsidRPr="008E1FA9">
        <w:rPr>
          <w:rFonts w:ascii="CircularXX" w:hAnsi="CircularXX" w:cs="CircularXX"/>
        </w:rPr>
        <w:t>in the presence of:</w:t>
      </w:r>
    </w:p>
    <w:p w14:paraId="404682C1" w14:textId="77777777" w:rsidR="008E1FA9" w:rsidRPr="008E1FA9" w:rsidRDefault="008E1FA9" w:rsidP="008E1FA9">
      <w:pPr>
        <w:rPr>
          <w:rFonts w:ascii="CircularXX" w:hAnsi="CircularXX" w:cs="CircularXX"/>
        </w:rPr>
      </w:pPr>
    </w:p>
    <w:p w14:paraId="6C12FC5A" w14:textId="77777777" w:rsidR="008E1FA9" w:rsidRPr="008E1FA9" w:rsidRDefault="008E1FA9" w:rsidP="008E1FA9">
      <w:pPr>
        <w:rPr>
          <w:rFonts w:ascii="CircularXX" w:hAnsi="CircularXX" w:cs="CircularXX"/>
        </w:rPr>
      </w:pPr>
    </w:p>
    <w:p w14:paraId="2F680B85" w14:textId="77777777" w:rsidR="008E1FA9" w:rsidRPr="008E1FA9" w:rsidRDefault="008E1FA9" w:rsidP="008E1FA9">
      <w:pPr>
        <w:rPr>
          <w:rFonts w:ascii="CircularXX" w:hAnsi="CircularXX" w:cs="CircularXX"/>
          <w:lang w:val="nb-NO"/>
        </w:rPr>
      </w:pPr>
      <w:r w:rsidRPr="008E1FA9">
        <w:rPr>
          <w:rFonts w:ascii="CircularXX" w:hAnsi="CircularXX" w:cs="CircularXX"/>
          <w:lang w:val="nb-NO"/>
        </w:rPr>
        <w:t>_______________________________</w:t>
      </w:r>
    </w:p>
    <w:p w14:paraId="458ECCB3" w14:textId="77777777" w:rsidR="008E1FA9" w:rsidRPr="008E1FA9" w:rsidRDefault="008E1FA9" w:rsidP="008E1FA9">
      <w:pPr>
        <w:rPr>
          <w:rFonts w:ascii="CircularXX" w:hAnsi="CircularXX" w:cs="CircularXX"/>
        </w:rPr>
      </w:pPr>
      <w:r w:rsidRPr="008E1FA9">
        <w:rPr>
          <w:rFonts w:ascii="CircularXX" w:hAnsi="CircularXX" w:cs="CircularXX"/>
        </w:rPr>
        <w:t>Witness signature</w:t>
      </w:r>
    </w:p>
    <w:p w14:paraId="124FD1A3" w14:textId="77777777" w:rsidR="008E1FA9" w:rsidRPr="008E1FA9" w:rsidRDefault="008E1FA9" w:rsidP="008E1FA9">
      <w:pPr>
        <w:rPr>
          <w:rFonts w:ascii="CircularXX" w:hAnsi="CircularXX" w:cs="CircularXX"/>
        </w:rPr>
      </w:pPr>
    </w:p>
    <w:p w14:paraId="1B2A0F31" w14:textId="77777777" w:rsidR="008E1FA9" w:rsidRPr="008E1FA9" w:rsidRDefault="008E1FA9" w:rsidP="008E1FA9">
      <w:pPr>
        <w:rPr>
          <w:rFonts w:ascii="CircularXX" w:hAnsi="CircularXX" w:cs="CircularXX"/>
          <w:lang w:val="nb-NO"/>
        </w:rPr>
      </w:pPr>
      <w:proofErr w:type="spellStart"/>
      <w:r w:rsidRPr="008E1FA9">
        <w:rPr>
          <w:rFonts w:ascii="CircularXX" w:hAnsi="CircularXX" w:cs="CircularXX"/>
          <w:lang w:val="nb-NO"/>
        </w:rPr>
        <w:t>Name</w:t>
      </w:r>
      <w:proofErr w:type="spellEnd"/>
      <w:r w:rsidRPr="008E1FA9">
        <w:rPr>
          <w:rFonts w:ascii="CircularXX" w:hAnsi="CircularXX" w:cs="CircularXX"/>
          <w:lang w:val="nb-NO"/>
        </w:rPr>
        <w:t>: ___________________________</w:t>
      </w:r>
      <w:r w:rsidRPr="008E1FA9">
        <w:rPr>
          <w:rFonts w:ascii="CircularXX" w:hAnsi="CircularXX" w:cs="CircularXX"/>
          <w:lang w:val="nb-NO"/>
        </w:rPr>
        <w:br/>
      </w:r>
    </w:p>
    <w:p w14:paraId="37958E63" w14:textId="77777777" w:rsidR="008E1FA9" w:rsidRPr="008E1FA9" w:rsidRDefault="008E1FA9" w:rsidP="008E1FA9">
      <w:pPr>
        <w:rPr>
          <w:rFonts w:ascii="CircularXX" w:hAnsi="CircularXX" w:cs="CircularXX"/>
          <w:lang w:val="nb-NO"/>
        </w:rPr>
      </w:pPr>
      <w:proofErr w:type="spellStart"/>
      <w:r w:rsidRPr="008E1FA9">
        <w:rPr>
          <w:rFonts w:ascii="CircularXX" w:hAnsi="CircularXX" w:cs="CircularXX"/>
          <w:lang w:val="nb-NO"/>
        </w:rPr>
        <w:t>Address</w:t>
      </w:r>
      <w:proofErr w:type="spellEnd"/>
      <w:r w:rsidRPr="008E1FA9">
        <w:rPr>
          <w:rFonts w:ascii="CircularXX" w:hAnsi="CircularXX" w:cs="CircularXX"/>
          <w:lang w:val="nb-NO"/>
        </w:rPr>
        <w:t>: ____________________________</w:t>
      </w:r>
    </w:p>
    <w:p w14:paraId="7F843FA8" w14:textId="77777777" w:rsidR="008E1FA9" w:rsidRPr="008E1FA9" w:rsidRDefault="008E1FA9" w:rsidP="008E1FA9">
      <w:pPr>
        <w:rPr>
          <w:rFonts w:ascii="CircularXX" w:hAnsi="CircularXX" w:cs="CircularXX"/>
          <w:lang w:val="nb-NO"/>
        </w:rPr>
      </w:pPr>
    </w:p>
    <w:p w14:paraId="0F8B0C1E" w14:textId="77777777" w:rsidR="008E1FA9" w:rsidRPr="008E1FA9" w:rsidRDefault="008E1FA9" w:rsidP="008E1FA9">
      <w:pPr>
        <w:rPr>
          <w:rFonts w:ascii="CircularXX" w:hAnsi="CircularXX" w:cs="CircularXX"/>
          <w:lang w:val="nb-NO"/>
        </w:rPr>
      </w:pPr>
      <w:r w:rsidRPr="008E1FA9">
        <w:rPr>
          <w:rFonts w:ascii="CircularXX" w:hAnsi="CircularXX" w:cs="CircularXX"/>
          <w:lang w:val="nb-NO"/>
        </w:rPr>
        <w:t>___________________________________</w:t>
      </w:r>
    </w:p>
    <w:p w14:paraId="645C8694" w14:textId="77777777" w:rsidR="008E1FA9" w:rsidRPr="008E1FA9" w:rsidRDefault="008E1FA9" w:rsidP="008E1FA9">
      <w:pPr>
        <w:rPr>
          <w:rFonts w:ascii="CircularXX" w:hAnsi="CircularXX" w:cs="CircularXX"/>
          <w:lang w:val="nb-NO"/>
        </w:rPr>
      </w:pPr>
    </w:p>
    <w:p w14:paraId="4CA3D7FF" w14:textId="77777777" w:rsidR="008E1FA9" w:rsidRPr="008E1FA9" w:rsidRDefault="008E1FA9" w:rsidP="008E1FA9">
      <w:pPr>
        <w:rPr>
          <w:rFonts w:ascii="CircularXX" w:hAnsi="CircularXX" w:cs="CircularXX"/>
          <w:lang w:val="nb-NO"/>
        </w:rPr>
      </w:pPr>
    </w:p>
    <w:p w14:paraId="44A2319F" w14:textId="77777777" w:rsidR="008E1FA9" w:rsidRPr="008E1FA9" w:rsidRDefault="008E1FA9" w:rsidP="008E1FA9">
      <w:pPr>
        <w:rPr>
          <w:rFonts w:ascii="CircularXX" w:hAnsi="CircularXX" w:cs="CircularXX"/>
          <w:lang w:val="nb-NO"/>
        </w:rPr>
      </w:pPr>
    </w:p>
    <w:p w14:paraId="1D566E64" w14:textId="77777777" w:rsidR="008E1FA9" w:rsidRPr="008E1FA9" w:rsidRDefault="008E1FA9" w:rsidP="008E1FA9">
      <w:pPr>
        <w:rPr>
          <w:rFonts w:ascii="CircularXX" w:hAnsi="CircularXX" w:cs="CircularXX"/>
          <w:lang w:val="nb-NO"/>
        </w:rPr>
      </w:pPr>
    </w:p>
    <w:p w14:paraId="069A7439" w14:textId="49421DBE" w:rsidR="0054526A" w:rsidRPr="008E1FA9" w:rsidRDefault="0054526A" w:rsidP="008E1FA9">
      <w:pPr>
        <w:rPr>
          <w:rFonts w:ascii="CircularXX" w:eastAsia="Times New Roman" w:hAnsi="CircularXX" w:cs="CircularXX"/>
          <w:lang w:eastAsia="en-GB"/>
        </w:rPr>
      </w:pPr>
    </w:p>
    <w:sectPr w:rsidR="0054526A" w:rsidRPr="008E1FA9" w:rsidSect="00BB2DAF">
      <w:headerReference w:type="default" r:id="rId11"/>
      <w:footerReference w:type="default" r:id="rId12"/>
      <w:pgSz w:w="11906" w:h="16838"/>
      <w:pgMar w:top="567"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180988" w14:textId="77777777" w:rsidR="006249AB" w:rsidRDefault="006249AB" w:rsidP="00E55A32">
      <w:r>
        <w:separator/>
      </w:r>
    </w:p>
  </w:endnote>
  <w:endnote w:type="continuationSeparator" w:id="0">
    <w:p w14:paraId="2D182F6B" w14:textId="77777777" w:rsidR="006249AB" w:rsidRDefault="006249AB" w:rsidP="00E55A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ircularXX">
    <w:altName w:val="﷽﷽﷽﷽﷽﷽﷽﷽XX"/>
    <w:panose1 w:val="020B0604020202020204"/>
    <w:charset w:val="4D"/>
    <w:family w:val="auto"/>
    <w:notTrueType/>
    <w:pitch w:val="variable"/>
    <w:sig w:usb0="A00000BF" w:usb1="5000E47B" w:usb2="00000008"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69331" w14:textId="77777777" w:rsidR="00C50D54" w:rsidRPr="003851FB" w:rsidRDefault="003851FB" w:rsidP="003851FB">
    <w:pPr>
      <w:jc w:val="center"/>
      <w:rPr>
        <w:rFonts w:ascii="CircularXX" w:hAnsi="CircularXX" w:cs="CircularXX"/>
      </w:rPr>
    </w:pPr>
    <w:r w:rsidRPr="009C2941">
      <w:rPr>
        <w:rFonts w:ascii="CircularXX" w:eastAsia="Times New Roman" w:hAnsi="CircularXX" w:cs="CircularXX"/>
        <w:color w:val="262D32"/>
        <w:sz w:val="20"/>
        <w:szCs w:val="20"/>
        <w:shd w:val="clear" w:color="auto" w:fill="FFFFFF"/>
        <w:lang w:val="nb-NO" w:eastAsia="en-GB"/>
      </w:rPr>
      <w:t>g</w:t>
    </w:r>
    <w:r w:rsidR="00E55A32" w:rsidRPr="009C2941">
      <w:rPr>
        <w:rFonts w:ascii="CircularXX" w:eastAsia="Times New Roman" w:hAnsi="CircularXX" w:cs="CircularXX"/>
        <w:color w:val="262D32"/>
        <w:sz w:val="20"/>
        <w:szCs w:val="20"/>
        <w:shd w:val="clear" w:color="auto" w:fill="FFFFFF"/>
        <w:lang w:val="nb-NO" w:eastAsia="en-GB"/>
      </w:rPr>
      <w:t>ramo</w:t>
    </w:r>
    <w:r w:rsidRPr="009C2941">
      <w:rPr>
        <w:rFonts w:ascii="CircularXX" w:eastAsia="Times New Roman" w:hAnsi="CircularXX" w:cs="CircularXX"/>
        <w:color w:val="262D32"/>
        <w:sz w:val="20"/>
        <w:szCs w:val="20"/>
        <w:shd w:val="clear" w:color="auto" w:fill="FFFFFF"/>
        <w:lang w:val="nb-NO" w:eastAsia="en-GB"/>
      </w:rPr>
      <w:t xml:space="preserve">.no | </w:t>
    </w:r>
    <w:r w:rsidR="009C2941">
      <w:rPr>
        <w:rFonts w:ascii="CircularXX" w:eastAsia="Times New Roman" w:hAnsi="CircularXX" w:cs="CircularXX"/>
        <w:color w:val="262D32"/>
        <w:sz w:val="20"/>
        <w:szCs w:val="20"/>
        <w:shd w:val="clear" w:color="auto" w:fill="FFFFFF"/>
        <w:lang w:eastAsia="en-GB"/>
      </w:rPr>
      <w:t>Kongens gate 12</w:t>
    </w:r>
    <w:r w:rsidRPr="009C2941">
      <w:rPr>
        <w:rFonts w:ascii="CircularXX" w:eastAsia="Times New Roman" w:hAnsi="CircularXX" w:cs="CircularXX"/>
        <w:color w:val="262D32"/>
        <w:sz w:val="20"/>
        <w:szCs w:val="20"/>
        <w:shd w:val="clear" w:color="auto" w:fill="FFFFFF"/>
        <w:lang w:val="nb-NO" w:eastAsia="en-GB"/>
      </w:rPr>
      <w:t xml:space="preserve"> |</w:t>
    </w:r>
    <w:r w:rsidR="00E55A32" w:rsidRPr="003451F6">
      <w:rPr>
        <w:rFonts w:ascii="CircularXX" w:eastAsia="Times New Roman" w:hAnsi="CircularXX" w:cs="CircularXX"/>
        <w:color w:val="262D32"/>
        <w:sz w:val="20"/>
        <w:szCs w:val="20"/>
        <w:shd w:val="clear" w:color="auto" w:fill="FFFFFF"/>
        <w:lang w:eastAsia="en-GB"/>
      </w:rPr>
      <w:t xml:space="preserve"> </w:t>
    </w:r>
    <w:r w:rsidR="009C2941">
      <w:rPr>
        <w:rFonts w:ascii="CircularXX" w:eastAsia="Times New Roman" w:hAnsi="CircularXX" w:cs="CircularXX"/>
        <w:color w:val="262D32"/>
        <w:sz w:val="20"/>
        <w:szCs w:val="20"/>
        <w:shd w:val="clear" w:color="auto" w:fill="FFFFFF"/>
        <w:lang w:eastAsia="en-GB"/>
      </w:rPr>
      <w:t>0153</w:t>
    </w:r>
    <w:r w:rsidR="00E55A32" w:rsidRPr="003451F6">
      <w:rPr>
        <w:rFonts w:ascii="CircularXX" w:eastAsia="Times New Roman" w:hAnsi="CircularXX" w:cs="CircularXX"/>
        <w:color w:val="262D32"/>
        <w:sz w:val="20"/>
        <w:szCs w:val="20"/>
        <w:shd w:val="clear" w:color="auto" w:fill="FFFFFF"/>
        <w:lang w:eastAsia="en-GB"/>
      </w:rPr>
      <w:t xml:space="preserve"> Oslo</w:t>
    </w:r>
  </w:p>
  <w:p w14:paraId="7A69C1FF" w14:textId="77777777" w:rsidR="00C50D54" w:rsidRPr="003851FB" w:rsidRDefault="00C50D54" w:rsidP="003851FB">
    <w:pPr>
      <w:jc w:val="center"/>
      <w:rPr>
        <w:rFonts w:ascii="CircularXX" w:hAnsi="CircularXX" w:cs="CircularXX"/>
      </w:rPr>
    </w:pPr>
    <w:r w:rsidRPr="003851FB">
      <w:rPr>
        <w:rFonts w:ascii="CircularXX" w:eastAsia="Times New Roman" w:hAnsi="CircularXX" w:cs="CircularXX"/>
        <w:color w:val="262D32"/>
        <w:sz w:val="20"/>
        <w:szCs w:val="20"/>
        <w:shd w:val="clear" w:color="auto" w:fill="FFFFFF"/>
        <w:lang w:eastAsia="en-GB"/>
      </w:rPr>
      <w:t xml:space="preserve">post@gramo.no | </w:t>
    </w:r>
    <w:r w:rsidR="003851FB" w:rsidRPr="003851FB">
      <w:rPr>
        <w:rFonts w:ascii="CircularXX" w:eastAsia="Times New Roman" w:hAnsi="CircularXX" w:cs="CircularXX"/>
        <w:color w:val="262D32"/>
        <w:sz w:val="20"/>
        <w:szCs w:val="20"/>
        <w:shd w:val="clear" w:color="auto" w:fill="FFFFFF"/>
        <w:lang w:eastAsia="en-GB"/>
      </w:rPr>
      <w:t xml:space="preserve">+47 </w:t>
    </w:r>
    <w:r w:rsidRPr="003851FB">
      <w:rPr>
        <w:rFonts w:ascii="CircularXX" w:eastAsia="Times New Roman" w:hAnsi="CircularXX" w:cs="CircularXX"/>
        <w:color w:val="262D32"/>
        <w:sz w:val="20"/>
        <w:szCs w:val="20"/>
        <w:shd w:val="clear" w:color="auto" w:fill="FFFFFF"/>
        <w:lang w:eastAsia="en-GB"/>
      </w:rPr>
      <w:t>22 00 77 70</w:t>
    </w:r>
    <w:r w:rsidR="003851FB" w:rsidRPr="003851FB">
      <w:rPr>
        <w:rFonts w:ascii="CircularXX" w:eastAsia="Times New Roman" w:hAnsi="CircularXX" w:cs="CircularXX"/>
        <w:color w:val="262D32"/>
        <w:sz w:val="20"/>
        <w:szCs w:val="20"/>
        <w:shd w:val="clear" w:color="auto" w:fill="FFFFFF"/>
        <w:lang w:eastAsia="en-GB"/>
      </w:rPr>
      <w:t xml:space="preserve"> |</w:t>
    </w:r>
    <w:r w:rsidR="003851FB" w:rsidRPr="003451F6">
      <w:rPr>
        <w:rFonts w:ascii="CircularXX" w:eastAsia="Times New Roman" w:hAnsi="CircularXX" w:cs="CircularXX"/>
        <w:color w:val="262D32"/>
        <w:sz w:val="20"/>
        <w:szCs w:val="20"/>
        <w:shd w:val="clear" w:color="auto" w:fill="FFFFFF"/>
        <w:lang w:eastAsia="en-GB"/>
      </w:rPr>
      <w:t xml:space="preserve"> </w:t>
    </w:r>
    <w:r w:rsidR="003851FB" w:rsidRPr="003851FB">
      <w:rPr>
        <w:rFonts w:ascii="CircularXX" w:eastAsia="Times New Roman" w:hAnsi="CircularXX" w:cs="CircularXX"/>
        <w:color w:val="262D32"/>
        <w:sz w:val="20"/>
        <w:szCs w:val="20"/>
        <w:shd w:val="clear" w:color="auto" w:fill="FFFFFF"/>
        <w:lang w:eastAsia="en-GB"/>
      </w:rPr>
      <w:t>Org.nr. 971276002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BB4E6A" w14:textId="77777777" w:rsidR="006249AB" w:rsidRDefault="006249AB" w:rsidP="00E55A32">
      <w:r>
        <w:separator/>
      </w:r>
    </w:p>
  </w:footnote>
  <w:footnote w:type="continuationSeparator" w:id="0">
    <w:p w14:paraId="1551ACE4" w14:textId="77777777" w:rsidR="006249AB" w:rsidRDefault="006249AB" w:rsidP="00E55A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55D1" w14:textId="77777777" w:rsidR="00BB2DAF" w:rsidRPr="00BB2DAF" w:rsidRDefault="00BB2DAF">
    <w:pPr>
      <w:pStyle w:val="Header"/>
      <w:rPr>
        <w:color w:val="FFFFFF" w:themeColor="background1"/>
        <w:lang w:val="nb-NO"/>
      </w:rPr>
    </w:pPr>
    <w:r w:rsidRPr="00BB2DAF">
      <w:rPr>
        <w:color w:val="FFFFFF" w:themeColor="background1"/>
        <w:lang w:val="nb-NO"/>
      </w:rPr>
      <w:t>Fornavn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E53244"/>
    <w:multiLevelType w:val="multilevel"/>
    <w:tmpl w:val="CF4400D2"/>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95965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FA9"/>
    <w:rsid w:val="00053D70"/>
    <w:rsid w:val="0006267F"/>
    <w:rsid w:val="000A2B65"/>
    <w:rsid w:val="000E1849"/>
    <w:rsid w:val="00111E30"/>
    <w:rsid w:val="001439F9"/>
    <w:rsid w:val="001A6858"/>
    <w:rsid w:val="001E4680"/>
    <w:rsid w:val="00233BC9"/>
    <w:rsid w:val="00234D07"/>
    <w:rsid w:val="00242324"/>
    <w:rsid w:val="002C1E68"/>
    <w:rsid w:val="002E0967"/>
    <w:rsid w:val="002F7DF4"/>
    <w:rsid w:val="00306CF3"/>
    <w:rsid w:val="003451F6"/>
    <w:rsid w:val="00351EB9"/>
    <w:rsid w:val="00383CC9"/>
    <w:rsid w:val="003851FB"/>
    <w:rsid w:val="00401075"/>
    <w:rsid w:val="0040503F"/>
    <w:rsid w:val="00410CC5"/>
    <w:rsid w:val="0043062C"/>
    <w:rsid w:val="0043417A"/>
    <w:rsid w:val="0045516F"/>
    <w:rsid w:val="0054526A"/>
    <w:rsid w:val="006249AB"/>
    <w:rsid w:val="00685520"/>
    <w:rsid w:val="006D77F8"/>
    <w:rsid w:val="00785CD3"/>
    <w:rsid w:val="007B2EA9"/>
    <w:rsid w:val="007D38D6"/>
    <w:rsid w:val="007F7D34"/>
    <w:rsid w:val="00843C4D"/>
    <w:rsid w:val="00861CE8"/>
    <w:rsid w:val="008A57AF"/>
    <w:rsid w:val="008E1FA9"/>
    <w:rsid w:val="009C2941"/>
    <w:rsid w:val="009F6297"/>
    <w:rsid w:val="00A23334"/>
    <w:rsid w:val="00A86779"/>
    <w:rsid w:val="00AE75BF"/>
    <w:rsid w:val="00AF62FD"/>
    <w:rsid w:val="00B5150D"/>
    <w:rsid w:val="00BA45E2"/>
    <w:rsid w:val="00BB2DAF"/>
    <w:rsid w:val="00BB6EF5"/>
    <w:rsid w:val="00BD289B"/>
    <w:rsid w:val="00BE7951"/>
    <w:rsid w:val="00C00C4D"/>
    <w:rsid w:val="00C50D54"/>
    <w:rsid w:val="00CD37FD"/>
    <w:rsid w:val="00DB176C"/>
    <w:rsid w:val="00E55A32"/>
    <w:rsid w:val="00EC7079"/>
    <w:rsid w:val="00F4360B"/>
    <w:rsid w:val="00FC3C8C"/>
    <w:rsid w:val="00FD2671"/>
    <w:rsid w:val="00FF0577"/>
  </w:rsids>
  <m:mathPr>
    <m:mathFont m:val="Cambria Math"/>
    <m:brkBin m:val="before"/>
    <m:brkBinSub m:val="--"/>
    <m:smallFrac m:val="0"/>
    <m:dispDef/>
    <m:lMargin m:val="0"/>
    <m:rMargin m:val="0"/>
    <m:defJc m:val="centerGroup"/>
    <m:wrapIndent m:val="1440"/>
    <m:intLim m:val="subSup"/>
    <m:naryLim m:val="undOvr"/>
  </m:mathPr>
  <w:themeFontLang w:val="en-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19FCD"/>
  <w15:chartTrackingRefBased/>
  <w15:docId w15:val="{DAB16E32-F5B1-5541-A6C1-E88FD736E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55A32"/>
    <w:pPr>
      <w:tabs>
        <w:tab w:val="center" w:pos="4513"/>
        <w:tab w:val="right" w:pos="9026"/>
      </w:tabs>
    </w:pPr>
  </w:style>
  <w:style w:type="character" w:customStyle="1" w:styleId="HeaderChar">
    <w:name w:val="Header Char"/>
    <w:basedOn w:val="DefaultParagraphFont"/>
    <w:link w:val="Header"/>
    <w:uiPriority w:val="99"/>
    <w:rsid w:val="00E55A32"/>
  </w:style>
  <w:style w:type="paragraph" w:styleId="Footer">
    <w:name w:val="footer"/>
    <w:basedOn w:val="Normal"/>
    <w:link w:val="FooterChar"/>
    <w:uiPriority w:val="99"/>
    <w:unhideWhenUsed/>
    <w:rsid w:val="00E55A32"/>
    <w:pPr>
      <w:tabs>
        <w:tab w:val="center" w:pos="4513"/>
        <w:tab w:val="right" w:pos="9026"/>
      </w:tabs>
    </w:pPr>
  </w:style>
  <w:style w:type="character" w:customStyle="1" w:styleId="FooterChar">
    <w:name w:val="Footer Char"/>
    <w:basedOn w:val="DefaultParagraphFont"/>
    <w:link w:val="Footer"/>
    <w:uiPriority w:val="99"/>
    <w:rsid w:val="00E55A32"/>
  </w:style>
  <w:style w:type="paragraph" w:styleId="ListParagraph">
    <w:name w:val="List Paragraph"/>
    <w:basedOn w:val="Normal"/>
    <w:uiPriority w:val="34"/>
    <w:qFormat/>
    <w:rsid w:val="001A6858"/>
    <w:pPr>
      <w:ind w:left="720"/>
      <w:contextualSpacing/>
    </w:pPr>
  </w:style>
  <w:style w:type="character" w:styleId="Hyperlink">
    <w:name w:val="Hyperlink"/>
    <w:basedOn w:val="DefaultParagraphFont"/>
    <w:uiPriority w:val="99"/>
    <w:unhideWhenUsed/>
    <w:rsid w:val="00CD37FD"/>
    <w:rPr>
      <w:color w:val="0563C1" w:themeColor="hyperlink"/>
      <w:u w:val="single"/>
    </w:rPr>
  </w:style>
  <w:style w:type="character" w:styleId="UnresolvedMention">
    <w:name w:val="Unresolved Mention"/>
    <w:basedOn w:val="DefaultParagraphFont"/>
    <w:uiPriority w:val="99"/>
    <w:semiHidden/>
    <w:unhideWhenUsed/>
    <w:rsid w:val="00CD37FD"/>
    <w:rPr>
      <w:color w:val="605E5C"/>
      <w:shd w:val="clear" w:color="auto" w:fill="E1DFDD"/>
    </w:rPr>
  </w:style>
  <w:style w:type="character" w:styleId="FollowedHyperlink">
    <w:name w:val="FollowedHyperlink"/>
    <w:basedOn w:val="DefaultParagraphFont"/>
    <w:uiPriority w:val="99"/>
    <w:semiHidden/>
    <w:unhideWhenUsed/>
    <w:rsid w:val="00CD37FD"/>
    <w:rPr>
      <w:color w:val="954F72" w:themeColor="followedHyperlink"/>
      <w:u w:val="single"/>
    </w:rPr>
  </w:style>
  <w:style w:type="paragraph" w:styleId="NoSpacing">
    <w:name w:val="No Spacing"/>
    <w:uiPriority w:val="1"/>
    <w:qFormat/>
    <w:rsid w:val="00BB2DAF"/>
    <w:rPr>
      <w:rFonts w:eastAsiaTheme="minor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2373910">
      <w:bodyDiv w:val="1"/>
      <w:marLeft w:val="0"/>
      <w:marRight w:val="0"/>
      <w:marTop w:val="0"/>
      <w:marBottom w:val="0"/>
      <w:divBdr>
        <w:top w:val="none" w:sz="0" w:space="0" w:color="auto"/>
        <w:left w:val="none" w:sz="0" w:space="0" w:color="auto"/>
        <w:bottom w:val="none" w:sz="0" w:space="0" w:color="auto"/>
        <w:right w:val="none" w:sz="0" w:space="0" w:color="auto"/>
      </w:divBdr>
    </w:div>
    <w:div w:id="716970233">
      <w:bodyDiv w:val="1"/>
      <w:marLeft w:val="0"/>
      <w:marRight w:val="0"/>
      <w:marTop w:val="0"/>
      <w:marBottom w:val="0"/>
      <w:divBdr>
        <w:top w:val="none" w:sz="0" w:space="0" w:color="auto"/>
        <w:left w:val="none" w:sz="0" w:space="0" w:color="auto"/>
        <w:bottom w:val="none" w:sz="0" w:space="0" w:color="auto"/>
        <w:right w:val="none" w:sz="0" w:space="0" w:color="auto"/>
      </w:divBdr>
      <w:divsChild>
        <w:div w:id="31669232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736166503">
      <w:bodyDiv w:val="1"/>
      <w:marLeft w:val="0"/>
      <w:marRight w:val="0"/>
      <w:marTop w:val="0"/>
      <w:marBottom w:val="0"/>
      <w:divBdr>
        <w:top w:val="none" w:sz="0" w:space="0" w:color="auto"/>
        <w:left w:val="none" w:sz="0" w:space="0" w:color="auto"/>
        <w:bottom w:val="none" w:sz="0" w:space="0" w:color="auto"/>
        <w:right w:val="none" w:sz="0" w:space="0" w:color="auto"/>
      </w:divBdr>
    </w:div>
    <w:div w:id="770204905">
      <w:bodyDiv w:val="1"/>
      <w:marLeft w:val="0"/>
      <w:marRight w:val="0"/>
      <w:marTop w:val="0"/>
      <w:marBottom w:val="0"/>
      <w:divBdr>
        <w:top w:val="none" w:sz="0" w:space="0" w:color="auto"/>
        <w:left w:val="none" w:sz="0" w:space="0" w:color="auto"/>
        <w:bottom w:val="none" w:sz="0" w:space="0" w:color="auto"/>
        <w:right w:val="none" w:sz="0" w:space="0" w:color="auto"/>
      </w:divBdr>
    </w:div>
    <w:div w:id="1099987368">
      <w:bodyDiv w:val="1"/>
      <w:marLeft w:val="0"/>
      <w:marRight w:val="0"/>
      <w:marTop w:val="0"/>
      <w:marBottom w:val="0"/>
      <w:divBdr>
        <w:top w:val="none" w:sz="0" w:space="0" w:color="auto"/>
        <w:left w:val="none" w:sz="0" w:space="0" w:color="auto"/>
        <w:bottom w:val="none" w:sz="0" w:space="0" w:color="auto"/>
        <w:right w:val="none" w:sz="0" w:space="0" w:color="auto"/>
      </w:divBdr>
    </w:div>
    <w:div w:id="1304853443">
      <w:bodyDiv w:val="1"/>
      <w:marLeft w:val="0"/>
      <w:marRight w:val="0"/>
      <w:marTop w:val="0"/>
      <w:marBottom w:val="0"/>
      <w:divBdr>
        <w:top w:val="none" w:sz="0" w:space="0" w:color="auto"/>
        <w:left w:val="none" w:sz="0" w:space="0" w:color="auto"/>
        <w:bottom w:val="none" w:sz="0" w:space="0" w:color="auto"/>
        <w:right w:val="none" w:sz="0" w:space="0" w:color="auto"/>
      </w:divBdr>
    </w:div>
    <w:div w:id="1492791380">
      <w:bodyDiv w:val="1"/>
      <w:marLeft w:val="0"/>
      <w:marRight w:val="0"/>
      <w:marTop w:val="0"/>
      <w:marBottom w:val="0"/>
      <w:divBdr>
        <w:top w:val="none" w:sz="0" w:space="0" w:color="auto"/>
        <w:left w:val="none" w:sz="0" w:space="0" w:color="auto"/>
        <w:bottom w:val="none" w:sz="0" w:space="0" w:color="auto"/>
        <w:right w:val="none" w:sz="0" w:space="0" w:color="auto"/>
      </w:divBdr>
    </w:div>
    <w:div w:id="1626623107">
      <w:bodyDiv w:val="1"/>
      <w:marLeft w:val="0"/>
      <w:marRight w:val="0"/>
      <w:marTop w:val="0"/>
      <w:marBottom w:val="0"/>
      <w:divBdr>
        <w:top w:val="none" w:sz="0" w:space="0" w:color="auto"/>
        <w:left w:val="none" w:sz="0" w:space="0" w:color="auto"/>
        <w:bottom w:val="none" w:sz="0" w:space="0" w:color="auto"/>
        <w:right w:val="none" w:sz="0" w:space="0" w:color="auto"/>
      </w:divBdr>
    </w:div>
    <w:div w:id="1750536347">
      <w:bodyDiv w:val="1"/>
      <w:marLeft w:val="0"/>
      <w:marRight w:val="0"/>
      <w:marTop w:val="0"/>
      <w:marBottom w:val="0"/>
      <w:divBdr>
        <w:top w:val="none" w:sz="0" w:space="0" w:color="auto"/>
        <w:left w:val="none" w:sz="0" w:space="0" w:color="auto"/>
        <w:bottom w:val="none" w:sz="0" w:space="0" w:color="auto"/>
        <w:right w:val="none" w:sz="0" w:space="0" w:color="auto"/>
      </w:divBdr>
    </w:div>
    <w:div w:id="2058698974">
      <w:bodyDiv w:val="1"/>
      <w:marLeft w:val="0"/>
      <w:marRight w:val="0"/>
      <w:marTop w:val="0"/>
      <w:marBottom w:val="0"/>
      <w:divBdr>
        <w:top w:val="none" w:sz="0" w:space="0" w:color="auto"/>
        <w:left w:val="none" w:sz="0" w:space="0" w:color="auto"/>
        <w:bottom w:val="none" w:sz="0" w:space="0" w:color="auto"/>
        <w:right w:val="none" w:sz="0" w:space="0" w:color="auto"/>
      </w:divBdr>
    </w:div>
    <w:div w:id="211978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bastian/Library/Group%20Containers/UBF8T346G9.Office/User%20Content.localized/Templates.localized/Gramo-brevm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0A7E3F7F574614B81F5963761EE1046" ma:contentTypeVersion="14" ma:contentTypeDescription="Opprett et nytt dokument." ma:contentTypeScope="" ma:versionID="7cefaf09863cc41685d876886f30f376">
  <xsd:schema xmlns:xsd="http://www.w3.org/2001/XMLSchema" xmlns:xs="http://www.w3.org/2001/XMLSchema" xmlns:p="http://schemas.microsoft.com/office/2006/metadata/properties" xmlns:ns2="78b59646-6572-4669-8cbc-3c579d8217d7" xmlns:ns3="eaf6c0f9-14d2-44fe-a892-fb4e31e79be9" targetNamespace="http://schemas.microsoft.com/office/2006/metadata/properties" ma:root="true" ma:fieldsID="d5fc880ae0ae0c4df1b4e7332d68bc36" ns2:_="" ns3:_="">
    <xsd:import namespace="78b59646-6572-4669-8cbc-3c579d8217d7"/>
    <xsd:import namespace="eaf6c0f9-14d2-44fe-a892-fb4e31e79b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Dato" minOccurs="0"/>
                <xsd:element ref="ns3:MediaServiceAutoKeyPoints" minOccurs="0"/>
                <xsd:element ref="ns3:MediaServiceKeyPoint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b59646-6572-4669-8cbc-3c579d8217d7" elementFormDefault="qualified">
    <xsd:import namespace="http://schemas.microsoft.com/office/2006/documentManagement/types"/>
    <xsd:import namespace="http://schemas.microsoft.com/office/infopath/2007/PartnerControls"/>
    <xsd:element name="SharedWithUsers" ma:index="8" nillable="true" ma:displayName="Del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lingsdetaljer"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6c0f9-14d2-44fe-a892-fb4e31e79b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Dato" ma:index="18" nillable="true" ma:displayName="Dato" ma:format="DateOnly" ma:internalName="Dato">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ato xmlns="eaf6c0f9-14d2-44fe-a892-fb4e31e79be9" xsi:nil="true"/>
  </documentManagement>
</p:properties>
</file>

<file path=customXml/itemProps1.xml><?xml version="1.0" encoding="utf-8"?>
<ds:datastoreItem xmlns:ds="http://schemas.openxmlformats.org/officeDocument/2006/customXml" ds:itemID="{305C5046-D5E1-46C8-B2DA-7930D62C29FB}">
  <ds:schemaRefs>
    <ds:schemaRef ds:uri="http://schemas.microsoft.com/sharepoint/v3/contenttype/forms"/>
  </ds:schemaRefs>
</ds:datastoreItem>
</file>

<file path=customXml/itemProps2.xml><?xml version="1.0" encoding="utf-8"?>
<ds:datastoreItem xmlns:ds="http://schemas.openxmlformats.org/officeDocument/2006/customXml" ds:itemID="{98E8B8C2-0087-46DE-BBFB-D7FAABAA1B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b59646-6572-4669-8cbc-3c579d8217d7"/>
    <ds:schemaRef ds:uri="eaf6c0f9-14d2-44fe-a892-fb4e31e79b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5B4FC0-A7D0-4378-BEF4-EC7610EB56D6}">
  <ds:schemaRefs>
    <ds:schemaRef ds:uri="http://schemas.microsoft.com/office/2006/metadata/properties"/>
    <ds:schemaRef ds:uri="http://schemas.microsoft.com/office/infopath/2007/PartnerControls"/>
    <ds:schemaRef ds:uri="eaf6c0f9-14d2-44fe-a892-fb4e31e79be9"/>
  </ds:schemaRefs>
</ds:datastoreItem>
</file>

<file path=docProps/app.xml><?xml version="1.0" encoding="utf-8"?>
<Properties xmlns="http://schemas.openxmlformats.org/officeDocument/2006/extended-properties" xmlns:vt="http://schemas.openxmlformats.org/officeDocument/2006/docPropsVTypes">
  <Template>Gramo-brevmal.dotx</Template>
  <TotalTime>6</TotalTime>
  <Pages>4</Pages>
  <Words>1079</Words>
  <Characters>6013</Characters>
  <Application>Microsoft Office Word</Application>
  <DocSecurity>0</DocSecurity>
  <Lines>187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Bastian Daae</dc:creator>
  <cp:keywords/>
  <dc:description/>
  <cp:lastModifiedBy>Bastian Daae</cp:lastModifiedBy>
  <cp:revision>1</cp:revision>
  <dcterms:created xsi:type="dcterms:W3CDTF">2026-05-29T09:13:00Z</dcterms:created>
  <dcterms:modified xsi:type="dcterms:W3CDTF">2026-05-29T09:23:00Z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0x01010030A7E3F7F574614B81F5963761EE1046</vt:lpwstr>
  </property>
</Properties>
</file>