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F4082" w:rsidRDefault="004F4082">
      <w:pPr>
        <w:rPr>
          <w:b/>
          <w:color w:val="153D63"/>
          <w:sz w:val="40"/>
          <w:szCs w:val="40"/>
        </w:rPr>
      </w:pPr>
    </w:p>
    <w:p w14:paraId="00000002" w14:textId="77777777" w:rsidR="004F4082" w:rsidRDefault="004F4082">
      <w:pPr>
        <w:rPr>
          <w:b/>
          <w:color w:val="153D63"/>
          <w:sz w:val="40"/>
          <w:szCs w:val="40"/>
        </w:rPr>
      </w:pPr>
    </w:p>
    <w:p w14:paraId="00000003" w14:textId="77777777" w:rsidR="004F4082" w:rsidRDefault="004F4082">
      <w:pPr>
        <w:rPr>
          <w:b/>
          <w:color w:val="153D63"/>
          <w:sz w:val="40"/>
          <w:szCs w:val="40"/>
        </w:rPr>
      </w:pPr>
    </w:p>
    <w:p w14:paraId="00000004" w14:textId="77777777" w:rsidR="004F4082" w:rsidRDefault="004F4082">
      <w:pPr>
        <w:jc w:val="center"/>
        <w:rPr>
          <w:b/>
          <w:color w:val="153D63"/>
          <w:sz w:val="40"/>
          <w:szCs w:val="40"/>
        </w:rPr>
      </w:pPr>
    </w:p>
    <w:p w14:paraId="00000005" w14:textId="77777777" w:rsidR="004F4082" w:rsidRDefault="00000000">
      <w:pPr>
        <w:jc w:val="center"/>
        <w:rPr>
          <w:b/>
          <w:color w:val="153D63"/>
          <w:sz w:val="40"/>
          <w:szCs w:val="40"/>
        </w:rPr>
      </w:pPr>
      <w:r>
        <w:rPr>
          <w:b/>
          <w:color w:val="153D63"/>
          <w:sz w:val="40"/>
          <w:szCs w:val="40"/>
        </w:rPr>
        <w:t>GLOBAL FUND FOR CORAL REEFS (GFCR)</w:t>
      </w:r>
    </w:p>
    <w:p w14:paraId="00000006" w14:textId="77777777" w:rsidR="004F4082" w:rsidRDefault="00000000">
      <w:pPr>
        <w:jc w:val="center"/>
        <w:rPr>
          <w:b/>
          <w:color w:val="215E99"/>
          <w:sz w:val="32"/>
          <w:szCs w:val="32"/>
        </w:rPr>
      </w:pPr>
      <w:r>
        <w:rPr>
          <w:b/>
          <w:color w:val="215E99"/>
          <w:sz w:val="32"/>
          <w:szCs w:val="32"/>
        </w:rPr>
        <w:t>COMBINED GENDER EQUALITY AND SOCIAL INCLUSION (GESI) ANALYSIS AND GFCR GENDER POLICY REVIEW</w:t>
      </w:r>
    </w:p>
    <w:p w14:paraId="00000007" w14:textId="1011E18D" w:rsidR="004F4082" w:rsidRDefault="00FD7752">
      <w:pPr>
        <w:jc w:val="center"/>
        <w:rPr>
          <w:b/>
          <w:color w:val="153D63"/>
          <w:sz w:val="28"/>
          <w:szCs w:val="28"/>
        </w:rPr>
      </w:pPr>
      <w:r>
        <w:rPr>
          <w:b/>
          <w:color w:val="153D63"/>
          <w:sz w:val="24"/>
          <w:szCs w:val="24"/>
        </w:rPr>
        <w:t>1</w:t>
      </w:r>
      <w:r w:rsidR="0089231F">
        <w:rPr>
          <w:b/>
          <w:color w:val="153D63"/>
          <w:sz w:val="24"/>
          <w:szCs w:val="24"/>
        </w:rPr>
        <w:t>9</w:t>
      </w:r>
      <w:r>
        <w:rPr>
          <w:b/>
          <w:color w:val="153D63"/>
          <w:sz w:val="24"/>
          <w:szCs w:val="24"/>
        </w:rPr>
        <w:t xml:space="preserve"> November 2024</w:t>
      </w:r>
    </w:p>
    <w:p w14:paraId="00000008" w14:textId="77777777" w:rsidR="004F4082" w:rsidRDefault="00000000">
      <w:r>
        <w:br w:type="page"/>
      </w:r>
    </w:p>
    <w:p w14:paraId="00000009" w14:textId="77777777" w:rsidR="004F4082" w:rsidRDefault="00000000">
      <w:pPr>
        <w:jc w:val="center"/>
        <w:rPr>
          <w:b/>
          <w:color w:val="153D63"/>
          <w:sz w:val="32"/>
          <w:szCs w:val="32"/>
        </w:rPr>
      </w:pPr>
      <w:r>
        <w:rPr>
          <w:b/>
          <w:color w:val="153D63"/>
          <w:sz w:val="32"/>
          <w:szCs w:val="32"/>
        </w:rPr>
        <w:lastRenderedPageBreak/>
        <w:t>Table of Contents</w:t>
      </w:r>
    </w:p>
    <w:sdt>
      <w:sdtPr>
        <w:id w:val="350386500"/>
        <w:docPartObj>
          <w:docPartGallery w:val="Table of Contents"/>
          <w:docPartUnique/>
        </w:docPartObj>
      </w:sdtPr>
      <w:sdtEndPr>
        <w:rPr>
          <w:b w:val="0"/>
          <w:bCs w:val="0"/>
          <w:noProof w:val="0"/>
        </w:rPr>
      </w:sdtEndPr>
      <w:sdtContent>
        <w:p w14:paraId="0EEB6A87" w14:textId="480D02FC" w:rsidR="002878A4" w:rsidRPr="002878A4" w:rsidRDefault="00000000" w:rsidP="002878A4">
          <w:pPr>
            <w:pStyle w:val="TOC1"/>
            <w:rPr>
              <w:rFonts w:asciiTheme="minorHAnsi" w:eastAsiaTheme="minorEastAsia" w:hAnsiTheme="minorHAnsi" w:cstheme="minorBidi"/>
              <w:kern w:val="2"/>
              <w:sz w:val="24"/>
              <w:szCs w:val="24"/>
              <w14:ligatures w14:val="standardContextual"/>
            </w:rPr>
          </w:pPr>
          <w:r>
            <w:fldChar w:fldCharType="begin"/>
          </w:r>
          <w:r>
            <w:instrText xml:space="preserve"> TOC \h \u \z \t "Heading 1,1,Heading 2,2,Heading 3,3,"</w:instrText>
          </w:r>
          <w:r>
            <w:fldChar w:fldCharType="separate"/>
          </w:r>
          <w:hyperlink w:anchor="_Toc182916767" w:history="1">
            <w:r w:rsidR="002878A4" w:rsidRPr="002878A4">
              <w:rPr>
                <w:rStyle w:val="Hyperlink"/>
                <w:b w:val="0"/>
                <w:bCs w:val="0"/>
              </w:rPr>
              <w:t>ACRONYMS</w:t>
            </w:r>
            <w:r w:rsidR="002878A4" w:rsidRPr="002878A4">
              <w:rPr>
                <w:webHidden/>
              </w:rPr>
              <w:tab/>
            </w:r>
            <w:r w:rsidR="002878A4" w:rsidRPr="002878A4">
              <w:rPr>
                <w:webHidden/>
              </w:rPr>
              <w:fldChar w:fldCharType="begin"/>
            </w:r>
            <w:r w:rsidR="002878A4" w:rsidRPr="002878A4">
              <w:rPr>
                <w:webHidden/>
              </w:rPr>
              <w:instrText xml:space="preserve"> PAGEREF _Toc182916767 \h </w:instrText>
            </w:r>
            <w:r w:rsidR="002878A4" w:rsidRPr="002878A4">
              <w:rPr>
                <w:webHidden/>
              </w:rPr>
            </w:r>
            <w:r w:rsidR="002878A4" w:rsidRPr="002878A4">
              <w:rPr>
                <w:webHidden/>
              </w:rPr>
              <w:fldChar w:fldCharType="separate"/>
            </w:r>
            <w:r w:rsidR="002878A4" w:rsidRPr="002878A4">
              <w:rPr>
                <w:webHidden/>
              </w:rPr>
              <w:t>4</w:t>
            </w:r>
            <w:r w:rsidR="002878A4" w:rsidRPr="002878A4">
              <w:rPr>
                <w:webHidden/>
              </w:rPr>
              <w:fldChar w:fldCharType="end"/>
            </w:r>
          </w:hyperlink>
        </w:p>
        <w:p w14:paraId="7862801A" w14:textId="4F67E124" w:rsidR="002878A4" w:rsidRPr="002878A4" w:rsidRDefault="002878A4" w:rsidP="002878A4">
          <w:pPr>
            <w:pStyle w:val="TOC1"/>
            <w:rPr>
              <w:rFonts w:asciiTheme="minorHAnsi" w:eastAsiaTheme="minorEastAsia" w:hAnsiTheme="minorHAnsi" w:cstheme="minorBidi"/>
              <w:kern w:val="2"/>
              <w:sz w:val="24"/>
              <w:szCs w:val="24"/>
              <w14:ligatures w14:val="standardContextual"/>
            </w:rPr>
          </w:pPr>
          <w:hyperlink w:anchor="_Toc182916768" w:history="1">
            <w:r w:rsidRPr="002878A4">
              <w:rPr>
                <w:rStyle w:val="Hyperlink"/>
              </w:rPr>
              <w:t>EXECUTIVE SUMMARY: CONTEXTUALISING THE GFCR GENDER, EQUITY AND SOCIAL INCLUSION ANALYSIS</w:t>
            </w:r>
            <w:r w:rsidRPr="002878A4">
              <w:rPr>
                <w:webHidden/>
              </w:rPr>
              <w:tab/>
            </w:r>
            <w:r w:rsidRPr="002878A4">
              <w:rPr>
                <w:webHidden/>
              </w:rPr>
              <w:fldChar w:fldCharType="begin"/>
            </w:r>
            <w:r w:rsidRPr="002878A4">
              <w:rPr>
                <w:webHidden/>
              </w:rPr>
              <w:instrText xml:space="preserve"> PAGEREF _Toc182916768 \h </w:instrText>
            </w:r>
            <w:r w:rsidRPr="002878A4">
              <w:rPr>
                <w:webHidden/>
              </w:rPr>
            </w:r>
            <w:r w:rsidRPr="002878A4">
              <w:rPr>
                <w:webHidden/>
              </w:rPr>
              <w:fldChar w:fldCharType="separate"/>
            </w:r>
            <w:r w:rsidRPr="002878A4">
              <w:rPr>
                <w:webHidden/>
              </w:rPr>
              <w:t>7</w:t>
            </w:r>
            <w:r w:rsidRPr="002878A4">
              <w:rPr>
                <w:webHidden/>
              </w:rPr>
              <w:fldChar w:fldCharType="end"/>
            </w:r>
          </w:hyperlink>
        </w:p>
        <w:p w14:paraId="75D95516" w14:textId="4F161501"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69" w:history="1">
            <w:r w:rsidRPr="00510448">
              <w:rPr>
                <w:rStyle w:val="Hyperlink"/>
                <w:noProof/>
              </w:rPr>
              <w:t>WHO IS LEFT BEHIND?</w:t>
            </w:r>
            <w:r>
              <w:rPr>
                <w:noProof/>
                <w:webHidden/>
              </w:rPr>
              <w:tab/>
            </w:r>
            <w:r>
              <w:rPr>
                <w:noProof/>
                <w:webHidden/>
              </w:rPr>
              <w:fldChar w:fldCharType="begin"/>
            </w:r>
            <w:r>
              <w:rPr>
                <w:noProof/>
                <w:webHidden/>
              </w:rPr>
              <w:instrText xml:space="preserve"> PAGEREF _Toc182916769 \h </w:instrText>
            </w:r>
            <w:r>
              <w:rPr>
                <w:noProof/>
                <w:webHidden/>
              </w:rPr>
            </w:r>
            <w:r>
              <w:rPr>
                <w:noProof/>
                <w:webHidden/>
              </w:rPr>
              <w:fldChar w:fldCharType="separate"/>
            </w:r>
            <w:r>
              <w:rPr>
                <w:noProof/>
                <w:webHidden/>
              </w:rPr>
              <w:t>7</w:t>
            </w:r>
            <w:r>
              <w:rPr>
                <w:noProof/>
                <w:webHidden/>
              </w:rPr>
              <w:fldChar w:fldCharType="end"/>
            </w:r>
          </w:hyperlink>
        </w:p>
        <w:p w14:paraId="2DA21FB5" w14:textId="603809B3"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0" w:history="1">
            <w:r w:rsidRPr="00510448">
              <w:rPr>
                <w:rStyle w:val="Hyperlink"/>
                <w:noProof/>
              </w:rPr>
              <w:t>WHAT ARE THE CONSEQUENCES OF BEING LEFT BEHIND?</w:t>
            </w:r>
            <w:r>
              <w:rPr>
                <w:noProof/>
                <w:webHidden/>
              </w:rPr>
              <w:tab/>
            </w:r>
            <w:r>
              <w:rPr>
                <w:noProof/>
                <w:webHidden/>
              </w:rPr>
              <w:fldChar w:fldCharType="begin"/>
            </w:r>
            <w:r>
              <w:rPr>
                <w:noProof/>
                <w:webHidden/>
              </w:rPr>
              <w:instrText xml:space="preserve"> PAGEREF _Toc182916770 \h </w:instrText>
            </w:r>
            <w:r>
              <w:rPr>
                <w:noProof/>
                <w:webHidden/>
              </w:rPr>
            </w:r>
            <w:r>
              <w:rPr>
                <w:noProof/>
                <w:webHidden/>
              </w:rPr>
              <w:fldChar w:fldCharType="separate"/>
            </w:r>
            <w:r>
              <w:rPr>
                <w:noProof/>
                <w:webHidden/>
              </w:rPr>
              <w:t>8</w:t>
            </w:r>
            <w:r>
              <w:rPr>
                <w:noProof/>
                <w:webHidden/>
              </w:rPr>
              <w:fldChar w:fldCharType="end"/>
            </w:r>
          </w:hyperlink>
        </w:p>
        <w:p w14:paraId="3FA74031" w14:textId="33D11206"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1" w:history="1">
            <w:r w:rsidRPr="00510448">
              <w:rPr>
                <w:rStyle w:val="Hyperlink"/>
                <w:noProof/>
              </w:rPr>
              <w:t>WHAT IS GFCR DOING (CAN DO) TO INCLUDE THESE GROUPS?</w:t>
            </w:r>
            <w:r>
              <w:rPr>
                <w:noProof/>
                <w:webHidden/>
              </w:rPr>
              <w:tab/>
            </w:r>
            <w:r>
              <w:rPr>
                <w:noProof/>
                <w:webHidden/>
              </w:rPr>
              <w:fldChar w:fldCharType="begin"/>
            </w:r>
            <w:r>
              <w:rPr>
                <w:noProof/>
                <w:webHidden/>
              </w:rPr>
              <w:instrText xml:space="preserve"> PAGEREF _Toc182916771 \h </w:instrText>
            </w:r>
            <w:r>
              <w:rPr>
                <w:noProof/>
                <w:webHidden/>
              </w:rPr>
            </w:r>
            <w:r>
              <w:rPr>
                <w:noProof/>
                <w:webHidden/>
              </w:rPr>
              <w:fldChar w:fldCharType="separate"/>
            </w:r>
            <w:r>
              <w:rPr>
                <w:noProof/>
                <w:webHidden/>
              </w:rPr>
              <w:t>8</w:t>
            </w:r>
            <w:r>
              <w:rPr>
                <w:noProof/>
                <w:webHidden/>
              </w:rPr>
              <w:fldChar w:fldCharType="end"/>
            </w:r>
          </w:hyperlink>
        </w:p>
        <w:p w14:paraId="0E565EB0" w14:textId="482B4003"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2" w:history="1">
            <w:r w:rsidRPr="00510448">
              <w:rPr>
                <w:rStyle w:val="Hyperlink"/>
                <w:noProof/>
              </w:rPr>
              <w:t>WHAT ARE THE CONSEQUENCES OF NOT INCLUDING THESE GROUPS?</w:t>
            </w:r>
            <w:r>
              <w:rPr>
                <w:noProof/>
                <w:webHidden/>
              </w:rPr>
              <w:tab/>
            </w:r>
            <w:r>
              <w:rPr>
                <w:noProof/>
                <w:webHidden/>
              </w:rPr>
              <w:fldChar w:fldCharType="begin"/>
            </w:r>
            <w:r>
              <w:rPr>
                <w:noProof/>
                <w:webHidden/>
              </w:rPr>
              <w:instrText xml:space="preserve"> PAGEREF _Toc182916772 \h </w:instrText>
            </w:r>
            <w:r>
              <w:rPr>
                <w:noProof/>
                <w:webHidden/>
              </w:rPr>
            </w:r>
            <w:r>
              <w:rPr>
                <w:noProof/>
                <w:webHidden/>
              </w:rPr>
              <w:fldChar w:fldCharType="separate"/>
            </w:r>
            <w:r>
              <w:rPr>
                <w:noProof/>
                <w:webHidden/>
              </w:rPr>
              <w:t>9</w:t>
            </w:r>
            <w:r>
              <w:rPr>
                <w:noProof/>
                <w:webHidden/>
              </w:rPr>
              <w:fldChar w:fldCharType="end"/>
            </w:r>
          </w:hyperlink>
        </w:p>
        <w:p w14:paraId="227B32F9" w14:textId="35CB9A90"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3" w:history="1">
            <w:r w:rsidRPr="00510448">
              <w:rPr>
                <w:rStyle w:val="Hyperlink"/>
                <w:noProof/>
              </w:rPr>
              <w:t>EXTENT OF GESI/GENDER INCLUSION FROM ANALYSES ACROSS PROGRAMMES</w:t>
            </w:r>
            <w:r>
              <w:rPr>
                <w:noProof/>
                <w:webHidden/>
              </w:rPr>
              <w:tab/>
            </w:r>
            <w:r>
              <w:rPr>
                <w:noProof/>
                <w:webHidden/>
              </w:rPr>
              <w:fldChar w:fldCharType="begin"/>
            </w:r>
            <w:r>
              <w:rPr>
                <w:noProof/>
                <w:webHidden/>
              </w:rPr>
              <w:instrText xml:space="preserve"> PAGEREF _Toc182916773 \h </w:instrText>
            </w:r>
            <w:r>
              <w:rPr>
                <w:noProof/>
                <w:webHidden/>
              </w:rPr>
            </w:r>
            <w:r>
              <w:rPr>
                <w:noProof/>
                <w:webHidden/>
              </w:rPr>
              <w:fldChar w:fldCharType="separate"/>
            </w:r>
            <w:r>
              <w:rPr>
                <w:noProof/>
                <w:webHidden/>
              </w:rPr>
              <w:t>9</w:t>
            </w:r>
            <w:r>
              <w:rPr>
                <w:noProof/>
                <w:webHidden/>
              </w:rPr>
              <w:fldChar w:fldCharType="end"/>
            </w:r>
          </w:hyperlink>
        </w:p>
        <w:p w14:paraId="6B5F344D" w14:textId="49D79D81"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74" w:history="1">
            <w:r w:rsidRPr="00510448">
              <w:rPr>
                <w:rStyle w:val="Hyperlink"/>
                <w:noProof/>
              </w:rPr>
              <w:t>Gender Analysis Performed</w:t>
            </w:r>
            <w:r>
              <w:rPr>
                <w:noProof/>
                <w:webHidden/>
              </w:rPr>
              <w:tab/>
            </w:r>
            <w:r>
              <w:rPr>
                <w:noProof/>
                <w:webHidden/>
              </w:rPr>
              <w:fldChar w:fldCharType="begin"/>
            </w:r>
            <w:r>
              <w:rPr>
                <w:noProof/>
                <w:webHidden/>
              </w:rPr>
              <w:instrText xml:space="preserve"> PAGEREF _Toc182916774 \h </w:instrText>
            </w:r>
            <w:r>
              <w:rPr>
                <w:noProof/>
                <w:webHidden/>
              </w:rPr>
            </w:r>
            <w:r>
              <w:rPr>
                <w:noProof/>
                <w:webHidden/>
              </w:rPr>
              <w:fldChar w:fldCharType="separate"/>
            </w:r>
            <w:r>
              <w:rPr>
                <w:noProof/>
                <w:webHidden/>
              </w:rPr>
              <w:t>9</w:t>
            </w:r>
            <w:r>
              <w:rPr>
                <w:noProof/>
                <w:webHidden/>
              </w:rPr>
              <w:fldChar w:fldCharType="end"/>
            </w:r>
          </w:hyperlink>
        </w:p>
        <w:p w14:paraId="3E665081" w14:textId="131B833F"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75" w:history="1">
            <w:r w:rsidRPr="00510448">
              <w:rPr>
                <w:rStyle w:val="Hyperlink"/>
                <w:noProof/>
              </w:rPr>
              <w:t>Partial Gender Analysis</w:t>
            </w:r>
            <w:r>
              <w:rPr>
                <w:noProof/>
                <w:webHidden/>
              </w:rPr>
              <w:tab/>
            </w:r>
            <w:r>
              <w:rPr>
                <w:noProof/>
                <w:webHidden/>
              </w:rPr>
              <w:fldChar w:fldCharType="begin"/>
            </w:r>
            <w:r>
              <w:rPr>
                <w:noProof/>
                <w:webHidden/>
              </w:rPr>
              <w:instrText xml:space="preserve"> PAGEREF _Toc182916775 \h </w:instrText>
            </w:r>
            <w:r>
              <w:rPr>
                <w:noProof/>
                <w:webHidden/>
              </w:rPr>
            </w:r>
            <w:r>
              <w:rPr>
                <w:noProof/>
                <w:webHidden/>
              </w:rPr>
              <w:fldChar w:fldCharType="separate"/>
            </w:r>
            <w:r>
              <w:rPr>
                <w:noProof/>
                <w:webHidden/>
              </w:rPr>
              <w:t>13</w:t>
            </w:r>
            <w:r>
              <w:rPr>
                <w:noProof/>
                <w:webHidden/>
              </w:rPr>
              <w:fldChar w:fldCharType="end"/>
            </w:r>
          </w:hyperlink>
        </w:p>
        <w:p w14:paraId="762B394E" w14:textId="02DD5304"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76" w:history="1">
            <w:r w:rsidRPr="00510448">
              <w:rPr>
                <w:rStyle w:val="Hyperlink"/>
                <w:noProof/>
              </w:rPr>
              <w:t>No Gender Analysis</w:t>
            </w:r>
            <w:r>
              <w:rPr>
                <w:noProof/>
                <w:webHidden/>
              </w:rPr>
              <w:tab/>
            </w:r>
            <w:r>
              <w:rPr>
                <w:noProof/>
                <w:webHidden/>
              </w:rPr>
              <w:fldChar w:fldCharType="begin"/>
            </w:r>
            <w:r>
              <w:rPr>
                <w:noProof/>
                <w:webHidden/>
              </w:rPr>
              <w:instrText xml:space="preserve"> PAGEREF _Toc182916776 \h </w:instrText>
            </w:r>
            <w:r>
              <w:rPr>
                <w:noProof/>
                <w:webHidden/>
              </w:rPr>
            </w:r>
            <w:r>
              <w:rPr>
                <w:noProof/>
                <w:webHidden/>
              </w:rPr>
              <w:fldChar w:fldCharType="separate"/>
            </w:r>
            <w:r>
              <w:rPr>
                <w:noProof/>
                <w:webHidden/>
              </w:rPr>
              <w:t>16</w:t>
            </w:r>
            <w:r>
              <w:rPr>
                <w:noProof/>
                <w:webHidden/>
              </w:rPr>
              <w:fldChar w:fldCharType="end"/>
            </w:r>
          </w:hyperlink>
        </w:p>
        <w:p w14:paraId="73425A5F" w14:textId="5331B84F" w:rsidR="002878A4" w:rsidRPr="002878A4" w:rsidRDefault="002878A4" w:rsidP="002878A4">
          <w:pPr>
            <w:pStyle w:val="TOC1"/>
            <w:rPr>
              <w:rFonts w:asciiTheme="minorHAnsi" w:eastAsiaTheme="minorEastAsia" w:hAnsiTheme="minorHAnsi" w:cstheme="minorBidi"/>
              <w:kern w:val="2"/>
              <w:sz w:val="24"/>
              <w:szCs w:val="24"/>
              <w14:ligatures w14:val="standardContextual"/>
            </w:rPr>
          </w:pPr>
          <w:hyperlink w:anchor="_Toc182916777" w:history="1">
            <w:r w:rsidRPr="002878A4">
              <w:rPr>
                <w:rStyle w:val="Hyperlink"/>
              </w:rPr>
              <w:t>INTRODUCTION TO THE FULL GFCR GENDER ANALYSIS</w:t>
            </w:r>
            <w:r w:rsidRPr="002878A4">
              <w:rPr>
                <w:webHidden/>
              </w:rPr>
              <w:tab/>
            </w:r>
            <w:r w:rsidRPr="002878A4">
              <w:rPr>
                <w:webHidden/>
              </w:rPr>
              <w:fldChar w:fldCharType="begin"/>
            </w:r>
            <w:r w:rsidRPr="002878A4">
              <w:rPr>
                <w:webHidden/>
              </w:rPr>
              <w:instrText xml:space="preserve"> PAGEREF _Toc182916777 \h </w:instrText>
            </w:r>
            <w:r w:rsidRPr="002878A4">
              <w:rPr>
                <w:webHidden/>
              </w:rPr>
            </w:r>
            <w:r w:rsidRPr="002878A4">
              <w:rPr>
                <w:webHidden/>
              </w:rPr>
              <w:fldChar w:fldCharType="separate"/>
            </w:r>
            <w:r w:rsidRPr="002878A4">
              <w:rPr>
                <w:webHidden/>
              </w:rPr>
              <w:t>17</w:t>
            </w:r>
            <w:r w:rsidRPr="002878A4">
              <w:rPr>
                <w:webHidden/>
              </w:rPr>
              <w:fldChar w:fldCharType="end"/>
            </w:r>
          </w:hyperlink>
        </w:p>
        <w:p w14:paraId="5391E439" w14:textId="2B986DA4"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8" w:history="1">
            <w:r w:rsidRPr="00510448">
              <w:rPr>
                <w:rStyle w:val="Hyperlink"/>
                <w:noProof/>
              </w:rPr>
              <w:t>APPROACH</w:t>
            </w:r>
            <w:r>
              <w:rPr>
                <w:noProof/>
                <w:webHidden/>
              </w:rPr>
              <w:tab/>
            </w:r>
            <w:r>
              <w:rPr>
                <w:noProof/>
                <w:webHidden/>
              </w:rPr>
              <w:fldChar w:fldCharType="begin"/>
            </w:r>
            <w:r>
              <w:rPr>
                <w:noProof/>
                <w:webHidden/>
              </w:rPr>
              <w:instrText xml:space="preserve"> PAGEREF _Toc182916778 \h </w:instrText>
            </w:r>
            <w:r>
              <w:rPr>
                <w:noProof/>
                <w:webHidden/>
              </w:rPr>
            </w:r>
            <w:r>
              <w:rPr>
                <w:noProof/>
                <w:webHidden/>
              </w:rPr>
              <w:fldChar w:fldCharType="separate"/>
            </w:r>
            <w:r>
              <w:rPr>
                <w:noProof/>
                <w:webHidden/>
              </w:rPr>
              <w:t>20</w:t>
            </w:r>
            <w:r>
              <w:rPr>
                <w:noProof/>
                <w:webHidden/>
              </w:rPr>
              <w:fldChar w:fldCharType="end"/>
            </w:r>
          </w:hyperlink>
        </w:p>
        <w:p w14:paraId="1EED4656" w14:textId="55C346C2"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79" w:history="1">
            <w:r w:rsidRPr="00510448">
              <w:rPr>
                <w:rStyle w:val="Hyperlink"/>
                <w:noProof/>
              </w:rPr>
              <w:t>GENDER EQUALITY AND SOCIAL INCLUSION ANALYSIS</w:t>
            </w:r>
            <w:r>
              <w:rPr>
                <w:noProof/>
                <w:webHidden/>
              </w:rPr>
              <w:tab/>
            </w:r>
            <w:r>
              <w:rPr>
                <w:noProof/>
                <w:webHidden/>
              </w:rPr>
              <w:fldChar w:fldCharType="begin"/>
            </w:r>
            <w:r>
              <w:rPr>
                <w:noProof/>
                <w:webHidden/>
              </w:rPr>
              <w:instrText xml:space="preserve"> PAGEREF _Toc182916779 \h </w:instrText>
            </w:r>
            <w:r>
              <w:rPr>
                <w:noProof/>
                <w:webHidden/>
              </w:rPr>
            </w:r>
            <w:r>
              <w:rPr>
                <w:noProof/>
                <w:webHidden/>
              </w:rPr>
              <w:fldChar w:fldCharType="separate"/>
            </w:r>
            <w:r>
              <w:rPr>
                <w:noProof/>
                <w:webHidden/>
              </w:rPr>
              <w:t>24</w:t>
            </w:r>
            <w:r>
              <w:rPr>
                <w:noProof/>
                <w:webHidden/>
              </w:rPr>
              <w:fldChar w:fldCharType="end"/>
            </w:r>
          </w:hyperlink>
        </w:p>
        <w:p w14:paraId="0FB00CBD" w14:textId="7D5762CF"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0" w:history="1">
            <w:r w:rsidRPr="00510448">
              <w:rPr>
                <w:rStyle w:val="Hyperlink"/>
                <w:noProof/>
              </w:rPr>
              <w:t>Fiji: Investing in Coral Reef and the Blue Economy</w:t>
            </w:r>
            <w:r>
              <w:rPr>
                <w:noProof/>
                <w:webHidden/>
              </w:rPr>
              <w:tab/>
            </w:r>
            <w:r>
              <w:rPr>
                <w:noProof/>
                <w:webHidden/>
              </w:rPr>
              <w:fldChar w:fldCharType="begin"/>
            </w:r>
            <w:r>
              <w:rPr>
                <w:noProof/>
                <w:webHidden/>
              </w:rPr>
              <w:instrText xml:space="preserve"> PAGEREF _Toc182916780 \h </w:instrText>
            </w:r>
            <w:r>
              <w:rPr>
                <w:noProof/>
                <w:webHidden/>
              </w:rPr>
            </w:r>
            <w:r>
              <w:rPr>
                <w:noProof/>
                <w:webHidden/>
              </w:rPr>
              <w:fldChar w:fldCharType="separate"/>
            </w:r>
            <w:r>
              <w:rPr>
                <w:noProof/>
                <w:webHidden/>
              </w:rPr>
              <w:t>24</w:t>
            </w:r>
            <w:r>
              <w:rPr>
                <w:noProof/>
                <w:webHidden/>
              </w:rPr>
              <w:fldChar w:fldCharType="end"/>
            </w:r>
          </w:hyperlink>
        </w:p>
        <w:p w14:paraId="6FE56AAD" w14:textId="66E79AFC"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1" w:history="1">
            <w:r w:rsidRPr="00510448">
              <w:rPr>
                <w:rStyle w:val="Hyperlink"/>
                <w:noProof/>
              </w:rPr>
              <w:t>The Bahamas: Impact Funding for BahamaReefs</w:t>
            </w:r>
            <w:r>
              <w:rPr>
                <w:noProof/>
                <w:webHidden/>
              </w:rPr>
              <w:tab/>
            </w:r>
            <w:r>
              <w:rPr>
                <w:noProof/>
                <w:webHidden/>
              </w:rPr>
              <w:fldChar w:fldCharType="begin"/>
            </w:r>
            <w:r>
              <w:rPr>
                <w:noProof/>
                <w:webHidden/>
              </w:rPr>
              <w:instrText xml:space="preserve"> PAGEREF _Toc182916781 \h </w:instrText>
            </w:r>
            <w:r>
              <w:rPr>
                <w:noProof/>
                <w:webHidden/>
              </w:rPr>
            </w:r>
            <w:r>
              <w:rPr>
                <w:noProof/>
                <w:webHidden/>
              </w:rPr>
              <w:fldChar w:fldCharType="separate"/>
            </w:r>
            <w:r>
              <w:rPr>
                <w:noProof/>
                <w:webHidden/>
              </w:rPr>
              <w:t>29</w:t>
            </w:r>
            <w:r>
              <w:rPr>
                <w:noProof/>
                <w:webHidden/>
              </w:rPr>
              <w:fldChar w:fldCharType="end"/>
            </w:r>
          </w:hyperlink>
        </w:p>
        <w:p w14:paraId="4F3A5BA5" w14:textId="7054D475"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2" w:history="1">
            <w:r w:rsidRPr="00510448">
              <w:rPr>
                <w:rStyle w:val="Hyperlink"/>
                <w:noProof/>
              </w:rPr>
              <w:t>Papua New Guinea: Gutpela Solwara, Gutpela Bisnis (Good Oceans, Good Business)</w:t>
            </w:r>
            <w:r>
              <w:rPr>
                <w:noProof/>
                <w:webHidden/>
              </w:rPr>
              <w:tab/>
            </w:r>
            <w:r>
              <w:rPr>
                <w:noProof/>
                <w:webHidden/>
              </w:rPr>
              <w:fldChar w:fldCharType="begin"/>
            </w:r>
            <w:r>
              <w:rPr>
                <w:noProof/>
                <w:webHidden/>
              </w:rPr>
              <w:instrText xml:space="preserve"> PAGEREF _Toc182916782 \h </w:instrText>
            </w:r>
            <w:r>
              <w:rPr>
                <w:noProof/>
                <w:webHidden/>
              </w:rPr>
            </w:r>
            <w:r>
              <w:rPr>
                <w:noProof/>
                <w:webHidden/>
              </w:rPr>
              <w:fldChar w:fldCharType="separate"/>
            </w:r>
            <w:r>
              <w:rPr>
                <w:noProof/>
                <w:webHidden/>
              </w:rPr>
              <w:t>35</w:t>
            </w:r>
            <w:r>
              <w:rPr>
                <w:noProof/>
                <w:webHidden/>
              </w:rPr>
              <w:fldChar w:fldCharType="end"/>
            </w:r>
          </w:hyperlink>
        </w:p>
        <w:p w14:paraId="0CDA98E5" w14:textId="344AFDE5"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3" w:history="1">
            <w:r w:rsidRPr="00510448">
              <w:rPr>
                <w:rStyle w:val="Hyperlink"/>
                <w:noProof/>
              </w:rPr>
              <w:t>Kenya and Tanzania: Miamba Yetu – Sustainable Reef Investments</w:t>
            </w:r>
            <w:r>
              <w:rPr>
                <w:noProof/>
                <w:webHidden/>
              </w:rPr>
              <w:tab/>
            </w:r>
            <w:r>
              <w:rPr>
                <w:noProof/>
                <w:webHidden/>
              </w:rPr>
              <w:fldChar w:fldCharType="begin"/>
            </w:r>
            <w:r>
              <w:rPr>
                <w:noProof/>
                <w:webHidden/>
              </w:rPr>
              <w:instrText xml:space="preserve"> PAGEREF _Toc182916783 \h </w:instrText>
            </w:r>
            <w:r>
              <w:rPr>
                <w:noProof/>
                <w:webHidden/>
              </w:rPr>
            </w:r>
            <w:r>
              <w:rPr>
                <w:noProof/>
                <w:webHidden/>
              </w:rPr>
              <w:fldChar w:fldCharType="separate"/>
            </w:r>
            <w:r>
              <w:rPr>
                <w:noProof/>
                <w:webHidden/>
              </w:rPr>
              <w:t>42</w:t>
            </w:r>
            <w:r>
              <w:rPr>
                <w:noProof/>
                <w:webHidden/>
              </w:rPr>
              <w:fldChar w:fldCharType="end"/>
            </w:r>
          </w:hyperlink>
        </w:p>
        <w:p w14:paraId="39283566" w14:textId="30E9C426"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4" w:history="1">
            <w:r w:rsidRPr="00510448">
              <w:rPr>
                <w:rStyle w:val="Hyperlink"/>
                <w:noProof/>
              </w:rPr>
              <w:t>Indonesia: Terumbu Karang Sehat Indonesia (Indonesia's Healthy Coral Reefs)</w:t>
            </w:r>
            <w:r>
              <w:rPr>
                <w:noProof/>
                <w:webHidden/>
              </w:rPr>
              <w:tab/>
            </w:r>
            <w:r>
              <w:rPr>
                <w:noProof/>
                <w:webHidden/>
              </w:rPr>
              <w:fldChar w:fldCharType="begin"/>
            </w:r>
            <w:r>
              <w:rPr>
                <w:noProof/>
                <w:webHidden/>
              </w:rPr>
              <w:instrText xml:space="preserve"> PAGEREF _Toc182916784 \h </w:instrText>
            </w:r>
            <w:r>
              <w:rPr>
                <w:noProof/>
                <w:webHidden/>
              </w:rPr>
            </w:r>
            <w:r>
              <w:rPr>
                <w:noProof/>
                <w:webHidden/>
              </w:rPr>
              <w:fldChar w:fldCharType="separate"/>
            </w:r>
            <w:r>
              <w:rPr>
                <w:noProof/>
                <w:webHidden/>
              </w:rPr>
              <w:t>50</w:t>
            </w:r>
            <w:r>
              <w:rPr>
                <w:noProof/>
                <w:webHidden/>
              </w:rPr>
              <w:fldChar w:fldCharType="end"/>
            </w:r>
          </w:hyperlink>
        </w:p>
        <w:p w14:paraId="56956A56" w14:textId="20413260"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5" w:history="1">
            <w:r w:rsidRPr="00510448">
              <w:rPr>
                <w:rStyle w:val="Hyperlink"/>
                <w:noProof/>
              </w:rPr>
              <w:t>Indonesia: KORALESTARI (Sustaining Indonesia's Coral Reefs through Bankable Conservation and Restoration Initiatives)</w:t>
            </w:r>
            <w:r>
              <w:rPr>
                <w:noProof/>
                <w:webHidden/>
              </w:rPr>
              <w:tab/>
            </w:r>
            <w:r>
              <w:rPr>
                <w:noProof/>
                <w:webHidden/>
              </w:rPr>
              <w:fldChar w:fldCharType="begin"/>
            </w:r>
            <w:r>
              <w:rPr>
                <w:noProof/>
                <w:webHidden/>
              </w:rPr>
              <w:instrText xml:space="preserve"> PAGEREF _Toc182916785 \h </w:instrText>
            </w:r>
            <w:r>
              <w:rPr>
                <w:noProof/>
                <w:webHidden/>
              </w:rPr>
            </w:r>
            <w:r>
              <w:rPr>
                <w:noProof/>
                <w:webHidden/>
              </w:rPr>
              <w:fldChar w:fldCharType="separate"/>
            </w:r>
            <w:r>
              <w:rPr>
                <w:noProof/>
                <w:webHidden/>
              </w:rPr>
              <w:t>58</w:t>
            </w:r>
            <w:r>
              <w:rPr>
                <w:noProof/>
                <w:webHidden/>
              </w:rPr>
              <w:fldChar w:fldCharType="end"/>
            </w:r>
          </w:hyperlink>
        </w:p>
        <w:p w14:paraId="3D1D4EBE" w14:textId="28F4C447"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6" w:history="1">
            <w:r w:rsidRPr="00510448">
              <w:rPr>
                <w:rStyle w:val="Hyperlink"/>
                <w:noProof/>
              </w:rPr>
              <w:t>Philippines: Mamuhunan sa mga Marine Protected Areas (Responsible Investments in Marine Protected Areas)</w:t>
            </w:r>
            <w:r>
              <w:rPr>
                <w:noProof/>
                <w:webHidden/>
              </w:rPr>
              <w:tab/>
            </w:r>
            <w:r>
              <w:rPr>
                <w:noProof/>
                <w:webHidden/>
              </w:rPr>
              <w:fldChar w:fldCharType="begin"/>
            </w:r>
            <w:r>
              <w:rPr>
                <w:noProof/>
                <w:webHidden/>
              </w:rPr>
              <w:instrText xml:space="preserve"> PAGEREF _Toc182916786 \h </w:instrText>
            </w:r>
            <w:r>
              <w:rPr>
                <w:noProof/>
                <w:webHidden/>
              </w:rPr>
            </w:r>
            <w:r>
              <w:rPr>
                <w:noProof/>
                <w:webHidden/>
              </w:rPr>
              <w:fldChar w:fldCharType="separate"/>
            </w:r>
            <w:r>
              <w:rPr>
                <w:noProof/>
                <w:webHidden/>
              </w:rPr>
              <w:t>64</w:t>
            </w:r>
            <w:r>
              <w:rPr>
                <w:noProof/>
                <w:webHidden/>
              </w:rPr>
              <w:fldChar w:fldCharType="end"/>
            </w:r>
          </w:hyperlink>
        </w:p>
        <w:p w14:paraId="28629F46" w14:textId="48333E99"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7" w:history="1">
            <w:r w:rsidRPr="00510448">
              <w:rPr>
                <w:rStyle w:val="Hyperlink"/>
                <w:noProof/>
              </w:rPr>
              <w:t>Mesoamerican Reef: MAR+Invest – The Business Development and Finance Facility of the MAR Mesoamerican Reef</w:t>
            </w:r>
            <w:r>
              <w:rPr>
                <w:noProof/>
                <w:webHidden/>
              </w:rPr>
              <w:tab/>
            </w:r>
            <w:r>
              <w:rPr>
                <w:noProof/>
                <w:webHidden/>
              </w:rPr>
              <w:fldChar w:fldCharType="begin"/>
            </w:r>
            <w:r>
              <w:rPr>
                <w:noProof/>
                <w:webHidden/>
              </w:rPr>
              <w:instrText xml:space="preserve"> PAGEREF _Toc182916787 \h </w:instrText>
            </w:r>
            <w:r>
              <w:rPr>
                <w:noProof/>
                <w:webHidden/>
              </w:rPr>
            </w:r>
            <w:r>
              <w:rPr>
                <w:noProof/>
                <w:webHidden/>
              </w:rPr>
              <w:fldChar w:fldCharType="separate"/>
            </w:r>
            <w:r>
              <w:rPr>
                <w:noProof/>
                <w:webHidden/>
              </w:rPr>
              <w:t>74</w:t>
            </w:r>
            <w:r>
              <w:rPr>
                <w:noProof/>
                <w:webHidden/>
              </w:rPr>
              <w:fldChar w:fldCharType="end"/>
            </w:r>
          </w:hyperlink>
        </w:p>
        <w:p w14:paraId="6A850882" w14:textId="521F73BC"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8" w:history="1">
            <w:r w:rsidRPr="00510448">
              <w:rPr>
                <w:rStyle w:val="Hyperlink"/>
                <w:noProof/>
              </w:rPr>
              <w:t>Maldives: Maldives Resilient Reef Ecosystem and Economic Futures</w:t>
            </w:r>
            <w:r>
              <w:rPr>
                <w:noProof/>
                <w:webHidden/>
              </w:rPr>
              <w:tab/>
            </w:r>
            <w:r>
              <w:rPr>
                <w:noProof/>
                <w:webHidden/>
              </w:rPr>
              <w:fldChar w:fldCharType="begin"/>
            </w:r>
            <w:r>
              <w:rPr>
                <w:noProof/>
                <w:webHidden/>
              </w:rPr>
              <w:instrText xml:space="preserve"> PAGEREF _Toc182916788 \h </w:instrText>
            </w:r>
            <w:r>
              <w:rPr>
                <w:noProof/>
                <w:webHidden/>
              </w:rPr>
            </w:r>
            <w:r>
              <w:rPr>
                <w:noProof/>
                <w:webHidden/>
              </w:rPr>
              <w:fldChar w:fldCharType="separate"/>
            </w:r>
            <w:r>
              <w:rPr>
                <w:noProof/>
                <w:webHidden/>
              </w:rPr>
              <w:t>81</w:t>
            </w:r>
            <w:r>
              <w:rPr>
                <w:noProof/>
                <w:webHidden/>
              </w:rPr>
              <w:fldChar w:fldCharType="end"/>
            </w:r>
          </w:hyperlink>
        </w:p>
        <w:p w14:paraId="0CA45964" w14:textId="2ED31F60"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89" w:history="1">
            <w:r w:rsidRPr="00510448">
              <w:rPr>
                <w:rStyle w:val="Hyperlink"/>
                <w:noProof/>
              </w:rPr>
              <w:t>Seychelles: Ocean's Resolve</w:t>
            </w:r>
            <w:r>
              <w:rPr>
                <w:noProof/>
                <w:webHidden/>
              </w:rPr>
              <w:tab/>
            </w:r>
            <w:r>
              <w:rPr>
                <w:noProof/>
                <w:webHidden/>
              </w:rPr>
              <w:fldChar w:fldCharType="begin"/>
            </w:r>
            <w:r>
              <w:rPr>
                <w:noProof/>
                <w:webHidden/>
              </w:rPr>
              <w:instrText xml:space="preserve"> PAGEREF _Toc182916789 \h </w:instrText>
            </w:r>
            <w:r>
              <w:rPr>
                <w:noProof/>
                <w:webHidden/>
              </w:rPr>
            </w:r>
            <w:r>
              <w:rPr>
                <w:noProof/>
                <w:webHidden/>
              </w:rPr>
              <w:fldChar w:fldCharType="separate"/>
            </w:r>
            <w:r>
              <w:rPr>
                <w:noProof/>
                <w:webHidden/>
              </w:rPr>
              <w:t>88</w:t>
            </w:r>
            <w:r>
              <w:rPr>
                <w:noProof/>
                <w:webHidden/>
              </w:rPr>
              <w:fldChar w:fldCharType="end"/>
            </w:r>
          </w:hyperlink>
        </w:p>
        <w:p w14:paraId="180615F7" w14:textId="41DE6097"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0" w:history="1">
            <w:r w:rsidRPr="00510448">
              <w:rPr>
                <w:rStyle w:val="Hyperlink"/>
                <w:noProof/>
              </w:rPr>
              <w:t>Colombia: Fi Wi Riif (Our Reef)</w:t>
            </w:r>
            <w:r>
              <w:rPr>
                <w:noProof/>
                <w:webHidden/>
              </w:rPr>
              <w:tab/>
            </w:r>
            <w:r>
              <w:rPr>
                <w:noProof/>
                <w:webHidden/>
              </w:rPr>
              <w:fldChar w:fldCharType="begin"/>
            </w:r>
            <w:r>
              <w:rPr>
                <w:noProof/>
                <w:webHidden/>
              </w:rPr>
              <w:instrText xml:space="preserve"> PAGEREF _Toc182916790 \h </w:instrText>
            </w:r>
            <w:r>
              <w:rPr>
                <w:noProof/>
                <w:webHidden/>
              </w:rPr>
            </w:r>
            <w:r>
              <w:rPr>
                <w:noProof/>
                <w:webHidden/>
              </w:rPr>
              <w:fldChar w:fldCharType="separate"/>
            </w:r>
            <w:r>
              <w:rPr>
                <w:noProof/>
                <w:webHidden/>
              </w:rPr>
              <w:t>91</w:t>
            </w:r>
            <w:r>
              <w:rPr>
                <w:noProof/>
                <w:webHidden/>
              </w:rPr>
              <w:fldChar w:fldCharType="end"/>
            </w:r>
          </w:hyperlink>
        </w:p>
        <w:p w14:paraId="3C8566E5" w14:textId="7F8A49BC"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1" w:history="1">
            <w:r w:rsidRPr="00510448">
              <w:rPr>
                <w:rStyle w:val="Hyperlink"/>
                <w:noProof/>
              </w:rPr>
              <w:t>Sri Lanka: Sri Lanka Coral Reef Initiative</w:t>
            </w:r>
            <w:r>
              <w:rPr>
                <w:noProof/>
                <w:webHidden/>
              </w:rPr>
              <w:tab/>
            </w:r>
            <w:r>
              <w:rPr>
                <w:noProof/>
                <w:webHidden/>
              </w:rPr>
              <w:fldChar w:fldCharType="begin"/>
            </w:r>
            <w:r>
              <w:rPr>
                <w:noProof/>
                <w:webHidden/>
              </w:rPr>
              <w:instrText xml:space="preserve"> PAGEREF _Toc182916791 \h </w:instrText>
            </w:r>
            <w:r>
              <w:rPr>
                <w:noProof/>
                <w:webHidden/>
              </w:rPr>
            </w:r>
            <w:r>
              <w:rPr>
                <w:noProof/>
                <w:webHidden/>
              </w:rPr>
              <w:fldChar w:fldCharType="separate"/>
            </w:r>
            <w:r>
              <w:rPr>
                <w:noProof/>
                <w:webHidden/>
              </w:rPr>
              <w:t>96</w:t>
            </w:r>
            <w:r>
              <w:rPr>
                <w:noProof/>
                <w:webHidden/>
              </w:rPr>
              <w:fldChar w:fldCharType="end"/>
            </w:r>
          </w:hyperlink>
        </w:p>
        <w:p w14:paraId="64C92193" w14:textId="3D0E86D2"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2" w:history="1">
            <w:r w:rsidRPr="00510448">
              <w:rPr>
                <w:rStyle w:val="Hyperlink"/>
                <w:noProof/>
              </w:rPr>
              <w:t>Micronesia: Micronesia Coral Reefs</w:t>
            </w:r>
            <w:r>
              <w:rPr>
                <w:noProof/>
                <w:webHidden/>
              </w:rPr>
              <w:tab/>
            </w:r>
            <w:r>
              <w:rPr>
                <w:noProof/>
                <w:webHidden/>
              </w:rPr>
              <w:fldChar w:fldCharType="begin"/>
            </w:r>
            <w:r>
              <w:rPr>
                <w:noProof/>
                <w:webHidden/>
              </w:rPr>
              <w:instrText xml:space="preserve"> PAGEREF _Toc182916792 \h </w:instrText>
            </w:r>
            <w:r>
              <w:rPr>
                <w:noProof/>
                <w:webHidden/>
              </w:rPr>
            </w:r>
            <w:r>
              <w:rPr>
                <w:noProof/>
                <w:webHidden/>
              </w:rPr>
              <w:fldChar w:fldCharType="separate"/>
            </w:r>
            <w:r>
              <w:rPr>
                <w:noProof/>
                <w:webHidden/>
              </w:rPr>
              <w:t>103</w:t>
            </w:r>
            <w:r>
              <w:rPr>
                <w:noProof/>
                <w:webHidden/>
              </w:rPr>
              <w:fldChar w:fldCharType="end"/>
            </w:r>
          </w:hyperlink>
        </w:p>
        <w:p w14:paraId="131A020F" w14:textId="51AECD28"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3" w:history="1">
            <w:r w:rsidRPr="00510448">
              <w:rPr>
                <w:rStyle w:val="Hyperlink"/>
                <w:noProof/>
              </w:rPr>
              <w:t>Jordan: Gulf of Aqaba Resilient Reefs Programme</w:t>
            </w:r>
            <w:r>
              <w:rPr>
                <w:noProof/>
                <w:webHidden/>
              </w:rPr>
              <w:tab/>
            </w:r>
            <w:r>
              <w:rPr>
                <w:noProof/>
                <w:webHidden/>
              </w:rPr>
              <w:fldChar w:fldCharType="begin"/>
            </w:r>
            <w:r>
              <w:rPr>
                <w:noProof/>
                <w:webHidden/>
              </w:rPr>
              <w:instrText xml:space="preserve"> PAGEREF _Toc182916793 \h </w:instrText>
            </w:r>
            <w:r>
              <w:rPr>
                <w:noProof/>
                <w:webHidden/>
              </w:rPr>
            </w:r>
            <w:r>
              <w:rPr>
                <w:noProof/>
                <w:webHidden/>
              </w:rPr>
              <w:fldChar w:fldCharType="separate"/>
            </w:r>
            <w:r>
              <w:rPr>
                <w:noProof/>
                <w:webHidden/>
              </w:rPr>
              <w:t>110</w:t>
            </w:r>
            <w:r>
              <w:rPr>
                <w:noProof/>
                <w:webHidden/>
              </w:rPr>
              <w:fldChar w:fldCharType="end"/>
            </w:r>
          </w:hyperlink>
        </w:p>
        <w:p w14:paraId="67CDC460" w14:textId="52E6DCBC"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4" w:history="1">
            <w:r w:rsidRPr="00510448">
              <w:rPr>
                <w:rStyle w:val="Hyperlink"/>
                <w:noProof/>
              </w:rPr>
              <w:t>Brazil: Nossos Corais (Our Corals)</w:t>
            </w:r>
            <w:r>
              <w:rPr>
                <w:noProof/>
                <w:webHidden/>
              </w:rPr>
              <w:tab/>
            </w:r>
            <w:r>
              <w:rPr>
                <w:noProof/>
                <w:webHidden/>
              </w:rPr>
              <w:fldChar w:fldCharType="begin"/>
            </w:r>
            <w:r>
              <w:rPr>
                <w:noProof/>
                <w:webHidden/>
              </w:rPr>
              <w:instrText xml:space="preserve"> PAGEREF _Toc182916794 \h </w:instrText>
            </w:r>
            <w:r>
              <w:rPr>
                <w:noProof/>
                <w:webHidden/>
              </w:rPr>
            </w:r>
            <w:r>
              <w:rPr>
                <w:noProof/>
                <w:webHidden/>
              </w:rPr>
              <w:fldChar w:fldCharType="separate"/>
            </w:r>
            <w:r>
              <w:rPr>
                <w:noProof/>
                <w:webHidden/>
              </w:rPr>
              <w:t>115</w:t>
            </w:r>
            <w:r>
              <w:rPr>
                <w:noProof/>
                <w:webHidden/>
              </w:rPr>
              <w:fldChar w:fldCharType="end"/>
            </w:r>
          </w:hyperlink>
        </w:p>
        <w:p w14:paraId="5BF3894A" w14:textId="3B060AA4"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5" w:history="1">
            <w:r w:rsidRPr="00510448">
              <w:rPr>
                <w:rStyle w:val="Hyperlink"/>
                <w:noProof/>
              </w:rPr>
              <w:t>Mozambique: MZ Corinvest</w:t>
            </w:r>
            <w:r>
              <w:rPr>
                <w:noProof/>
                <w:webHidden/>
              </w:rPr>
              <w:tab/>
            </w:r>
            <w:r>
              <w:rPr>
                <w:noProof/>
                <w:webHidden/>
              </w:rPr>
              <w:fldChar w:fldCharType="begin"/>
            </w:r>
            <w:r>
              <w:rPr>
                <w:noProof/>
                <w:webHidden/>
              </w:rPr>
              <w:instrText xml:space="preserve"> PAGEREF _Toc182916795 \h </w:instrText>
            </w:r>
            <w:r>
              <w:rPr>
                <w:noProof/>
                <w:webHidden/>
              </w:rPr>
            </w:r>
            <w:r>
              <w:rPr>
                <w:noProof/>
                <w:webHidden/>
              </w:rPr>
              <w:fldChar w:fldCharType="separate"/>
            </w:r>
            <w:r>
              <w:rPr>
                <w:noProof/>
                <w:webHidden/>
              </w:rPr>
              <w:t>119</w:t>
            </w:r>
            <w:r>
              <w:rPr>
                <w:noProof/>
                <w:webHidden/>
              </w:rPr>
              <w:fldChar w:fldCharType="end"/>
            </w:r>
          </w:hyperlink>
        </w:p>
        <w:p w14:paraId="28E6C3BC" w14:textId="60137050"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6" w:history="1">
            <w:r w:rsidRPr="00510448">
              <w:rPr>
                <w:rStyle w:val="Hyperlink"/>
                <w:noProof/>
              </w:rPr>
              <w:t>Egypt: Egyptian Red Sea Initiative</w:t>
            </w:r>
            <w:r>
              <w:rPr>
                <w:noProof/>
                <w:webHidden/>
              </w:rPr>
              <w:tab/>
            </w:r>
            <w:r>
              <w:rPr>
                <w:noProof/>
                <w:webHidden/>
              </w:rPr>
              <w:fldChar w:fldCharType="begin"/>
            </w:r>
            <w:r>
              <w:rPr>
                <w:noProof/>
                <w:webHidden/>
              </w:rPr>
              <w:instrText xml:space="preserve"> PAGEREF _Toc182916796 \h </w:instrText>
            </w:r>
            <w:r>
              <w:rPr>
                <w:noProof/>
                <w:webHidden/>
              </w:rPr>
            </w:r>
            <w:r>
              <w:rPr>
                <w:noProof/>
                <w:webHidden/>
              </w:rPr>
              <w:fldChar w:fldCharType="separate"/>
            </w:r>
            <w:r>
              <w:rPr>
                <w:noProof/>
                <w:webHidden/>
              </w:rPr>
              <w:t>125</w:t>
            </w:r>
            <w:r>
              <w:rPr>
                <w:noProof/>
                <w:webHidden/>
              </w:rPr>
              <w:fldChar w:fldCharType="end"/>
            </w:r>
          </w:hyperlink>
        </w:p>
        <w:p w14:paraId="37EFD3B2" w14:textId="5765DCD3" w:rsidR="002878A4" w:rsidRDefault="002878A4">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2916797" w:history="1">
            <w:r w:rsidRPr="00510448">
              <w:rPr>
                <w:rStyle w:val="Hyperlink"/>
                <w:noProof/>
              </w:rPr>
              <w:t>Solomon Islands: Coral Reef Resilience</w:t>
            </w:r>
            <w:r>
              <w:rPr>
                <w:noProof/>
                <w:webHidden/>
              </w:rPr>
              <w:tab/>
            </w:r>
            <w:r>
              <w:rPr>
                <w:noProof/>
                <w:webHidden/>
              </w:rPr>
              <w:fldChar w:fldCharType="begin"/>
            </w:r>
            <w:r>
              <w:rPr>
                <w:noProof/>
                <w:webHidden/>
              </w:rPr>
              <w:instrText xml:space="preserve"> PAGEREF _Toc182916797 \h </w:instrText>
            </w:r>
            <w:r>
              <w:rPr>
                <w:noProof/>
                <w:webHidden/>
              </w:rPr>
            </w:r>
            <w:r>
              <w:rPr>
                <w:noProof/>
                <w:webHidden/>
              </w:rPr>
              <w:fldChar w:fldCharType="separate"/>
            </w:r>
            <w:r>
              <w:rPr>
                <w:noProof/>
                <w:webHidden/>
              </w:rPr>
              <w:t>130</w:t>
            </w:r>
            <w:r>
              <w:rPr>
                <w:noProof/>
                <w:webHidden/>
              </w:rPr>
              <w:fldChar w:fldCharType="end"/>
            </w:r>
          </w:hyperlink>
        </w:p>
        <w:p w14:paraId="069929B0" w14:textId="69637096" w:rsidR="002878A4" w:rsidRDefault="002878A4" w:rsidP="002878A4">
          <w:pPr>
            <w:pStyle w:val="TOC1"/>
            <w:rPr>
              <w:rFonts w:asciiTheme="minorHAnsi" w:eastAsiaTheme="minorEastAsia" w:hAnsiTheme="minorHAnsi" w:cstheme="minorBidi"/>
              <w:kern w:val="2"/>
              <w:sz w:val="24"/>
              <w:szCs w:val="24"/>
              <w14:ligatures w14:val="standardContextual"/>
            </w:rPr>
          </w:pPr>
          <w:hyperlink w:anchor="_Toc182916798" w:history="1">
            <w:r w:rsidRPr="00510448">
              <w:rPr>
                <w:rStyle w:val="Hyperlink"/>
              </w:rPr>
              <w:t>KEY INSIGHTS AND BEST PRACTICES</w:t>
            </w:r>
            <w:r>
              <w:rPr>
                <w:webHidden/>
              </w:rPr>
              <w:tab/>
            </w:r>
            <w:r>
              <w:rPr>
                <w:webHidden/>
              </w:rPr>
              <w:fldChar w:fldCharType="begin"/>
            </w:r>
            <w:r>
              <w:rPr>
                <w:webHidden/>
              </w:rPr>
              <w:instrText xml:space="preserve"> PAGEREF _Toc182916798 \h </w:instrText>
            </w:r>
            <w:r>
              <w:rPr>
                <w:webHidden/>
              </w:rPr>
            </w:r>
            <w:r>
              <w:rPr>
                <w:webHidden/>
              </w:rPr>
              <w:fldChar w:fldCharType="separate"/>
            </w:r>
            <w:r>
              <w:rPr>
                <w:webHidden/>
              </w:rPr>
              <w:t>136</w:t>
            </w:r>
            <w:r>
              <w:rPr>
                <w:webHidden/>
              </w:rPr>
              <w:fldChar w:fldCharType="end"/>
            </w:r>
          </w:hyperlink>
        </w:p>
        <w:p w14:paraId="3CE0E622" w14:textId="4C9FC85A"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799" w:history="1">
            <w:r w:rsidRPr="00510448">
              <w:rPr>
                <w:rStyle w:val="Hyperlink"/>
                <w:noProof/>
              </w:rPr>
              <w:t>WHO IS LEFT BEHIND?</w:t>
            </w:r>
            <w:r>
              <w:rPr>
                <w:noProof/>
                <w:webHidden/>
              </w:rPr>
              <w:tab/>
            </w:r>
            <w:r>
              <w:rPr>
                <w:noProof/>
                <w:webHidden/>
              </w:rPr>
              <w:fldChar w:fldCharType="begin"/>
            </w:r>
            <w:r>
              <w:rPr>
                <w:noProof/>
                <w:webHidden/>
              </w:rPr>
              <w:instrText xml:space="preserve"> PAGEREF _Toc182916799 \h </w:instrText>
            </w:r>
            <w:r>
              <w:rPr>
                <w:noProof/>
                <w:webHidden/>
              </w:rPr>
            </w:r>
            <w:r>
              <w:rPr>
                <w:noProof/>
                <w:webHidden/>
              </w:rPr>
              <w:fldChar w:fldCharType="separate"/>
            </w:r>
            <w:r>
              <w:rPr>
                <w:noProof/>
                <w:webHidden/>
              </w:rPr>
              <w:t>136</w:t>
            </w:r>
            <w:r>
              <w:rPr>
                <w:noProof/>
                <w:webHidden/>
              </w:rPr>
              <w:fldChar w:fldCharType="end"/>
            </w:r>
          </w:hyperlink>
        </w:p>
        <w:p w14:paraId="1AE96BBD" w14:textId="56310912"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0" w:history="1">
            <w:r w:rsidRPr="00510448">
              <w:rPr>
                <w:rStyle w:val="Hyperlink"/>
                <w:noProof/>
              </w:rPr>
              <w:t>WHAT ARE THE CONSEQUENCES OF BEING LEFT BEHIND?</w:t>
            </w:r>
            <w:r>
              <w:rPr>
                <w:noProof/>
                <w:webHidden/>
              </w:rPr>
              <w:tab/>
            </w:r>
            <w:r>
              <w:rPr>
                <w:noProof/>
                <w:webHidden/>
              </w:rPr>
              <w:fldChar w:fldCharType="begin"/>
            </w:r>
            <w:r>
              <w:rPr>
                <w:noProof/>
                <w:webHidden/>
              </w:rPr>
              <w:instrText xml:space="preserve"> PAGEREF _Toc182916800 \h </w:instrText>
            </w:r>
            <w:r>
              <w:rPr>
                <w:noProof/>
                <w:webHidden/>
              </w:rPr>
            </w:r>
            <w:r>
              <w:rPr>
                <w:noProof/>
                <w:webHidden/>
              </w:rPr>
              <w:fldChar w:fldCharType="separate"/>
            </w:r>
            <w:r>
              <w:rPr>
                <w:noProof/>
                <w:webHidden/>
              </w:rPr>
              <w:t>137</w:t>
            </w:r>
            <w:r>
              <w:rPr>
                <w:noProof/>
                <w:webHidden/>
              </w:rPr>
              <w:fldChar w:fldCharType="end"/>
            </w:r>
          </w:hyperlink>
        </w:p>
        <w:p w14:paraId="07D6ECC8" w14:textId="1F9F1E1F"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1" w:history="1">
            <w:r w:rsidRPr="00510448">
              <w:rPr>
                <w:rStyle w:val="Hyperlink"/>
                <w:noProof/>
              </w:rPr>
              <w:t>WHAT IS GFCR DOING TO INVOLVE THESE GROUPS?</w:t>
            </w:r>
            <w:r>
              <w:rPr>
                <w:noProof/>
                <w:webHidden/>
              </w:rPr>
              <w:tab/>
            </w:r>
            <w:r>
              <w:rPr>
                <w:noProof/>
                <w:webHidden/>
              </w:rPr>
              <w:fldChar w:fldCharType="begin"/>
            </w:r>
            <w:r>
              <w:rPr>
                <w:noProof/>
                <w:webHidden/>
              </w:rPr>
              <w:instrText xml:space="preserve"> PAGEREF _Toc182916801 \h </w:instrText>
            </w:r>
            <w:r>
              <w:rPr>
                <w:noProof/>
                <w:webHidden/>
              </w:rPr>
            </w:r>
            <w:r>
              <w:rPr>
                <w:noProof/>
                <w:webHidden/>
              </w:rPr>
              <w:fldChar w:fldCharType="separate"/>
            </w:r>
            <w:r>
              <w:rPr>
                <w:noProof/>
                <w:webHidden/>
              </w:rPr>
              <w:t>138</w:t>
            </w:r>
            <w:r>
              <w:rPr>
                <w:noProof/>
                <w:webHidden/>
              </w:rPr>
              <w:fldChar w:fldCharType="end"/>
            </w:r>
          </w:hyperlink>
        </w:p>
        <w:p w14:paraId="5B467432" w14:textId="3CFB3E9F"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2" w:history="1">
            <w:r w:rsidRPr="00510448">
              <w:rPr>
                <w:rStyle w:val="Hyperlink"/>
                <w:noProof/>
              </w:rPr>
              <w:t>WHAT ARE THE CONSEQUENCES OF NOT INCLUDING THESE GROUPS?</w:t>
            </w:r>
            <w:r>
              <w:rPr>
                <w:noProof/>
                <w:webHidden/>
              </w:rPr>
              <w:tab/>
            </w:r>
            <w:r>
              <w:rPr>
                <w:noProof/>
                <w:webHidden/>
              </w:rPr>
              <w:fldChar w:fldCharType="begin"/>
            </w:r>
            <w:r>
              <w:rPr>
                <w:noProof/>
                <w:webHidden/>
              </w:rPr>
              <w:instrText xml:space="preserve"> PAGEREF _Toc182916802 \h </w:instrText>
            </w:r>
            <w:r>
              <w:rPr>
                <w:noProof/>
                <w:webHidden/>
              </w:rPr>
            </w:r>
            <w:r>
              <w:rPr>
                <w:noProof/>
                <w:webHidden/>
              </w:rPr>
              <w:fldChar w:fldCharType="separate"/>
            </w:r>
            <w:r>
              <w:rPr>
                <w:noProof/>
                <w:webHidden/>
              </w:rPr>
              <w:t>139</w:t>
            </w:r>
            <w:r>
              <w:rPr>
                <w:noProof/>
                <w:webHidden/>
              </w:rPr>
              <w:fldChar w:fldCharType="end"/>
            </w:r>
          </w:hyperlink>
        </w:p>
        <w:p w14:paraId="38E47D34" w14:textId="6B0D9573" w:rsidR="002878A4" w:rsidRDefault="002878A4" w:rsidP="002878A4">
          <w:pPr>
            <w:pStyle w:val="TOC1"/>
            <w:rPr>
              <w:rFonts w:asciiTheme="minorHAnsi" w:eastAsiaTheme="minorEastAsia" w:hAnsiTheme="minorHAnsi" w:cstheme="minorBidi"/>
              <w:kern w:val="2"/>
              <w:sz w:val="24"/>
              <w:szCs w:val="24"/>
              <w14:ligatures w14:val="standardContextual"/>
            </w:rPr>
          </w:pPr>
          <w:hyperlink w:anchor="_Toc182916803" w:history="1">
            <w:r w:rsidRPr="00510448">
              <w:rPr>
                <w:rStyle w:val="Hyperlink"/>
              </w:rPr>
              <w:t>CONCLUSIONS AND RECOMMENDATIONS</w:t>
            </w:r>
            <w:r>
              <w:rPr>
                <w:webHidden/>
              </w:rPr>
              <w:tab/>
            </w:r>
            <w:r>
              <w:rPr>
                <w:webHidden/>
              </w:rPr>
              <w:fldChar w:fldCharType="begin"/>
            </w:r>
            <w:r>
              <w:rPr>
                <w:webHidden/>
              </w:rPr>
              <w:instrText xml:space="preserve"> PAGEREF _Toc182916803 \h </w:instrText>
            </w:r>
            <w:r>
              <w:rPr>
                <w:webHidden/>
              </w:rPr>
            </w:r>
            <w:r>
              <w:rPr>
                <w:webHidden/>
              </w:rPr>
              <w:fldChar w:fldCharType="separate"/>
            </w:r>
            <w:r>
              <w:rPr>
                <w:webHidden/>
              </w:rPr>
              <w:t>140</w:t>
            </w:r>
            <w:r>
              <w:rPr>
                <w:webHidden/>
              </w:rPr>
              <w:fldChar w:fldCharType="end"/>
            </w:r>
          </w:hyperlink>
        </w:p>
        <w:p w14:paraId="30A401F8" w14:textId="5FE64D21"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4" w:history="1">
            <w:r w:rsidRPr="00510448">
              <w:rPr>
                <w:rStyle w:val="Hyperlink"/>
                <w:noProof/>
              </w:rPr>
              <w:t>RECOMMENDATION 1</w:t>
            </w:r>
            <w:r>
              <w:rPr>
                <w:noProof/>
                <w:webHidden/>
              </w:rPr>
              <w:tab/>
            </w:r>
            <w:r>
              <w:rPr>
                <w:noProof/>
                <w:webHidden/>
              </w:rPr>
              <w:fldChar w:fldCharType="begin"/>
            </w:r>
            <w:r>
              <w:rPr>
                <w:noProof/>
                <w:webHidden/>
              </w:rPr>
              <w:instrText xml:space="preserve"> PAGEREF _Toc182916804 \h </w:instrText>
            </w:r>
            <w:r>
              <w:rPr>
                <w:noProof/>
                <w:webHidden/>
              </w:rPr>
            </w:r>
            <w:r>
              <w:rPr>
                <w:noProof/>
                <w:webHidden/>
              </w:rPr>
              <w:fldChar w:fldCharType="separate"/>
            </w:r>
            <w:r>
              <w:rPr>
                <w:noProof/>
                <w:webHidden/>
              </w:rPr>
              <w:t>140</w:t>
            </w:r>
            <w:r>
              <w:rPr>
                <w:noProof/>
                <w:webHidden/>
              </w:rPr>
              <w:fldChar w:fldCharType="end"/>
            </w:r>
          </w:hyperlink>
        </w:p>
        <w:p w14:paraId="1EEC44E9" w14:textId="5919544A"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5" w:history="1">
            <w:r w:rsidRPr="00510448">
              <w:rPr>
                <w:rStyle w:val="Hyperlink"/>
                <w:noProof/>
              </w:rPr>
              <w:t>RECOMMENDATION 2</w:t>
            </w:r>
            <w:r>
              <w:rPr>
                <w:noProof/>
                <w:webHidden/>
              </w:rPr>
              <w:tab/>
            </w:r>
            <w:r>
              <w:rPr>
                <w:noProof/>
                <w:webHidden/>
              </w:rPr>
              <w:fldChar w:fldCharType="begin"/>
            </w:r>
            <w:r>
              <w:rPr>
                <w:noProof/>
                <w:webHidden/>
              </w:rPr>
              <w:instrText xml:space="preserve"> PAGEREF _Toc182916805 \h </w:instrText>
            </w:r>
            <w:r>
              <w:rPr>
                <w:noProof/>
                <w:webHidden/>
              </w:rPr>
            </w:r>
            <w:r>
              <w:rPr>
                <w:noProof/>
                <w:webHidden/>
              </w:rPr>
              <w:fldChar w:fldCharType="separate"/>
            </w:r>
            <w:r>
              <w:rPr>
                <w:noProof/>
                <w:webHidden/>
              </w:rPr>
              <w:t>142</w:t>
            </w:r>
            <w:r>
              <w:rPr>
                <w:noProof/>
                <w:webHidden/>
              </w:rPr>
              <w:fldChar w:fldCharType="end"/>
            </w:r>
          </w:hyperlink>
        </w:p>
        <w:p w14:paraId="691C72DD" w14:textId="1D24B6D9"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6" w:history="1">
            <w:r w:rsidRPr="00510448">
              <w:rPr>
                <w:rStyle w:val="Hyperlink"/>
                <w:noProof/>
              </w:rPr>
              <w:t>RECOMMENDATION 3</w:t>
            </w:r>
            <w:r>
              <w:rPr>
                <w:noProof/>
                <w:webHidden/>
              </w:rPr>
              <w:tab/>
            </w:r>
            <w:r>
              <w:rPr>
                <w:noProof/>
                <w:webHidden/>
              </w:rPr>
              <w:fldChar w:fldCharType="begin"/>
            </w:r>
            <w:r>
              <w:rPr>
                <w:noProof/>
                <w:webHidden/>
              </w:rPr>
              <w:instrText xml:space="preserve"> PAGEREF _Toc182916806 \h </w:instrText>
            </w:r>
            <w:r>
              <w:rPr>
                <w:noProof/>
                <w:webHidden/>
              </w:rPr>
            </w:r>
            <w:r>
              <w:rPr>
                <w:noProof/>
                <w:webHidden/>
              </w:rPr>
              <w:fldChar w:fldCharType="separate"/>
            </w:r>
            <w:r>
              <w:rPr>
                <w:noProof/>
                <w:webHidden/>
              </w:rPr>
              <w:t>142</w:t>
            </w:r>
            <w:r>
              <w:rPr>
                <w:noProof/>
                <w:webHidden/>
              </w:rPr>
              <w:fldChar w:fldCharType="end"/>
            </w:r>
          </w:hyperlink>
        </w:p>
        <w:p w14:paraId="036F686C" w14:textId="6C2FFD74"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7" w:history="1">
            <w:r w:rsidRPr="00510448">
              <w:rPr>
                <w:rStyle w:val="Hyperlink"/>
                <w:noProof/>
              </w:rPr>
              <w:t>RECOMMENDATION 4</w:t>
            </w:r>
            <w:r>
              <w:rPr>
                <w:noProof/>
                <w:webHidden/>
              </w:rPr>
              <w:tab/>
            </w:r>
            <w:r>
              <w:rPr>
                <w:noProof/>
                <w:webHidden/>
              </w:rPr>
              <w:fldChar w:fldCharType="begin"/>
            </w:r>
            <w:r>
              <w:rPr>
                <w:noProof/>
                <w:webHidden/>
              </w:rPr>
              <w:instrText xml:space="preserve"> PAGEREF _Toc182916807 \h </w:instrText>
            </w:r>
            <w:r>
              <w:rPr>
                <w:noProof/>
                <w:webHidden/>
              </w:rPr>
            </w:r>
            <w:r>
              <w:rPr>
                <w:noProof/>
                <w:webHidden/>
              </w:rPr>
              <w:fldChar w:fldCharType="separate"/>
            </w:r>
            <w:r>
              <w:rPr>
                <w:noProof/>
                <w:webHidden/>
              </w:rPr>
              <w:t>142</w:t>
            </w:r>
            <w:r>
              <w:rPr>
                <w:noProof/>
                <w:webHidden/>
              </w:rPr>
              <w:fldChar w:fldCharType="end"/>
            </w:r>
          </w:hyperlink>
        </w:p>
        <w:p w14:paraId="6405AC6E" w14:textId="2D709F85" w:rsidR="002878A4" w:rsidRDefault="002878A4">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2916808" w:history="1">
            <w:r w:rsidRPr="00510448">
              <w:rPr>
                <w:rStyle w:val="Hyperlink"/>
                <w:noProof/>
              </w:rPr>
              <w:t>RECOMMENDATION 5</w:t>
            </w:r>
            <w:r>
              <w:rPr>
                <w:noProof/>
                <w:webHidden/>
              </w:rPr>
              <w:tab/>
            </w:r>
            <w:r>
              <w:rPr>
                <w:noProof/>
                <w:webHidden/>
              </w:rPr>
              <w:fldChar w:fldCharType="begin"/>
            </w:r>
            <w:r>
              <w:rPr>
                <w:noProof/>
                <w:webHidden/>
              </w:rPr>
              <w:instrText xml:space="preserve"> PAGEREF _Toc182916808 \h </w:instrText>
            </w:r>
            <w:r>
              <w:rPr>
                <w:noProof/>
                <w:webHidden/>
              </w:rPr>
            </w:r>
            <w:r>
              <w:rPr>
                <w:noProof/>
                <w:webHidden/>
              </w:rPr>
              <w:fldChar w:fldCharType="separate"/>
            </w:r>
            <w:r>
              <w:rPr>
                <w:noProof/>
                <w:webHidden/>
              </w:rPr>
              <w:t>142</w:t>
            </w:r>
            <w:r>
              <w:rPr>
                <w:noProof/>
                <w:webHidden/>
              </w:rPr>
              <w:fldChar w:fldCharType="end"/>
            </w:r>
          </w:hyperlink>
        </w:p>
        <w:p w14:paraId="48B4F6D0" w14:textId="7CEE67AB" w:rsidR="002878A4" w:rsidRDefault="002878A4" w:rsidP="002878A4">
          <w:pPr>
            <w:pStyle w:val="TOC1"/>
            <w:rPr>
              <w:rFonts w:asciiTheme="minorHAnsi" w:eastAsiaTheme="minorEastAsia" w:hAnsiTheme="minorHAnsi" w:cstheme="minorBidi"/>
              <w:kern w:val="2"/>
              <w:sz w:val="24"/>
              <w:szCs w:val="24"/>
              <w14:ligatures w14:val="standardContextual"/>
            </w:rPr>
          </w:pPr>
          <w:hyperlink w:anchor="_Toc182916809" w:history="1">
            <w:r w:rsidRPr="00510448">
              <w:rPr>
                <w:rStyle w:val="Hyperlink"/>
              </w:rPr>
              <w:t>REFERENCES</w:t>
            </w:r>
            <w:r>
              <w:rPr>
                <w:webHidden/>
              </w:rPr>
              <w:tab/>
            </w:r>
            <w:r>
              <w:rPr>
                <w:webHidden/>
              </w:rPr>
              <w:fldChar w:fldCharType="begin"/>
            </w:r>
            <w:r>
              <w:rPr>
                <w:webHidden/>
              </w:rPr>
              <w:instrText xml:space="preserve"> PAGEREF _Toc182916809 \h </w:instrText>
            </w:r>
            <w:r>
              <w:rPr>
                <w:webHidden/>
              </w:rPr>
            </w:r>
            <w:r>
              <w:rPr>
                <w:webHidden/>
              </w:rPr>
              <w:fldChar w:fldCharType="separate"/>
            </w:r>
            <w:r>
              <w:rPr>
                <w:webHidden/>
              </w:rPr>
              <w:t>143</w:t>
            </w:r>
            <w:r>
              <w:rPr>
                <w:webHidden/>
              </w:rPr>
              <w:fldChar w:fldCharType="end"/>
            </w:r>
          </w:hyperlink>
        </w:p>
        <w:p w14:paraId="00000023" w14:textId="616D7741" w:rsidR="004F4082" w:rsidRDefault="00000000">
          <w:r>
            <w:fldChar w:fldCharType="end"/>
          </w:r>
        </w:p>
      </w:sdtContent>
    </w:sdt>
    <w:p w14:paraId="00000024" w14:textId="77777777" w:rsidR="004F4082" w:rsidRDefault="00000000">
      <w:r>
        <w:br w:type="page"/>
      </w:r>
    </w:p>
    <w:p w14:paraId="00000025" w14:textId="138CF3BD" w:rsidR="004F4082" w:rsidRDefault="005711E9">
      <w:pPr>
        <w:pStyle w:val="Heading1"/>
      </w:pPr>
      <w:bookmarkStart w:id="0" w:name="_Toc182916767"/>
      <w:r>
        <w:lastRenderedPageBreak/>
        <w:t>ACRONYMS</w:t>
      </w:r>
      <w:bookmarkEnd w:id="0"/>
      <w:r>
        <w:t xml:space="preserve"> </w:t>
      </w:r>
    </w:p>
    <w:p w14:paraId="00000026" w14:textId="77777777" w:rsidR="004F4082" w:rsidRDefault="00000000">
      <w:r>
        <w:t>BAD: Beqa Adventure Divers</w:t>
      </w:r>
    </w:p>
    <w:p w14:paraId="00000027" w14:textId="77777777" w:rsidR="004F4082" w:rsidRDefault="00000000">
      <w:r>
        <w:t>BAMPA: Blue Alliance Marine Protected Areas</w:t>
      </w:r>
    </w:p>
    <w:p w14:paraId="00000028" w14:textId="77777777" w:rsidR="004F4082" w:rsidRDefault="00000000">
      <w:r>
        <w:t>BE-EIF: Blue Economy Enterprise Incubation Facility</w:t>
      </w:r>
    </w:p>
    <w:p w14:paraId="00000029" w14:textId="77777777" w:rsidR="004F4082" w:rsidRDefault="00000000">
      <w:r>
        <w:t>BEF: Blue Enterprise Fund</w:t>
      </w:r>
    </w:p>
    <w:p w14:paraId="0000002A" w14:textId="77777777" w:rsidR="004F4082" w:rsidRDefault="00000000">
      <w:r>
        <w:t>BGT: Blue Grant Fund</w:t>
      </w:r>
    </w:p>
    <w:p w14:paraId="0000002B" w14:textId="77777777" w:rsidR="004F4082" w:rsidRDefault="00000000">
      <w:r>
        <w:t>BPAF: Bahamas Protected Areas Fund</w:t>
      </w:r>
    </w:p>
    <w:p w14:paraId="0000002C" w14:textId="77777777" w:rsidR="004F4082" w:rsidRDefault="00000000">
      <w:r>
        <w:t>BTI: Business and Technology Incubator</w:t>
      </w:r>
    </w:p>
    <w:p w14:paraId="0000002D" w14:textId="77777777" w:rsidR="004F4082" w:rsidRDefault="00000000">
      <w:r>
        <w:t>CA: Convening Agent</w:t>
      </w:r>
    </w:p>
    <w:p w14:paraId="0000002E" w14:textId="77777777" w:rsidR="004F4082" w:rsidRDefault="00000000">
      <w:r>
        <w:t>CCG: Community Conservation Group</w:t>
      </w:r>
    </w:p>
    <w:p w14:paraId="0000002F" w14:textId="77777777" w:rsidR="004F4082" w:rsidRDefault="00000000">
      <w:r>
        <w:t>CEPA: Conservation and Environment Protection Authority</w:t>
      </w:r>
    </w:p>
    <w:p w14:paraId="00000030" w14:textId="77777777" w:rsidR="004F4082" w:rsidRDefault="00000000">
      <w:r>
        <w:t>CF: Community Facility</w:t>
      </w:r>
    </w:p>
    <w:p w14:paraId="00000031" w14:textId="77777777" w:rsidR="004F4082" w:rsidRDefault="00000000">
      <w:r>
        <w:t>CI: Conservation International</w:t>
      </w:r>
    </w:p>
    <w:p w14:paraId="00000032" w14:textId="77777777" w:rsidR="004F4082" w:rsidRDefault="00000000">
      <w:r>
        <w:t>CMC: Co-Management Committee</w:t>
      </w:r>
    </w:p>
    <w:p w14:paraId="00000033" w14:textId="77777777" w:rsidR="004F4082" w:rsidRDefault="00000000">
      <w:r>
        <w:t>CRR: Coral Reef Resilience</w:t>
      </w:r>
    </w:p>
    <w:p w14:paraId="00000034" w14:textId="77777777" w:rsidR="004F4082" w:rsidRDefault="00000000">
      <w:r>
        <w:t>CSBEI: Centre for Sustainable Blue Economy Innovation</w:t>
      </w:r>
    </w:p>
    <w:p w14:paraId="00000035" w14:textId="77777777" w:rsidR="004F4082" w:rsidRDefault="00000000">
      <w:r>
        <w:t>CSO: Civil Society Organisation</w:t>
      </w:r>
    </w:p>
    <w:p w14:paraId="00000036" w14:textId="77777777" w:rsidR="004F4082" w:rsidRDefault="00000000">
      <w:r>
        <w:t>Defra: Department for Environment, Food and Rural Affairs (UK)</w:t>
      </w:r>
    </w:p>
    <w:p w14:paraId="00000037" w14:textId="77777777" w:rsidR="004F4082" w:rsidRDefault="00000000">
      <w:r>
        <w:t>DF: Development Facility</w:t>
      </w:r>
    </w:p>
    <w:p w14:paraId="00000038" w14:textId="77777777" w:rsidR="004F4082" w:rsidRDefault="00000000">
      <w:r>
        <w:t>ESMF: Environmental and Social Management Framework</w:t>
      </w:r>
    </w:p>
    <w:p w14:paraId="00000039" w14:textId="77777777" w:rsidR="004F4082" w:rsidRDefault="00000000">
      <w:r>
        <w:t>ESMP: Environmental and Social Management Plan</w:t>
      </w:r>
    </w:p>
    <w:p w14:paraId="0000003A" w14:textId="77777777" w:rsidR="004F4082" w:rsidRDefault="00000000">
      <w:r>
        <w:t>ESMS: Environmental and Social Management System</w:t>
      </w:r>
    </w:p>
    <w:p w14:paraId="0000003B" w14:textId="77777777" w:rsidR="004F4082" w:rsidRDefault="00000000">
      <w:r>
        <w:t>FSM: Federated States of Micronesia</w:t>
      </w:r>
    </w:p>
    <w:p w14:paraId="0000003C" w14:textId="77777777" w:rsidR="004F4082" w:rsidRDefault="00000000">
      <w:r>
        <w:t>GESI: Gender Equality and Social Analysis</w:t>
      </w:r>
    </w:p>
    <w:p w14:paraId="0000003D" w14:textId="77777777" w:rsidR="004F4082" w:rsidRDefault="00000000">
      <w:r>
        <w:t>GFCR: Global Fund for Coral Reefs</w:t>
      </w:r>
    </w:p>
    <w:p w14:paraId="0000003E" w14:textId="77777777" w:rsidR="004F4082" w:rsidRDefault="00000000">
      <w:r>
        <w:t>HRI: Healthy Reefs for Healthy People</w:t>
      </w:r>
    </w:p>
    <w:p w14:paraId="0000003F" w14:textId="77777777" w:rsidR="004F4082" w:rsidRDefault="00000000">
      <w:r>
        <w:t>ICRBE: Investing in Coral Reef and the Blue Economy</w:t>
      </w:r>
    </w:p>
    <w:p w14:paraId="00000040" w14:textId="77777777" w:rsidR="004F4082" w:rsidRDefault="00000000">
      <w:r>
        <w:lastRenderedPageBreak/>
        <w:t>IRMF: Integrated Results Management Framework</w:t>
      </w:r>
    </w:p>
    <w:p w14:paraId="00000041" w14:textId="77777777" w:rsidR="004F4082" w:rsidRDefault="00000000">
      <w:r>
        <w:t>LMMA: Locally Managed Marine Area</w:t>
      </w:r>
    </w:p>
    <w:p w14:paraId="00000042" w14:textId="77777777" w:rsidR="004F4082" w:rsidRDefault="00000000">
      <w:r>
        <w:t>MAR: Mesoamerican Reef</w:t>
      </w:r>
    </w:p>
    <w:p w14:paraId="00000043" w14:textId="77777777" w:rsidR="004F4082" w:rsidRDefault="00000000">
      <w:r>
        <w:t>MCCEE: Maldives Ministry of Climate Change, Environment and Energy</w:t>
      </w:r>
    </w:p>
    <w:p w14:paraId="00000044" w14:textId="77777777" w:rsidR="004F4082" w:rsidRDefault="00000000">
      <w:r>
        <w:t>MEL: Monitoring, Evaluation and Learning</w:t>
      </w:r>
    </w:p>
    <w:p w14:paraId="00000045" w14:textId="77777777" w:rsidR="004F4082" w:rsidRDefault="00000000">
      <w:r>
        <w:t>MMRI: Maldives Marine Research Institute</w:t>
      </w:r>
    </w:p>
    <w:p w14:paraId="00000046" w14:textId="77777777" w:rsidR="004F4082" w:rsidRDefault="00000000">
      <w:r>
        <w:t>MPA: Marine Protected Area</w:t>
      </w:r>
    </w:p>
    <w:p w14:paraId="00000047" w14:textId="77777777" w:rsidR="004F4082" w:rsidRDefault="00000000">
      <w:r>
        <w:t>MSME: Micro, small and medium-sized enterprise</w:t>
      </w:r>
    </w:p>
    <w:p w14:paraId="00000048" w14:textId="77777777" w:rsidR="004F4082" w:rsidRDefault="00000000">
      <w:r>
        <w:t>M&amp;E: Monitoring and Evaluation</w:t>
      </w:r>
    </w:p>
    <w:p w14:paraId="00000049" w14:textId="77777777" w:rsidR="004F4082" w:rsidRDefault="00000000">
      <w:r>
        <w:t>NGO: non-governmental organisations</w:t>
      </w:r>
    </w:p>
    <w:p w14:paraId="0000004A" w14:textId="77777777" w:rsidR="004F4082" w:rsidRDefault="00000000">
      <w:r>
        <w:t>ODA: Official Development Assistance</w:t>
      </w:r>
    </w:p>
    <w:p w14:paraId="0000004B" w14:textId="77777777" w:rsidR="004F4082" w:rsidRDefault="00000000">
      <w:r>
        <w:t>PECCA: North Pemba Channel Conservation Area</w:t>
      </w:r>
    </w:p>
    <w:p w14:paraId="0000004C" w14:textId="77777777" w:rsidR="004F4082" w:rsidRDefault="00000000">
      <w:r>
        <w:t>PIMS: Perry Institute for Marine Science</w:t>
      </w:r>
    </w:p>
    <w:p w14:paraId="0000004D" w14:textId="77777777" w:rsidR="004F4082" w:rsidRDefault="00000000">
      <w:r>
        <w:t>PIU: Project Implementation Unit</w:t>
      </w:r>
    </w:p>
    <w:p w14:paraId="0000004E" w14:textId="77777777" w:rsidR="004F4082" w:rsidRDefault="00000000">
      <w:r>
        <w:t>PMU: Project Management Unit</w:t>
      </w:r>
    </w:p>
    <w:p w14:paraId="0000004F" w14:textId="77777777" w:rsidR="004F4082" w:rsidRDefault="00000000">
      <w:r>
        <w:t>PPPP: Public-Private-People Partnership</w:t>
      </w:r>
    </w:p>
    <w:p w14:paraId="00000050" w14:textId="77777777" w:rsidR="004F4082" w:rsidRDefault="00000000">
      <w:r>
        <w:t>PUNO: Participating UN Organisation</w:t>
      </w:r>
    </w:p>
    <w:p w14:paraId="00000051" w14:textId="77777777" w:rsidR="004F4082" w:rsidRDefault="00000000">
      <w:r>
        <w:t>RMI: Republic of the Marshall Islands</w:t>
      </w:r>
    </w:p>
    <w:p w14:paraId="00000052" w14:textId="77777777" w:rsidR="004F4082" w:rsidRDefault="00000000">
      <w:r>
        <w:t>ROP: Republic of Palau</w:t>
      </w:r>
    </w:p>
    <w:p w14:paraId="00000053" w14:textId="77777777" w:rsidR="004F4082" w:rsidRDefault="00000000">
      <w:r>
        <w:t>SCRN: Seychelles Coral Reef Network</w:t>
      </w:r>
    </w:p>
    <w:p w14:paraId="00000054" w14:textId="77777777" w:rsidR="004F4082" w:rsidRDefault="00000000">
      <w:r>
        <w:t>SDG: Sustainable Development Goal</w:t>
      </w:r>
    </w:p>
    <w:p w14:paraId="00000055" w14:textId="77777777" w:rsidR="004F4082" w:rsidRDefault="00000000">
      <w:r>
        <w:t>SEAH: Sexual exploitation, abuse, and harassment</w:t>
      </w:r>
    </w:p>
    <w:p w14:paraId="00000056" w14:textId="77777777" w:rsidR="004F4082" w:rsidRDefault="00000000">
      <w:r>
        <w:t>SEP: Stakeholder Engagement Plan</w:t>
      </w:r>
    </w:p>
    <w:p w14:paraId="00000057" w14:textId="77777777" w:rsidR="004F4082" w:rsidRDefault="00000000">
      <w:proofErr w:type="spellStart"/>
      <w:r>
        <w:t>SeyCCAT</w:t>
      </w:r>
      <w:proofErr w:type="spellEnd"/>
      <w:r>
        <w:t>: Seychelles Conservation and Climate Adaptation Trust</w:t>
      </w:r>
    </w:p>
    <w:p w14:paraId="00000058" w14:textId="77777777" w:rsidR="004F4082" w:rsidRDefault="00000000">
      <w:r>
        <w:t>SIGAP: Community Inspiring Actions for Change</w:t>
      </w:r>
    </w:p>
    <w:p w14:paraId="00000059" w14:textId="77777777" w:rsidR="004F4082" w:rsidRDefault="00000000">
      <w:r>
        <w:t>SME: Small and medium-sized enterprise</w:t>
      </w:r>
    </w:p>
    <w:p w14:paraId="0000005A" w14:textId="77777777" w:rsidR="004F4082" w:rsidRDefault="00000000">
      <w:r>
        <w:t>SRMR: Shark Reef Marine Reserve</w:t>
      </w:r>
    </w:p>
    <w:p w14:paraId="0000005B" w14:textId="77777777" w:rsidR="004F4082" w:rsidRDefault="00000000">
      <w:r>
        <w:lastRenderedPageBreak/>
        <w:t>SLCRI: Sri Lanka Coral Reef Initiative</w:t>
      </w:r>
    </w:p>
    <w:p w14:paraId="0000005C" w14:textId="77777777" w:rsidR="004F4082" w:rsidRDefault="00000000">
      <w:r>
        <w:t>TAF: Technical Assistance Facility</w:t>
      </w:r>
    </w:p>
    <w:p w14:paraId="0000005D" w14:textId="77777777" w:rsidR="004F4082" w:rsidRDefault="00000000">
      <w:r>
        <w:t>TFFC: The Fertile Factor Company</w:t>
      </w:r>
    </w:p>
    <w:p w14:paraId="0000005E" w14:textId="77777777" w:rsidR="004F4082" w:rsidRDefault="00000000">
      <w:r>
        <w:t>TNC: The Nature Conservancy</w:t>
      </w:r>
    </w:p>
    <w:p w14:paraId="0000005F" w14:textId="77777777" w:rsidR="004F4082" w:rsidRDefault="00000000">
      <w:r>
        <w:t>UN: United Nations</w:t>
      </w:r>
    </w:p>
    <w:p w14:paraId="00000060" w14:textId="77777777" w:rsidR="004F4082" w:rsidRDefault="00000000">
      <w:r>
        <w:t>UNCDF: United Nations Capital Development Fund</w:t>
      </w:r>
    </w:p>
    <w:p w14:paraId="00000061" w14:textId="77777777" w:rsidR="004F4082" w:rsidRDefault="00000000">
      <w:r>
        <w:t>UNEP: United Nations Environment Programme</w:t>
      </w:r>
    </w:p>
    <w:p w14:paraId="00000062" w14:textId="77777777" w:rsidR="004F4082" w:rsidRDefault="00000000">
      <w:r>
        <w:t>UNDP: United Nations Development Programme</w:t>
      </w:r>
    </w:p>
    <w:p w14:paraId="00000063" w14:textId="77777777" w:rsidR="004F4082" w:rsidRPr="00FD7752" w:rsidRDefault="00000000">
      <w:pPr>
        <w:rPr>
          <w:lang w:val="es-ES"/>
        </w:rPr>
      </w:pPr>
      <w:r w:rsidRPr="00FD7752">
        <w:rPr>
          <w:lang w:val="es-ES"/>
        </w:rPr>
        <w:t xml:space="preserve">YKAN: </w:t>
      </w:r>
      <w:proofErr w:type="spellStart"/>
      <w:r w:rsidRPr="00FD7752">
        <w:rPr>
          <w:lang w:val="es-ES"/>
        </w:rPr>
        <w:t>Yayasan</w:t>
      </w:r>
      <w:proofErr w:type="spellEnd"/>
      <w:r w:rsidRPr="00FD7752">
        <w:rPr>
          <w:lang w:val="es-ES"/>
        </w:rPr>
        <w:t xml:space="preserve"> </w:t>
      </w:r>
      <w:proofErr w:type="spellStart"/>
      <w:r w:rsidRPr="00FD7752">
        <w:rPr>
          <w:lang w:val="es-ES"/>
        </w:rPr>
        <w:t>Konservasi</w:t>
      </w:r>
      <w:proofErr w:type="spellEnd"/>
      <w:r w:rsidRPr="00FD7752">
        <w:rPr>
          <w:lang w:val="es-ES"/>
        </w:rPr>
        <w:t xml:space="preserve"> Alam </w:t>
      </w:r>
      <w:proofErr w:type="spellStart"/>
      <w:r w:rsidRPr="00FD7752">
        <w:rPr>
          <w:lang w:val="es-ES"/>
        </w:rPr>
        <w:t>Nusantara</w:t>
      </w:r>
      <w:proofErr w:type="spellEnd"/>
    </w:p>
    <w:p w14:paraId="00000064" w14:textId="77777777" w:rsidR="004F4082" w:rsidRPr="00FD7752" w:rsidRDefault="00000000">
      <w:pPr>
        <w:rPr>
          <w:lang w:val="es-ES"/>
        </w:rPr>
      </w:pPr>
      <w:r w:rsidRPr="00FD7752">
        <w:rPr>
          <w:lang w:val="es-ES"/>
        </w:rPr>
        <w:t xml:space="preserve">YKCI: </w:t>
      </w:r>
      <w:proofErr w:type="spellStart"/>
      <w:r w:rsidRPr="00FD7752">
        <w:rPr>
          <w:lang w:val="es-ES"/>
        </w:rPr>
        <w:t>Yayasan</w:t>
      </w:r>
      <w:proofErr w:type="spellEnd"/>
      <w:r w:rsidRPr="00FD7752">
        <w:rPr>
          <w:lang w:val="es-ES"/>
        </w:rPr>
        <w:t xml:space="preserve"> </w:t>
      </w:r>
      <w:proofErr w:type="spellStart"/>
      <w:r w:rsidRPr="00FD7752">
        <w:rPr>
          <w:lang w:val="es-ES"/>
        </w:rPr>
        <w:t>Konservasi</w:t>
      </w:r>
      <w:proofErr w:type="spellEnd"/>
      <w:r w:rsidRPr="00FD7752">
        <w:rPr>
          <w:lang w:val="es-ES"/>
        </w:rPr>
        <w:t xml:space="preserve"> </w:t>
      </w:r>
      <w:proofErr w:type="spellStart"/>
      <w:r w:rsidRPr="00FD7752">
        <w:rPr>
          <w:lang w:val="es-ES"/>
        </w:rPr>
        <w:t>Cakrawala</w:t>
      </w:r>
      <w:proofErr w:type="spellEnd"/>
      <w:r w:rsidRPr="00FD7752">
        <w:rPr>
          <w:lang w:val="es-ES"/>
        </w:rPr>
        <w:t xml:space="preserve"> Indonesia</w:t>
      </w:r>
    </w:p>
    <w:p w14:paraId="00000065" w14:textId="77777777" w:rsidR="004F4082" w:rsidRDefault="00000000">
      <w:r>
        <w:t>WCS: Wildlife Conservation Society</w:t>
      </w:r>
    </w:p>
    <w:p w14:paraId="00000066" w14:textId="77777777" w:rsidR="004F4082" w:rsidRDefault="00000000">
      <w:r>
        <w:t>WWF: World Wildlife Fund</w:t>
      </w:r>
      <w:r>
        <w:br w:type="page"/>
      </w:r>
    </w:p>
    <w:p w14:paraId="61EDB7C4" w14:textId="5D62A9F6" w:rsidR="00000000" w:rsidRDefault="005711E9" w:rsidP="005711E9">
      <w:pPr>
        <w:pStyle w:val="Heading1"/>
        <w:jc w:val="center"/>
      </w:pPr>
      <w:bookmarkStart w:id="1" w:name="_Toc182916768"/>
      <w:r>
        <w:lastRenderedPageBreak/>
        <w:t>EXECUTIVE SUMMARY: CONTEXTUALISING THE GFCR GENDER, EQUITY AND SOCIAL INCLUSION ANALYSIS</w:t>
      </w:r>
      <w:bookmarkEnd w:id="1"/>
      <w:r>
        <w:t xml:space="preserve"> </w:t>
      </w:r>
    </w:p>
    <w:p w14:paraId="77AFD17C" w14:textId="77777777" w:rsidR="00000000" w:rsidRDefault="00000000" w:rsidP="00C3328F">
      <w:pPr>
        <w:jc w:val="both"/>
      </w:pPr>
      <w:r w:rsidRPr="00397F4D">
        <w:t>C</w:t>
      </w:r>
      <w:r w:rsidRPr="00397F4D">
        <w:t xml:space="preserve">oral reefs are critical ecosystems that provide essential services to millions of people, </w:t>
      </w:r>
      <w:r w:rsidRPr="00397F4D">
        <w:t>particularly those in marginalised communities who rely on them for their livelihoods, food security, and cultural identity. The degradation of coral reefs poses an imminent crisis, threatening not only the biodiversity these ecosystems support but also the well-being of communities that depend on them for survival.</w:t>
      </w:r>
      <w:r>
        <w:rPr>
          <w:rStyle w:val="FootnoteReference"/>
        </w:rPr>
        <w:footnoteReference w:id="1"/>
      </w:r>
      <w:r w:rsidRPr="00397F4D">
        <w:t xml:space="preserve"> </w:t>
      </w:r>
      <w:r w:rsidRPr="00E84357">
        <w:t>As coral reefs increasingly face pressures from climate change, it becomes crucial to understand how these ecological systems intersect with social dynamics.</w:t>
      </w:r>
    </w:p>
    <w:p w14:paraId="2F0488D8" w14:textId="4454A356" w:rsidR="00000000" w:rsidRDefault="00000000" w:rsidP="00C3328F">
      <w:pPr>
        <w:jc w:val="both"/>
      </w:pPr>
      <w:r w:rsidRPr="00397F4D">
        <w:t xml:space="preserve">The </w:t>
      </w:r>
      <w:r w:rsidRPr="00816FA7">
        <w:rPr>
          <w:b/>
          <w:bCs/>
        </w:rPr>
        <w:t>Global Fund for Coral Reefs (GFCR)</w:t>
      </w:r>
      <w:r w:rsidRPr="00397F4D">
        <w:t xml:space="preserve"> recogni</w:t>
      </w:r>
      <w:r>
        <w:t>s</w:t>
      </w:r>
      <w:r w:rsidRPr="00397F4D">
        <w:t>es the critical need to address the marginali</w:t>
      </w:r>
      <w:r>
        <w:t>s</w:t>
      </w:r>
      <w:r w:rsidRPr="00397F4D">
        <w:t xml:space="preserve">ation of specific groups within coral reef-dependent communities. </w:t>
      </w:r>
      <w:r w:rsidR="00341D0E">
        <w:t xml:space="preserve">The </w:t>
      </w:r>
      <w:proofErr w:type="gramStart"/>
      <w:r w:rsidR="00341D0E">
        <w:t>main focus</w:t>
      </w:r>
      <w:proofErr w:type="gramEnd"/>
      <w:r w:rsidR="00341D0E">
        <w:t xml:space="preserve"> of this document is an assessment of the level of engagement that GFCR Programmes have made with GESI issues and requirements. This Executive Summary aims to set the GESI </w:t>
      </w:r>
      <w:proofErr w:type="spellStart"/>
      <w:r w:rsidR="00341D0E">
        <w:t>Analyis</w:t>
      </w:r>
      <w:proofErr w:type="spellEnd"/>
      <w:r w:rsidR="00341D0E">
        <w:t xml:space="preserve"> </w:t>
      </w:r>
      <w:r w:rsidRPr="00857E9B">
        <w:t xml:space="preserve">in context by </w:t>
      </w:r>
      <w:r w:rsidRPr="00B67632">
        <w:t xml:space="preserve">addressing four key questions </w:t>
      </w:r>
      <w:r>
        <w:t>that highlight</w:t>
      </w:r>
      <w:r w:rsidRPr="00857E9B">
        <w:t xml:space="preserve"> the interface between coral ecosystems and human communities</w:t>
      </w:r>
      <w:r>
        <w:t>:</w:t>
      </w:r>
      <w:r>
        <w:rPr>
          <w:rStyle w:val="FootnoteReference"/>
        </w:rPr>
        <w:footnoteReference w:id="2"/>
      </w:r>
    </w:p>
    <w:p w14:paraId="5C02979D" w14:textId="77777777" w:rsidR="00000000" w:rsidRDefault="00000000" w:rsidP="00E34F6A">
      <w:pPr>
        <w:pStyle w:val="ListParagraph"/>
        <w:numPr>
          <w:ilvl w:val="0"/>
          <w:numId w:val="97"/>
        </w:numPr>
        <w:spacing w:line="259" w:lineRule="auto"/>
        <w:jc w:val="both"/>
      </w:pPr>
      <w:r w:rsidRPr="000C3837">
        <w:t>Who is left behind?</w:t>
      </w:r>
    </w:p>
    <w:p w14:paraId="6A7F575F" w14:textId="77777777" w:rsidR="00000000" w:rsidRDefault="00000000" w:rsidP="00E34F6A">
      <w:pPr>
        <w:pStyle w:val="ListParagraph"/>
        <w:numPr>
          <w:ilvl w:val="0"/>
          <w:numId w:val="97"/>
        </w:numPr>
        <w:spacing w:line="259" w:lineRule="auto"/>
        <w:jc w:val="both"/>
      </w:pPr>
      <w:r w:rsidRPr="000C3837">
        <w:t xml:space="preserve">What are the consequences of being left behind? </w:t>
      </w:r>
    </w:p>
    <w:p w14:paraId="3247C296" w14:textId="77777777" w:rsidR="00000000" w:rsidRDefault="00000000" w:rsidP="00E34F6A">
      <w:pPr>
        <w:pStyle w:val="ListParagraph"/>
        <w:numPr>
          <w:ilvl w:val="0"/>
          <w:numId w:val="97"/>
        </w:numPr>
        <w:spacing w:line="259" w:lineRule="auto"/>
        <w:jc w:val="both"/>
      </w:pPr>
      <w:r w:rsidRPr="000C3837">
        <w:t xml:space="preserve">What </w:t>
      </w:r>
      <w:r>
        <w:t xml:space="preserve">is </w:t>
      </w:r>
      <w:r w:rsidRPr="000C3837">
        <w:t xml:space="preserve">GFCR </w:t>
      </w:r>
      <w:r>
        <w:t>doing (or can do)</w:t>
      </w:r>
      <w:r w:rsidRPr="000C3837">
        <w:t xml:space="preserve"> to include these groups? </w:t>
      </w:r>
    </w:p>
    <w:p w14:paraId="0600BDA0" w14:textId="77777777" w:rsidR="00000000" w:rsidRDefault="00000000" w:rsidP="00C3328F">
      <w:pPr>
        <w:pStyle w:val="ListParagraph"/>
        <w:numPr>
          <w:ilvl w:val="0"/>
          <w:numId w:val="97"/>
        </w:numPr>
        <w:spacing w:line="259" w:lineRule="auto"/>
        <w:jc w:val="both"/>
      </w:pPr>
      <w:r>
        <w:t>W</w:t>
      </w:r>
      <w:r w:rsidRPr="000C3837">
        <w:t>hat are the consequences of not including these groups?</w:t>
      </w:r>
      <w:r w:rsidRPr="00EA06DA">
        <w:t> </w:t>
      </w:r>
    </w:p>
    <w:p w14:paraId="65776163" w14:textId="77777777" w:rsidR="00000000" w:rsidRPr="003A5D71" w:rsidRDefault="00000000" w:rsidP="00547894">
      <w:pPr>
        <w:pStyle w:val="Heading2"/>
      </w:pPr>
      <w:bookmarkStart w:id="2" w:name="_Toc182916769"/>
      <w:r w:rsidRPr="003A5D71">
        <w:t>WHO IS LEFT BEHIND?</w:t>
      </w:r>
      <w:bookmarkEnd w:id="2"/>
    </w:p>
    <w:p w14:paraId="2FE010FF" w14:textId="77777777" w:rsidR="00000000" w:rsidRDefault="00000000" w:rsidP="00C3328F">
      <w:pPr>
        <w:jc w:val="both"/>
      </w:pPr>
      <w:r w:rsidRPr="00501457">
        <w:t xml:space="preserve">Vulnerability to coral reef degradation is not uniform; it varies among coral reef-dependent communities, households, and individuals based on their sensitivity, exposure, adaptive capacity, and overall vulnerability to the impacts of climate change. </w:t>
      </w:r>
      <w:r>
        <w:t xml:space="preserve"> </w:t>
      </w:r>
      <w:r w:rsidRPr="00096C02">
        <w:t>Gender plays a crucial role in shaping these vulnerabilities and determining access to coral reef resources within these communities.</w:t>
      </w:r>
      <w:r w:rsidRPr="00397F4D">
        <w:t xml:space="preserve"> </w:t>
      </w:r>
      <w:r w:rsidRPr="00096C02">
        <w:t>Research shows that men and women utili</w:t>
      </w:r>
      <w:r>
        <w:t>s</w:t>
      </w:r>
      <w:r w:rsidRPr="00096C02">
        <w:t>e coral reef ecosystems differently: while men often fish in deeper waters, women typically glean for invertebrates in intertidal zones and are significantly involved in fish processing and trade</w:t>
      </w:r>
      <w:r>
        <w:t>.</w:t>
      </w:r>
    </w:p>
    <w:p w14:paraId="41F8CE0B" w14:textId="77777777" w:rsidR="00000000" w:rsidRDefault="00000000" w:rsidP="00C3328F">
      <w:pPr>
        <w:jc w:val="both"/>
      </w:pPr>
      <w:r w:rsidRPr="00397F4D">
        <w:t xml:space="preserve">Despite their significant contributions, women’s roles are often overlooked due to a lack of sex-disaggregated data and gender-focused research within fisheries. </w:t>
      </w:r>
      <w:r w:rsidRPr="00C03287">
        <w:t xml:space="preserve">This gender disparity </w:t>
      </w:r>
      <w:r>
        <w:t>i</w:t>
      </w:r>
      <w:r w:rsidRPr="00755601">
        <w:t xml:space="preserve">s further exacerbated by </w:t>
      </w:r>
      <w:r w:rsidRPr="00C03287">
        <w:t>socio-economic factors that limit women's access to resources and decision-making processes.</w:t>
      </w:r>
      <w:r>
        <w:t xml:space="preserve"> </w:t>
      </w:r>
    </w:p>
    <w:p w14:paraId="45531D8F" w14:textId="055A48DB" w:rsidR="00000000" w:rsidRPr="00341D0E" w:rsidRDefault="00000000" w:rsidP="00341D0E">
      <w:pPr>
        <w:jc w:val="both"/>
      </w:pPr>
      <w:r w:rsidRPr="008E3D9D">
        <w:lastRenderedPageBreak/>
        <w:t>Additionally, other marginali</w:t>
      </w:r>
      <w:r>
        <w:t>s</w:t>
      </w:r>
      <w:r w:rsidRPr="008E3D9D">
        <w:t>ed groups, such as indigenous peoples</w:t>
      </w:r>
      <w:r>
        <w:t xml:space="preserve">, </w:t>
      </w:r>
      <w:r w:rsidRPr="008E3D9D">
        <w:t xml:space="preserve">low-income households, </w:t>
      </w:r>
      <w:r>
        <w:t xml:space="preserve">or those with different gender identities, </w:t>
      </w:r>
      <w:r w:rsidRPr="008E3D9D">
        <w:t>often lack the means to adapt to changing environmental conditions, further highlighting the disparities within coral reef-dependent communities.</w:t>
      </w:r>
    </w:p>
    <w:p w14:paraId="20A1DC1B" w14:textId="77777777" w:rsidR="00000000" w:rsidRPr="00C03287" w:rsidRDefault="00000000" w:rsidP="00547894">
      <w:pPr>
        <w:pStyle w:val="Heading2"/>
      </w:pPr>
      <w:bookmarkStart w:id="3" w:name="_Toc182916770"/>
      <w:r>
        <w:t>WHAT ARE THE CONSEQUENCES OF BEING LEFT BEHIND</w:t>
      </w:r>
      <w:r w:rsidRPr="00C03287">
        <w:t>?</w:t>
      </w:r>
      <w:bookmarkEnd w:id="3"/>
    </w:p>
    <w:p w14:paraId="7C85BEFD" w14:textId="77777777" w:rsidR="00000000" w:rsidRDefault="00000000" w:rsidP="00C3328F">
      <w:pPr>
        <w:jc w:val="both"/>
      </w:pPr>
      <w:r w:rsidRPr="00C03287">
        <w:t>The consequences of excluding these groups from decision-making processes and resource management can be severe. Marginali</w:t>
      </w:r>
      <w:r>
        <w:t>s</w:t>
      </w:r>
      <w:r w:rsidRPr="00C03287">
        <w:t xml:space="preserve">ation leads to a loss of livelihoods, reduced food security, and diminished social cohesion within communities. For </w:t>
      </w:r>
      <w:r>
        <w:t>example</w:t>
      </w:r>
      <w:r w:rsidRPr="00C03287">
        <w:t>, when conservation measures do not consider women's fishing practices, it can result in restricted access to critical resources, thereby exacerbating poverty and vulnerability among these populations</w:t>
      </w:r>
      <w:r>
        <w:t xml:space="preserve">. </w:t>
      </w:r>
      <w:r w:rsidRPr="00C03287">
        <w:t>Furthermore, the lack of diverse perspectives in management decisions can hinder effective conservation strategies, ultimately threatening the sustainability of coral reef ecosystems.</w:t>
      </w:r>
    </w:p>
    <w:p w14:paraId="31FCDF2E" w14:textId="77777777" w:rsidR="00000000" w:rsidRPr="00C03287" w:rsidRDefault="00000000" w:rsidP="00547894">
      <w:pPr>
        <w:pStyle w:val="Heading2"/>
      </w:pPr>
      <w:bookmarkStart w:id="4" w:name="_Toc182916771"/>
      <w:r>
        <w:t>WHAT IS GFCR DOING (CAN DO) TO INCLUDE THESE GROUPS?</w:t>
      </w:r>
      <w:bookmarkEnd w:id="4"/>
      <w:r w:rsidRPr="00C03287">
        <w:t xml:space="preserve"> </w:t>
      </w:r>
    </w:p>
    <w:p w14:paraId="4D0AB782" w14:textId="77777777" w:rsidR="00000000" w:rsidRDefault="00000000" w:rsidP="00FB0001">
      <w:pPr>
        <w:jc w:val="both"/>
      </w:pPr>
      <w:r>
        <w:t xml:space="preserve">The </w:t>
      </w:r>
      <w:r>
        <w:t>GFCR</w:t>
      </w:r>
      <w:r w:rsidRPr="00C03287">
        <w:t xml:space="preserve"> acknowledges the critical importance of integrating </w:t>
      </w:r>
      <w:r w:rsidRPr="00E20D2E">
        <w:t>GESI</w:t>
      </w:r>
      <w:r w:rsidRPr="00C03287">
        <w:t xml:space="preserve"> principles into its strategies. </w:t>
      </w:r>
      <w:r>
        <w:t xml:space="preserve">To this end, the GFCR has implemented a comprehensive </w:t>
      </w:r>
      <w:sdt>
        <w:sdtPr>
          <w:tag w:val="goog_rdk_0"/>
          <w:id w:val="1868864170"/>
        </w:sdtPr>
        <w:sdtContent/>
      </w:sdt>
      <w:r>
        <w:t>Gender Policy.</w:t>
      </w:r>
      <w:r>
        <w:rPr>
          <w:vertAlign w:val="superscript"/>
        </w:rPr>
        <w:footnoteReference w:id="3"/>
      </w:r>
      <w:r>
        <w:t xml:space="preserve"> This Policy ensures that all convening agents (CAs) and co-implementers of GFCR-financed activities “systematically analyse and address the specific needs and priorities of both women and men in GFCR-financed programmes and interventions”.</w:t>
      </w:r>
      <w:r>
        <w:rPr>
          <w:vertAlign w:val="superscript"/>
        </w:rPr>
        <w:footnoteReference w:id="4"/>
      </w:r>
      <w:r>
        <w:t xml:space="preserve"> The Gender Policy also includes a Gender Action Plan</w:t>
      </w:r>
      <w:r>
        <w:t xml:space="preserve"> outline</w:t>
      </w:r>
      <w:r>
        <w:t xml:space="preserve">, which provides a framework within which to operationalise the Gender Policy. </w:t>
      </w:r>
    </w:p>
    <w:p w14:paraId="2F2EE13A" w14:textId="77777777" w:rsidR="00000000" w:rsidRDefault="00000000" w:rsidP="00FB0001">
      <w:pPr>
        <w:jc w:val="both"/>
      </w:pPr>
      <w:r>
        <w:t>In addition</w:t>
      </w:r>
      <w:r w:rsidRPr="00C03287">
        <w:t xml:space="preserve">, </w:t>
      </w:r>
      <w:r>
        <w:t xml:space="preserve">the </w:t>
      </w:r>
      <w:r w:rsidRPr="00C03287">
        <w:t>GFCR's investment principles</w:t>
      </w:r>
      <w:r>
        <w:rPr>
          <w:vertAlign w:val="superscript"/>
        </w:rPr>
        <w:footnoteReference w:id="5"/>
      </w:r>
      <w:r w:rsidRPr="00C03287">
        <w:t xml:space="preserve"> </w:t>
      </w:r>
      <w:r>
        <w:t xml:space="preserve">and </w:t>
      </w:r>
      <w:r>
        <w:t>theory of change</w:t>
      </w:r>
      <w:r>
        <w:rPr>
          <w:vertAlign w:val="superscript"/>
        </w:rPr>
        <w:footnoteReference w:id="6"/>
      </w:r>
      <w:r>
        <w:t xml:space="preserve"> </w:t>
      </w:r>
      <w:r w:rsidRPr="00C03287">
        <w:t>emphasi</w:t>
      </w:r>
      <w:r>
        <w:t>s</w:t>
      </w:r>
      <w:r w:rsidRPr="00C03287">
        <w:t xml:space="preserve">e building local capacity and fostering </w:t>
      </w:r>
      <w:r w:rsidRPr="00C03287">
        <w:t>partnerships with diverse stakeholders</w:t>
      </w:r>
      <w:r>
        <w:t xml:space="preserve">, </w:t>
      </w:r>
      <w:r>
        <w:t>including women</w:t>
      </w:r>
      <w:r>
        <w:t xml:space="preserve"> and marginalised groups,</w:t>
      </w:r>
      <w:r>
        <w:t xml:space="preserve"> </w:t>
      </w:r>
      <w:r w:rsidRPr="00C03287">
        <w:t>to ensure inclusive participation</w:t>
      </w:r>
      <w:r>
        <w:t xml:space="preserve"> and </w:t>
      </w:r>
      <w:r>
        <w:t>“transform t</w:t>
      </w:r>
      <w:r>
        <w:t>he</w:t>
      </w:r>
      <w:r>
        <w:t xml:space="preserve"> livelihoods of coral reef-dependent communities and sectors” (Outcome 2</w:t>
      </w:r>
      <w:r>
        <w:t>, Theory of Change</w:t>
      </w:r>
      <w:r>
        <w:t>)</w:t>
      </w:r>
      <w:r w:rsidRPr="00C03287">
        <w:t>.</w:t>
      </w:r>
    </w:p>
    <w:p w14:paraId="3483303C" w14:textId="77777777" w:rsidR="00000000" w:rsidRPr="00397F4D" w:rsidRDefault="00000000" w:rsidP="00C3328F">
      <w:pPr>
        <w:jc w:val="both"/>
      </w:pPr>
      <w:r>
        <w:t>E</w:t>
      </w:r>
      <w:r w:rsidRPr="00DE19AC">
        <w:t>ffective resilience-building among these communities requires transformative interventions focused on four primary pathways</w:t>
      </w:r>
      <w:r>
        <w:rPr>
          <w:rStyle w:val="FootnoteReference"/>
        </w:rPr>
        <w:footnoteReference w:id="7"/>
      </w:r>
      <w:r w:rsidRPr="00397F4D">
        <w:t>:</w:t>
      </w:r>
    </w:p>
    <w:p w14:paraId="27DE302F" w14:textId="77777777" w:rsidR="00000000" w:rsidRDefault="00000000" w:rsidP="00C734B7">
      <w:pPr>
        <w:pStyle w:val="ListParagraph"/>
        <w:numPr>
          <w:ilvl w:val="0"/>
          <w:numId w:val="98"/>
        </w:numPr>
        <w:spacing w:line="259" w:lineRule="auto"/>
        <w:jc w:val="both"/>
      </w:pPr>
      <w:r w:rsidRPr="00DE19AC">
        <w:rPr>
          <w:b/>
          <w:bCs/>
        </w:rPr>
        <w:t>Alternative or Improved Livelihood Initiatives:</w:t>
      </w:r>
      <w:r w:rsidRPr="00DE19AC">
        <w:t xml:space="preserve"> Implementing initiatives that enhance livelihoods in coral reef-dependent communities.</w:t>
      </w:r>
    </w:p>
    <w:p w14:paraId="11EB525E" w14:textId="77777777" w:rsidR="00000000" w:rsidRDefault="00000000" w:rsidP="00C734B7">
      <w:pPr>
        <w:pStyle w:val="ListParagraph"/>
        <w:numPr>
          <w:ilvl w:val="0"/>
          <w:numId w:val="98"/>
        </w:numPr>
        <w:spacing w:line="259" w:lineRule="auto"/>
        <w:jc w:val="both"/>
      </w:pPr>
      <w:r w:rsidRPr="0051323A">
        <w:rPr>
          <w:b/>
          <w:bCs/>
        </w:rPr>
        <w:t>Building Adaptive Capacity:</w:t>
      </w:r>
      <w:r w:rsidRPr="0051323A">
        <w:t xml:space="preserve"> Developing program</w:t>
      </w:r>
      <w:r>
        <w:t>me</w:t>
      </w:r>
      <w:r w:rsidRPr="0051323A">
        <w:t>s that strengthen adaptive capacity within these communities.</w:t>
      </w:r>
    </w:p>
    <w:p w14:paraId="0BC3AB15" w14:textId="77777777" w:rsidR="00000000" w:rsidRDefault="00000000" w:rsidP="00C734B7">
      <w:pPr>
        <w:pStyle w:val="ListParagraph"/>
        <w:numPr>
          <w:ilvl w:val="0"/>
          <w:numId w:val="98"/>
        </w:numPr>
        <w:spacing w:line="259" w:lineRule="auto"/>
        <w:jc w:val="both"/>
      </w:pPr>
      <w:r w:rsidRPr="0051323A">
        <w:rPr>
          <w:b/>
          <w:bCs/>
        </w:rPr>
        <w:lastRenderedPageBreak/>
        <w:t>Conservation Initiatives:</w:t>
      </w:r>
      <w:r w:rsidRPr="0051323A">
        <w:t xml:space="preserve"> Supporting efforts aimed at conserving the biodiversity of coral reefs.</w:t>
      </w:r>
    </w:p>
    <w:p w14:paraId="6C86EA51" w14:textId="77777777" w:rsidR="00000000" w:rsidRDefault="00000000" w:rsidP="00C734B7">
      <w:pPr>
        <w:pStyle w:val="ListParagraph"/>
        <w:numPr>
          <w:ilvl w:val="0"/>
          <w:numId w:val="98"/>
        </w:numPr>
        <w:spacing w:line="259" w:lineRule="auto"/>
        <w:jc w:val="both"/>
      </w:pPr>
      <w:r w:rsidRPr="004C1DF9">
        <w:rPr>
          <w:b/>
          <w:bCs/>
        </w:rPr>
        <w:t xml:space="preserve">Sustainable Resource Management: </w:t>
      </w:r>
      <w:r w:rsidRPr="004C1DF9">
        <w:t xml:space="preserve">Ensuring responsible </w:t>
      </w:r>
      <w:r w:rsidRPr="004C1DF9">
        <w:t>management of marine and land activities to promote sustainability.</w:t>
      </w:r>
    </w:p>
    <w:p w14:paraId="0ED80D48" w14:textId="77777777" w:rsidR="00000000" w:rsidRDefault="00000000" w:rsidP="00C734B7">
      <w:pPr>
        <w:jc w:val="both"/>
      </w:pPr>
      <w:r>
        <w:t xml:space="preserve">For effective implementation, </w:t>
      </w:r>
      <w:r>
        <w:t>i</w:t>
      </w:r>
      <w:r w:rsidRPr="00AC3864">
        <w:t>t is essential to engage both men and women in decision-making processes</w:t>
      </w:r>
      <w:r>
        <w:t xml:space="preserve"> and foster </w:t>
      </w:r>
      <w:r>
        <w:t>inclusive governance structures.</w:t>
      </w:r>
      <w:r>
        <w:t xml:space="preserve"> </w:t>
      </w:r>
      <w:r w:rsidRPr="00B92934">
        <w:t>Research suggests that effective adaptive capacity relies not only on economic assets but also on flexibility in livelihood strategies, social capital, learning opportunities, and agency. Therefore, initiatives must be designed to empower all community members while addressing the specific needs of marginali</w:t>
      </w:r>
      <w:r>
        <w:t>s</w:t>
      </w:r>
      <w:r w:rsidRPr="00B92934">
        <w:t>ed groups.</w:t>
      </w:r>
    </w:p>
    <w:p w14:paraId="11822D58" w14:textId="77777777" w:rsidR="00000000" w:rsidRPr="00C03287" w:rsidRDefault="00000000" w:rsidP="00547894">
      <w:pPr>
        <w:pStyle w:val="Heading2"/>
      </w:pPr>
      <w:bookmarkStart w:id="5" w:name="_Toc182916772"/>
      <w:r w:rsidRPr="00C03287">
        <w:t>W</w:t>
      </w:r>
      <w:r>
        <w:t>HAT ARE THE CONSEQUENCES OF NOT INCLUDING THESE GROUPS?</w:t>
      </w:r>
      <w:bookmarkEnd w:id="5"/>
    </w:p>
    <w:p w14:paraId="4A12468F" w14:textId="77777777" w:rsidR="00000000" w:rsidRDefault="00000000" w:rsidP="00926066">
      <w:pPr>
        <w:jc w:val="both"/>
      </w:pPr>
      <w:r w:rsidRPr="00C03287">
        <w:t>Failing to include marginali</w:t>
      </w:r>
      <w:r>
        <w:t>s</w:t>
      </w:r>
      <w:r w:rsidRPr="00C03287">
        <w:t>ed groups in coral reef management can lead to significant negative outcomes. Not only does it perpetuate existing inequalities, but it also risks undermining the effectiveness of conservation efforts</w:t>
      </w:r>
      <w:r>
        <w:t>. When communities perceive initiatives as top-down or disconnected from local realities, it can foster resistance and hinder collaboration.</w:t>
      </w:r>
    </w:p>
    <w:p w14:paraId="3A29C1A1" w14:textId="77777777" w:rsidR="00000000" w:rsidRDefault="00000000" w:rsidP="00926066">
      <w:pPr>
        <w:jc w:val="both"/>
      </w:pPr>
      <w:r>
        <w:t>Additionally, neglecting these groups may result in interventions that inadvertently exacerbate vulnerabilities rather than alleviate them, contradicting the principle of “do no harm”. Ultimately, inclusive approaches are vital not only for promoting social equity but also for ensuring long-term ecological sustainability.</w:t>
      </w:r>
    </w:p>
    <w:p w14:paraId="6EF6039E" w14:textId="08FF9F47" w:rsidR="00000000" w:rsidRPr="001D4541" w:rsidRDefault="00547894" w:rsidP="00547894">
      <w:pPr>
        <w:pStyle w:val="Heading2"/>
      </w:pPr>
      <w:bookmarkStart w:id="6" w:name="_Toc182916773"/>
      <w:r>
        <w:t>EXTEN</w:t>
      </w:r>
      <w:r w:rsidR="005711E9">
        <w:t>T</w:t>
      </w:r>
      <w:r>
        <w:t xml:space="preserve"> OF GESI/GENDER INCLUSION FROM ANALYSES ACROSS PROGRAMMES</w:t>
      </w:r>
      <w:bookmarkEnd w:id="6"/>
      <w:r>
        <w:t xml:space="preserve"> </w:t>
      </w:r>
    </w:p>
    <w:p w14:paraId="6EF5C533" w14:textId="77777777" w:rsidR="00000000" w:rsidRDefault="00000000" w:rsidP="004C0A88">
      <w:pPr>
        <w:jc w:val="both"/>
      </w:pPr>
      <w:r w:rsidRPr="001D4541">
        <w:t>Out of the</w:t>
      </w:r>
      <w:r>
        <w:t xml:space="preserve"> 18</w:t>
      </w:r>
      <w:r w:rsidRPr="001D4541">
        <w:t xml:space="preserve"> program</w:t>
      </w:r>
      <w:r>
        <w:t>me</w:t>
      </w:r>
      <w:r w:rsidRPr="001D4541">
        <w:t>s assessed</w:t>
      </w:r>
      <w:r>
        <w:t xml:space="preserve"> under the full GFCR GESI Analysis</w:t>
      </w:r>
      <w:r w:rsidRPr="001D4541">
        <w:t xml:space="preserve">, </w:t>
      </w:r>
      <w:r>
        <w:t>7</w:t>
      </w:r>
      <w:r w:rsidRPr="001D4541">
        <w:t xml:space="preserve"> completed a </w:t>
      </w:r>
      <w:r>
        <w:t>gender</w:t>
      </w:r>
      <w:r w:rsidRPr="001D4541">
        <w:t xml:space="preserve"> analysis, </w:t>
      </w:r>
      <w:r>
        <w:t>5</w:t>
      </w:r>
      <w:r w:rsidRPr="001D4541">
        <w:t xml:space="preserve"> included elements of gender analysis within the Gender Mainstreaming section of the</w:t>
      </w:r>
      <w:r>
        <w:t>ir respective</w:t>
      </w:r>
      <w:r w:rsidRPr="001D4541">
        <w:t xml:space="preserve"> Annual Narrative Report</w:t>
      </w:r>
      <w:r>
        <w:t xml:space="preserve">s, and </w:t>
      </w:r>
      <w:r w:rsidRPr="001D4541">
        <w:t>6 did not conduct any gender analysis</w:t>
      </w:r>
      <w:r>
        <w:t>.</w:t>
      </w:r>
      <w:r>
        <w:t xml:space="preserve"> The following </w:t>
      </w:r>
      <w:r w:rsidRPr="00782A5B">
        <w:t xml:space="preserve">details the findings and conclusions from the available </w:t>
      </w:r>
      <w:r>
        <w:t>GESI/</w:t>
      </w:r>
      <w:r w:rsidRPr="00782A5B">
        <w:t>gender analyses</w:t>
      </w:r>
      <w:r>
        <w:t xml:space="preserve"> that were considered in drafting the </w:t>
      </w:r>
      <w:r>
        <w:t xml:space="preserve">full GFCR </w:t>
      </w:r>
      <w:r>
        <w:t xml:space="preserve">GESI </w:t>
      </w:r>
      <w:r>
        <w:t>Analysis</w:t>
      </w:r>
      <w:r>
        <w:t>.</w:t>
      </w:r>
    </w:p>
    <w:p w14:paraId="659B18A8" w14:textId="0622ABC2" w:rsidR="00000000" w:rsidRDefault="005711E9" w:rsidP="00547894">
      <w:pPr>
        <w:pStyle w:val="Heading3"/>
      </w:pPr>
      <w:bookmarkStart w:id="7" w:name="_Toc182916774"/>
      <w:r>
        <w:t>Gender Analysis Performed</w:t>
      </w:r>
      <w:bookmarkEnd w:id="7"/>
      <w:r>
        <w:t xml:space="preserve"> </w:t>
      </w:r>
    </w:p>
    <w:p w14:paraId="0A0DCADD" w14:textId="77777777" w:rsidR="00000000" w:rsidRDefault="00000000" w:rsidP="004C0A88">
      <w:pPr>
        <w:jc w:val="both"/>
      </w:pPr>
      <w:r>
        <w:t>7</w:t>
      </w:r>
      <w:r>
        <w:t xml:space="preserve"> programmes</w:t>
      </w:r>
      <w:r>
        <w:t>:</w:t>
      </w:r>
    </w:p>
    <w:p w14:paraId="4E2C2DFE" w14:textId="77777777" w:rsidR="00000000" w:rsidRPr="00B91798" w:rsidRDefault="00000000" w:rsidP="004C0A88">
      <w:pPr>
        <w:pStyle w:val="ListParagraph"/>
        <w:numPr>
          <w:ilvl w:val="0"/>
          <w:numId w:val="95"/>
        </w:numPr>
        <w:spacing w:line="259" w:lineRule="auto"/>
        <w:jc w:val="both"/>
        <w:rPr>
          <w:i/>
          <w:iCs/>
        </w:rPr>
      </w:pPr>
      <w:r w:rsidRPr="00B91798">
        <w:rPr>
          <w:i/>
          <w:iCs/>
        </w:rPr>
        <w:t>Papua New Guinea: Gutpela Solwara, Gutpela Bisnis (Good Oceans, Good Business)</w:t>
      </w:r>
    </w:p>
    <w:p w14:paraId="0FED3B79" w14:textId="77777777" w:rsidR="00000000" w:rsidRDefault="00000000" w:rsidP="004C0A88">
      <w:pPr>
        <w:pStyle w:val="ListParagraph"/>
        <w:numPr>
          <w:ilvl w:val="1"/>
          <w:numId w:val="95"/>
        </w:numPr>
        <w:spacing w:line="259" w:lineRule="auto"/>
        <w:jc w:val="both"/>
      </w:pPr>
      <w:r>
        <w:t xml:space="preserve">The programme developed and finalised a comprehensive Gender Analysis and Action Plan, “emphasising gender inclusivity and empowerment as central </w:t>
      </w:r>
      <w:r>
        <w:t>pillars of our blue economy initiatives and policies”.</w:t>
      </w:r>
    </w:p>
    <w:p w14:paraId="1B0F4E67" w14:textId="77777777" w:rsidR="00000000" w:rsidRDefault="00000000" w:rsidP="004C0A88">
      <w:pPr>
        <w:pStyle w:val="ListParagraph"/>
        <w:numPr>
          <w:ilvl w:val="1"/>
          <w:numId w:val="95"/>
        </w:numPr>
        <w:spacing w:line="259" w:lineRule="auto"/>
        <w:jc w:val="both"/>
      </w:pPr>
      <w:r>
        <w:t xml:space="preserve">The Plan provides an analysis of the gender landscape across selected sites in the Kimbe Bay area. It aims to understand and address gender disparities in the blue economy sector. </w:t>
      </w:r>
    </w:p>
    <w:p w14:paraId="353F76CC" w14:textId="77777777" w:rsidR="00000000" w:rsidRPr="00B91798" w:rsidRDefault="00000000" w:rsidP="004C0A88">
      <w:pPr>
        <w:pStyle w:val="ListParagraph"/>
        <w:numPr>
          <w:ilvl w:val="1"/>
          <w:numId w:val="95"/>
        </w:numPr>
        <w:spacing w:line="259" w:lineRule="auto"/>
        <w:jc w:val="both"/>
        <w:rPr>
          <w:b/>
          <w:bCs/>
        </w:rPr>
      </w:pPr>
      <w:r>
        <w:t xml:space="preserve">Gender Analysis and Action Plan: </w:t>
      </w:r>
      <w:hyperlink r:id="rId12">
        <w:r w:rsidRPr="00B91798">
          <w:rPr>
            <w:rStyle w:val="Hyperlink"/>
          </w:rPr>
          <w:t>Gender Analysis Action</w:t>
        </w:r>
        <w:r>
          <w:rPr>
            <w:rStyle w:val="Hyperlink"/>
          </w:rPr>
          <w:t xml:space="preserve"> </w:t>
        </w:r>
        <w:r w:rsidRPr="00B91798">
          <w:rPr>
            <w:rStyle w:val="Hyperlink"/>
          </w:rPr>
          <w:t>Plan</w:t>
        </w:r>
        <w:r>
          <w:rPr>
            <w:rStyle w:val="Hyperlink"/>
          </w:rPr>
          <w:t xml:space="preserve"> </w:t>
        </w:r>
        <w:r w:rsidRPr="00B91798">
          <w:rPr>
            <w:rStyle w:val="Hyperlink"/>
          </w:rPr>
          <w:t>Finalised</w:t>
        </w:r>
        <w:r>
          <w:rPr>
            <w:rStyle w:val="Hyperlink"/>
          </w:rPr>
          <w:t xml:space="preserve"> </w:t>
        </w:r>
        <w:r w:rsidRPr="00B91798">
          <w:rPr>
            <w:rStyle w:val="Hyperlink"/>
          </w:rPr>
          <w:t>forprint.pdf</w:t>
        </w:r>
      </w:hyperlink>
      <w:r w:rsidRPr="00B91798">
        <w:rPr>
          <w:b/>
          <w:bCs/>
        </w:rPr>
        <w:t>.</w:t>
      </w:r>
    </w:p>
    <w:p w14:paraId="5EBD3E7C" w14:textId="77777777" w:rsidR="00000000" w:rsidRPr="00577BE4" w:rsidRDefault="00000000" w:rsidP="004C0A88">
      <w:pPr>
        <w:pStyle w:val="ListParagraph"/>
        <w:numPr>
          <w:ilvl w:val="0"/>
          <w:numId w:val="95"/>
        </w:numPr>
        <w:spacing w:line="259" w:lineRule="auto"/>
        <w:jc w:val="both"/>
        <w:rPr>
          <w:i/>
          <w:iCs/>
        </w:rPr>
      </w:pPr>
      <w:r w:rsidRPr="00577BE4">
        <w:rPr>
          <w:i/>
          <w:iCs/>
        </w:rPr>
        <w:lastRenderedPageBreak/>
        <w:t>Indonesia: KORALESTARI (Sustaining Indonesia's Coral Reefs through Bankable Conservation and Restoration Initiatives)</w:t>
      </w:r>
    </w:p>
    <w:p w14:paraId="1D12F4BD" w14:textId="77777777" w:rsidR="00000000" w:rsidRDefault="00000000" w:rsidP="004C0A88">
      <w:pPr>
        <w:pStyle w:val="ListParagraph"/>
        <w:numPr>
          <w:ilvl w:val="1"/>
          <w:numId w:val="95"/>
        </w:numPr>
        <w:spacing w:line="259" w:lineRule="auto"/>
        <w:jc w:val="both"/>
      </w:pPr>
      <w:r>
        <w:t xml:space="preserve">A brief Gender Analysis was conducted from July 2022 to </w:t>
      </w:r>
      <w:r>
        <w:t>February 2023, using interviews, questionnaires, and gender-segregated focus group discussions.</w:t>
      </w:r>
    </w:p>
    <w:p w14:paraId="7B43BA64" w14:textId="77777777" w:rsidR="00000000" w:rsidRDefault="00000000" w:rsidP="004C0A88">
      <w:pPr>
        <w:pStyle w:val="ListParagraph"/>
        <w:numPr>
          <w:ilvl w:val="1"/>
          <w:numId w:val="95"/>
        </w:numPr>
        <w:spacing w:line="259" w:lineRule="auto"/>
        <w:jc w:val="both"/>
      </w:pPr>
      <w:r>
        <w:t>The study examined: women's leadership in public spaces and conservation, daily activities and seasonal patterns, access to and control over natural resources, and local gender-related programmes and social situations.</w:t>
      </w:r>
    </w:p>
    <w:p w14:paraId="70529652" w14:textId="77777777" w:rsidR="00000000" w:rsidRDefault="00000000" w:rsidP="004C0A88">
      <w:pPr>
        <w:pStyle w:val="ListParagraph"/>
        <w:numPr>
          <w:ilvl w:val="1"/>
          <w:numId w:val="95"/>
        </w:numPr>
        <w:spacing w:line="259" w:lineRule="auto"/>
        <w:jc w:val="both"/>
      </w:pPr>
      <w:r>
        <w:t>Both male and female respondents participated, with focus group discussions conducted in separate gender groups to ensure open dialogue and diverse perspectives.</w:t>
      </w:r>
    </w:p>
    <w:p w14:paraId="2B5DBBB4" w14:textId="77777777" w:rsidR="00000000" w:rsidRDefault="00000000" w:rsidP="004C0A88">
      <w:pPr>
        <w:pStyle w:val="ListParagraph"/>
        <w:numPr>
          <w:ilvl w:val="1"/>
          <w:numId w:val="95"/>
        </w:numPr>
        <w:spacing w:line="259" w:lineRule="auto"/>
        <w:jc w:val="both"/>
      </w:pPr>
      <w:r>
        <w:t>From results: “</w:t>
      </w:r>
      <w:r w:rsidRPr="004C0A88">
        <w:t>It's evident that women play a crucial role in micro-, small-, and medium-enterprises (MSMEs), with many of these being micro and informal home-based businesses.  Additionally, women are integral to the fisheries sector in Indonesia, participating in various aspects such as fishing, processing, and marketing fish.</w:t>
      </w:r>
      <w:r>
        <w:t>”</w:t>
      </w:r>
    </w:p>
    <w:p w14:paraId="45F6C23B" w14:textId="77777777" w:rsidR="00000000" w:rsidRDefault="00000000" w:rsidP="004C0A88">
      <w:pPr>
        <w:pStyle w:val="ListParagraph"/>
        <w:numPr>
          <w:ilvl w:val="1"/>
          <w:numId w:val="95"/>
        </w:numPr>
        <w:spacing w:line="259" w:lineRule="auto"/>
        <w:jc w:val="both"/>
      </w:pPr>
      <w:r w:rsidRPr="004C0A88">
        <w:t xml:space="preserve">In the context of fishing activities, women primarily engage in providing operational support before fishing takes place.  After fishing activities, their roles are diverse and include assisting in sales, processing, and financial management.  </w:t>
      </w:r>
    </w:p>
    <w:p w14:paraId="2686231B" w14:textId="77777777" w:rsidR="00000000" w:rsidRDefault="00000000" w:rsidP="004C0A88">
      <w:pPr>
        <w:pStyle w:val="ListParagraph"/>
        <w:numPr>
          <w:ilvl w:val="1"/>
          <w:numId w:val="95"/>
        </w:numPr>
        <w:spacing w:line="259" w:lineRule="auto"/>
        <w:jc w:val="both"/>
      </w:pPr>
      <w:r w:rsidRPr="004C0A88">
        <w:t xml:space="preserve">Out of the 472 respondents from the study, the data revealed that women's roles are distributed as follows: 38% participate in pre-fishing operations, 26% assist in sales and marketing of catches, while the remaining percentage is involved in processing the catch and managing household finances. </w:t>
      </w:r>
    </w:p>
    <w:p w14:paraId="02FD9C34" w14:textId="77777777" w:rsidR="00000000" w:rsidRPr="004C0A88" w:rsidRDefault="00000000" w:rsidP="004C0A88">
      <w:pPr>
        <w:pStyle w:val="ListParagraph"/>
        <w:numPr>
          <w:ilvl w:val="1"/>
          <w:numId w:val="95"/>
        </w:numPr>
        <w:spacing w:line="259" w:lineRule="auto"/>
        <w:jc w:val="both"/>
      </w:pPr>
      <w:r w:rsidRPr="004C0A88">
        <w:t>In contrast, most men predominantly play roles in fishing operations and in sales and marketing of catches.</w:t>
      </w:r>
    </w:p>
    <w:p w14:paraId="565E1EC0" w14:textId="77777777" w:rsidR="00000000" w:rsidRDefault="00000000" w:rsidP="004C0A88">
      <w:pPr>
        <w:pStyle w:val="ListParagraph"/>
        <w:numPr>
          <w:ilvl w:val="1"/>
          <w:numId w:val="95"/>
        </w:numPr>
        <w:spacing w:line="259" w:lineRule="auto"/>
        <w:jc w:val="both"/>
      </w:pPr>
      <w:r w:rsidRPr="004C0A88">
        <w:t xml:space="preserve">According to the study’s findings, there appears to be a positive relationship between women’s involvement and the profits generated within the small-scale fisheries sector. </w:t>
      </w:r>
      <w:r>
        <w:t>“</w:t>
      </w:r>
      <w:r w:rsidRPr="004C0A88">
        <w:t>So, it will be strategic to involve women in managing the sales and household finances.</w:t>
      </w:r>
      <w:r>
        <w:t>”</w:t>
      </w:r>
    </w:p>
    <w:p w14:paraId="73CE9DDE" w14:textId="77777777" w:rsidR="00000000" w:rsidRDefault="00000000" w:rsidP="004C0A88">
      <w:pPr>
        <w:pStyle w:val="ListParagraph"/>
        <w:numPr>
          <w:ilvl w:val="1"/>
          <w:numId w:val="95"/>
        </w:numPr>
        <w:spacing w:line="259" w:lineRule="auto"/>
        <w:jc w:val="both"/>
      </w:pPr>
      <w:r>
        <w:t>Despite this, women-owned small businesses and those in the fisheries industry often face challenges in accessing capital, credit, technology, and markets compared to their male counterparts.  Based on the brief study in assessing the role of women in small-scale fishery households in Indonesia, it was found that most bank account assets are registered under the husband's name (male) at a range of approximately 49% to 80% in each study location. This situation can pose challenges in terms of accessing and a</w:t>
      </w:r>
      <w:r>
        <w:t>dministering funds when husbands are away at sea. Based on the study, out of 152 respondent answers, 64% registered under the husband’s name, and 36% registered under the wife’s name.</w:t>
      </w:r>
    </w:p>
    <w:p w14:paraId="588B30A1" w14:textId="77777777" w:rsidR="00000000" w:rsidRDefault="00000000" w:rsidP="004C0A88">
      <w:pPr>
        <w:pStyle w:val="ListParagraph"/>
        <w:numPr>
          <w:ilvl w:val="1"/>
          <w:numId w:val="95"/>
        </w:numPr>
        <w:spacing w:line="259" w:lineRule="auto"/>
        <w:jc w:val="both"/>
      </w:pPr>
      <w:r>
        <w:t>As we have observed during our discussions and village meetings, it can be challenging to ensure women feel comfortable speaking for themselves.  “However, we remain consistent in our commitment to encouraging their active participation.”</w:t>
      </w:r>
    </w:p>
    <w:p w14:paraId="6ED56860" w14:textId="77777777" w:rsidR="00000000" w:rsidRPr="00C67471" w:rsidRDefault="00000000" w:rsidP="004C0A88">
      <w:pPr>
        <w:pStyle w:val="ListParagraph"/>
        <w:numPr>
          <w:ilvl w:val="0"/>
          <w:numId w:val="95"/>
        </w:numPr>
        <w:spacing w:line="259" w:lineRule="auto"/>
        <w:jc w:val="both"/>
        <w:rPr>
          <w:i/>
          <w:iCs/>
        </w:rPr>
      </w:pPr>
      <w:r w:rsidRPr="00C67471">
        <w:rPr>
          <w:i/>
          <w:iCs/>
        </w:rPr>
        <w:t>Maldives: Maldives Resilient Reef Ecosystem and Economic Futures</w:t>
      </w:r>
    </w:p>
    <w:p w14:paraId="0C122D8E" w14:textId="77777777" w:rsidR="00000000" w:rsidRDefault="00000000" w:rsidP="004C0A88">
      <w:pPr>
        <w:pStyle w:val="ListParagraph"/>
        <w:numPr>
          <w:ilvl w:val="1"/>
          <w:numId w:val="95"/>
        </w:numPr>
        <w:spacing w:line="259" w:lineRule="auto"/>
        <w:jc w:val="both"/>
      </w:pPr>
      <w:r>
        <w:t xml:space="preserve">A gender analysis </w:t>
      </w:r>
      <w:r>
        <w:t>has been included</w:t>
      </w:r>
      <w:r>
        <w:t xml:space="preserve"> in the programme document</w:t>
      </w:r>
      <w:r w:rsidRPr="00577BE4">
        <w:rPr>
          <w:b/>
          <w:bCs/>
        </w:rPr>
        <w:t xml:space="preserve">, </w:t>
      </w:r>
      <w:r>
        <w:t xml:space="preserve">including Maldives' gender parity statistics and acknowledging gaps in gender-disaggregated </w:t>
      </w:r>
      <w:r>
        <w:lastRenderedPageBreak/>
        <w:t xml:space="preserve">data in women's participation across environmental sectors such as marine </w:t>
      </w:r>
      <w:r>
        <w:t>biodiversity</w:t>
      </w:r>
      <w:r>
        <w:t>, conservation, blue economy and related livelihood activities.</w:t>
      </w:r>
    </w:p>
    <w:p w14:paraId="306A4BAC" w14:textId="77777777" w:rsidR="00000000" w:rsidRDefault="00000000" w:rsidP="004C0A88">
      <w:pPr>
        <w:pStyle w:val="ListParagraph"/>
        <w:numPr>
          <w:ilvl w:val="1"/>
          <w:numId w:val="95"/>
        </w:numPr>
        <w:spacing w:line="259" w:lineRule="auto"/>
        <w:jc w:val="both"/>
      </w:pPr>
      <w:r>
        <w:t>A dedicated gender analysis is planned to identify gender inequalities in Addu and Fuvahmulah atolls.</w:t>
      </w:r>
    </w:p>
    <w:p w14:paraId="78E5C9F7" w14:textId="77777777" w:rsidR="00000000" w:rsidRPr="00C67471" w:rsidRDefault="00000000" w:rsidP="004C0A88">
      <w:pPr>
        <w:pStyle w:val="ListParagraph"/>
        <w:numPr>
          <w:ilvl w:val="0"/>
          <w:numId w:val="95"/>
        </w:numPr>
        <w:spacing w:line="259" w:lineRule="auto"/>
        <w:jc w:val="both"/>
        <w:rPr>
          <w:i/>
          <w:iCs/>
        </w:rPr>
      </w:pPr>
      <w:r w:rsidRPr="00C67471">
        <w:rPr>
          <w:i/>
          <w:iCs/>
        </w:rPr>
        <w:t>Col</w:t>
      </w:r>
      <w:r w:rsidRPr="00C67471">
        <w:rPr>
          <w:i/>
          <w:iCs/>
        </w:rPr>
        <w:t>o</w:t>
      </w:r>
      <w:r w:rsidRPr="00C67471">
        <w:rPr>
          <w:i/>
          <w:iCs/>
        </w:rPr>
        <w:t>mbia: Fi Wi Riif (Our Reef)</w:t>
      </w:r>
    </w:p>
    <w:p w14:paraId="228209AF" w14:textId="77777777" w:rsidR="00000000" w:rsidRDefault="00000000" w:rsidP="004C0A88">
      <w:pPr>
        <w:pStyle w:val="ListParagraph"/>
        <w:numPr>
          <w:ilvl w:val="1"/>
          <w:numId w:val="95"/>
        </w:numPr>
        <w:spacing w:line="259" w:lineRule="auto"/>
        <w:jc w:val="both"/>
      </w:pPr>
      <w:r>
        <w:t>As part of the BAF preparation grant, a detailed gender analysis was conducted based on in-depth interviews with key actors in the archipelago. This analysis complements the gender analysis carried out at the proposal stage</w:t>
      </w:r>
      <w:r w:rsidRPr="007E70F9">
        <w:rPr>
          <w:b/>
          <w:bCs/>
        </w:rPr>
        <w:t>.</w:t>
      </w:r>
      <w:r>
        <w:t xml:space="preserve"> The conclusions of both gender analyses will be integrated into a new and updated Gender Diagnosis and Action Plan.</w:t>
      </w:r>
    </w:p>
    <w:p w14:paraId="71BA4946" w14:textId="77777777" w:rsidR="00000000" w:rsidRPr="007E70F9" w:rsidRDefault="00000000" w:rsidP="007E70F9">
      <w:pPr>
        <w:pStyle w:val="ListParagraph"/>
        <w:numPr>
          <w:ilvl w:val="1"/>
          <w:numId w:val="95"/>
        </w:numPr>
        <w:spacing w:line="259" w:lineRule="auto"/>
      </w:pPr>
      <w:r>
        <w:t xml:space="preserve">The gender analyses show a less alarming situation for women in the Archipelago compared to the rest of the country, except for high domestic violence exposure. However, children, adolescents, and people with different gender identities face complex challenges. </w:t>
      </w:r>
      <w:r w:rsidRPr="007E70F9">
        <w:t>An important aspect to consider is that although part of the social power is shared between genders, symbolic representations continue to discharge greater power to men, and there is a patriarchal and androcentric way of thinking and acting, among men and women.</w:t>
      </w:r>
    </w:p>
    <w:p w14:paraId="129A064E" w14:textId="77777777" w:rsidR="00000000" w:rsidRDefault="00000000" w:rsidP="004C0A88">
      <w:pPr>
        <w:pStyle w:val="ListParagraph"/>
        <w:numPr>
          <w:ilvl w:val="1"/>
          <w:numId w:val="95"/>
        </w:numPr>
        <w:spacing w:line="259" w:lineRule="auto"/>
        <w:jc w:val="both"/>
      </w:pPr>
      <w:r w:rsidRPr="00730185">
        <w:t xml:space="preserve">Conclusions from the gender analyses includes how “shifting power relations require inclusive participation, which incorporates people in a meaningful way so that they can enjoy their rights, by improving the opportunities available, especially for vulnerable and excluded individuals and groups.” </w:t>
      </w:r>
    </w:p>
    <w:p w14:paraId="39F0AC30" w14:textId="77777777" w:rsidR="00000000" w:rsidRDefault="00000000" w:rsidP="007E70F9">
      <w:pPr>
        <w:pStyle w:val="ListParagraph"/>
        <w:numPr>
          <w:ilvl w:val="1"/>
          <w:numId w:val="95"/>
        </w:numPr>
        <w:spacing w:line="259" w:lineRule="auto"/>
        <w:jc w:val="both"/>
      </w:pPr>
      <w:r>
        <w:t>Additionally, the analyses raise “the need to strengthen the motivation for participation in management, decision-making, and entrepreneurship instances for girls, adolescents, and women with a focus on their empowerment, and considering widely elderly women.”</w:t>
      </w:r>
    </w:p>
    <w:p w14:paraId="610A7CB6" w14:textId="77777777" w:rsidR="00000000" w:rsidRDefault="00000000" w:rsidP="007E70F9">
      <w:pPr>
        <w:pStyle w:val="ListParagraph"/>
        <w:numPr>
          <w:ilvl w:val="1"/>
          <w:numId w:val="95"/>
        </w:numPr>
        <w:spacing w:line="259" w:lineRule="auto"/>
        <w:jc w:val="both"/>
      </w:pPr>
      <w:r>
        <w:t xml:space="preserve">Among children, adolescents and men, the analyses underlie the importance of their insertion in economic dynamics that offer alternative opportunities to illicit ones, and that strengthen non-violent and co-responsible masculinities ideas and practices. </w:t>
      </w:r>
    </w:p>
    <w:p w14:paraId="6A5F32B3" w14:textId="77777777" w:rsidR="00000000" w:rsidRDefault="00000000" w:rsidP="007E70F9">
      <w:pPr>
        <w:pStyle w:val="ListParagraph"/>
        <w:numPr>
          <w:ilvl w:val="1"/>
          <w:numId w:val="95"/>
        </w:numPr>
        <w:spacing w:line="259" w:lineRule="auto"/>
        <w:jc w:val="both"/>
      </w:pPr>
      <w:r>
        <w:t>For people with different gender expressions, it is important to give them visibility and recognize their needs in the regional context for their inclusion.</w:t>
      </w:r>
    </w:p>
    <w:p w14:paraId="6128DC09" w14:textId="77777777" w:rsidR="00000000" w:rsidRDefault="00000000" w:rsidP="007E70F9">
      <w:pPr>
        <w:pStyle w:val="ListParagraph"/>
        <w:numPr>
          <w:ilvl w:val="1"/>
          <w:numId w:val="95"/>
        </w:numPr>
        <w:spacing w:line="259" w:lineRule="auto"/>
        <w:jc w:val="both"/>
      </w:pPr>
      <w:r>
        <w:t>“Additionally, there should be a cross-cutting sensitization for men and women about pacific conflict resolution, interpersonal relations and assertiveness. Also, with other programs and institutions, during events, workshops, encounter’s themes like early parenthood prevention, and parenting cultural adequate guidelines could be addressed. These aspects are essential for equity, prevention, and attention of violence and gender gaps.”</w:t>
      </w:r>
    </w:p>
    <w:p w14:paraId="778E2B65" w14:textId="77777777" w:rsidR="00000000" w:rsidRDefault="00000000" w:rsidP="007E70F9">
      <w:pPr>
        <w:pStyle w:val="ListParagraph"/>
        <w:numPr>
          <w:ilvl w:val="1"/>
          <w:numId w:val="95"/>
        </w:numPr>
        <w:spacing w:line="259" w:lineRule="auto"/>
        <w:jc w:val="both"/>
      </w:pPr>
      <w:r>
        <w:t>“It is relevant to design workshops and encounters with gender equity focus and procure numerical balance between men and women.  This kind of encounters must apply to implementers, partners, beneficiaries, among others.”</w:t>
      </w:r>
    </w:p>
    <w:p w14:paraId="2423B1A3" w14:textId="77777777" w:rsidR="00000000" w:rsidRPr="00730185" w:rsidRDefault="00000000" w:rsidP="007E70F9">
      <w:pPr>
        <w:pStyle w:val="ListParagraph"/>
        <w:numPr>
          <w:ilvl w:val="1"/>
          <w:numId w:val="95"/>
        </w:numPr>
        <w:spacing w:line="259" w:lineRule="auto"/>
        <w:jc w:val="both"/>
      </w:pPr>
      <w:r>
        <w:t xml:space="preserve">“A key aspect is the scope expansion to analyse the fisheries beyond the catches, to understand it as a broad productive chain. In this way the female participation is evident. Also, for a gender transformative impact is necessary a more profound and effective collection of gender disaggregated data. The project could consider a special process to encourage female fishing practices and escalate coastal </w:t>
      </w:r>
      <w:r>
        <w:lastRenderedPageBreak/>
        <w:t>fisherwoman activities with education, equipment and mentors. The entrepreneur and initiatives calls could consider positive action for vulnerable individuals and groups like women and girls, including the elderly, coastal fisher woman and fisherman, persons with disabilities, persons living below the poverty line, and female that are leading their households.”</w:t>
      </w:r>
    </w:p>
    <w:p w14:paraId="08627C15" w14:textId="77777777" w:rsidR="00000000" w:rsidRPr="00C67471" w:rsidRDefault="00000000" w:rsidP="004C0A88">
      <w:pPr>
        <w:pStyle w:val="ListParagraph"/>
        <w:numPr>
          <w:ilvl w:val="0"/>
          <w:numId w:val="95"/>
        </w:numPr>
        <w:spacing w:line="259" w:lineRule="auto"/>
        <w:jc w:val="both"/>
        <w:rPr>
          <w:i/>
          <w:iCs/>
        </w:rPr>
      </w:pPr>
      <w:r w:rsidRPr="00C67471">
        <w:rPr>
          <w:i/>
          <w:iCs/>
        </w:rPr>
        <w:t>Sri Lanka: Sri Lanka Coral Reef Initiative</w:t>
      </w:r>
    </w:p>
    <w:p w14:paraId="453ED824" w14:textId="77777777" w:rsidR="00000000" w:rsidRDefault="00000000" w:rsidP="004C0A88">
      <w:pPr>
        <w:pStyle w:val="ListParagraph"/>
        <w:numPr>
          <w:ilvl w:val="1"/>
          <w:numId w:val="95"/>
        </w:numPr>
        <w:spacing w:line="259" w:lineRule="auto"/>
        <w:jc w:val="both"/>
      </w:pPr>
      <w:r>
        <w:t xml:space="preserve">In Sri Lankan coastal and fishing communities, women's economic participation is predominantly confined to informal sectors (agriculture, animal husbandry, fish processing, and traditional handicrafts). These activities are often organised as part-time backyard operations, supplementing family incomes. </w:t>
      </w:r>
    </w:p>
    <w:p w14:paraId="16F6C4DB" w14:textId="77777777" w:rsidR="00000000" w:rsidRDefault="00000000" w:rsidP="004C0A88">
      <w:pPr>
        <w:pStyle w:val="ListParagraph"/>
        <w:numPr>
          <w:ilvl w:val="1"/>
          <w:numId w:val="95"/>
        </w:numPr>
        <w:spacing w:line="259" w:lineRule="auto"/>
        <w:jc w:val="both"/>
      </w:pPr>
      <w:r>
        <w:t xml:space="preserve">A gendered division of labour exists, particularly in the fisheries sector, where women primarily engage in land-bound activities like fish processing and selling, while men perform fish harvesting tasks. </w:t>
      </w:r>
    </w:p>
    <w:p w14:paraId="13EACEFE" w14:textId="77777777" w:rsidR="00000000" w:rsidRDefault="00000000" w:rsidP="004C0A88">
      <w:pPr>
        <w:pStyle w:val="ListParagraph"/>
        <w:numPr>
          <w:ilvl w:val="1"/>
          <w:numId w:val="95"/>
        </w:numPr>
        <w:spacing w:line="259" w:lineRule="auto"/>
        <w:jc w:val="both"/>
      </w:pPr>
      <w:r>
        <w:t>Gender norms, cultural beliefs, and religious practices shape how women and men engage in productive, reproductive, and community domains. Additional factors such as educational level, marital status, and age further influence women's economic participation, mobility, and influence at both household and community levels.</w:t>
      </w:r>
    </w:p>
    <w:p w14:paraId="32139A0D" w14:textId="77777777" w:rsidR="00000000" w:rsidRDefault="00000000" w:rsidP="004C0A88">
      <w:pPr>
        <w:pStyle w:val="ListParagraph"/>
        <w:numPr>
          <w:ilvl w:val="1"/>
          <w:numId w:val="95"/>
        </w:numPr>
        <w:spacing w:line="259" w:lineRule="auto"/>
        <w:jc w:val="both"/>
      </w:pPr>
      <w:r>
        <w:t>The programme acknowledges the lack of comprehensive data on women's and men's dependency on coral reefs in priority seascapes. To address these issues and promote gender equality, SLCRI has developed an initial gender analysis and a draft Gender Action Plan aligned with the programme outcome-output that takes a transformative approach. The plan aims to fill knowledge gaps, create spaces for meaningful participation, and empower communities in sustainably managing and conserving seascapes.</w:t>
      </w:r>
    </w:p>
    <w:p w14:paraId="3509ABE8" w14:textId="77777777" w:rsidR="00000000" w:rsidRDefault="00000000" w:rsidP="004C0A88">
      <w:pPr>
        <w:pStyle w:val="ListParagraph"/>
        <w:numPr>
          <w:ilvl w:val="1"/>
          <w:numId w:val="95"/>
        </w:numPr>
        <w:spacing w:line="259" w:lineRule="auto"/>
        <w:jc w:val="both"/>
      </w:pPr>
      <w:r>
        <w:t xml:space="preserve">The initial draft Gender </w:t>
      </w:r>
      <w:r>
        <w:t>Analysis/</w:t>
      </w:r>
      <w:r>
        <w:t xml:space="preserve">Action Plan (GAP): Provided as the </w:t>
      </w:r>
      <w:hyperlink r:id="rId13">
        <w:r>
          <w:rPr>
            <w:u w:val="single"/>
          </w:rPr>
          <w:t>Annex IX</w:t>
        </w:r>
      </w:hyperlink>
      <w:r>
        <w:t xml:space="preserve"> of the Programme Document.</w:t>
      </w:r>
    </w:p>
    <w:p w14:paraId="4F14AC30" w14:textId="77777777" w:rsidR="00000000" w:rsidRPr="00D84A38" w:rsidRDefault="00000000" w:rsidP="00D84A38">
      <w:pPr>
        <w:pStyle w:val="ListParagraph"/>
        <w:numPr>
          <w:ilvl w:val="0"/>
          <w:numId w:val="95"/>
        </w:numPr>
        <w:spacing w:line="259" w:lineRule="auto"/>
        <w:jc w:val="both"/>
        <w:rPr>
          <w:i/>
          <w:iCs/>
        </w:rPr>
      </w:pPr>
      <w:r w:rsidRPr="00D84A38">
        <w:rPr>
          <w:i/>
          <w:iCs/>
        </w:rPr>
        <w:t>Micronesia: Micronesia Coral Reefs</w:t>
      </w:r>
    </w:p>
    <w:p w14:paraId="671E7D29" w14:textId="77777777" w:rsidR="00000000" w:rsidRDefault="00000000" w:rsidP="00D84A38">
      <w:pPr>
        <w:pStyle w:val="ListParagraph"/>
        <w:numPr>
          <w:ilvl w:val="1"/>
          <w:numId w:val="95"/>
        </w:numPr>
        <w:spacing w:line="259" w:lineRule="auto"/>
        <w:jc w:val="both"/>
      </w:pPr>
      <w:r w:rsidRPr="006818A1">
        <w:t xml:space="preserve">During the proposal phase, a gender analysis was conducted. </w:t>
      </w:r>
    </w:p>
    <w:p w14:paraId="17B471ED" w14:textId="77777777" w:rsidR="00000000" w:rsidRDefault="00000000" w:rsidP="00D84A38">
      <w:pPr>
        <w:pStyle w:val="ListParagraph"/>
        <w:numPr>
          <w:ilvl w:val="1"/>
          <w:numId w:val="95"/>
        </w:numPr>
        <w:spacing w:line="259" w:lineRule="auto"/>
        <w:jc w:val="both"/>
      </w:pPr>
      <w:r>
        <w:t>Results: “</w:t>
      </w:r>
      <w:r w:rsidRPr="00D84A38">
        <w:t>A dynamic that has the potential to impact communities’ relationships to the marine environment is the disenfranchisement of key groups like women and youth from participating in traditional governance systems. The lack of engagement of these groups can lead to exclusion of key voices and perspectives in important decisions regarding natural resource management, development and industry expansion.</w:t>
      </w:r>
      <w:r>
        <w:t>”</w:t>
      </w:r>
    </w:p>
    <w:p w14:paraId="00835762" w14:textId="77777777" w:rsidR="00000000" w:rsidRDefault="00000000" w:rsidP="00D84A38">
      <w:pPr>
        <w:pStyle w:val="ListParagraph"/>
        <w:numPr>
          <w:ilvl w:val="1"/>
          <w:numId w:val="95"/>
        </w:numPr>
        <w:spacing w:line="259" w:lineRule="auto"/>
        <w:jc w:val="both"/>
      </w:pPr>
      <w:r w:rsidRPr="006818A1">
        <w:t xml:space="preserve">Based on the analysis, a preliminary Gender Action Plan was developed, with activities, indicators and responsible actions for each of the programme’s outcomes, as well as actions to mainstream gender across the programme. </w:t>
      </w:r>
    </w:p>
    <w:p w14:paraId="49BC0C9D" w14:textId="77777777" w:rsidR="00000000" w:rsidRPr="00AC4DBF" w:rsidRDefault="00000000" w:rsidP="00AC4DBF">
      <w:pPr>
        <w:pStyle w:val="ListParagraph"/>
        <w:numPr>
          <w:ilvl w:val="0"/>
          <w:numId w:val="95"/>
        </w:numPr>
        <w:spacing w:line="259" w:lineRule="auto"/>
        <w:jc w:val="both"/>
        <w:rPr>
          <w:i/>
          <w:iCs/>
        </w:rPr>
      </w:pPr>
      <w:r w:rsidRPr="00AC4DBF">
        <w:rPr>
          <w:i/>
          <w:iCs/>
        </w:rPr>
        <w:t>Jordan: Gulf of Aqaba Resilient Reefs Programme</w:t>
      </w:r>
    </w:p>
    <w:p w14:paraId="4E3CBDD9" w14:textId="77777777" w:rsidR="00000000" w:rsidRDefault="00000000" w:rsidP="00AC4DBF">
      <w:pPr>
        <w:pStyle w:val="ListParagraph"/>
        <w:numPr>
          <w:ilvl w:val="1"/>
          <w:numId w:val="95"/>
        </w:numPr>
        <w:spacing w:line="259" w:lineRule="auto"/>
        <w:jc w:val="both"/>
      </w:pPr>
      <w:r>
        <w:t xml:space="preserve">There is a consensus that women in Aqaba are not involved in any coral-reef related activities but there is an absence of data and information as to the reasons and the existing gaps that prevent them from doing so. There is a need to integrate a gender responsive approach that would identify the needs, constraints and opportunities of both men and women. </w:t>
      </w:r>
    </w:p>
    <w:p w14:paraId="0B4C18D5" w14:textId="77777777" w:rsidR="00000000" w:rsidRDefault="00000000" w:rsidP="00AC4DBF">
      <w:pPr>
        <w:pStyle w:val="ListParagraph"/>
        <w:numPr>
          <w:ilvl w:val="1"/>
          <w:numId w:val="95"/>
        </w:numPr>
        <w:spacing w:line="259" w:lineRule="auto"/>
        <w:jc w:val="both"/>
      </w:pPr>
      <w:r>
        <w:lastRenderedPageBreak/>
        <w:t xml:space="preserve">An initial Gender Action Plan has been developed based on a conducted gender analysis </w:t>
      </w:r>
      <w:r w:rsidRPr="00AC4DBF">
        <w:rPr>
          <w:b/>
          <w:bCs/>
        </w:rPr>
        <w:t>(not provided)</w:t>
      </w:r>
      <w:r>
        <w:t>. Both are to be updated in the inception phase.</w:t>
      </w:r>
    </w:p>
    <w:p w14:paraId="0161658B" w14:textId="06D46EA8" w:rsidR="00000000" w:rsidRDefault="005711E9" w:rsidP="00547894">
      <w:pPr>
        <w:pStyle w:val="Heading3"/>
      </w:pPr>
      <w:bookmarkStart w:id="8" w:name="_Toc182916775"/>
      <w:r>
        <w:t>Partial Gender Analysis</w:t>
      </w:r>
      <w:bookmarkEnd w:id="8"/>
      <w:r>
        <w:t xml:space="preserve"> </w:t>
      </w:r>
    </w:p>
    <w:p w14:paraId="108147E3" w14:textId="77777777" w:rsidR="00000000" w:rsidRDefault="00000000" w:rsidP="00547894">
      <w:pPr>
        <w:pStyle w:val="Heading4"/>
      </w:pPr>
      <w:r>
        <w:t>Gender analyses</w:t>
      </w:r>
      <w:r w:rsidRPr="00292D8B">
        <w:t xml:space="preserve"> incorporated in </w:t>
      </w:r>
      <w:r>
        <w:t xml:space="preserve">the </w:t>
      </w:r>
      <w:r w:rsidRPr="00292D8B">
        <w:t>Gender Mainstreaming section</w:t>
      </w:r>
      <w:r>
        <w:t>s</w:t>
      </w:r>
      <w:r w:rsidRPr="00292D8B">
        <w:t xml:space="preserve"> of Annual Narrative Report</w:t>
      </w:r>
      <w:r>
        <w:t xml:space="preserve">s. </w:t>
      </w:r>
      <w:r w:rsidRPr="00292D8B">
        <w:t>5 programmes</w:t>
      </w:r>
      <w:r w:rsidRPr="00292D8B">
        <w:t>:</w:t>
      </w:r>
    </w:p>
    <w:p w14:paraId="4AAF8065" w14:textId="77777777" w:rsidR="00000000" w:rsidRPr="00B91798" w:rsidRDefault="00000000" w:rsidP="004C0A88">
      <w:pPr>
        <w:pStyle w:val="ListParagraph"/>
        <w:numPr>
          <w:ilvl w:val="0"/>
          <w:numId w:val="95"/>
        </w:numPr>
        <w:spacing w:line="259" w:lineRule="auto"/>
        <w:jc w:val="both"/>
        <w:rPr>
          <w:i/>
          <w:iCs/>
        </w:rPr>
      </w:pPr>
      <w:r w:rsidRPr="00B91798">
        <w:rPr>
          <w:i/>
          <w:iCs/>
        </w:rPr>
        <w:t>Indonesia: Terumbu</w:t>
      </w:r>
      <w:r w:rsidRPr="00B91798">
        <w:rPr>
          <w:i/>
          <w:iCs/>
        </w:rPr>
        <w:t xml:space="preserve"> Karang Sehat Indonesia (Indonesia's Healthy Coral Reefs)</w:t>
      </w:r>
    </w:p>
    <w:p w14:paraId="49DD791F" w14:textId="77777777" w:rsidR="00000000" w:rsidRDefault="00000000" w:rsidP="004C0A88">
      <w:pPr>
        <w:pStyle w:val="ListParagraph"/>
        <w:numPr>
          <w:ilvl w:val="1"/>
          <w:numId w:val="95"/>
        </w:numPr>
        <w:spacing w:line="259" w:lineRule="auto"/>
        <w:jc w:val="both"/>
      </w:pPr>
      <w:r>
        <w:t xml:space="preserve">Several gender issues were initially raised in the project proposal, such as how gender mainstreaming in the policy of the Minister of Maritime Affairs and Fisheries Decree has proven to be effective and efficient in encouraging equal participation and access between men and women in cultivation and collection activities in coastal areas. </w:t>
      </w:r>
    </w:p>
    <w:p w14:paraId="507C74ED" w14:textId="77777777" w:rsidR="00000000" w:rsidRDefault="00000000" w:rsidP="004C0A88">
      <w:pPr>
        <w:pStyle w:val="ListParagraph"/>
        <w:numPr>
          <w:ilvl w:val="1"/>
          <w:numId w:val="95"/>
        </w:numPr>
        <w:spacing w:line="259" w:lineRule="auto"/>
        <w:jc w:val="both"/>
      </w:pPr>
      <w:r>
        <w:t xml:space="preserve">The baseline analysis concluded that in the national and local government-level analyses, the GDI reached 1.0, indicating equal access, control, and participation between men and women. The policy is therefore deemed effective in encouraging gender equality and participation in coastal activities. </w:t>
      </w:r>
    </w:p>
    <w:p w14:paraId="519E79B2" w14:textId="77777777" w:rsidR="00000000" w:rsidRDefault="00000000" w:rsidP="004C0A88">
      <w:pPr>
        <w:pStyle w:val="ListParagraph"/>
        <w:numPr>
          <w:ilvl w:val="1"/>
          <w:numId w:val="95"/>
        </w:numPr>
        <w:spacing w:line="259" w:lineRule="auto"/>
        <w:jc w:val="both"/>
      </w:pPr>
      <w:r>
        <w:t>At the community level, the value of gender parity index (IPG) in family dependents from 0-6 people/family is relatively the same between men and women. It is alleged that women have been given equal opportunities and participation in seeking income outside the home (productive work) for the fulfilment of household and family economic needs. While the IPG value for dependents of &gt; 6 people/ family is 1.1, meaning that women play a more important role in bearing the needs of family members. While the GDI for</w:t>
      </w:r>
      <w:r>
        <w:t xml:space="preserve"> dependents &gt; 6 people/family = 1.1, meaning that women play a greater role in providing for the needs of family members. This is thought to be influenced by the belief that women are considered more responsible in taking care of the family (domestic work). </w:t>
      </w:r>
    </w:p>
    <w:p w14:paraId="47AF7416" w14:textId="77777777" w:rsidR="00000000" w:rsidRDefault="00000000" w:rsidP="004C0A88">
      <w:pPr>
        <w:pStyle w:val="ListParagraph"/>
        <w:numPr>
          <w:ilvl w:val="1"/>
          <w:numId w:val="95"/>
        </w:numPr>
        <w:spacing w:line="259" w:lineRule="auto"/>
        <w:jc w:val="both"/>
      </w:pPr>
      <w:r>
        <w:t xml:space="preserve">Specifically observed in the activities in East Sumba, women played significant and diverse roles in society, both in the public, domestic, and community sectors including caring for children, managing household chores, and running small businesses simultaneously. Furthermore, women have supported their families' financially during times of crisis by seeking additional income. </w:t>
      </w:r>
    </w:p>
    <w:p w14:paraId="31054257" w14:textId="77777777" w:rsidR="00000000" w:rsidRDefault="00000000" w:rsidP="004C0A88">
      <w:pPr>
        <w:pStyle w:val="ListParagraph"/>
        <w:numPr>
          <w:ilvl w:val="1"/>
          <w:numId w:val="95"/>
        </w:numPr>
        <w:spacing w:line="259" w:lineRule="auto"/>
        <w:jc w:val="both"/>
      </w:pPr>
      <w:r>
        <w:t xml:space="preserve">Women play a crucial role in seaweed cultivation and processing, as well as in sustaining households in coastal communities. For example, women were actively involved in various stages of </w:t>
      </w:r>
      <w:r>
        <w:t>seaweed cultivation, contributing to 65%–70% of the process. They also participated in processing seaweed into various food products. Therefore, the role of women in coastal communities is vital and multifaceted, even though there is a perception that women are primarily involved in domestic tasks.</w:t>
      </w:r>
    </w:p>
    <w:p w14:paraId="31CECEFC" w14:textId="77777777" w:rsidR="00000000" w:rsidRPr="00577BE4" w:rsidRDefault="00000000" w:rsidP="00577BE4">
      <w:pPr>
        <w:pStyle w:val="ListParagraph"/>
        <w:numPr>
          <w:ilvl w:val="0"/>
          <w:numId w:val="95"/>
        </w:numPr>
        <w:spacing w:line="259" w:lineRule="auto"/>
        <w:jc w:val="both"/>
        <w:rPr>
          <w:i/>
          <w:iCs/>
        </w:rPr>
      </w:pPr>
      <w:r w:rsidRPr="00577BE4">
        <w:rPr>
          <w:i/>
          <w:iCs/>
        </w:rPr>
        <w:t>Philippines: Mamuhunan sa mga Marine Protected Areas (Responsible Investments in Marine Protected Areas)</w:t>
      </w:r>
    </w:p>
    <w:p w14:paraId="65E7690B" w14:textId="77777777" w:rsidR="00000000" w:rsidRDefault="00000000" w:rsidP="00577BE4">
      <w:pPr>
        <w:pStyle w:val="ListParagraph"/>
        <w:numPr>
          <w:ilvl w:val="1"/>
          <w:numId w:val="95"/>
        </w:numPr>
        <w:spacing w:line="259" w:lineRule="auto"/>
        <w:jc w:val="both"/>
      </w:pPr>
      <w:r>
        <w:t>Extensive community consultations were conducted to understand gender contexts and needs of women in coastal communities near MPAs prior to the start of the programme. “The gender landscape has changed little from our original reporting in 2022.”</w:t>
      </w:r>
    </w:p>
    <w:p w14:paraId="79B5C07B" w14:textId="77777777" w:rsidR="00000000" w:rsidRDefault="00000000" w:rsidP="00577BE4">
      <w:pPr>
        <w:pStyle w:val="ListParagraph"/>
        <w:numPr>
          <w:ilvl w:val="1"/>
          <w:numId w:val="95"/>
        </w:numPr>
        <w:spacing w:line="259" w:lineRule="auto"/>
        <w:jc w:val="both"/>
      </w:pPr>
      <w:r>
        <w:lastRenderedPageBreak/>
        <w:t>Identified challenges, concerns and needs are included in the programme activities and are continually updated.</w:t>
      </w:r>
    </w:p>
    <w:p w14:paraId="4CA627B1" w14:textId="77777777" w:rsidR="00000000" w:rsidRDefault="00000000" w:rsidP="00577BE4">
      <w:pPr>
        <w:pStyle w:val="ListParagraph"/>
        <w:numPr>
          <w:ilvl w:val="1"/>
          <w:numId w:val="95"/>
        </w:numPr>
        <w:spacing w:line="259" w:lineRule="auto"/>
        <w:jc w:val="both"/>
      </w:pPr>
      <w:r>
        <w:t xml:space="preserve">In the Philippines for example, young boys are perhaps as much at risk of exploitation as young girls and women. </w:t>
      </w:r>
    </w:p>
    <w:p w14:paraId="1D4D98A1" w14:textId="77777777" w:rsidR="00000000" w:rsidRDefault="00000000" w:rsidP="00577BE4">
      <w:pPr>
        <w:pStyle w:val="ListParagraph"/>
        <w:numPr>
          <w:ilvl w:val="1"/>
          <w:numId w:val="95"/>
        </w:numPr>
        <w:spacing w:line="259" w:lineRule="auto"/>
        <w:jc w:val="both"/>
      </w:pPr>
      <w:r>
        <w:t xml:space="preserve">The reality is that, in spite of our [Blue Alliance] Gender Action Plan which seeks to ensure greater participation of women in biodiversity conservation, participatory management, community development, enforcement and revenue generation, so far many of these activities continue to be male-dominated. </w:t>
      </w:r>
    </w:p>
    <w:p w14:paraId="44E51E79" w14:textId="77777777" w:rsidR="00000000" w:rsidRDefault="00000000" w:rsidP="00577BE4">
      <w:pPr>
        <w:pStyle w:val="ListParagraph"/>
        <w:numPr>
          <w:ilvl w:val="1"/>
          <w:numId w:val="95"/>
        </w:numPr>
        <w:spacing w:line="259" w:lineRule="auto"/>
        <w:jc w:val="both"/>
      </w:pPr>
      <w:r>
        <w:t xml:space="preserve">“Blue Alliance encourages the inclusion of women in enforcement and training primarily through word of mouth. Our intention is not to coerce women into roles such as patrols, in which, to date, there seems to be little interest, but to ensure that they have the exposure to and training if they wish to participate.” </w:t>
      </w:r>
    </w:p>
    <w:p w14:paraId="24CED476" w14:textId="77777777" w:rsidR="00000000" w:rsidRDefault="00000000" w:rsidP="00577BE4">
      <w:pPr>
        <w:pStyle w:val="ListParagraph"/>
        <w:numPr>
          <w:ilvl w:val="1"/>
          <w:numId w:val="95"/>
        </w:numPr>
        <w:spacing w:line="259" w:lineRule="auto"/>
        <w:jc w:val="both"/>
      </w:pPr>
      <w:r>
        <w:t>“Of note are the 17 female members of the sea stewards called Bantay Dagat. However, even within the Bantay Dagat, women have tended to keep to traditional roles of cooking and other means of revenue generation […] To date, we have had no success in gaining females for enforcement and dive related roles specifically, but will continue to provide the necessary opportunities. We believe the lack of uptake is due to lack of current interest.”</w:t>
      </w:r>
    </w:p>
    <w:p w14:paraId="2DB977CD" w14:textId="77777777" w:rsidR="00000000" w:rsidRDefault="00000000" w:rsidP="00577BE4">
      <w:pPr>
        <w:pStyle w:val="ListParagraph"/>
        <w:numPr>
          <w:ilvl w:val="1"/>
          <w:numId w:val="95"/>
        </w:numPr>
        <w:spacing w:line="259" w:lineRule="auto"/>
        <w:jc w:val="both"/>
      </w:pPr>
      <w:r>
        <w:t>We’re cognisant of the fact that women may often have other responsibilities such as taking care of children and that they might also feel intimidated in male dominated groups. With that in mind, we’re in the process of developing safe spaces for women to visit at times and places convenient to them. At the moment, male Bantay Dagat dominate our office space for training and regular impromptu visits for updates. Women need more encouragement to do the same and to connect with us.</w:t>
      </w:r>
    </w:p>
    <w:p w14:paraId="3F35D182" w14:textId="77777777" w:rsidR="00000000" w:rsidRPr="005F6CD2" w:rsidRDefault="00000000" w:rsidP="004C0A88">
      <w:pPr>
        <w:pStyle w:val="ListParagraph"/>
        <w:numPr>
          <w:ilvl w:val="0"/>
          <w:numId w:val="95"/>
        </w:numPr>
        <w:spacing w:line="259" w:lineRule="auto"/>
        <w:jc w:val="both"/>
        <w:rPr>
          <w:i/>
          <w:iCs/>
        </w:rPr>
      </w:pPr>
      <w:r w:rsidRPr="005F6CD2">
        <w:rPr>
          <w:i/>
          <w:iCs/>
        </w:rPr>
        <w:t>Brazil:</w:t>
      </w:r>
      <w:r w:rsidRPr="005F6CD2">
        <w:rPr>
          <w:i/>
          <w:iCs/>
        </w:rPr>
        <w:t xml:space="preserve"> Nossos Corais (Our Corals)</w:t>
      </w:r>
    </w:p>
    <w:p w14:paraId="0EB3407F" w14:textId="77777777" w:rsidR="00000000" w:rsidRDefault="00000000" w:rsidP="004C0A88">
      <w:pPr>
        <w:pStyle w:val="ListParagraph"/>
        <w:numPr>
          <w:ilvl w:val="1"/>
          <w:numId w:val="95"/>
        </w:numPr>
        <w:spacing w:line="259" w:lineRule="auto"/>
        <w:jc w:val="both"/>
      </w:pPr>
      <w:r>
        <w:t>The programme is aimed “not only at protecting and conserving coral reefs, but also at increasing the resilience of coastal communities.”</w:t>
      </w:r>
    </w:p>
    <w:p w14:paraId="0DBDFA91" w14:textId="77777777" w:rsidR="00000000" w:rsidRDefault="00000000" w:rsidP="004C0A88">
      <w:pPr>
        <w:pStyle w:val="ListParagraph"/>
        <w:numPr>
          <w:ilvl w:val="1"/>
          <w:numId w:val="95"/>
        </w:numPr>
        <w:spacing w:line="259" w:lineRule="auto"/>
        <w:jc w:val="both"/>
      </w:pPr>
      <w:r>
        <w:t>For the programme, the focus on local communities is a transversal axis.</w:t>
      </w:r>
    </w:p>
    <w:p w14:paraId="4C424984" w14:textId="77777777" w:rsidR="00000000" w:rsidRDefault="00000000" w:rsidP="004C0A88">
      <w:pPr>
        <w:pStyle w:val="ListParagraph"/>
        <w:numPr>
          <w:ilvl w:val="1"/>
          <w:numId w:val="95"/>
        </w:numPr>
        <w:spacing w:line="259" w:lineRule="auto"/>
        <w:jc w:val="both"/>
      </w:pPr>
      <w:r>
        <w:t xml:space="preserve">The Gender Mainstreaming section notes how in these communities, women play a fundamental role as an axis of family support, particularly in generating income, having a relevant presence in fishing activities in the mangroves, but also within various links in the tourism chain. Despite their relevance, women are often not recognised as fisherpersons by local society. </w:t>
      </w:r>
    </w:p>
    <w:p w14:paraId="260B39AD" w14:textId="77777777" w:rsidR="00000000" w:rsidRPr="00245096" w:rsidRDefault="00000000" w:rsidP="004C0A88">
      <w:pPr>
        <w:pStyle w:val="ListParagraph"/>
        <w:numPr>
          <w:ilvl w:val="0"/>
          <w:numId w:val="95"/>
        </w:numPr>
        <w:spacing w:line="259" w:lineRule="auto"/>
        <w:jc w:val="both"/>
        <w:rPr>
          <w:i/>
          <w:iCs/>
        </w:rPr>
      </w:pPr>
      <w:r w:rsidRPr="00245096">
        <w:rPr>
          <w:i/>
          <w:iCs/>
        </w:rPr>
        <w:t>Mozambique:</w:t>
      </w:r>
      <w:r w:rsidRPr="00245096">
        <w:rPr>
          <w:i/>
          <w:iCs/>
        </w:rPr>
        <w:t xml:space="preserve"> MZ Corinvest</w:t>
      </w:r>
    </w:p>
    <w:p w14:paraId="17B06AD5" w14:textId="77777777" w:rsidR="00000000" w:rsidRDefault="00000000" w:rsidP="004C0A88">
      <w:pPr>
        <w:pStyle w:val="ListParagraph"/>
        <w:numPr>
          <w:ilvl w:val="1"/>
          <w:numId w:val="95"/>
        </w:numPr>
        <w:spacing w:line="259" w:lineRule="auto"/>
        <w:jc w:val="both"/>
      </w:pPr>
      <w:r w:rsidRPr="006818A1">
        <w:t>The Gender Mainstreaming section includes a preliminary gender analysis, noting</w:t>
      </w:r>
      <w:r>
        <w:t>:</w:t>
      </w:r>
    </w:p>
    <w:p w14:paraId="65FF1DB5" w14:textId="77777777" w:rsidR="00000000" w:rsidRDefault="00000000" w:rsidP="00245096">
      <w:pPr>
        <w:pStyle w:val="ListParagraph"/>
        <w:numPr>
          <w:ilvl w:val="1"/>
          <w:numId w:val="95"/>
        </w:numPr>
        <w:spacing w:line="259" w:lineRule="auto"/>
        <w:jc w:val="both"/>
      </w:pPr>
      <w:r>
        <w:t xml:space="preserve">Mozambique has made considerable progress towards achieving gender equality. The country passed laws and regulations for women, ran campaigns to raise awareness of women’s rights, and promoted gender parity in education. </w:t>
      </w:r>
    </w:p>
    <w:p w14:paraId="072388AA" w14:textId="77777777" w:rsidR="00000000" w:rsidRDefault="00000000" w:rsidP="00245096">
      <w:pPr>
        <w:pStyle w:val="ListParagraph"/>
        <w:numPr>
          <w:ilvl w:val="1"/>
          <w:numId w:val="95"/>
        </w:numPr>
        <w:spacing w:line="259" w:lineRule="auto"/>
        <w:jc w:val="both"/>
      </w:pPr>
      <w:r>
        <w:t xml:space="preserve">The proportion of women in leadership positions has increased, with over 42 % of women in parliament (2020), the 5th highest in Africa and 16th highest globally. Almost half (49.5 %) of the informal firms and a quarter (24.2 %) of the formal firms are owned by women. </w:t>
      </w:r>
    </w:p>
    <w:p w14:paraId="793EA869" w14:textId="77777777" w:rsidR="00000000" w:rsidRDefault="00000000" w:rsidP="00245096">
      <w:pPr>
        <w:pStyle w:val="ListParagraph"/>
        <w:numPr>
          <w:ilvl w:val="1"/>
          <w:numId w:val="95"/>
        </w:numPr>
        <w:spacing w:line="259" w:lineRule="auto"/>
        <w:jc w:val="both"/>
      </w:pPr>
      <w:r>
        <w:t xml:space="preserve">The country has also received development assistance from multiple global players to increase women’s participation and promote gender equality in employment and </w:t>
      </w:r>
      <w:r>
        <w:lastRenderedPageBreak/>
        <w:t>business ownership. For example, the Khalifa Fund for Enterprise Development (KFED) has (2017) pledged a USD 25 million Memorandum of Understanding (MoU) to support innovation and entrepreneurship projects for women and youth by investing in more than 4,800 projects, which are expected to generate more than 11,000 jobs.</w:t>
      </w:r>
    </w:p>
    <w:p w14:paraId="73CFCF5C" w14:textId="77777777" w:rsidR="00000000" w:rsidRDefault="00000000" w:rsidP="00245096">
      <w:pPr>
        <w:pStyle w:val="ListParagraph"/>
        <w:numPr>
          <w:ilvl w:val="1"/>
          <w:numId w:val="95"/>
        </w:numPr>
        <w:spacing w:line="259" w:lineRule="auto"/>
        <w:jc w:val="both"/>
      </w:pPr>
      <w:r>
        <w:t xml:space="preserve">Despite all these efforts poverty remains disproportionately high in female-headed households. Disempowerment among girls and women hinders growth through low levels of skills among women, and the poor productivity of women in the labor market (Yadav, K. et al, 2021). </w:t>
      </w:r>
    </w:p>
    <w:p w14:paraId="0652E926" w14:textId="77777777" w:rsidR="00000000" w:rsidRDefault="00000000" w:rsidP="00245096">
      <w:pPr>
        <w:pStyle w:val="ListParagraph"/>
        <w:numPr>
          <w:ilvl w:val="1"/>
          <w:numId w:val="95"/>
        </w:numPr>
        <w:spacing w:line="259" w:lineRule="auto"/>
        <w:jc w:val="both"/>
      </w:pPr>
      <w:r>
        <w:t xml:space="preserve">In relative terms, women have high employment rates in Mozambique, an indication that they are active participants in the labor market with an exceptionally high trend for women between the ages of 15 and 24 (2017). </w:t>
      </w:r>
    </w:p>
    <w:p w14:paraId="35C6F97F" w14:textId="77777777" w:rsidR="00000000" w:rsidRDefault="00000000" w:rsidP="00245096">
      <w:pPr>
        <w:pStyle w:val="ListParagraph"/>
        <w:numPr>
          <w:ilvl w:val="1"/>
          <w:numId w:val="95"/>
        </w:numPr>
        <w:spacing w:line="259" w:lineRule="auto"/>
        <w:jc w:val="both"/>
      </w:pPr>
      <w:r>
        <w:t xml:space="preserve">Almost half of the informal enterprises (49.5%) are either owned by women or have women in the top management, yet with less than a quarter (24.2%) of women ownership in the formal sector. </w:t>
      </w:r>
    </w:p>
    <w:p w14:paraId="2D5E5ACC" w14:textId="77777777" w:rsidR="00000000" w:rsidRDefault="00000000" w:rsidP="00245096">
      <w:pPr>
        <w:pStyle w:val="ListParagraph"/>
        <w:numPr>
          <w:ilvl w:val="1"/>
          <w:numId w:val="95"/>
        </w:numPr>
        <w:spacing w:line="259" w:lineRule="auto"/>
        <w:jc w:val="both"/>
      </w:pPr>
      <w:r>
        <w:t>However, women are disproportionately concentrated in subsistence activities and the informal sector and when looking also to the low female enrolment (11%) at the secondary level, it may indicate compulsory employment.</w:t>
      </w:r>
    </w:p>
    <w:p w14:paraId="17CE1FE6" w14:textId="77777777" w:rsidR="00000000" w:rsidRDefault="00000000" w:rsidP="00245096">
      <w:pPr>
        <w:pStyle w:val="ListParagraph"/>
        <w:numPr>
          <w:ilvl w:val="1"/>
          <w:numId w:val="95"/>
        </w:numPr>
        <w:spacing w:line="259" w:lineRule="auto"/>
        <w:jc w:val="both"/>
      </w:pPr>
      <w:r>
        <w:t xml:space="preserve">Due to lack of access to quality education, women and young girls are at a significant disadvantage in accessing economic opportunities and political platforms; they are excluded from political voice and opportunities to earn an income, for social mobility and self-improvement. They are underrepresented in local institutions and governance mechanisms and tend to have less decision-making power than men. </w:t>
      </w:r>
    </w:p>
    <w:p w14:paraId="59AA8196" w14:textId="77777777" w:rsidR="00000000" w:rsidRDefault="00000000" w:rsidP="00245096">
      <w:pPr>
        <w:pStyle w:val="ListParagraph"/>
        <w:numPr>
          <w:ilvl w:val="1"/>
          <w:numId w:val="95"/>
        </w:numPr>
        <w:spacing w:line="259" w:lineRule="auto"/>
        <w:jc w:val="both"/>
      </w:pPr>
      <w:r>
        <w:t xml:space="preserve">To better this </w:t>
      </w:r>
      <w:r>
        <w:t>scenario, we have implemented strategies during the design phase and plan to carry on during implementation such as organizing women-only meetings to create safe spaces for them to voice their concerns, aspirations, and ideas. Additionally, we plan to integrate extensionists or community agents who are women, ensuring that the needs and perspectives of women and young girls are effectively communicated and addressed.</w:t>
      </w:r>
    </w:p>
    <w:p w14:paraId="7D3A38D2" w14:textId="77777777" w:rsidR="00000000" w:rsidRDefault="00000000" w:rsidP="00245096">
      <w:pPr>
        <w:pStyle w:val="ListParagraph"/>
        <w:numPr>
          <w:ilvl w:val="1"/>
          <w:numId w:val="95"/>
        </w:numPr>
        <w:spacing w:line="259" w:lineRule="auto"/>
        <w:jc w:val="both"/>
      </w:pPr>
      <w:r>
        <w:t>Transforming the livelihoods of households with overdependence on marine and coral reef resources is one of the goals of this project, developing environmentally sustainable and resilient activities will have to be dominated by gender-inclusive livelihood alternatives that contribute to empower women.</w:t>
      </w:r>
    </w:p>
    <w:p w14:paraId="3DA2CE9E" w14:textId="77777777" w:rsidR="00000000" w:rsidRDefault="00000000" w:rsidP="00245096">
      <w:pPr>
        <w:pStyle w:val="ListParagraph"/>
        <w:numPr>
          <w:ilvl w:val="1"/>
          <w:numId w:val="95"/>
        </w:numPr>
        <w:spacing w:line="259" w:lineRule="auto"/>
        <w:jc w:val="both"/>
      </w:pPr>
      <w:r>
        <w:t>All interventions will have to be planned to prioritize women dedicated capacity-building programs and their participation in decision-making processes in what is related to sustainable and innovative livelihoods and financing mechanisms. Skills development, know-how and awareness raising will be one of the critical interventions to enable women and young girls to engage in direct implementation of enterprises/businesses and value chain development but also to develop technical capacity for ‘’home grown’’ t</w:t>
      </w:r>
      <w:r>
        <w:t xml:space="preserve">echnical assistance and entrepreneurship. </w:t>
      </w:r>
    </w:p>
    <w:p w14:paraId="29DD66D4" w14:textId="77777777" w:rsidR="00000000" w:rsidRPr="005173B7" w:rsidRDefault="00000000" w:rsidP="004C0A88">
      <w:pPr>
        <w:pStyle w:val="ListParagraph"/>
        <w:numPr>
          <w:ilvl w:val="0"/>
          <w:numId w:val="95"/>
        </w:numPr>
        <w:spacing w:line="259" w:lineRule="auto"/>
        <w:jc w:val="both"/>
        <w:rPr>
          <w:i/>
          <w:iCs/>
        </w:rPr>
      </w:pPr>
      <w:r w:rsidRPr="005173B7">
        <w:rPr>
          <w:i/>
          <w:iCs/>
        </w:rPr>
        <w:t>Egypt:</w:t>
      </w:r>
      <w:r w:rsidRPr="005173B7">
        <w:rPr>
          <w:i/>
          <w:iCs/>
        </w:rPr>
        <w:t xml:space="preserve"> Egyptian Red Sea Initiative</w:t>
      </w:r>
    </w:p>
    <w:p w14:paraId="2DBEAE48" w14:textId="77777777" w:rsidR="00000000" w:rsidRDefault="00000000" w:rsidP="004C0A88">
      <w:pPr>
        <w:pStyle w:val="ListParagraph"/>
        <w:numPr>
          <w:ilvl w:val="1"/>
          <w:numId w:val="95"/>
        </w:numPr>
        <w:spacing w:line="259" w:lineRule="auto"/>
        <w:jc w:val="both"/>
      </w:pPr>
      <w:r w:rsidRPr="006818A1">
        <w:t>The Gender Mainstreaming section notes how in Egypt</w:t>
      </w:r>
      <w:r>
        <w:t>:</w:t>
      </w:r>
      <w:r>
        <w:t xml:space="preserve"> </w:t>
      </w:r>
    </w:p>
    <w:p w14:paraId="0730BCC7" w14:textId="77777777" w:rsidR="00000000" w:rsidRDefault="00000000" w:rsidP="004C0A88">
      <w:pPr>
        <w:pStyle w:val="ListParagraph"/>
        <w:numPr>
          <w:ilvl w:val="1"/>
          <w:numId w:val="95"/>
        </w:numPr>
        <w:spacing w:line="259" w:lineRule="auto"/>
        <w:jc w:val="both"/>
      </w:pPr>
      <w:r>
        <w:lastRenderedPageBreak/>
        <w:t>“C</w:t>
      </w:r>
      <w:r w:rsidRPr="00494C20">
        <w:t>ultural norms and traditions as well as the early exit of women from the labour force to start families has led to generally low participation rates for women in income earning activities in the region.</w:t>
      </w:r>
      <w:r>
        <w:t>”</w:t>
      </w:r>
    </w:p>
    <w:p w14:paraId="73C6CFBE" w14:textId="77777777" w:rsidR="00000000" w:rsidRDefault="00000000" w:rsidP="004C0A88">
      <w:pPr>
        <w:pStyle w:val="ListParagraph"/>
        <w:numPr>
          <w:ilvl w:val="1"/>
          <w:numId w:val="95"/>
        </w:numPr>
        <w:spacing w:line="259" w:lineRule="auto"/>
        <w:jc w:val="both"/>
      </w:pPr>
      <w:r w:rsidRPr="00494C20">
        <w:t xml:space="preserve">A lack of suitable job opportunities for women, as well as discrimination against female job applicants, are also important factors contributing to the comparatively high unemployment rate for women. </w:t>
      </w:r>
    </w:p>
    <w:p w14:paraId="2D1CA7BB" w14:textId="77777777" w:rsidR="00000000" w:rsidRPr="006818A1" w:rsidRDefault="00000000" w:rsidP="004C0A88">
      <w:pPr>
        <w:pStyle w:val="ListParagraph"/>
        <w:numPr>
          <w:ilvl w:val="1"/>
          <w:numId w:val="95"/>
        </w:numPr>
        <w:spacing w:line="259" w:lineRule="auto"/>
        <w:jc w:val="both"/>
      </w:pPr>
      <w:r w:rsidRPr="00494C20">
        <w:t xml:space="preserve">The programme will develop and use a comprehensive gender responsive approach that identifies the different needs, constraints and opportunities of both men and women in terms of participating in, and sharing the benefits of, the ERSI programme’s activities for conservation, management and investment related to coral reefs. </w:t>
      </w:r>
      <w:r w:rsidRPr="006818A1">
        <w:t xml:space="preserve"> </w:t>
      </w:r>
    </w:p>
    <w:p w14:paraId="3F5B8694" w14:textId="5D522F7A" w:rsidR="00000000" w:rsidRDefault="005711E9" w:rsidP="00547894">
      <w:pPr>
        <w:pStyle w:val="Heading3"/>
      </w:pPr>
      <w:bookmarkStart w:id="9" w:name="_Toc182916776"/>
      <w:r>
        <w:t>No Gender Analysis</w:t>
      </w:r>
      <w:bookmarkEnd w:id="9"/>
      <w:r>
        <w:t xml:space="preserve"> </w:t>
      </w:r>
    </w:p>
    <w:p w14:paraId="3546A6D8" w14:textId="77777777" w:rsidR="00000000" w:rsidRDefault="00000000" w:rsidP="004C0A88">
      <w:pPr>
        <w:jc w:val="both"/>
      </w:pPr>
      <w:r>
        <w:t xml:space="preserve">No gender analyses conducted </w:t>
      </w:r>
      <w:r>
        <w:t>in</w:t>
      </w:r>
      <w:r w:rsidRPr="004A131D">
        <w:t>dependently or within the Gender Mainstreaming section</w:t>
      </w:r>
      <w:r>
        <w:t>s</w:t>
      </w:r>
      <w:r w:rsidRPr="004A131D">
        <w:t xml:space="preserve"> of the Annual Narrative Report</w:t>
      </w:r>
      <w:r>
        <w:t>s</w:t>
      </w:r>
      <w:r w:rsidRPr="004A131D">
        <w:t xml:space="preserve"> or supporting documentation</w:t>
      </w:r>
      <w:r>
        <w:t xml:space="preserve">. </w:t>
      </w:r>
      <w:r>
        <w:t>6 programmes</w:t>
      </w:r>
      <w:r>
        <w:t>:</w:t>
      </w:r>
    </w:p>
    <w:p w14:paraId="727B8674" w14:textId="77777777" w:rsidR="00000000" w:rsidRDefault="00000000" w:rsidP="004C0A88">
      <w:pPr>
        <w:pStyle w:val="ListParagraph"/>
        <w:numPr>
          <w:ilvl w:val="0"/>
          <w:numId w:val="96"/>
        </w:numPr>
        <w:spacing w:line="259" w:lineRule="auto"/>
        <w:jc w:val="both"/>
      </w:pPr>
      <w:r>
        <w:t xml:space="preserve">Fiji: </w:t>
      </w:r>
      <w:r w:rsidRPr="004A131D">
        <w:t>Investing in Coral Reef and the Blue Economy</w:t>
      </w:r>
    </w:p>
    <w:p w14:paraId="07E2161E" w14:textId="77777777" w:rsidR="00000000" w:rsidRDefault="00000000" w:rsidP="004C0A88">
      <w:pPr>
        <w:pStyle w:val="ListParagraph"/>
        <w:numPr>
          <w:ilvl w:val="0"/>
          <w:numId w:val="96"/>
        </w:numPr>
        <w:spacing w:line="259" w:lineRule="auto"/>
        <w:jc w:val="both"/>
      </w:pPr>
      <w:r>
        <w:t xml:space="preserve">Bahamas: </w:t>
      </w:r>
      <w:r w:rsidRPr="001D4541">
        <w:t>Impact Funding for BahamaReefs</w:t>
      </w:r>
    </w:p>
    <w:p w14:paraId="077727B0" w14:textId="77777777" w:rsidR="00000000" w:rsidRDefault="00000000" w:rsidP="004C0A88">
      <w:pPr>
        <w:pStyle w:val="ListParagraph"/>
        <w:numPr>
          <w:ilvl w:val="0"/>
          <w:numId w:val="96"/>
        </w:numPr>
        <w:spacing w:line="259" w:lineRule="auto"/>
        <w:jc w:val="both"/>
      </w:pPr>
      <w:r>
        <w:t xml:space="preserve">Kenya and Tanzania: </w:t>
      </w:r>
      <w:r w:rsidRPr="001D4541">
        <w:t>Miamba Yetu – Sustainable Reef Investments</w:t>
      </w:r>
    </w:p>
    <w:p w14:paraId="013A338E" w14:textId="77777777" w:rsidR="00000000" w:rsidRDefault="00000000" w:rsidP="004C0A88">
      <w:pPr>
        <w:pStyle w:val="ListParagraph"/>
        <w:numPr>
          <w:ilvl w:val="0"/>
          <w:numId w:val="96"/>
        </w:numPr>
        <w:spacing w:line="259" w:lineRule="auto"/>
        <w:jc w:val="both"/>
      </w:pPr>
      <w:r w:rsidRPr="001D4541">
        <w:t>Mesoamerican Reef: MAR+Invest – The Business Development and Finance Facility of the MAR Mesoamerican Ree</w:t>
      </w:r>
      <w:r>
        <w:t>f</w:t>
      </w:r>
    </w:p>
    <w:p w14:paraId="30D86CEF" w14:textId="77777777" w:rsidR="00000000" w:rsidRDefault="00000000" w:rsidP="004C0A88">
      <w:pPr>
        <w:pStyle w:val="ListParagraph"/>
        <w:numPr>
          <w:ilvl w:val="0"/>
          <w:numId w:val="96"/>
        </w:numPr>
        <w:spacing w:line="259" w:lineRule="auto"/>
        <w:jc w:val="both"/>
      </w:pPr>
      <w:r>
        <w:t>Seychelles: Ocean’s Resolve</w:t>
      </w:r>
    </w:p>
    <w:p w14:paraId="79D7D5F4" w14:textId="77777777" w:rsidR="00000000" w:rsidRDefault="00000000" w:rsidP="004C0A88">
      <w:pPr>
        <w:pStyle w:val="ListParagraph"/>
        <w:numPr>
          <w:ilvl w:val="0"/>
          <w:numId w:val="96"/>
        </w:numPr>
        <w:spacing w:line="259" w:lineRule="auto"/>
        <w:jc w:val="both"/>
      </w:pPr>
      <w:r>
        <w:t>Solomon Islands: Coral Reef Resilience</w:t>
      </w:r>
    </w:p>
    <w:p w14:paraId="03A8A2AE" w14:textId="77777777" w:rsidR="00341D0E" w:rsidRDefault="00341D0E">
      <w:pPr>
        <w:pStyle w:val="Heading1"/>
      </w:pPr>
    </w:p>
    <w:p w14:paraId="74A5887F" w14:textId="77777777" w:rsidR="00341D0E" w:rsidRDefault="00341D0E">
      <w:pPr>
        <w:pStyle w:val="Heading1"/>
      </w:pPr>
    </w:p>
    <w:p w14:paraId="20003382" w14:textId="77777777" w:rsidR="00341D0E" w:rsidRDefault="00341D0E">
      <w:pPr>
        <w:rPr>
          <w:b/>
          <w:bCs/>
          <w:color w:val="153D63" w:themeColor="text2" w:themeTint="E6"/>
          <w:sz w:val="32"/>
          <w:szCs w:val="32"/>
        </w:rPr>
      </w:pPr>
      <w:r>
        <w:br w:type="page"/>
      </w:r>
    </w:p>
    <w:p w14:paraId="00000067" w14:textId="5E63F272" w:rsidR="004F4082" w:rsidRDefault="005711E9" w:rsidP="00547894">
      <w:pPr>
        <w:pStyle w:val="Heading1"/>
        <w:jc w:val="center"/>
      </w:pPr>
      <w:bookmarkStart w:id="10" w:name="_Toc182916777"/>
      <w:r>
        <w:lastRenderedPageBreak/>
        <w:t>INTRODUCTION TO THE FULL GFCR GENDER ANALYSIS</w:t>
      </w:r>
      <w:bookmarkEnd w:id="10"/>
      <w:r>
        <w:t xml:space="preserve"> </w:t>
      </w:r>
    </w:p>
    <w:p w14:paraId="00000068" w14:textId="77777777" w:rsidR="004F4082" w:rsidRDefault="00000000">
      <w:pPr>
        <w:jc w:val="both"/>
      </w:pPr>
      <w:r>
        <w:t>The Global Fund for Coral Reefs (GFCR) was established in 2020 to address the urgent need for coral reef conservation and restoration worldwide. It is the first United Nations (UN) multi-partner trust fund dedicated to Sustainable Development Goal (SDG) 14 (Life Below Water) and to coral reefs globally, including support for reef-dependent communities.</w:t>
      </w:r>
    </w:p>
    <w:p w14:paraId="00000069" w14:textId="77777777" w:rsidR="004F4082" w:rsidRDefault="00000000">
      <w:pPr>
        <w:jc w:val="both"/>
      </w:pPr>
      <w:r>
        <w:t>The GFCR operates through a blended finance approach, combining a Grant Fund (UN-led) and an Investment Fund (private-sector-led) to catalyse action and investment in coral reef conservation. This model unlocks public and private investments to establish and strengthen financing for reef-positive solutions and sustainable blue economy opportunities that also benefit local communities.</w:t>
      </w:r>
    </w:p>
    <w:p w14:paraId="0000006A" w14:textId="77777777" w:rsidR="004F4082" w:rsidRDefault="00000000">
      <w:pPr>
        <w:jc w:val="both"/>
      </w:pPr>
      <w:r>
        <w:t xml:space="preserve">Central to GFCR's approach is the recognition that diverse community members are crucial for building capacity and financial sustainability in coral reef conservation. To this end, the GFCR has implemented a comprehensive </w:t>
      </w:r>
      <w:sdt>
        <w:sdtPr>
          <w:tag w:val="goog_rdk_0"/>
          <w:id w:val="-1893878491"/>
        </w:sdtPr>
        <w:sdtContent/>
      </w:sdt>
      <w:r>
        <w:t>Gender Policy.</w:t>
      </w:r>
      <w:r>
        <w:rPr>
          <w:vertAlign w:val="superscript"/>
        </w:rPr>
        <w:footnoteReference w:id="8"/>
      </w:r>
      <w:r>
        <w:t xml:space="preserve"> Although not explicit, the nature of this Policy also supports Gender Equality and Social Inclusion (Box 1) principles. This Policy ensures that all convening agents (CAs) and co-implementers of GFCR-financed activities “systematically analyse and address the specific needs and priorities of both women and men in GFCR-financed programmes and interventions”.</w:t>
      </w:r>
      <w:r>
        <w:rPr>
          <w:vertAlign w:val="superscript"/>
        </w:rPr>
        <w:footnoteReference w:id="9"/>
      </w:r>
      <w:r>
        <w:t xml:space="preserve"> The Gender Policy also includes a Gender Action Plan, which provides a framework within which to operationalise the Gender Policy.</w:t>
      </w:r>
    </w:p>
    <w:tbl>
      <w:tblPr>
        <w:tblStyle w:val="a"/>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6A9DBDC"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06B" w14:textId="77777777" w:rsidR="004F4082" w:rsidRDefault="00000000">
            <w:pPr>
              <w:jc w:val="center"/>
              <w:rPr>
                <w:b/>
                <w:color w:val="FFFFFF"/>
                <w:sz w:val="19"/>
                <w:szCs w:val="19"/>
              </w:rPr>
            </w:pPr>
            <w:r>
              <w:rPr>
                <w:b/>
                <w:color w:val="FFFFFF"/>
                <w:sz w:val="19"/>
                <w:szCs w:val="19"/>
              </w:rPr>
              <w:t>BOX 1: GENDER EQUALITY AND SOCIAL INCLUSION</w:t>
            </w:r>
          </w:p>
          <w:p w14:paraId="0000006C" w14:textId="77777777" w:rsidR="004F4082" w:rsidRDefault="004F4082">
            <w:pPr>
              <w:jc w:val="both"/>
              <w:rPr>
                <w:b/>
                <w:color w:val="FFFFFF"/>
                <w:sz w:val="14"/>
                <w:szCs w:val="14"/>
              </w:rPr>
            </w:pPr>
          </w:p>
          <w:p w14:paraId="0000006D" w14:textId="77777777" w:rsidR="004F4082" w:rsidRDefault="00000000">
            <w:pPr>
              <w:jc w:val="both"/>
              <w:rPr>
                <w:color w:val="FFFFFF"/>
                <w:sz w:val="19"/>
                <w:szCs w:val="19"/>
              </w:rPr>
            </w:pPr>
            <w:r>
              <w:rPr>
                <w:b/>
                <w:color w:val="FFFFFF"/>
                <w:sz w:val="19"/>
                <w:szCs w:val="19"/>
              </w:rPr>
              <w:t>Gender Equality and Social Inclusion (GESI)</w:t>
            </w:r>
            <w:r>
              <w:rPr>
                <w:color w:val="FFFFFF"/>
                <w:sz w:val="19"/>
                <w:szCs w:val="19"/>
              </w:rPr>
              <w:t xml:space="preserve"> is a comprehensive approach to ensuring that all individuals, regardless of gender, age, disability, ethnicity, or other social factors, have equal rights, opportunities, and access to resources and benefits. GESI aims to address systemic inequalities and promote inclusive development. It comprises two concepts: </w:t>
            </w:r>
          </w:p>
          <w:p w14:paraId="0000006E" w14:textId="77777777" w:rsidR="004F4082" w:rsidRDefault="004F4082">
            <w:pPr>
              <w:jc w:val="both"/>
              <w:rPr>
                <w:color w:val="FFFFFF"/>
                <w:sz w:val="12"/>
                <w:szCs w:val="12"/>
              </w:rPr>
            </w:pPr>
          </w:p>
          <w:p w14:paraId="0000006F" w14:textId="77777777" w:rsidR="004F4082" w:rsidRDefault="00000000">
            <w:pPr>
              <w:numPr>
                <w:ilvl w:val="0"/>
                <w:numId w:val="21"/>
              </w:numPr>
              <w:pBdr>
                <w:top w:val="nil"/>
                <w:left w:val="nil"/>
                <w:bottom w:val="nil"/>
                <w:right w:val="nil"/>
                <w:between w:val="nil"/>
              </w:pBdr>
              <w:spacing w:line="279" w:lineRule="auto"/>
              <w:ind w:hanging="284"/>
              <w:jc w:val="both"/>
              <w:rPr>
                <w:color w:val="FFFFFF"/>
                <w:sz w:val="19"/>
                <w:szCs w:val="19"/>
              </w:rPr>
            </w:pPr>
            <w:r>
              <w:rPr>
                <w:b/>
                <w:color w:val="FFFFFF"/>
                <w:sz w:val="19"/>
                <w:szCs w:val="19"/>
              </w:rPr>
              <w:t>Gender Equality</w:t>
            </w:r>
            <w:r>
              <w:rPr>
                <w:color w:val="FFFFFF"/>
                <w:sz w:val="19"/>
                <w:szCs w:val="19"/>
              </w:rPr>
              <w:t>, which aims to remove the unequal power relations between different gender identities in the pursuit of equal rights, responsibilities, and opportunities for all.</w:t>
            </w:r>
          </w:p>
          <w:p w14:paraId="00000070" w14:textId="77777777" w:rsidR="004F4082" w:rsidRDefault="00000000">
            <w:pPr>
              <w:numPr>
                <w:ilvl w:val="0"/>
                <w:numId w:val="21"/>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Social inclusion</w:t>
            </w:r>
            <w:r>
              <w:rPr>
                <w:color w:val="FFFFFF"/>
                <w:sz w:val="19"/>
                <w:szCs w:val="19"/>
              </w:rPr>
              <w:t>, which is the process of improving the terms on which individuals and groups take part in society – the ability, opportunity, and dignity of those disadvantaged based on their identity).</w:t>
            </w:r>
            <w:r>
              <w:rPr>
                <w:color w:val="FFFFFF"/>
                <w:sz w:val="19"/>
                <w:szCs w:val="19"/>
                <w:vertAlign w:val="superscript"/>
              </w:rPr>
              <w:footnoteReference w:id="10"/>
            </w:r>
          </w:p>
        </w:tc>
      </w:tr>
    </w:tbl>
    <w:p w14:paraId="00000071" w14:textId="77777777" w:rsidR="004F4082" w:rsidRDefault="004F4082">
      <w:pPr>
        <w:rPr>
          <w:sz w:val="14"/>
          <w:szCs w:val="14"/>
        </w:rPr>
      </w:pPr>
    </w:p>
    <w:p w14:paraId="00000072" w14:textId="26692B26" w:rsidR="004F4082" w:rsidRDefault="00000000">
      <w:pPr>
        <w:jc w:val="both"/>
      </w:pPr>
      <w:r>
        <w:t>GESI considerations are relevant to the GFCR's mission for several key reasons</w:t>
      </w:r>
      <w:r w:rsidR="00CF773E">
        <w:t xml:space="preserve"> (see also Box 2)</w:t>
      </w:r>
      <w:r>
        <w:t>:</w:t>
      </w:r>
    </w:p>
    <w:p w14:paraId="00000073" w14:textId="77777777" w:rsidR="004F4082" w:rsidRDefault="00000000">
      <w:pPr>
        <w:numPr>
          <w:ilvl w:val="0"/>
          <w:numId w:val="23"/>
        </w:numPr>
        <w:pBdr>
          <w:top w:val="nil"/>
          <w:left w:val="nil"/>
          <w:bottom w:val="nil"/>
          <w:right w:val="nil"/>
          <w:between w:val="nil"/>
        </w:pBdr>
        <w:spacing w:after="0"/>
        <w:jc w:val="both"/>
      </w:pPr>
      <w:r>
        <w:rPr>
          <w:b/>
          <w:color w:val="000000"/>
        </w:rPr>
        <w:t>Inclusive conservation</w:t>
      </w:r>
      <w:r>
        <w:rPr>
          <w:color w:val="000000"/>
        </w:rPr>
        <w:t>: Coral reefs support diverse communities, including marginalised groups. GESI ensures that conservation efforts benefit all stakeholders equitably.</w:t>
      </w:r>
    </w:p>
    <w:p w14:paraId="00000074" w14:textId="77777777" w:rsidR="004F4082" w:rsidRDefault="00000000">
      <w:pPr>
        <w:numPr>
          <w:ilvl w:val="0"/>
          <w:numId w:val="23"/>
        </w:numPr>
        <w:pBdr>
          <w:top w:val="nil"/>
          <w:left w:val="nil"/>
          <w:bottom w:val="nil"/>
          <w:right w:val="nil"/>
          <w:between w:val="nil"/>
        </w:pBdr>
        <w:spacing w:after="0"/>
        <w:jc w:val="both"/>
      </w:pPr>
      <w:r>
        <w:rPr>
          <w:b/>
          <w:color w:val="000000"/>
        </w:rPr>
        <w:lastRenderedPageBreak/>
        <w:t>Sustainable livelihoods</w:t>
      </w:r>
      <w:r>
        <w:rPr>
          <w:color w:val="000000"/>
        </w:rPr>
        <w:t>: GESI principles help ensure that economic opportunities created through reef conservation and sustainable blue economy initiatives are accessible to all community members.</w:t>
      </w:r>
    </w:p>
    <w:p w14:paraId="00000075" w14:textId="77777777" w:rsidR="004F4082" w:rsidRDefault="00000000">
      <w:pPr>
        <w:numPr>
          <w:ilvl w:val="0"/>
          <w:numId w:val="23"/>
        </w:numPr>
        <w:pBdr>
          <w:top w:val="nil"/>
          <w:left w:val="nil"/>
          <w:bottom w:val="nil"/>
          <w:right w:val="nil"/>
          <w:between w:val="nil"/>
        </w:pBdr>
        <w:spacing w:after="0"/>
        <w:jc w:val="both"/>
      </w:pPr>
      <w:r>
        <w:rPr>
          <w:b/>
          <w:color w:val="000000"/>
        </w:rPr>
        <w:t>Resilience building</w:t>
      </w:r>
      <w:r>
        <w:rPr>
          <w:color w:val="000000"/>
        </w:rPr>
        <w:t>: GESI-informed approaches strengthen the adaptive capacity of women and marginalised groups, who are often most vulnerable to climate change impacts, enhancing in this way overall community resilience.</w:t>
      </w:r>
    </w:p>
    <w:p w14:paraId="00000076" w14:textId="77777777" w:rsidR="004F4082" w:rsidRDefault="00000000">
      <w:pPr>
        <w:numPr>
          <w:ilvl w:val="0"/>
          <w:numId w:val="23"/>
        </w:numPr>
        <w:pBdr>
          <w:top w:val="nil"/>
          <w:left w:val="nil"/>
          <w:bottom w:val="nil"/>
          <w:right w:val="nil"/>
          <w:between w:val="nil"/>
        </w:pBdr>
        <w:spacing w:after="0"/>
        <w:jc w:val="both"/>
      </w:pPr>
      <w:r>
        <w:rPr>
          <w:b/>
          <w:color w:val="000000"/>
        </w:rPr>
        <w:t>Knowledge sharing</w:t>
      </w:r>
      <w:r>
        <w:rPr>
          <w:color w:val="000000"/>
        </w:rPr>
        <w:t>: The inclusion of traditional knowledge and practices from various social groups, encouraged by GESI principles, can lead to more effective and culturally appropriate conservation strategies.</w:t>
      </w:r>
    </w:p>
    <w:p w14:paraId="00000077" w14:textId="77777777" w:rsidR="004F4082" w:rsidRDefault="00000000">
      <w:pPr>
        <w:numPr>
          <w:ilvl w:val="0"/>
          <w:numId w:val="23"/>
        </w:numPr>
        <w:pBdr>
          <w:top w:val="nil"/>
          <w:left w:val="nil"/>
          <w:bottom w:val="nil"/>
          <w:right w:val="nil"/>
          <w:between w:val="nil"/>
        </w:pBdr>
        <w:jc w:val="both"/>
      </w:pPr>
      <w:r>
        <w:rPr>
          <w:b/>
          <w:color w:val="000000"/>
        </w:rPr>
        <w:t>Alignment with global goals</w:t>
      </w:r>
      <w:r>
        <w:rPr>
          <w:color w:val="000000"/>
        </w:rPr>
        <w:t>: Integrating GESI aligns the GFCR's work with broader sustainable development objectives, particularly SDG 5 (Gender Equality) and SDG 10 (Reduced Inequalities).</w:t>
      </w:r>
    </w:p>
    <w:tbl>
      <w:tblPr>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CF773E" w14:paraId="36B16BE3" w14:textId="77777777" w:rsidTr="008749FE">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3E42897A" w14:textId="7D87F40A" w:rsidR="00CF773E" w:rsidRDefault="00CF773E" w:rsidP="008749FE">
            <w:pPr>
              <w:jc w:val="center"/>
              <w:rPr>
                <w:b/>
                <w:color w:val="FFFFFF"/>
                <w:sz w:val="19"/>
                <w:szCs w:val="19"/>
              </w:rPr>
            </w:pPr>
            <w:r>
              <w:rPr>
                <w:b/>
                <w:color w:val="FFFFFF"/>
                <w:sz w:val="19"/>
                <w:szCs w:val="19"/>
              </w:rPr>
              <w:t>BOX 2: CONTEXTUALISING THE GFCR GESI ANALYSIS</w:t>
            </w:r>
          </w:p>
          <w:p w14:paraId="6D3BDA59" w14:textId="7471BFF3" w:rsidR="00AA25CD" w:rsidRPr="00FD7752" w:rsidRDefault="007027A6" w:rsidP="008749FE">
            <w:pPr>
              <w:jc w:val="both"/>
              <w:rPr>
                <w:bCs/>
                <w:color w:val="FFFFFF"/>
                <w:sz w:val="19"/>
                <w:szCs w:val="19"/>
              </w:rPr>
            </w:pPr>
            <w:r w:rsidRPr="00FD7752">
              <w:rPr>
                <w:bCs/>
                <w:color w:val="FFFFFF"/>
                <w:sz w:val="19"/>
                <w:szCs w:val="19"/>
              </w:rPr>
              <w:t>Coral reefs are critical ecosystems that provide essential services to millions of people, particularly those in marginali</w:t>
            </w:r>
            <w:r w:rsidR="00573EC2">
              <w:rPr>
                <w:bCs/>
                <w:color w:val="FFFFFF"/>
                <w:sz w:val="19"/>
                <w:szCs w:val="19"/>
              </w:rPr>
              <w:t>s</w:t>
            </w:r>
            <w:r w:rsidRPr="00FD7752">
              <w:rPr>
                <w:bCs/>
                <w:color w:val="FFFFFF"/>
                <w:sz w:val="19"/>
                <w:szCs w:val="19"/>
              </w:rPr>
              <w:t xml:space="preserve">ed communities who rely on them for their livelihoods, food security, and cultural identity. The degradation of these reefs poses a significant threat not only to biodiversity but also to the well-being of communities dependent on them. </w:t>
            </w:r>
            <w:r w:rsidR="00AA25CD" w:rsidRPr="00AA25CD">
              <w:rPr>
                <w:bCs/>
                <w:color w:val="FFFFFF"/>
                <w:sz w:val="19"/>
                <w:szCs w:val="19"/>
              </w:rPr>
              <w:t>The GFCR recogni</w:t>
            </w:r>
            <w:r w:rsidR="00AA25CD">
              <w:rPr>
                <w:bCs/>
                <w:color w:val="FFFFFF"/>
                <w:sz w:val="19"/>
                <w:szCs w:val="19"/>
              </w:rPr>
              <w:t>s</w:t>
            </w:r>
            <w:r w:rsidR="00AA25CD" w:rsidRPr="00AA25CD">
              <w:rPr>
                <w:bCs/>
                <w:color w:val="FFFFFF"/>
                <w:sz w:val="19"/>
                <w:szCs w:val="19"/>
              </w:rPr>
              <w:t>es the need to address the marginali</w:t>
            </w:r>
            <w:r w:rsidR="00AA25CD">
              <w:rPr>
                <w:bCs/>
                <w:color w:val="FFFFFF"/>
                <w:sz w:val="19"/>
                <w:szCs w:val="19"/>
              </w:rPr>
              <w:t>s</w:t>
            </w:r>
            <w:r w:rsidR="00AA25CD" w:rsidRPr="00AA25CD">
              <w:rPr>
                <w:bCs/>
                <w:color w:val="FFFFFF"/>
                <w:sz w:val="19"/>
                <w:szCs w:val="19"/>
              </w:rPr>
              <w:t>ation of specific groups within coral reef-dependent communities.</w:t>
            </w:r>
            <w:r w:rsidR="00AA25CD">
              <w:rPr>
                <w:bCs/>
                <w:color w:val="FFFFFF"/>
                <w:sz w:val="19"/>
                <w:szCs w:val="19"/>
              </w:rPr>
              <w:t xml:space="preserve"> Four key questions</w:t>
            </w:r>
            <w:r w:rsidR="00685EC1">
              <w:rPr>
                <w:rStyle w:val="FootnoteReference"/>
                <w:bCs/>
                <w:color w:val="FFFFFF"/>
                <w:sz w:val="19"/>
                <w:szCs w:val="19"/>
              </w:rPr>
              <w:footnoteReference w:id="11"/>
            </w:r>
            <w:r w:rsidR="00AA25CD">
              <w:rPr>
                <w:bCs/>
                <w:color w:val="FFFFFF"/>
                <w:sz w:val="19"/>
                <w:szCs w:val="19"/>
              </w:rPr>
              <w:t xml:space="preserve"> serve to contextualise th</w:t>
            </w:r>
            <w:r w:rsidR="000A6AF8">
              <w:rPr>
                <w:bCs/>
                <w:color w:val="FFFFFF"/>
                <w:sz w:val="19"/>
                <w:szCs w:val="19"/>
              </w:rPr>
              <w:t>is analysis:</w:t>
            </w:r>
          </w:p>
          <w:p w14:paraId="3D9F2B12" w14:textId="5E164F82" w:rsidR="00CF773E" w:rsidRPr="006D52B6" w:rsidRDefault="000A6AF8" w:rsidP="006D52B6">
            <w:pPr>
              <w:numPr>
                <w:ilvl w:val="0"/>
                <w:numId w:val="94"/>
              </w:numPr>
              <w:pBdr>
                <w:top w:val="nil"/>
                <w:left w:val="nil"/>
                <w:bottom w:val="nil"/>
                <w:right w:val="nil"/>
                <w:between w:val="nil"/>
              </w:pBdr>
              <w:spacing w:after="0"/>
              <w:jc w:val="both"/>
              <w:rPr>
                <w:color w:val="FFFFFF"/>
                <w:sz w:val="19"/>
                <w:szCs w:val="19"/>
              </w:rPr>
            </w:pPr>
            <w:r w:rsidRPr="000A6AF8">
              <w:rPr>
                <w:b/>
                <w:color w:val="FFFFFF"/>
                <w:sz w:val="19"/>
                <w:szCs w:val="19"/>
              </w:rPr>
              <w:t xml:space="preserve">Who is left behind? </w:t>
            </w:r>
            <w:r w:rsidR="006D52B6" w:rsidRPr="006D52B6">
              <w:rPr>
                <w:bCs/>
                <w:color w:val="FFFFFF"/>
                <w:sz w:val="19"/>
                <w:szCs w:val="19"/>
              </w:rPr>
              <w:t>Vulnerability to coral reef degradation is not uniform and varies among communities, households, and individuals based on factors such as sensitivity, exposure, and adaptive capacity, with gender playing a critical role in shaping these vulnerabilities. Women often utili</w:t>
            </w:r>
            <w:r w:rsidR="006D52B6">
              <w:rPr>
                <w:bCs/>
                <w:color w:val="FFFFFF"/>
                <w:sz w:val="19"/>
                <w:szCs w:val="19"/>
              </w:rPr>
              <w:t>s</w:t>
            </w:r>
            <w:r w:rsidR="006D52B6" w:rsidRPr="006D52B6">
              <w:rPr>
                <w:bCs/>
                <w:color w:val="FFFFFF"/>
                <w:sz w:val="19"/>
                <w:szCs w:val="19"/>
              </w:rPr>
              <w:t>e coral reefs differently than men, yet their contributions are frequently overlooked due to a lack of gender-focused research and socio-economic barriers, while other marginali</w:t>
            </w:r>
            <w:r w:rsidR="006D52B6">
              <w:rPr>
                <w:bCs/>
                <w:color w:val="FFFFFF"/>
                <w:sz w:val="19"/>
                <w:szCs w:val="19"/>
              </w:rPr>
              <w:t>s</w:t>
            </w:r>
            <w:r w:rsidR="006D52B6" w:rsidRPr="006D52B6">
              <w:rPr>
                <w:bCs/>
                <w:color w:val="FFFFFF"/>
                <w:sz w:val="19"/>
                <w:szCs w:val="19"/>
              </w:rPr>
              <w:t>ed groups like indigenous peoples</w:t>
            </w:r>
            <w:r w:rsidR="006D52B6">
              <w:rPr>
                <w:bCs/>
                <w:color w:val="FFFFFF"/>
                <w:sz w:val="19"/>
                <w:szCs w:val="19"/>
              </w:rPr>
              <w:t>,</w:t>
            </w:r>
            <w:r w:rsidR="006D52B6" w:rsidRPr="006D52B6">
              <w:rPr>
                <w:bCs/>
                <w:color w:val="FFFFFF"/>
                <w:sz w:val="19"/>
                <w:szCs w:val="19"/>
              </w:rPr>
              <w:t xml:space="preserve"> low-income households</w:t>
            </w:r>
            <w:r w:rsidR="006D52B6">
              <w:rPr>
                <w:bCs/>
                <w:color w:val="FFFFFF"/>
                <w:sz w:val="19"/>
                <w:szCs w:val="19"/>
              </w:rPr>
              <w:t>, and people with different gender identities</w:t>
            </w:r>
            <w:r w:rsidR="006D52B6" w:rsidRPr="006D52B6">
              <w:rPr>
                <w:bCs/>
                <w:color w:val="FFFFFF"/>
                <w:sz w:val="19"/>
                <w:szCs w:val="19"/>
              </w:rPr>
              <w:t xml:space="preserve"> also struggle to adapt to environmental changes</w:t>
            </w:r>
            <w:r w:rsidR="00F10981" w:rsidRPr="006D52B6">
              <w:rPr>
                <w:bCs/>
                <w:color w:val="FFFFFF"/>
                <w:sz w:val="19"/>
                <w:szCs w:val="19"/>
              </w:rPr>
              <w:t>.</w:t>
            </w:r>
          </w:p>
          <w:p w14:paraId="27DFE42C" w14:textId="5937B8DE" w:rsidR="00B0480C" w:rsidRDefault="00B0480C" w:rsidP="00FD7752">
            <w:pPr>
              <w:numPr>
                <w:ilvl w:val="0"/>
                <w:numId w:val="94"/>
              </w:numPr>
              <w:pBdr>
                <w:top w:val="nil"/>
                <w:left w:val="nil"/>
                <w:bottom w:val="nil"/>
                <w:right w:val="nil"/>
                <w:between w:val="nil"/>
              </w:pBdr>
              <w:spacing w:after="0"/>
              <w:ind w:hanging="284"/>
              <w:jc w:val="both"/>
              <w:rPr>
                <w:color w:val="FFFFFF"/>
                <w:sz w:val="19"/>
                <w:szCs w:val="19"/>
              </w:rPr>
            </w:pPr>
            <w:r w:rsidRPr="00FD7752">
              <w:rPr>
                <w:b/>
                <w:bCs/>
                <w:color w:val="FFFFFF"/>
                <w:sz w:val="19"/>
                <w:szCs w:val="19"/>
              </w:rPr>
              <w:t>What are the consequences of being left behind?</w:t>
            </w:r>
            <w:r w:rsidRPr="00B0480C">
              <w:rPr>
                <w:color w:val="FFFFFF"/>
                <w:sz w:val="19"/>
                <w:szCs w:val="19"/>
              </w:rPr>
              <w:t xml:space="preserve"> </w:t>
            </w:r>
            <w:r w:rsidR="00733999" w:rsidRPr="00733999">
              <w:rPr>
                <w:color w:val="FFFFFF"/>
                <w:sz w:val="19"/>
                <w:szCs w:val="19"/>
              </w:rPr>
              <w:t>Excluding marginali</w:t>
            </w:r>
            <w:r w:rsidR="00733999">
              <w:rPr>
                <w:color w:val="FFFFFF"/>
                <w:sz w:val="19"/>
                <w:szCs w:val="19"/>
              </w:rPr>
              <w:t>s</w:t>
            </w:r>
            <w:r w:rsidR="00733999" w:rsidRPr="00733999">
              <w:rPr>
                <w:color w:val="FFFFFF"/>
                <w:sz w:val="19"/>
                <w:szCs w:val="19"/>
              </w:rPr>
              <w:t>ed groups from decision-making processes and resource management can have severe consequences, including loss of livelihoods, reduced food security, and diminished social cohesion within communities</w:t>
            </w:r>
            <w:r w:rsidRPr="00B0480C">
              <w:rPr>
                <w:color w:val="FFFFFF"/>
                <w:sz w:val="19"/>
                <w:szCs w:val="19"/>
              </w:rPr>
              <w:t>.</w:t>
            </w:r>
          </w:p>
          <w:p w14:paraId="4DD10E41" w14:textId="3686F0BA" w:rsidR="00B0480C" w:rsidRDefault="00B0480C" w:rsidP="00FD7752">
            <w:pPr>
              <w:numPr>
                <w:ilvl w:val="0"/>
                <w:numId w:val="94"/>
              </w:numPr>
              <w:pBdr>
                <w:top w:val="nil"/>
                <w:left w:val="nil"/>
                <w:bottom w:val="nil"/>
                <w:right w:val="nil"/>
                <w:between w:val="nil"/>
              </w:pBdr>
              <w:spacing w:after="0"/>
              <w:ind w:hanging="284"/>
              <w:jc w:val="both"/>
              <w:rPr>
                <w:color w:val="FFFFFF"/>
                <w:sz w:val="19"/>
                <w:szCs w:val="19"/>
              </w:rPr>
            </w:pPr>
            <w:r w:rsidRPr="00FD7752">
              <w:rPr>
                <w:b/>
                <w:bCs/>
                <w:color w:val="FFFFFF"/>
                <w:sz w:val="19"/>
                <w:szCs w:val="19"/>
              </w:rPr>
              <w:t>What is GFCR doing (or can do) to include these groups?</w:t>
            </w:r>
            <w:r w:rsidRPr="00B0480C">
              <w:rPr>
                <w:color w:val="FFFFFF"/>
                <w:sz w:val="19"/>
                <w:szCs w:val="19"/>
              </w:rPr>
              <w:t xml:space="preserve"> </w:t>
            </w:r>
            <w:r w:rsidR="000340E3">
              <w:rPr>
                <w:color w:val="FFFFFF"/>
                <w:sz w:val="19"/>
                <w:szCs w:val="19"/>
              </w:rPr>
              <w:t xml:space="preserve">Besides implementing its Gender Policy, Investment Principles, and Theory of Change, </w:t>
            </w:r>
            <w:r w:rsidR="00EB3659">
              <w:rPr>
                <w:color w:val="FFFFFF"/>
                <w:sz w:val="19"/>
                <w:szCs w:val="19"/>
              </w:rPr>
              <w:t>the GFCR can focus</w:t>
            </w:r>
            <w:r w:rsidR="00EB3659" w:rsidRPr="00EB3659">
              <w:rPr>
                <w:color w:val="FFFFFF"/>
                <w:sz w:val="19"/>
                <w:szCs w:val="19"/>
              </w:rPr>
              <w:t xml:space="preserve"> on transformative interventions that enhance livelihoods, build adaptive capacity, support conservation initiatives, and promote sustainable resource management</w:t>
            </w:r>
            <w:r w:rsidRPr="00B0480C">
              <w:rPr>
                <w:color w:val="FFFFFF"/>
                <w:sz w:val="19"/>
                <w:szCs w:val="19"/>
              </w:rPr>
              <w:t>.</w:t>
            </w:r>
          </w:p>
          <w:p w14:paraId="1E4420F7" w14:textId="084CE0B0" w:rsidR="00685EC1" w:rsidRPr="00685EC1" w:rsidRDefault="00685EC1" w:rsidP="00685EC1">
            <w:pPr>
              <w:numPr>
                <w:ilvl w:val="0"/>
                <w:numId w:val="94"/>
              </w:numPr>
              <w:pBdr>
                <w:top w:val="nil"/>
                <w:left w:val="nil"/>
                <w:bottom w:val="nil"/>
                <w:right w:val="nil"/>
                <w:between w:val="nil"/>
              </w:pBdr>
              <w:ind w:hanging="284"/>
              <w:jc w:val="both"/>
              <w:rPr>
                <w:color w:val="FFFFFF"/>
                <w:sz w:val="19"/>
                <w:szCs w:val="19"/>
              </w:rPr>
            </w:pPr>
            <w:r w:rsidRPr="00FD7752">
              <w:rPr>
                <w:b/>
                <w:bCs/>
                <w:color w:val="FFFFFF"/>
                <w:sz w:val="19"/>
                <w:szCs w:val="19"/>
              </w:rPr>
              <w:t>What are the consequences of not including these groups?</w:t>
            </w:r>
            <w:r w:rsidRPr="00685EC1">
              <w:rPr>
                <w:color w:val="FFFFFF"/>
                <w:sz w:val="19"/>
                <w:szCs w:val="19"/>
              </w:rPr>
              <w:t xml:space="preserve"> Exclusion can perpetuate inequalities and undermine conservation efforts</w:t>
            </w:r>
            <w:r w:rsidR="006942D8">
              <w:rPr>
                <w:color w:val="FFFFFF"/>
                <w:sz w:val="19"/>
                <w:szCs w:val="19"/>
              </w:rPr>
              <w:t xml:space="preserve">, which could </w:t>
            </w:r>
            <w:r w:rsidR="006942D8" w:rsidRPr="006942D8">
              <w:rPr>
                <w:color w:val="FFFFFF"/>
                <w:sz w:val="19"/>
                <w:szCs w:val="19"/>
              </w:rPr>
              <w:t xml:space="preserve">foster community resistance to initiatives that are perceived as disconnected from local realities and can result in </w:t>
            </w:r>
            <w:r w:rsidR="006942D8">
              <w:rPr>
                <w:color w:val="FFFFFF"/>
                <w:sz w:val="19"/>
                <w:szCs w:val="19"/>
              </w:rPr>
              <w:t>programmes</w:t>
            </w:r>
            <w:r w:rsidR="006942D8" w:rsidRPr="006942D8">
              <w:rPr>
                <w:color w:val="FFFFFF"/>
                <w:sz w:val="19"/>
                <w:szCs w:val="19"/>
              </w:rPr>
              <w:t xml:space="preserve"> that inadvertently exacerbate vulnerabilities, contradicting the principle of "do no harm" and jeopardi</w:t>
            </w:r>
            <w:r w:rsidR="006942D8">
              <w:rPr>
                <w:color w:val="FFFFFF"/>
                <w:sz w:val="19"/>
                <w:szCs w:val="19"/>
              </w:rPr>
              <w:t>s</w:t>
            </w:r>
            <w:r w:rsidR="006942D8" w:rsidRPr="006942D8">
              <w:rPr>
                <w:color w:val="FFFFFF"/>
                <w:sz w:val="19"/>
                <w:szCs w:val="19"/>
              </w:rPr>
              <w:t>ing long-term ecological sustainability.</w:t>
            </w:r>
          </w:p>
        </w:tc>
      </w:tr>
    </w:tbl>
    <w:p w14:paraId="582F8BBB" w14:textId="77777777" w:rsidR="00B82EF7" w:rsidRDefault="00B82EF7">
      <w:pPr>
        <w:jc w:val="both"/>
      </w:pPr>
    </w:p>
    <w:p w14:paraId="00000078" w14:textId="7FAE2E34" w:rsidR="004F4082" w:rsidRDefault="00000000">
      <w:pPr>
        <w:jc w:val="both"/>
        <w:rPr>
          <w:highlight w:val="yellow"/>
        </w:rPr>
      </w:pPr>
      <w:r>
        <w:lastRenderedPageBreak/>
        <w:t xml:space="preserve">This report reviews 18 GFCR programmes through a GESI lens. It serves as part of GFCR's effort to enhance GESI integration in Official Development Assistance (ODA) programmes funded by the UK's Department for Environment, Food and Rural Affairs (Defra), in this case, through the Blue Planet </w:t>
      </w:r>
      <w:r w:rsidRPr="00FD7752">
        <w:t xml:space="preserve">Fund. </w:t>
      </w:r>
      <w:sdt>
        <w:sdtPr>
          <w:tag w:val="goog_rdk_1"/>
          <w:id w:val="-1161241209"/>
        </w:sdtPr>
        <w:sdtContent/>
      </w:sdt>
      <w:r w:rsidRPr="00FD7752">
        <w:t>The analysis aims to provide GFCR and Defra with insights into each programme's GESI components, informing recommendations for mainstreaming GESI across all initiatives. The report also serves as a</w:t>
      </w:r>
      <w:r w:rsidR="00EA7763" w:rsidRPr="00FD7752">
        <w:t>n informal</w:t>
      </w:r>
      <w:r w:rsidRPr="00FD7752">
        <w:t xml:space="preserve"> review of the GFCR Gender Policy itself, by assessing its practical implementation. This approach positions GFCR to potentially achieve Defra’s ‘GESI empowering’ ambition level status.</w:t>
      </w:r>
      <w:r w:rsidRPr="00FD7752">
        <w:rPr>
          <w:vertAlign w:val="superscript"/>
        </w:rPr>
        <w:footnoteReference w:id="12"/>
      </w:r>
    </w:p>
    <w:p w14:paraId="0000007A" w14:textId="75FF4562" w:rsidR="004F4082" w:rsidRPr="00547894" w:rsidRDefault="00000000" w:rsidP="00547894">
      <w:pPr>
        <w:jc w:val="both"/>
      </w:pPr>
      <w:r>
        <w:t>The remainder of the report is structured as follows. The Approach covers the rationale behind the criteria and guiding questions for analysis. The Analysis reviews the 18 GFCR programmes in the form of individual factsheets, covering key GESI elements. The Key Insights and Best Practices highlight findings from the programme review. The Conclusion synthesizes the report's findings and implications for GFCR's GESI integration efforts.</w:t>
      </w:r>
      <w:r>
        <w:br w:type="page"/>
      </w:r>
    </w:p>
    <w:p w14:paraId="0000007B" w14:textId="515FA565" w:rsidR="004F4082" w:rsidRDefault="009D2876" w:rsidP="009D2876">
      <w:pPr>
        <w:pStyle w:val="Heading2"/>
      </w:pPr>
      <w:bookmarkStart w:id="11" w:name="_Toc182916778"/>
      <w:r>
        <w:lastRenderedPageBreak/>
        <w:t>APPROACH</w:t>
      </w:r>
      <w:bookmarkEnd w:id="11"/>
      <w:r>
        <w:t xml:space="preserve"> </w:t>
      </w:r>
    </w:p>
    <w:p w14:paraId="0000007C" w14:textId="77777777" w:rsidR="004F4082" w:rsidRDefault="00000000">
      <w:pPr>
        <w:jc w:val="both"/>
      </w:pPr>
      <w:sdt>
        <w:sdtPr>
          <w:tag w:val="goog_rdk_2"/>
          <w:id w:val="-2086676391"/>
        </w:sdtPr>
        <w:sdtContent/>
      </w:sdt>
      <w:sdt>
        <w:sdtPr>
          <w:tag w:val="goog_rdk_3"/>
          <w:id w:val="1252092336"/>
        </w:sdtPr>
        <w:sdtContent/>
      </w:sdt>
      <w:r>
        <w:t>To review the 18 GFCR programmes, this report integrates Defra's ‘GESI empowering’ status criteria with the GFCR Gender Policy's objectives and programme-level requirements for co-implementers, CAs, and the GFCR Global Team. This blended approach results in a comprehensive set of analysis criteria and guiding questions, integrating the strengths of both frameworks to ensure a thorough evaluation that aligns with Defra's GESI priorities and GFCR's specific gender-related objectives and requirements.</w:t>
      </w:r>
    </w:p>
    <w:tbl>
      <w:tblPr>
        <w:tblStyle w:val="a0"/>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6F1DB552"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07D" w14:textId="77777777" w:rsidR="004F4082" w:rsidRDefault="00000000">
            <w:pPr>
              <w:jc w:val="center"/>
              <w:rPr>
                <w:b/>
                <w:color w:val="FFFFFF"/>
                <w:sz w:val="19"/>
                <w:szCs w:val="19"/>
              </w:rPr>
            </w:pPr>
            <w:r>
              <w:rPr>
                <w:b/>
                <w:color w:val="FFFFFF"/>
                <w:sz w:val="19"/>
                <w:szCs w:val="19"/>
              </w:rPr>
              <w:t>BOX 2: ‘GESI EMPOWERING’ AMBITION LEVEL WITHIN DEFRA PROGRAMMES</w:t>
            </w:r>
          </w:p>
          <w:p w14:paraId="0000007E" w14:textId="77777777" w:rsidR="004F4082" w:rsidRDefault="004F4082">
            <w:pPr>
              <w:jc w:val="both"/>
              <w:rPr>
                <w:b/>
                <w:color w:val="FFFFFF"/>
                <w:sz w:val="14"/>
                <w:szCs w:val="14"/>
              </w:rPr>
            </w:pPr>
          </w:p>
          <w:p w14:paraId="0000007F" w14:textId="77777777" w:rsidR="004F4082" w:rsidRDefault="00000000">
            <w:pPr>
              <w:jc w:val="both"/>
              <w:rPr>
                <w:color w:val="FFFFFF"/>
                <w:sz w:val="19"/>
                <w:szCs w:val="19"/>
              </w:rPr>
            </w:pPr>
            <w:r>
              <w:rPr>
                <w:color w:val="FFFFFF"/>
                <w:sz w:val="19"/>
                <w:szCs w:val="19"/>
              </w:rPr>
              <w:t xml:space="preserve">To achieve 'GESI empowering' status, Defra ODA programmes should engage with the following: </w:t>
            </w:r>
          </w:p>
          <w:p w14:paraId="00000080" w14:textId="77777777" w:rsidR="004F4082" w:rsidRDefault="004F4082">
            <w:pPr>
              <w:jc w:val="both"/>
              <w:rPr>
                <w:color w:val="FFFFFF"/>
                <w:sz w:val="12"/>
                <w:szCs w:val="12"/>
              </w:rPr>
            </w:pPr>
          </w:p>
          <w:p w14:paraId="00000081"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Analysis / Design</w:t>
            </w:r>
            <w:r>
              <w:rPr>
                <w:color w:val="FFFFFF"/>
                <w:sz w:val="19"/>
                <w:szCs w:val="19"/>
              </w:rPr>
              <w:t>:</w:t>
            </w:r>
            <w:r>
              <w:rPr>
                <w:b/>
                <w:color w:val="FFFFFF"/>
                <w:sz w:val="19"/>
                <w:szCs w:val="19"/>
              </w:rPr>
              <w:t xml:space="preserve"> </w:t>
            </w:r>
            <w:r>
              <w:rPr>
                <w:color w:val="FFFFFF"/>
                <w:sz w:val="19"/>
                <w:szCs w:val="19"/>
              </w:rPr>
              <w:t>Use social and gender analysis to understand and address practical barriers and support opportunities for increased equality in access to assets, resources, capabilities and opportunities, such as jobs, markets, services, skills, knowledge and decision-making.</w:t>
            </w:r>
          </w:p>
          <w:p w14:paraId="00000082"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Engagement</w:t>
            </w:r>
            <w:r>
              <w:rPr>
                <w:color w:val="FFFFFF"/>
                <w:sz w:val="19"/>
                <w:szCs w:val="19"/>
              </w:rPr>
              <w:t>: Ensure participation of women and marginalised groups in planning / design processes.</w:t>
            </w:r>
          </w:p>
          <w:p w14:paraId="00000083"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Monitoring results</w:t>
            </w:r>
            <w:r>
              <w:rPr>
                <w:color w:val="FFFFFF"/>
                <w:sz w:val="19"/>
                <w:szCs w:val="19"/>
              </w:rPr>
              <w:t xml:space="preserve">: Include disaggregated data and GESI focused outcomes in </w:t>
            </w:r>
            <w:proofErr w:type="spellStart"/>
            <w:r>
              <w:rPr>
                <w:color w:val="FFFFFF"/>
                <w:sz w:val="19"/>
                <w:szCs w:val="19"/>
              </w:rPr>
              <w:t>logframes</w:t>
            </w:r>
            <w:proofErr w:type="spellEnd"/>
            <w:r>
              <w:rPr>
                <w:color w:val="FFFFFF"/>
                <w:sz w:val="19"/>
                <w:szCs w:val="19"/>
              </w:rPr>
              <w:t xml:space="preserve"> to track impacts of interventions on diverse groups, using both quantitative and qualitative methods.</w:t>
            </w:r>
          </w:p>
          <w:p w14:paraId="00000084"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Team capacity</w:t>
            </w:r>
            <w:r>
              <w:rPr>
                <w:color w:val="FFFFFF"/>
                <w:sz w:val="19"/>
                <w:szCs w:val="19"/>
              </w:rPr>
              <w:t>: Dedicate staff time to GESI and access relevant expertise and resources.</w:t>
            </w:r>
          </w:p>
          <w:p w14:paraId="00000085"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Identification of safeguarding risks</w:t>
            </w:r>
            <w:r>
              <w:rPr>
                <w:color w:val="FFFFFF"/>
                <w:sz w:val="19"/>
                <w:szCs w:val="19"/>
              </w:rPr>
              <w:t>: Identify GESI / safeguarding risks through social and gender analysis.</w:t>
            </w:r>
          </w:p>
          <w:p w14:paraId="00000086"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Mitigation of safeguarding risks</w:t>
            </w:r>
            <w:r>
              <w:rPr>
                <w:color w:val="FFFFFF"/>
                <w:sz w:val="19"/>
                <w:szCs w:val="19"/>
              </w:rPr>
              <w:t>: Monitor and mitigate identified risks via the risk management process.</w:t>
            </w:r>
            <w:r>
              <w:rPr>
                <w:color w:val="FFFFFF"/>
                <w:sz w:val="19"/>
                <w:szCs w:val="19"/>
                <w:vertAlign w:val="superscript"/>
              </w:rPr>
              <w:footnoteReference w:id="13"/>
            </w:r>
          </w:p>
        </w:tc>
      </w:tr>
    </w:tbl>
    <w:p w14:paraId="00000087" w14:textId="77777777" w:rsidR="004F4082" w:rsidRDefault="004F4082">
      <w:pPr>
        <w:jc w:val="both"/>
        <w:rPr>
          <w:sz w:val="14"/>
          <w:szCs w:val="14"/>
        </w:rPr>
      </w:pPr>
    </w:p>
    <w:tbl>
      <w:tblPr>
        <w:tblStyle w:val="a1"/>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692FE66B"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088" w14:textId="77777777" w:rsidR="004F4082" w:rsidRDefault="00000000">
            <w:pPr>
              <w:jc w:val="center"/>
              <w:rPr>
                <w:b/>
                <w:color w:val="FFFFFF"/>
                <w:sz w:val="19"/>
                <w:szCs w:val="19"/>
              </w:rPr>
            </w:pPr>
            <w:r>
              <w:rPr>
                <w:b/>
                <w:color w:val="FFFFFF"/>
                <w:sz w:val="19"/>
                <w:szCs w:val="19"/>
              </w:rPr>
              <w:t>BOX 3: GFCR GENDER POLICY OBJECTIVES</w:t>
            </w:r>
          </w:p>
          <w:p w14:paraId="00000089" w14:textId="77777777" w:rsidR="004F4082" w:rsidRDefault="004F4082">
            <w:pPr>
              <w:jc w:val="both"/>
              <w:rPr>
                <w:b/>
                <w:color w:val="FFFFFF"/>
                <w:sz w:val="14"/>
                <w:szCs w:val="14"/>
              </w:rPr>
            </w:pPr>
          </w:p>
          <w:p w14:paraId="0000008A" w14:textId="77777777" w:rsidR="004F4082" w:rsidRDefault="00000000">
            <w:pPr>
              <w:jc w:val="both"/>
              <w:rPr>
                <w:color w:val="FFFFFF"/>
                <w:sz w:val="19"/>
                <w:szCs w:val="19"/>
              </w:rPr>
            </w:pPr>
            <w:r>
              <w:rPr>
                <w:color w:val="FFFFFF"/>
                <w:sz w:val="19"/>
                <w:szCs w:val="19"/>
              </w:rPr>
              <w:t>GFCR’s Gender Policy has three key objectives:</w:t>
            </w:r>
          </w:p>
          <w:p w14:paraId="0000008B" w14:textId="77777777" w:rsidR="004F4082" w:rsidRDefault="004F4082">
            <w:pPr>
              <w:jc w:val="both"/>
              <w:rPr>
                <w:color w:val="FFFFFF"/>
                <w:sz w:val="12"/>
                <w:szCs w:val="12"/>
              </w:rPr>
            </w:pPr>
          </w:p>
          <w:p w14:paraId="0000008C" w14:textId="77777777" w:rsidR="004F4082" w:rsidRDefault="00000000">
            <w:pPr>
              <w:numPr>
                <w:ilvl w:val="0"/>
                <w:numId w:val="1"/>
              </w:numPr>
              <w:pBdr>
                <w:top w:val="nil"/>
                <w:left w:val="nil"/>
                <w:bottom w:val="nil"/>
                <w:right w:val="nil"/>
                <w:between w:val="nil"/>
              </w:pBdr>
              <w:spacing w:line="279" w:lineRule="auto"/>
              <w:ind w:hanging="284"/>
              <w:rPr>
                <w:b/>
                <w:color w:val="FFFFFF"/>
                <w:sz w:val="19"/>
                <w:szCs w:val="19"/>
              </w:rPr>
            </w:pPr>
            <w:r>
              <w:rPr>
                <w:color w:val="FFFFFF"/>
                <w:sz w:val="19"/>
                <w:szCs w:val="19"/>
              </w:rPr>
              <w:t xml:space="preserve">To advance </w:t>
            </w:r>
            <w:r>
              <w:rPr>
                <w:b/>
                <w:color w:val="FFFFFF"/>
                <w:sz w:val="19"/>
                <w:szCs w:val="19"/>
              </w:rPr>
              <w:t>equal access to and benefit</w:t>
            </w:r>
            <w:r>
              <w:rPr>
                <w:color w:val="FFFFFF"/>
                <w:sz w:val="19"/>
                <w:szCs w:val="19"/>
              </w:rPr>
              <w:t xml:space="preserve"> from GFCR-financed programmes for women and men in reef-dependent communities. Specifically, GFCR-financed programmes will </w:t>
            </w:r>
            <w:r>
              <w:rPr>
                <w:b/>
                <w:color w:val="FFFFFF"/>
                <w:sz w:val="19"/>
                <w:szCs w:val="19"/>
              </w:rPr>
              <w:t>integrate gender in their assessment, consultation, design, implementation and monitoring and evaluation (M&amp;E) processes</w:t>
            </w:r>
            <w:r>
              <w:rPr>
                <w:color w:val="FFFFFF"/>
                <w:sz w:val="19"/>
                <w:szCs w:val="19"/>
              </w:rPr>
              <w:t xml:space="preserve"> (e.g., socio-economic indicators disaggregated by sex).</w:t>
            </w:r>
          </w:p>
          <w:p w14:paraId="0000008D" w14:textId="77777777" w:rsidR="004F4082" w:rsidRDefault="00000000">
            <w:pPr>
              <w:numPr>
                <w:ilvl w:val="0"/>
                <w:numId w:val="1"/>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To </w:t>
            </w:r>
            <w:r>
              <w:rPr>
                <w:b/>
                <w:color w:val="FFFFFF"/>
                <w:sz w:val="19"/>
                <w:szCs w:val="19"/>
              </w:rPr>
              <w:t>minimise assessed potential programme risks</w:t>
            </w:r>
            <w:r>
              <w:rPr>
                <w:color w:val="FFFFFF"/>
                <w:sz w:val="19"/>
                <w:szCs w:val="19"/>
              </w:rPr>
              <w:t xml:space="preserve"> for women and men in relation to programmes and interventions financed by the Fund, in line with the GFCR Social and Environmental Safeguards Policy.</w:t>
            </w:r>
          </w:p>
          <w:p w14:paraId="0000008E" w14:textId="77777777" w:rsidR="004F4082" w:rsidRDefault="00000000">
            <w:pPr>
              <w:numPr>
                <w:ilvl w:val="0"/>
                <w:numId w:val="1"/>
              </w:numPr>
              <w:pBdr>
                <w:top w:val="nil"/>
                <w:left w:val="nil"/>
                <w:bottom w:val="nil"/>
                <w:right w:val="nil"/>
                <w:between w:val="nil"/>
              </w:pBdr>
              <w:spacing w:after="160" w:line="279" w:lineRule="auto"/>
              <w:ind w:hanging="284"/>
              <w:jc w:val="both"/>
              <w:rPr>
                <w:color w:val="FFFFFF"/>
                <w:sz w:val="19"/>
                <w:szCs w:val="19"/>
              </w:rPr>
            </w:pPr>
            <w:r>
              <w:rPr>
                <w:color w:val="FFFFFF"/>
                <w:sz w:val="19"/>
                <w:szCs w:val="19"/>
              </w:rPr>
              <w:t xml:space="preserve">To </w:t>
            </w:r>
            <w:r>
              <w:rPr>
                <w:b/>
                <w:color w:val="FFFFFF"/>
                <w:sz w:val="19"/>
                <w:szCs w:val="19"/>
              </w:rPr>
              <w:t>advance learning, knowledge generation</w:t>
            </w:r>
            <w:r>
              <w:rPr>
                <w:color w:val="FFFFFF"/>
                <w:sz w:val="19"/>
                <w:szCs w:val="19"/>
              </w:rPr>
              <w:t xml:space="preserve"> and enhancement of </w:t>
            </w:r>
            <w:r>
              <w:rPr>
                <w:b/>
                <w:color w:val="FFFFFF"/>
                <w:sz w:val="19"/>
                <w:szCs w:val="19"/>
              </w:rPr>
              <w:t>stakeholders’ capacity</w:t>
            </w:r>
            <w:r>
              <w:rPr>
                <w:color w:val="FFFFFF"/>
                <w:sz w:val="19"/>
                <w:szCs w:val="19"/>
              </w:rPr>
              <w:t xml:space="preserve"> about effective gender responsive actions.</w:t>
            </w:r>
            <w:r>
              <w:rPr>
                <w:color w:val="FFFFFF"/>
                <w:sz w:val="19"/>
                <w:szCs w:val="19"/>
                <w:vertAlign w:val="superscript"/>
              </w:rPr>
              <w:footnoteReference w:id="14"/>
            </w:r>
          </w:p>
        </w:tc>
      </w:tr>
    </w:tbl>
    <w:p w14:paraId="0000008F" w14:textId="77777777" w:rsidR="004F4082" w:rsidRDefault="004F4082">
      <w:pPr>
        <w:jc w:val="both"/>
        <w:rPr>
          <w:sz w:val="14"/>
          <w:szCs w:val="14"/>
        </w:rPr>
      </w:pPr>
    </w:p>
    <w:tbl>
      <w:tblPr>
        <w:tblStyle w:val="a2"/>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4FE2F684"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090" w14:textId="77777777" w:rsidR="004F4082" w:rsidRDefault="00000000">
            <w:pPr>
              <w:jc w:val="center"/>
              <w:rPr>
                <w:b/>
                <w:color w:val="FFFFFF"/>
                <w:sz w:val="19"/>
                <w:szCs w:val="19"/>
              </w:rPr>
            </w:pPr>
            <w:r>
              <w:rPr>
                <w:b/>
                <w:color w:val="FFFFFF"/>
                <w:sz w:val="19"/>
                <w:szCs w:val="19"/>
              </w:rPr>
              <w:t>BOX 4: GFCR PROGRAMME-LEVEL REQUIREMENTS (GENDER POLICY)</w:t>
            </w:r>
          </w:p>
          <w:p w14:paraId="00000091" w14:textId="77777777" w:rsidR="004F4082" w:rsidRDefault="004F4082">
            <w:pPr>
              <w:jc w:val="both"/>
              <w:rPr>
                <w:b/>
                <w:color w:val="FFFFFF"/>
                <w:sz w:val="14"/>
                <w:szCs w:val="14"/>
              </w:rPr>
            </w:pPr>
          </w:p>
          <w:p w14:paraId="00000092" w14:textId="77777777" w:rsidR="004F4082" w:rsidRDefault="00000000">
            <w:pPr>
              <w:jc w:val="both"/>
              <w:rPr>
                <w:color w:val="FFFFFF"/>
                <w:sz w:val="19"/>
                <w:szCs w:val="19"/>
              </w:rPr>
            </w:pPr>
            <w:r>
              <w:rPr>
                <w:color w:val="FFFFFF"/>
                <w:sz w:val="19"/>
                <w:szCs w:val="19"/>
              </w:rPr>
              <w:t xml:space="preserve">The CAs and co-implementers are responsible for meeting the following requirements: </w:t>
            </w:r>
          </w:p>
          <w:p w14:paraId="00000093" w14:textId="77777777" w:rsidR="004F4082" w:rsidRDefault="004F4082">
            <w:pPr>
              <w:jc w:val="both"/>
              <w:rPr>
                <w:color w:val="FFFFFF"/>
                <w:sz w:val="12"/>
                <w:szCs w:val="12"/>
              </w:rPr>
            </w:pPr>
          </w:p>
          <w:p w14:paraId="00000094"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Structure inclusive </w:t>
            </w:r>
            <w:r>
              <w:rPr>
                <w:b/>
                <w:color w:val="FFFFFF"/>
                <w:sz w:val="19"/>
                <w:szCs w:val="19"/>
              </w:rPr>
              <w:t>management units with gender-responsive expertise</w:t>
            </w:r>
            <w:r>
              <w:rPr>
                <w:color w:val="FFFFFF"/>
                <w:sz w:val="19"/>
                <w:szCs w:val="19"/>
              </w:rPr>
              <w:t>.</w:t>
            </w:r>
          </w:p>
          <w:p w14:paraId="00000095"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Include </w:t>
            </w:r>
            <w:r>
              <w:rPr>
                <w:b/>
                <w:color w:val="FFFFFF"/>
                <w:sz w:val="19"/>
                <w:szCs w:val="19"/>
              </w:rPr>
              <w:t>women and men in stakeholder consultations</w:t>
            </w:r>
            <w:r>
              <w:rPr>
                <w:color w:val="FFFFFF"/>
                <w:sz w:val="19"/>
                <w:szCs w:val="19"/>
              </w:rPr>
              <w:t xml:space="preserve">; engage </w:t>
            </w:r>
            <w:r>
              <w:rPr>
                <w:b/>
                <w:color w:val="FFFFFF"/>
                <w:sz w:val="19"/>
                <w:szCs w:val="19"/>
              </w:rPr>
              <w:t>gender-focused</w:t>
            </w:r>
            <w:r>
              <w:rPr>
                <w:color w:val="FFFFFF"/>
                <w:sz w:val="19"/>
                <w:szCs w:val="19"/>
              </w:rPr>
              <w:t xml:space="preserve"> groups throughout the programme.</w:t>
            </w:r>
          </w:p>
          <w:p w14:paraId="00000096"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Submit a </w:t>
            </w:r>
            <w:r>
              <w:rPr>
                <w:b/>
                <w:color w:val="FFFFFF"/>
                <w:sz w:val="19"/>
                <w:szCs w:val="19"/>
              </w:rPr>
              <w:t>gender analysis and action plan</w:t>
            </w:r>
            <w:r>
              <w:rPr>
                <w:color w:val="FFFFFF"/>
                <w:sz w:val="19"/>
                <w:szCs w:val="19"/>
              </w:rPr>
              <w:t xml:space="preserve"> with funding proposals, informing design, implementation, monitoring, and evaluation.</w:t>
            </w:r>
          </w:p>
          <w:p w14:paraId="00000097"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b/>
                <w:color w:val="FFFFFF"/>
                <w:sz w:val="19"/>
                <w:szCs w:val="19"/>
              </w:rPr>
              <w:t>Update gender analysis regularly</w:t>
            </w:r>
            <w:r>
              <w:rPr>
                <w:color w:val="FFFFFF"/>
                <w:sz w:val="19"/>
                <w:szCs w:val="19"/>
              </w:rPr>
              <w:t>; report major changes affecting implementation.</w:t>
            </w:r>
          </w:p>
          <w:p w14:paraId="00000098"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Align the programme with SDG 5 and UN Convention on Biological Diversity targets.</w:t>
            </w:r>
          </w:p>
          <w:p w14:paraId="00000099"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Design the programme to </w:t>
            </w:r>
            <w:r>
              <w:rPr>
                <w:b/>
                <w:color w:val="FFFFFF"/>
                <w:sz w:val="19"/>
                <w:szCs w:val="19"/>
              </w:rPr>
              <w:t>address gender gaps</w:t>
            </w:r>
            <w:r>
              <w:rPr>
                <w:color w:val="FFFFFF"/>
                <w:sz w:val="19"/>
                <w:szCs w:val="19"/>
              </w:rPr>
              <w:t xml:space="preserve"> in markets, institutions, and households.</w:t>
            </w:r>
          </w:p>
          <w:p w14:paraId="0000009A"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Promote </w:t>
            </w:r>
            <w:r>
              <w:rPr>
                <w:b/>
                <w:color w:val="FFFFFF"/>
                <w:sz w:val="19"/>
                <w:szCs w:val="19"/>
              </w:rPr>
              <w:t>women's empowerment</w:t>
            </w:r>
            <w:r>
              <w:rPr>
                <w:color w:val="FFFFFF"/>
                <w:sz w:val="19"/>
                <w:szCs w:val="19"/>
              </w:rPr>
              <w:t xml:space="preserve"> through </w:t>
            </w:r>
            <w:r>
              <w:rPr>
                <w:b/>
                <w:color w:val="FFFFFF"/>
                <w:sz w:val="19"/>
                <w:szCs w:val="19"/>
              </w:rPr>
              <w:t>entrepreneurship, skill development, and leadership opportunities</w:t>
            </w:r>
            <w:r>
              <w:rPr>
                <w:color w:val="FFFFFF"/>
                <w:sz w:val="19"/>
                <w:szCs w:val="19"/>
              </w:rPr>
              <w:t>.</w:t>
            </w:r>
          </w:p>
          <w:p w14:paraId="0000009B"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Implement </w:t>
            </w:r>
            <w:r>
              <w:rPr>
                <w:b/>
                <w:color w:val="FFFFFF"/>
                <w:sz w:val="19"/>
                <w:szCs w:val="19"/>
              </w:rPr>
              <w:t>measures</w:t>
            </w:r>
            <w:r>
              <w:rPr>
                <w:color w:val="FFFFFF"/>
                <w:sz w:val="19"/>
                <w:szCs w:val="19"/>
              </w:rPr>
              <w:t xml:space="preserve"> to prevent exacerbating gender inequalities and ensure equal participation.</w:t>
            </w:r>
          </w:p>
          <w:p w14:paraId="0000009C"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Collect </w:t>
            </w:r>
            <w:r>
              <w:rPr>
                <w:b/>
                <w:color w:val="FFFFFF"/>
                <w:sz w:val="19"/>
                <w:szCs w:val="19"/>
              </w:rPr>
              <w:t>sex-disaggregated data</w:t>
            </w:r>
            <w:r>
              <w:rPr>
                <w:color w:val="FFFFFF"/>
                <w:sz w:val="19"/>
                <w:szCs w:val="19"/>
              </w:rPr>
              <w:t xml:space="preserve"> in M&amp;E.</w:t>
            </w:r>
          </w:p>
          <w:p w14:paraId="0000009D" w14:textId="77777777" w:rsidR="004F4082" w:rsidRDefault="00000000">
            <w:pPr>
              <w:numPr>
                <w:ilvl w:val="0"/>
                <w:numId w:val="3"/>
              </w:numPr>
              <w:pBdr>
                <w:top w:val="nil"/>
                <w:left w:val="nil"/>
                <w:bottom w:val="nil"/>
                <w:right w:val="nil"/>
                <w:between w:val="nil"/>
              </w:pBdr>
              <w:spacing w:line="279" w:lineRule="auto"/>
              <w:ind w:hanging="284"/>
              <w:jc w:val="both"/>
              <w:rPr>
                <w:color w:val="FFFFFF"/>
                <w:sz w:val="19"/>
                <w:szCs w:val="19"/>
              </w:rPr>
            </w:pPr>
            <w:r>
              <w:rPr>
                <w:color w:val="FFFFFF"/>
                <w:sz w:val="19"/>
                <w:szCs w:val="19"/>
              </w:rPr>
              <w:t xml:space="preserve">Establish a </w:t>
            </w:r>
            <w:r>
              <w:rPr>
                <w:b/>
                <w:color w:val="FFFFFF"/>
                <w:sz w:val="19"/>
                <w:szCs w:val="19"/>
              </w:rPr>
              <w:t>grievance mechanism</w:t>
            </w:r>
            <w:r>
              <w:rPr>
                <w:color w:val="FFFFFF"/>
                <w:sz w:val="19"/>
                <w:szCs w:val="19"/>
              </w:rPr>
              <w:t xml:space="preserve"> as per Safeguards Policy.</w:t>
            </w:r>
          </w:p>
          <w:p w14:paraId="0000009E" w14:textId="77777777" w:rsidR="004F4082" w:rsidRDefault="00000000">
            <w:pPr>
              <w:numPr>
                <w:ilvl w:val="0"/>
                <w:numId w:val="3"/>
              </w:numPr>
              <w:pBdr>
                <w:top w:val="nil"/>
                <w:left w:val="nil"/>
                <w:bottom w:val="nil"/>
                <w:right w:val="nil"/>
                <w:between w:val="nil"/>
              </w:pBdr>
              <w:spacing w:after="160" w:line="279" w:lineRule="auto"/>
              <w:ind w:hanging="284"/>
              <w:jc w:val="both"/>
              <w:rPr>
                <w:color w:val="FFFFFF"/>
                <w:sz w:val="19"/>
                <w:szCs w:val="19"/>
              </w:rPr>
            </w:pPr>
            <w:r>
              <w:rPr>
                <w:color w:val="FFFFFF"/>
                <w:sz w:val="19"/>
                <w:szCs w:val="19"/>
              </w:rPr>
              <w:t xml:space="preserve">Allocate appropriate </w:t>
            </w:r>
            <w:r>
              <w:rPr>
                <w:b/>
                <w:color w:val="FFFFFF"/>
                <w:sz w:val="19"/>
                <w:szCs w:val="19"/>
              </w:rPr>
              <w:t>budget</w:t>
            </w:r>
            <w:r>
              <w:rPr>
                <w:color w:val="FFFFFF"/>
                <w:sz w:val="19"/>
                <w:szCs w:val="19"/>
              </w:rPr>
              <w:t xml:space="preserve"> for gender equality initiatives.</w:t>
            </w:r>
            <w:r>
              <w:rPr>
                <w:color w:val="FFFFFF"/>
                <w:sz w:val="19"/>
                <w:szCs w:val="19"/>
                <w:vertAlign w:val="superscript"/>
              </w:rPr>
              <w:t xml:space="preserve"> </w:t>
            </w:r>
            <w:r>
              <w:rPr>
                <w:color w:val="FFFFFF"/>
                <w:sz w:val="19"/>
                <w:szCs w:val="19"/>
                <w:vertAlign w:val="superscript"/>
              </w:rPr>
              <w:footnoteReference w:id="15"/>
            </w:r>
          </w:p>
        </w:tc>
      </w:tr>
    </w:tbl>
    <w:p w14:paraId="0000009F" w14:textId="77777777" w:rsidR="004F4082" w:rsidRDefault="004F4082">
      <w:pPr>
        <w:jc w:val="both"/>
        <w:rPr>
          <w:sz w:val="14"/>
          <w:szCs w:val="14"/>
        </w:rPr>
      </w:pPr>
    </w:p>
    <w:p w14:paraId="000000A0" w14:textId="77777777" w:rsidR="004F4082" w:rsidRDefault="00000000">
      <w:pPr>
        <w:jc w:val="both"/>
      </w:pPr>
      <w:r>
        <w:t>Additionally, the GFCR Global Team is responsible for implementing the Gender Policy through resource allocation, gender expertise, and technical support. Policy implementation is further guided by a Fund-level Gender Action Plan focusing on governance, operational guidance, capacity development, resource allocation, and knowledge management.</w:t>
      </w:r>
    </w:p>
    <w:p w14:paraId="000000A1" w14:textId="77777777" w:rsidR="004F4082" w:rsidRDefault="00000000">
      <w:pPr>
        <w:jc w:val="both"/>
      </w:pPr>
      <w:r>
        <w:t>This blended framework enables a nuanced assessment of the implementation of GESI considerations across the 18 GFCR programmes while evaluating the practical application of GFCR's Gender Policy. The resulting analysis criteria and guiding questions are presented in Table 1.</w:t>
      </w:r>
    </w:p>
    <w:p w14:paraId="000000A2" w14:textId="77777777" w:rsidR="004F4082" w:rsidRDefault="00000000">
      <w:pPr>
        <w:jc w:val="center"/>
        <w:rPr>
          <w:b/>
          <w:sz w:val="19"/>
          <w:szCs w:val="19"/>
        </w:rPr>
      </w:pPr>
      <w:r>
        <w:rPr>
          <w:b/>
          <w:sz w:val="19"/>
          <w:szCs w:val="19"/>
        </w:rPr>
        <w:t>TABLE 1: CRITERIA FOR ANALYSIS FOR GFCR ONGOING PROGRAMMES – GUIDING QUESTIONS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4F4082" w14:paraId="51180230" w14:textId="77777777">
        <w:trPr>
          <w:trHeight w:val="50"/>
        </w:trPr>
        <w:tc>
          <w:tcPr>
            <w:tcW w:w="2263" w:type="dxa"/>
            <w:shd w:val="clear" w:color="auto" w:fill="215E99"/>
          </w:tcPr>
          <w:p w14:paraId="000000A3" w14:textId="77777777" w:rsidR="004F4082" w:rsidRDefault="00000000">
            <w:pPr>
              <w:spacing w:before="240"/>
              <w:jc w:val="center"/>
              <w:rPr>
                <w:b/>
                <w:color w:val="FFFFFF"/>
                <w:sz w:val="19"/>
                <w:szCs w:val="19"/>
              </w:rPr>
            </w:pPr>
            <w:r>
              <w:rPr>
                <w:b/>
                <w:color w:val="FFFFFF"/>
                <w:sz w:val="19"/>
                <w:szCs w:val="19"/>
              </w:rPr>
              <w:t>CRITERIA</w:t>
            </w:r>
            <w:r>
              <w:rPr>
                <w:b/>
                <w:color w:val="FFFFFF"/>
                <w:sz w:val="19"/>
                <w:szCs w:val="19"/>
              </w:rPr>
              <w:br/>
            </w:r>
          </w:p>
        </w:tc>
        <w:tc>
          <w:tcPr>
            <w:tcW w:w="7087" w:type="dxa"/>
            <w:shd w:val="clear" w:color="auto" w:fill="215E99"/>
          </w:tcPr>
          <w:p w14:paraId="000000A4" w14:textId="77777777" w:rsidR="004F4082" w:rsidRDefault="00000000">
            <w:pPr>
              <w:spacing w:before="240"/>
              <w:jc w:val="center"/>
              <w:rPr>
                <w:b/>
                <w:color w:val="FFFFFF"/>
                <w:sz w:val="19"/>
                <w:szCs w:val="19"/>
              </w:rPr>
            </w:pPr>
            <w:r>
              <w:rPr>
                <w:b/>
                <w:color w:val="FFFFFF"/>
                <w:sz w:val="19"/>
                <w:szCs w:val="19"/>
              </w:rPr>
              <w:t>QUESTIONS FOR COMPARISON</w:t>
            </w:r>
          </w:p>
        </w:tc>
      </w:tr>
      <w:tr w:rsidR="004F4082" w14:paraId="2118DC48" w14:textId="77777777">
        <w:trPr>
          <w:trHeight w:val="520"/>
        </w:trPr>
        <w:tc>
          <w:tcPr>
            <w:tcW w:w="2263" w:type="dxa"/>
            <w:vMerge w:val="restart"/>
            <w:shd w:val="clear" w:color="auto" w:fill="auto"/>
          </w:tcPr>
          <w:p w14:paraId="000000A5" w14:textId="77777777" w:rsidR="004F4082" w:rsidRDefault="00000000">
            <w:pPr>
              <w:rPr>
                <w:b/>
                <w:color w:val="215E99"/>
                <w:sz w:val="19"/>
                <w:szCs w:val="19"/>
              </w:rPr>
            </w:pPr>
            <w:r>
              <w:rPr>
                <w:b/>
                <w:color w:val="215E99"/>
                <w:sz w:val="19"/>
                <w:szCs w:val="19"/>
              </w:rPr>
              <w:t xml:space="preserve">1. ANALYSIS AND DESIGN. </w:t>
            </w:r>
            <w:r>
              <w:rPr>
                <w:i/>
                <w:sz w:val="19"/>
                <w:szCs w:val="19"/>
              </w:rPr>
              <w:t>Does the programme consider who may be left behind or excluded from the programme?</w:t>
            </w:r>
          </w:p>
        </w:tc>
        <w:tc>
          <w:tcPr>
            <w:tcW w:w="7087" w:type="dxa"/>
          </w:tcPr>
          <w:p w14:paraId="000000A6" w14:textId="77777777" w:rsidR="004F4082" w:rsidRDefault="00000000">
            <w:pPr>
              <w:rPr>
                <w:sz w:val="19"/>
                <w:szCs w:val="19"/>
              </w:rPr>
            </w:pPr>
            <w:r>
              <w:rPr>
                <w:sz w:val="19"/>
                <w:szCs w:val="19"/>
              </w:rPr>
              <w:t xml:space="preserve">Is a comprehensive </w:t>
            </w:r>
            <w:r>
              <w:rPr>
                <w:b/>
                <w:color w:val="215E99"/>
                <w:sz w:val="19"/>
                <w:szCs w:val="19"/>
              </w:rPr>
              <w:t>social and gender analysis</w:t>
            </w:r>
            <w:r>
              <w:rPr>
                <w:color w:val="215E99"/>
                <w:sz w:val="19"/>
                <w:szCs w:val="19"/>
              </w:rPr>
              <w:t xml:space="preserve"> </w:t>
            </w:r>
            <w:r>
              <w:rPr>
                <w:sz w:val="19"/>
                <w:szCs w:val="19"/>
              </w:rPr>
              <w:t xml:space="preserve">conducted during programme design to </w:t>
            </w:r>
            <w:r>
              <w:rPr>
                <w:b/>
                <w:color w:val="215E99"/>
                <w:sz w:val="19"/>
                <w:szCs w:val="19"/>
              </w:rPr>
              <w:t>identify marginalised groups, impacts, barriers, and opportunities</w:t>
            </w:r>
            <w:r>
              <w:rPr>
                <w:color w:val="215E99"/>
                <w:sz w:val="19"/>
                <w:szCs w:val="19"/>
              </w:rPr>
              <w:t xml:space="preserve"> </w:t>
            </w:r>
            <w:r>
              <w:rPr>
                <w:sz w:val="19"/>
                <w:szCs w:val="19"/>
              </w:rPr>
              <w:t>related to GESI? What about throughout implementation?</w:t>
            </w:r>
          </w:p>
        </w:tc>
      </w:tr>
      <w:tr w:rsidR="004F4082" w14:paraId="51C77EC3" w14:textId="77777777">
        <w:trPr>
          <w:trHeight w:val="520"/>
        </w:trPr>
        <w:tc>
          <w:tcPr>
            <w:tcW w:w="2263" w:type="dxa"/>
            <w:vMerge/>
            <w:shd w:val="clear" w:color="auto" w:fill="auto"/>
          </w:tcPr>
          <w:p w14:paraId="000000A7"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A8" w14:textId="77777777" w:rsidR="004F4082" w:rsidRDefault="00000000">
            <w:pPr>
              <w:rPr>
                <w:sz w:val="19"/>
                <w:szCs w:val="19"/>
              </w:rPr>
            </w:pPr>
            <w:r>
              <w:rPr>
                <w:sz w:val="19"/>
                <w:szCs w:val="19"/>
              </w:rPr>
              <w:t xml:space="preserve">Are the findings from the social and gender analysis informing the </w:t>
            </w:r>
            <w:r>
              <w:rPr>
                <w:b/>
                <w:color w:val="215E99"/>
                <w:sz w:val="19"/>
                <w:szCs w:val="19"/>
              </w:rPr>
              <w:t>programme design, activities, and strategies</w:t>
            </w:r>
            <w:r>
              <w:rPr>
                <w:color w:val="215E99"/>
                <w:sz w:val="19"/>
                <w:szCs w:val="19"/>
              </w:rPr>
              <w:t xml:space="preserve"> </w:t>
            </w:r>
            <w:r>
              <w:rPr>
                <w:sz w:val="19"/>
                <w:szCs w:val="19"/>
              </w:rPr>
              <w:t xml:space="preserve">to promote inclusive and equitable outcomes (through a relevant </w:t>
            </w:r>
            <w:r>
              <w:rPr>
                <w:b/>
                <w:color w:val="215E99"/>
                <w:sz w:val="19"/>
                <w:szCs w:val="19"/>
              </w:rPr>
              <w:t>Action Plan</w:t>
            </w:r>
            <w:r>
              <w:rPr>
                <w:sz w:val="19"/>
                <w:szCs w:val="19"/>
              </w:rPr>
              <w:t>, e.g.)?</w:t>
            </w:r>
          </w:p>
        </w:tc>
      </w:tr>
      <w:tr w:rsidR="004F4082" w14:paraId="6D56D90D" w14:textId="77777777">
        <w:trPr>
          <w:trHeight w:val="520"/>
        </w:trPr>
        <w:tc>
          <w:tcPr>
            <w:tcW w:w="2263" w:type="dxa"/>
            <w:vMerge w:val="restart"/>
            <w:shd w:val="clear" w:color="auto" w:fill="auto"/>
          </w:tcPr>
          <w:p w14:paraId="000000A9" w14:textId="77777777" w:rsidR="004F4082" w:rsidRDefault="00000000">
            <w:pPr>
              <w:rPr>
                <w:b/>
                <w:color w:val="215E99"/>
                <w:sz w:val="19"/>
                <w:szCs w:val="19"/>
              </w:rPr>
            </w:pPr>
            <w:r>
              <w:rPr>
                <w:b/>
                <w:color w:val="215E99"/>
                <w:sz w:val="19"/>
                <w:szCs w:val="19"/>
              </w:rPr>
              <w:t xml:space="preserve">2. ENGAGEMENT. </w:t>
            </w:r>
            <w:r>
              <w:rPr>
                <w:i/>
                <w:sz w:val="19"/>
                <w:szCs w:val="19"/>
              </w:rPr>
              <w:t>Does the programme encourage meaningful participation and representation of diverse groups?</w:t>
            </w:r>
          </w:p>
        </w:tc>
        <w:tc>
          <w:tcPr>
            <w:tcW w:w="7087" w:type="dxa"/>
          </w:tcPr>
          <w:p w14:paraId="000000AA" w14:textId="77777777" w:rsidR="004F4082" w:rsidRDefault="00000000">
            <w:pPr>
              <w:rPr>
                <w:sz w:val="19"/>
                <w:szCs w:val="19"/>
              </w:rPr>
            </w:pPr>
            <w:r>
              <w:rPr>
                <w:sz w:val="19"/>
                <w:szCs w:val="19"/>
              </w:rPr>
              <w:t xml:space="preserve">Are there mechanisms or processes in place to ensure </w:t>
            </w:r>
            <w:r>
              <w:rPr>
                <w:b/>
                <w:color w:val="215E99"/>
                <w:sz w:val="19"/>
                <w:szCs w:val="19"/>
              </w:rPr>
              <w:t>meaningful participation and representation of diverse groups</w:t>
            </w:r>
            <w:r>
              <w:rPr>
                <w:color w:val="215E99"/>
                <w:sz w:val="19"/>
                <w:szCs w:val="19"/>
              </w:rPr>
              <w:t xml:space="preserve"> </w:t>
            </w:r>
            <w:r>
              <w:rPr>
                <w:sz w:val="19"/>
                <w:szCs w:val="19"/>
              </w:rPr>
              <w:t>(women, youth, ethnic minorities, persons with disabilities, etc.) in programme design, implementation, and decision-making processes?</w:t>
            </w:r>
          </w:p>
        </w:tc>
      </w:tr>
      <w:tr w:rsidR="004F4082" w14:paraId="37D1BC3D" w14:textId="77777777">
        <w:trPr>
          <w:trHeight w:val="260"/>
        </w:trPr>
        <w:tc>
          <w:tcPr>
            <w:tcW w:w="2263" w:type="dxa"/>
            <w:vMerge/>
            <w:shd w:val="clear" w:color="auto" w:fill="auto"/>
          </w:tcPr>
          <w:p w14:paraId="000000AB"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AC" w14:textId="77777777" w:rsidR="004F4082" w:rsidRDefault="00000000">
            <w:pPr>
              <w:rPr>
                <w:sz w:val="19"/>
                <w:szCs w:val="19"/>
              </w:rPr>
            </w:pPr>
            <w:r>
              <w:rPr>
                <w:sz w:val="19"/>
                <w:szCs w:val="19"/>
              </w:rPr>
              <w:t xml:space="preserve">Are </w:t>
            </w:r>
            <w:r>
              <w:rPr>
                <w:b/>
                <w:color w:val="215E99"/>
                <w:sz w:val="19"/>
                <w:szCs w:val="19"/>
              </w:rPr>
              <w:t>barriers</w:t>
            </w:r>
            <w:r>
              <w:rPr>
                <w:color w:val="215E99"/>
                <w:sz w:val="19"/>
                <w:szCs w:val="19"/>
              </w:rPr>
              <w:t xml:space="preserve"> </w:t>
            </w:r>
            <w:r>
              <w:rPr>
                <w:sz w:val="19"/>
                <w:szCs w:val="19"/>
              </w:rPr>
              <w:t xml:space="preserve">to participation, such as social norms, power dynamics, and institutional practices that hinder inclusion, being </w:t>
            </w:r>
            <w:r>
              <w:rPr>
                <w:b/>
                <w:color w:val="215E99"/>
                <w:sz w:val="19"/>
                <w:szCs w:val="19"/>
              </w:rPr>
              <w:t>identified and addressed</w:t>
            </w:r>
            <w:r>
              <w:rPr>
                <w:sz w:val="19"/>
                <w:szCs w:val="19"/>
              </w:rPr>
              <w:t>?</w:t>
            </w:r>
          </w:p>
        </w:tc>
      </w:tr>
      <w:tr w:rsidR="004F4082" w14:paraId="042F3506" w14:textId="77777777">
        <w:trPr>
          <w:trHeight w:val="260"/>
        </w:trPr>
        <w:tc>
          <w:tcPr>
            <w:tcW w:w="2263" w:type="dxa"/>
            <w:vMerge/>
            <w:shd w:val="clear" w:color="auto" w:fill="auto"/>
          </w:tcPr>
          <w:p w14:paraId="000000AD"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AE" w14:textId="77777777" w:rsidR="004F4082" w:rsidRDefault="00000000">
            <w:pPr>
              <w:rPr>
                <w:sz w:val="19"/>
                <w:szCs w:val="19"/>
              </w:rPr>
            </w:pPr>
            <w:r>
              <w:rPr>
                <w:sz w:val="19"/>
                <w:szCs w:val="19"/>
              </w:rPr>
              <w:t xml:space="preserve">Are the </w:t>
            </w:r>
            <w:r>
              <w:rPr>
                <w:b/>
                <w:color w:val="215E99"/>
                <w:sz w:val="19"/>
                <w:szCs w:val="19"/>
              </w:rPr>
              <w:t>perspectives, needs, and priorities</w:t>
            </w:r>
            <w:r>
              <w:rPr>
                <w:color w:val="215E99"/>
                <w:sz w:val="19"/>
                <w:szCs w:val="19"/>
              </w:rPr>
              <w:t xml:space="preserve"> </w:t>
            </w:r>
            <w:r>
              <w:rPr>
                <w:sz w:val="19"/>
                <w:szCs w:val="19"/>
              </w:rPr>
              <w:t xml:space="preserve">of diverse groups being </w:t>
            </w:r>
            <w:r>
              <w:rPr>
                <w:b/>
                <w:color w:val="215E99"/>
                <w:sz w:val="19"/>
                <w:szCs w:val="19"/>
              </w:rPr>
              <w:t>consulted and incorporated</w:t>
            </w:r>
            <w:r>
              <w:rPr>
                <w:color w:val="215E99"/>
                <w:sz w:val="19"/>
                <w:szCs w:val="19"/>
              </w:rPr>
              <w:t xml:space="preserve"> </w:t>
            </w:r>
            <w:r>
              <w:rPr>
                <w:sz w:val="19"/>
                <w:szCs w:val="19"/>
              </w:rPr>
              <w:t>into the programme design and decision-making processes?</w:t>
            </w:r>
          </w:p>
        </w:tc>
      </w:tr>
      <w:tr w:rsidR="004F4082" w14:paraId="2211D7E3" w14:textId="77777777">
        <w:trPr>
          <w:trHeight w:val="260"/>
        </w:trPr>
        <w:tc>
          <w:tcPr>
            <w:tcW w:w="2263" w:type="dxa"/>
            <w:vMerge w:val="restart"/>
          </w:tcPr>
          <w:p w14:paraId="000000AF" w14:textId="77777777" w:rsidR="004F4082" w:rsidRDefault="00000000">
            <w:pPr>
              <w:rPr>
                <w:i/>
                <w:sz w:val="19"/>
                <w:szCs w:val="19"/>
              </w:rPr>
            </w:pPr>
            <w:r>
              <w:rPr>
                <w:b/>
                <w:color w:val="215E99"/>
                <w:sz w:val="19"/>
                <w:szCs w:val="19"/>
              </w:rPr>
              <w:t xml:space="preserve">3. MONITORING RESULTS. </w:t>
            </w:r>
            <w:r>
              <w:rPr>
                <w:i/>
                <w:sz w:val="19"/>
                <w:szCs w:val="19"/>
              </w:rPr>
              <w:t xml:space="preserve">Does the </w:t>
            </w:r>
            <w:r>
              <w:rPr>
                <w:i/>
                <w:sz w:val="19"/>
                <w:szCs w:val="19"/>
              </w:rPr>
              <w:lastRenderedPageBreak/>
              <w:t>programme monitor GESI indicators and targets?</w:t>
            </w:r>
          </w:p>
        </w:tc>
        <w:tc>
          <w:tcPr>
            <w:tcW w:w="7087" w:type="dxa"/>
          </w:tcPr>
          <w:p w14:paraId="000000B0" w14:textId="77777777" w:rsidR="004F4082" w:rsidRDefault="00000000">
            <w:pPr>
              <w:rPr>
                <w:sz w:val="19"/>
                <w:szCs w:val="19"/>
              </w:rPr>
            </w:pPr>
            <w:r>
              <w:rPr>
                <w:sz w:val="19"/>
                <w:szCs w:val="19"/>
              </w:rPr>
              <w:lastRenderedPageBreak/>
              <w:t xml:space="preserve">How well are </w:t>
            </w:r>
            <w:r>
              <w:rPr>
                <w:b/>
                <w:color w:val="215E99"/>
                <w:sz w:val="19"/>
                <w:szCs w:val="19"/>
              </w:rPr>
              <w:t>GESI indicators and targets</w:t>
            </w:r>
            <w:r>
              <w:rPr>
                <w:color w:val="215E99"/>
                <w:sz w:val="19"/>
                <w:szCs w:val="19"/>
              </w:rPr>
              <w:t xml:space="preserve"> </w:t>
            </w:r>
            <w:r>
              <w:rPr>
                <w:sz w:val="19"/>
                <w:szCs w:val="19"/>
              </w:rPr>
              <w:t xml:space="preserve">integrated into the programme's framework or </w:t>
            </w:r>
            <w:r>
              <w:rPr>
                <w:b/>
                <w:color w:val="215E99"/>
                <w:sz w:val="19"/>
                <w:szCs w:val="19"/>
              </w:rPr>
              <w:t>M&amp;E</w:t>
            </w:r>
            <w:r>
              <w:rPr>
                <w:color w:val="215E99"/>
                <w:sz w:val="19"/>
                <w:szCs w:val="19"/>
              </w:rPr>
              <w:t xml:space="preserve"> </w:t>
            </w:r>
            <w:r>
              <w:rPr>
                <w:b/>
                <w:color w:val="215E99"/>
                <w:sz w:val="19"/>
                <w:szCs w:val="19"/>
              </w:rPr>
              <w:t>framework</w:t>
            </w:r>
            <w:r>
              <w:rPr>
                <w:sz w:val="19"/>
                <w:szCs w:val="19"/>
              </w:rPr>
              <w:t>?</w:t>
            </w:r>
          </w:p>
        </w:tc>
      </w:tr>
      <w:tr w:rsidR="004F4082" w14:paraId="2193D57E" w14:textId="77777777">
        <w:trPr>
          <w:trHeight w:val="520"/>
        </w:trPr>
        <w:tc>
          <w:tcPr>
            <w:tcW w:w="2263" w:type="dxa"/>
            <w:vMerge/>
          </w:tcPr>
          <w:p w14:paraId="000000B1"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2" w14:textId="77777777" w:rsidR="004F4082" w:rsidRDefault="00000000">
            <w:pPr>
              <w:rPr>
                <w:sz w:val="19"/>
                <w:szCs w:val="19"/>
              </w:rPr>
            </w:pPr>
            <w:r>
              <w:rPr>
                <w:sz w:val="19"/>
                <w:szCs w:val="19"/>
              </w:rPr>
              <w:t xml:space="preserve">What </w:t>
            </w:r>
            <w:r>
              <w:rPr>
                <w:b/>
                <w:color w:val="215E99"/>
                <w:sz w:val="19"/>
                <w:szCs w:val="19"/>
              </w:rPr>
              <w:t xml:space="preserve">disaggregated data </w:t>
            </w:r>
            <w:r>
              <w:rPr>
                <w:sz w:val="19"/>
                <w:szCs w:val="19"/>
              </w:rPr>
              <w:t xml:space="preserve">(by sex, age, disability status, ethnicity, etc.) is collected by the programme to </w:t>
            </w:r>
            <w:r>
              <w:rPr>
                <w:b/>
                <w:color w:val="215E99"/>
                <w:sz w:val="19"/>
                <w:szCs w:val="19"/>
              </w:rPr>
              <w:t>inform GESI analysis, decision-making, and to track</w:t>
            </w:r>
            <w:r>
              <w:rPr>
                <w:color w:val="215E99"/>
                <w:sz w:val="19"/>
                <w:szCs w:val="19"/>
              </w:rPr>
              <w:t xml:space="preserve"> </w:t>
            </w:r>
            <w:r>
              <w:rPr>
                <w:sz w:val="19"/>
                <w:szCs w:val="19"/>
              </w:rPr>
              <w:t>the impacts of interventions on diverse groups?</w:t>
            </w:r>
          </w:p>
        </w:tc>
      </w:tr>
      <w:tr w:rsidR="004F4082" w14:paraId="3F71F4D3" w14:textId="77777777">
        <w:trPr>
          <w:trHeight w:val="260"/>
        </w:trPr>
        <w:tc>
          <w:tcPr>
            <w:tcW w:w="2263" w:type="dxa"/>
            <w:vMerge/>
          </w:tcPr>
          <w:p w14:paraId="000000B3"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4" w14:textId="77777777" w:rsidR="004F4082" w:rsidRDefault="00000000">
            <w:pPr>
              <w:rPr>
                <w:sz w:val="19"/>
                <w:szCs w:val="19"/>
              </w:rPr>
            </w:pPr>
            <w:r>
              <w:rPr>
                <w:sz w:val="19"/>
                <w:szCs w:val="19"/>
              </w:rPr>
              <w:t xml:space="preserve">How are </w:t>
            </w:r>
            <w:r>
              <w:rPr>
                <w:b/>
                <w:color w:val="215E99"/>
                <w:sz w:val="19"/>
                <w:szCs w:val="19"/>
              </w:rPr>
              <w:t>GESI indicators and targets</w:t>
            </w:r>
            <w:r>
              <w:rPr>
                <w:color w:val="215E99"/>
                <w:sz w:val="19"/>
                <w:szCs w:val="19"/>
              </w:rPr>
              <w:t xml:space="preserve"> </w:t>
            </w:r>
            <w:r>
              <w:rPr>
                <w:sz w:val="19"/>
                <w:szCs w:val="19"/>
              </w:rPr>
              <w:t xml:space="preserve">integrated into the programme's monitoring, evaluation, and learning frameworks for </w:t>
            </w:r>
            <w:r>
              <w:rPr>
                <w:b/>
                <w:color w:val="215E99"/>
                <w:sz w:val="19"/>
                <w:szCs w:val="19"/>
              </w:rPr>
              <w:t>tracking progress and outcomes</w:t>
            </w:r>
            <w:r>
              <w:rPr>
                <w:sz w:val="19"/>
                <w:szCs w:val="19"/>
              </w:rPr>
              <w:t>?</w:t>
            </w:r>
          </w:p>
        </w:tc>
      </w:tr>
      <w:tr w:rsidR="004F4082" w14:paraId="11CA2962" w14:textId="77777777">
        <w:trPr>
          <w:trHeight w:val="260"/>
        </w:trPr>
        <w:tc>
          <w:tcPr>
            <w:tcW w:w="2263" w:type="dxa"/>
            <w:vMerge/>
          </w:tcPr>
          <w:p w14:paraId="000000B5"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6" w14:textId="77777777" w:rsidR="004F4082" w:rsidRDefault="00000000">
            <w:pPr>
              <w:rPr>
                <w:sz w:val="19"/>
                <w:szCs w:val="19"/>
              </w:rPr>
            </w:pPr>
            <w:r>
              <w:rPr>
                <w:sz w:val="19"/>
                <w:szCs w:val="19"/>
              </w:rPr>
              <w:t xml:space="preserve">To what extent are both </w:t>
            </w:r>
            <w:r>
              <w:rPr>
                <w:b/>
                <w:color w:val="215E99"/>
                <w:sz w:val="19"/>
                <w:szCs w:val="19"/>
              </w:rPr>
              <w:t>quantitative and qualitative methods</w:t>
            </w:r>
            <w:r>
              <w:rPr>
                <w:color w:val="215E99"/>
                <w:sz w:val="19"/>
                <w:szCs w:val="19"/>
              </w:rPr>
              <w:t xml:space="preserve"> </w:t>
            </w:r>
            <w:r>
              <w:rPr>
                <w:sz w:val="19"/>
                <w:szCs w:val="19"/>
              </w:rPr>
              <w:t>being applied to capture GESI-focused outcomes and impacts?</w:t>
            </w:r>
          </w:p>
        </w:tc>
      </w:tr>
      <w:tr w:rsidR="004F4082" w14:paraId="13A24934" w14:textId="77777777">
        <w:trPr>
          <w:trHeight w:val="260"/>
        </w:trPr>
        <w:tc>
          <w:tcPr>
            <w:tcW w:w="2263" w:type="dxa"/>
            <w:vMerge w:val="restart"/>
          </w:tcPr>
          <w:p w14:paraId="000000B7" w14:textId="77777777" w:rsidR="004F4082" w:rsidRDefault="00000000">
            <w:pPr>
              <w:rPr>
                <w:b/>
                <w:sz w:val="19"/>
                <w:szCs w:val="19"/>
              </w:rPr>
            </w:pPr>
            <w:r>
              <w:rPr>
                <w:b/>
                <w:color w:val="215E99"/>
                <w:sz w:val="19"/>
                <w:szCs w:val="19"/>
              </w:rPr>
              <w:t xml:space="preserve">4. TEAM CAPACITY. </w:t>
            </w:r>
            <w:r>
              <w:rPr>
                <w:i/>
                <w:sz w:val="19"/>
                <w:szCs w:val="19"/>
              </w:rPr>
              <w:t>Does the programme have the capacity to implement GESI targets?</w:t>
            </w:r>
          </w:p>
        </w:tc>
        <w:tc>
          <w:tcPr>
            <w:tcW w:w="7087" w:type="dxa"/>
          </w:tcPr>
          <w:p w14:paraId="000000B8" w14:textId="77777777" w:rsidR="004F4082" w:rsidRDefault="00000000">
            <w:pPr>
              <w:rPr>
                <w:sz w:val="19"/>
                <w:szCs w:val="19"/>
              </w:rPr>
            </w:pPr>
            <w:r>
              <w:rPr>
                <w:sz w:val="19"/>
                <w:szCs w:val="19"/>
              </w:rPr>
              <w:t xml:space="preserve">What </w:t>
            </w:r>
            <w:r>
              <w:rPr>
                <w:b/>
                <w:color w:val="215E99"/>
                <w:sz w:val="19"/>
                <w:szCs w:val="19"/>
              </w:rPr>
              <w:t>institutional policies, practices, and expertise</w:t>
            </w:r>
            <w:r>
              <w:rPr>
                <w:color w:val="215E99"/>
                <w:sz w:val="19"/>
                <w:szCs w:val="19"/>
              </w:rPr>
              <w:t xml:space="preserve"> </w:t>
            </w:r>
            <w:r>
              <w:rPr>
                <w:sz w:val="19"/>
                <w:szCs w:val="19"/>
              </w:rPr>
              <w:t>are in place to mainstream GESI principles effectively?</w:t>
            </w:r>
          </w:p>
        </w:tc>
      </w:tr>
      <w:tr w:rsidR="004F4082" w14:paraId="53DF16FF" w14:textId="77777777">
        <w:trPr>
          <w:trHeight w:val="520"/>
        </w:trPr>
        <w:tc>
          <w:tcPr>
            <w:tcW w:w="2263" w:type="dxa"/>
            <w:vMerge/>
          </w:tcPr>
          <w:p w14:paraId="000000B9"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A" w14:textId="77777777" w:rsidR="004F4082" w:rsidRDefault="00000000">
            <w:pPr>
              <w:rPr>
                <w:sz w:val="19"/>
                <w:szCs w:val="19"/>
              </w:rPr>
            </w:pPr>
            <w:r>
              <w:rPr>
                <w:sz w:val="19"/>
                <w:szCs w:val="19"/>
              </w:rPr>
              <w:t xml:space="preserve">Are there </w:t>
            </w:r>
            <w:r>
              <w:rPr>
                <w:b/>
                <w:color w:val="215E99"/>
                <w:sz w:val="19"/>
                <w:szCs w:val="19"/>
              </w:rPr>
              <w:t>dedicated staff, time, budget and resources</w:t>
            </w:r>
            <w:r>
              <w:rPr>
                <w:color w:val="215E99"/>
                <w:sz w:val="19"/>
                <w:szCs w:val="19"/>
              </w:rPr>
              <w:t xml:space="preserve"> </w:t>
            </w:r>
            <w:r>
              <w:rPr>
                <w:sz w:val="19"/>
                <w:szCs w:val="19"/>
              </w:rPr>
              <w:t xml:space="preserve">allocated to work on GESI mainstreaming </w:t>
            </w:r>
            <w:r>
              <w:rPr>
                <w:b/>
                <w:color w:val="215E99"/>
                <w:sz w:val="19"/>
                <w:szCs w:val="19"/>
              </w:rPr>
              <w:t>within the programme</w:t>
            </w:r>
            <w:r>
              <w:rPr>
                <w:color w:val="215E99"/>
                <w:sz w:val="19"/>
                <w:szCs w:val="19"/>
              </w:rPr>
              <w:t xml:space="preserve"> </w:t>
            </w:r>
            <w:r>
              <w:rPr>
                <w:sz w:val="19"/>
                <w:szCs w:val="19"/>
              </w:rPr>
              <w:t>(either by undertaking the work themselves, or contracting it to consultants)?</w:t>
            </w:r>
          </w:p>
        </w:tc>
      </w:tr>
      <w:tr w:rsidR="004F4082" w14:paraId="30821CF0" w14:textId="77777777">
        <w:trPr>
          <w:trHeight w:val="260"/>
        </w:trPr>
        <w:tc>
          <w:tcPr>
            <w:tcW w:w="2263" w:type="dxa"/>
            <w:vMerge/>
          </w:tcPr>
          <w:p w14:paraId="000000BB"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C" w14:textId="77777777" w:rsidR="004F4082" w:rsidRDefault="00000000">
            <w:pPr>
              <w:rPr>
                <w:sz w:val="19"/>
                <w:szCs w:val="19"/>
              </w:rPr>
            </w:pPr>
            <w:r>
              <w:rPr>
                <w:sz w:val="19"/>
                <w:szCs w:val="19"/>
              </w:rPr>
              <w:t xml:space="preserve">What is the </w:t>
            </w:r>
            <w:r>
              <w:rPr>
                <w:b/>
                <w:color w:val="215E99"/>
                <w:sz w:val="19"/>
                <w:szCs w:val="19"/>
              </w:rPr>
              <w:t>programme team's ability</w:t>
            </w:r>
            <w:r>
              <w:rPr>
                <w:color w:val="215E99"/>
                <w:sz w:val="19"/>
                <w:szCs w:val="19"/>
              </w:rPr>
              <w:t xml:space="preserve"> </w:t>
            </w:r>
            <w:r>
              <w:rPr>
                <w:sz w:val="19"/>
                <w:szCs w:val="19"/>
              </w:rPr>
              <w:t>to draw on relevant GESI expertise and resources (internal or external) to support effective mainstreaming efforts?</w:t>
            </w:r>
          </w:p>
        </w:tc>
      </w:tr>
      <w:tr w:rsidR="004F4082" w14:paraId="0A9CF709" w14:textId="77777777">
        <w:trPr>
          <w:trHeight w:val="520"/>
        </w:trPr>
        <w:tc>
          <w:tcPr>
            <w:tcW w:w="2263" w:type="dxa"/>
            <w:vMerge/>
          </w:tcPr>
          <w:p w14:paraId="000000BD"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BE" w14:textId="77777777" w:rsidR="004F4082" w:rsidRDefault="00000000">
            <w:pPr>
              <w:rPr>
                <w:sz w:val="19"/>
                <w:szCs w:val="19"/>
              </w:rPr>
            </w:pPr>
            <w:r>
              <w:rPr>
                <w:sz w:val="19"/>
                <w:szCs w:val="19"/>
              </w:rPr>
              <w:t xml:space="preserve">What </w:t>
            </w:r>
            <w:r>
              <w:rPr>
                <w:b/>
                <w:color w:val="215E99"/>
                <w:sz w:val="19"/>
                <w:szCs w:val="19"/>
              </w:rPr>
              <w:t>training and capacity-building opportunities</w:t>
            </w:r>
            <w:r>
              <w:rPr>
                <w:color w:val="215E99"/>
                <w:sz w:val="19"/>
                <w:szCs w:val="19"/>
              </w:rPr>
              <w:t xml:space="preserve"> </w:t>
            </w:r>
            <w:r>
              <w:rPr>
                <w:sz w:val="19"/>
                <w:szCs w:val="19"/>
              </w:rPr>
              <w:t xml:space="preserve">are provided for programme teams on GESI concepts, analysis, and mainstreaming approaches? Are there any plans to develop GESI capacity at the </w:t>
            </w:r>
            <w:r>
              <w:rPr>
                <w:b/>
                <w:color w:val="215E99"/>
                <w:sz w:val="19"/>
                <w:szCs w:val="19"/>
              </w:rPr>
              <w:t>implementing organisation</w:t>
            </w:r>
            <w:r>
              <w:rPr>
                <w:color w:val="215E99"/>
                <w:sz w:val="19"/>
                <w:szCs w:val="19"/>
              </w:rPr>
              <w:t xml:space="preserve"> </w:t>
            </w:r>
            <w:r>
              <w:rPr>
                <w:sz w:val="19"/>
                <w:szCs w:val="19"/>
              </w:rPr>
              <w:t>level?</w:t>
            </w:r>
          </w:p>
        </w:tc>
      </w:tr>
      <w:tr w:rsidR="004F4082" w14:paraId="42BDD190" w14:textId="77777777">
        <w:trPr>
          <w:trHeight w:val="520"/>
        </w:trPr>
        <w:tc>
          <w:tcPr>
            <w:tcW w:w="2263" w:type="dxa"/>
            <w:vMerge w:val="restart"/>
          </w:tcPr>
          <w:p w14:paraId="000000BF" w14:textId="77777777" w:rsidR="004F4082" w:rsidRDefault="00000000">
            <w:pPr>
              <w:rPr>
                <w:b/>
                <w:sz w:val="19"/>
                <w:szCs w:val="19"/>
              </w:rPr>
            </w:pPr>
            <w:r>
              <w:rPr>
                <w:b/>
                <w:color w:val="215E99"/>
                <w:sz w:val="19"/>
                <w:szCs w:val="19"/>
              </w:rPr>
              <w:t xml:space="preserve">5. STAKEHOLDER CAPACITY. </w:t>
            </w:r>
            <w:r>
              <w:rPr>
                <w:i/>
                <w:sz w:val="19"/>
                <w:szCs w:val="19"/>
              </w:rPr>
              <w:t>Do the programme's stakeholders have the capacity to implement GESI targets?</w:t>
            </w:r>
          </w:p>
        </w:tc>
        <w:tc>
          <w:tcPr>
            <w:tcW w:w="7087" w:type="dxa"/>
          </w:tcPr>
          <w:p w14:paraId="000000C0" w14:textId="77777777" w:rsidR="004F4082" w:rsidRDefault="00000000">
            <w:pPr>
              <w:rPr>
                <w:sz w:val="19"/>
                <w:szCs w:val="19"/>
              </w:rPr>
            </w:pPr>
            <w:r>
              <w:rPr>
                <w:sz w:val="19"/>
                <w:szCs w:val="19"/>
              </w:rPr>
              <w:t xml:space="preserve">Do stakeholders include </w:t>
            </w:r>
            <w:r>
              <w:rPr>
                <w:b/>
                <w:color w:val="215E99"/>
                <w:sz w:val="19"/>
                <w:szCs w:val="19"/>
              </w:rPr>
              <w:t>individuals with a gender background and expertise</w:t>
            </w:r>
            <w:r>
              <w:rPr>
                <w:color w:val="215E99"/>
                <w:sz w:val="19"/>
                <w:szCs w:val="19"/>
              </w:rPr>
              <w:t xml:space="preserve"> </w:t>
            </w:r>
            <w:r>
              <w:rPr>
                <w:sz w:val="19"/>
                <w:szCs w:val="19"/>
              </w:rPr>
              <w:t>who would be able to contribute to the project in kind (i.e., technical support and networking)?</w:t>
            </w:r>
          </w:p>
        </w:tc>
      </w:tr>
      <w:tr w:rsidR="004F4082" w14:paraId="071D4B1F" w14:textId="77777777">
        <w:trPr>
          <w:trHeight w:val="520"/>
        </w:trPr>
        <w:tc>
          <w:tcPr>
            <w:tcW w:w="2263" w:type="dxa"/>
            <w:vMerge/>
          </w:tcPr>
          <w:p w14:paraId="000000C1"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C2" w14:textId="77777777" w:rsidR="004F4082" w:rsidRDefault="00000000">
            <w:pPr>
              <w:rPr>
                <w:sz w:val="19"/>
                <w:szCs w:val="19"/>
              </w:rPr>
            </w:pPr>
            <w:r>
              <w:rPr>
                <w:sz w:val="19"/>
                <w:szCs w:val="19"/>
              </w:rPr>
              <w:t xml:space="preserve">What </w:t>
            </w:r>
            <w:r>
              <w:rPr>
                <w:b/>
                <w:color w:val="215E99"/>
                <w:sz w:val="19"/>
                <w:szCs w:val="19"/>
              </w:rPr>
              <w:t>training and opportunities</w:t>
            </w:r>
            <w:r>
              <w:rPr>
                <w:color w:val="215E99"/>
                <w:sz w:val="19"/>
                <w:szCs w:val="19"/>
              </w:rPr>
              <w:t xml:space="preserve"> </w:t>
            </w:r>
            <w:r>
              <w:rPr>
                <w:sz w:val="19"/>
                <w:szCs w:val="19"/>
              </w:rPr>
              <w:t xml:space="preserve">are provided to advance learning, knowledge generation and enhancement of </w:t>
            </w:r>
            <w:r>
              <w:rPr>
                <w:b/>
                <w:color w:val="215E99"/>
                <w:sz w:val="19"/>
                <w:szCs w:val="19"/>
              </w:rPr>
              <w:t>stakeholders’ capacity</w:t>
            </w:r>
            <w:r>
              <w:rPr>
                <w:color w:val="215E99"/>
                <w:sz w:val="19"/>
                <w:szCs w:val="19"/>
              </w:rPr>
              <w:t xml:space="preserve"> </w:t>
            </w:r>
            <w:r>
              <w:rPr>
                <w:sz w:val="19"/>
                <w:szCs w:val="19"/>
              </w:rPr>
              <w:t>regarding effective GESI responsive actions?</w:t>
            </w:r>
          </w:p>
        </w:tc>
      </w:tr>
      <w:tr w:rsidR="004F4082" w14:paraId="09D79485" w14:textId="77777777">
        <w:trPr>
          <w:trHeight w:val="520"/>
        </w:trPr>
        <w:tc>
          <w:tcPr>
            <w:tcW w:w="2263" w:type="dxa"/>
            <w:vMerge w:val="restart"/>
          </w:tcPr>
          <w:p w14:paraId="000000C3" w14:textId="77777777" w:rsidR="004F4082" w:rsidRDefault="00000000">
            <w:pPr>
              <w:rPr>
                <w:b/>
                <w:sz w:val="19"/>
                <w:szCs w:val="19"/>
              </w:rPr>
            </w:pPr>
            <w:r>
              <w:rPr>
                <w:b/>
                <w:color w:val="215E99"/>
                <w:sz w:val="19"/>
                <w:szCs w:val="19"/>
              </w:rPr>
              <w:t xml:space="preserve">6. IDENTIFICATION OF SAFEGUARDING RISKS. </w:t>
            </w:r>
            <w:r>
              <w:rPr>
                <w:i/>
                <w:sz w:val="19"/>
                <w:szCs w:val="19"/>
              </w:rPr>
              <w:t>Is the programme able to assess potential harm?</w:t>
            </w:r>
          </w:p>
        </w:tc>
        <w:tc>
          <w:tcPr>
            <w:tcW w:w="7087" w:type="dxa"/>
          </w:tcPr>
          <w:p w14:paraId="000000C4" w14:textId="77777777" w:rsidR="004F4082" w:rsidRDefault="00000000">
            <w:pPr>
              <w:rPr>
                <w:sz w:val="19"/>
                <w:szCs w:val="19"/>
              </w:rPr>
            </w:pPr>
            <w:r>
              <w:rPr>
                <w:sz w:val="19"/>
                <w:szCs w:val="19"/>
              </w:rPr>
              <w:t xml:space="preserve">Are potential </w:t>
            </w:r>
            <w:r>
              <w:rPr>
                <w:b/>
                <w:color w:val="215E99"/>
                <w:sz w:val="19"/>
                <w:szCs w:val="19"/>
              </w:rPr>
              <w:t>risks and unintended negative impacts</w:t>
            </w:r>
            <w:r>
              <w:rPr>
                <w:color w:val="215E99"/>
                <w:sz w:val="19"/>
                <w:szCs w:val="19"/>
              </w:rPr>
              <w:t xml:space="preserve"> </w:t>
            </w:r>
            <w:r>
              <w:rPr>
                <w:sz w:val="19"/>
                <w:szCs w:val="19"/>
              </w:rPr>
              <w:t>of programmes on GESI being identified during design and implementation phases?</w:t>
            </w:r>
          </w:p>
        </w:tc>
      </w:tr>
      <w:tr w:rsidR="004F4082" w14:paraId="2E6964E5" w14:textId="77777777">
        <w:trPr>
          <w:trHeight w:val="260"/>
        </w:trPr>
        <w:tc>
          <w:tcPr>
            <w:tcW w:w="2263" w:type="dxa"/>
            <w:vMerge/>
          </w:tcPr>
          <w:p w14:paraId="000000C5"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C6" w14:textId="77777777" w:rsidR="004F4082" w:rsidRDefault="00000000">
            <w:pPr>
              <w:rPr>
                <w:sz w:val="19"/>
                <w:szCs w:val="19"/>
              </w:rPr>
            </w:pPr>
            <w:r>
              <w:rPr>
                <w:sz w:val="19"/>
                <w:szCs w:val="19"/>
              </w:rPr>
              <w:t xml:space="preserve">What </w:t>
            </w:r>
            <w:r>
              <w:rPr>
                <w:b/>
                <w:color w:val="215E99"/>
                <w:sz w:val="19"/>
                <w:szCs w:val="19"/>
              </w:rPr>
              <w:t>specific risks</w:t>
            </w:r>
            <w:r>
              <w:rPr>
                <w:color w:val="215E99"/>
                <w:sz w:val="19"/>
                <w:szCs w:val="19"/>
              </w:rPr>
              <w:t xml:space="preserve"> </w:t>
            </w:r>
            <w:r>
              <w:rPr>
                <w:sz w:val="19"/>
                <w:szCs w:val="19"/>
              </w:rPr>
              <w:t>related to gender-based violence, exploitation, discrimination, or exacerbation of existing inequalities are being identified?</w:t>
            </w:r>
          </w:p>
        </w:tc>
      </w:tr>
      <w:tr w:rsidR="004F4082" w14:paraId="1C506FF9" w14:textId="77777777">
        <w:trPr>
          <w:trHeight w:val="260"/>
        </w:trPr>
        <w:tc>
          <w:tcPr>
            <w:tcW w:w="2263" w:type="dxa"/>
            <w:vMerge w:val="restart"/>
          </w:tcPr>
          <w:p w14:paraId="000000C7" w14:textId="77777777" w:rsidR="004F4082" w:rsidRDefault="00000000">
            <w:pPr>
              <w:rPr>
                <w:b/>
                <w:sz w:val="19"/>
                <w:szCs w:val="19"/>
              </w:rPr>
            </w:pPr>
            <w:r>
              <w:rPr>
                <w:b/>
                <w:color w:val="215E99"/>
                <w:sz w:val="19"/>
                <w:szCs w:val="19"/>
              </w:rPr>
              <w:t xml:space="preserve">7. MITIGATION OF SAFEGUARDING RISKS. </w:t>
            </w:r>
            <w:r>
              <w:rPr>
                <w:i/>
                <w:sz w:val="19"/>
                <w:szCs w:val="19"/>
              </w:rPr>
              <w:t>Is the programme able to mitigate risks and promote inclusion?</w:t>
            </w:r>
          </w:p>
        </w:tc>
        <w:tc>
          <w:tcPr>
            <w:tcW w:w="7087" w:type="dxa"/>
          </w:tcPr>
          <w:p w14:paraId="000000C8" w14:textId="77777777" w:rsidR="004F4082" w:rsidRDefault="00000000">
            <w:pPr>
              <w:rPr>
                <w:sz w:val="19"/>
                <w:szCs w:val="19"/>
              </w:rPr>
            </w:pPr>
            <w:r>
              <w:rPr>
                <w:sz w:val="19"/>
                <w:szCs w:val="19"/>
              </w:rPr>
              <w:t xml:space="preserve">What </w:t>
            </w:r>
            <w:r>
              <w:rPr>
                <w:b/>
                <w:color w:val="215E99"/>
                <w:sz w:val="19"/>
                <w:szCs w:val="19"/>
              </w:rPr>
              <w:t>strategies, protocols, and accountability mechanisms</w:t>
            </w:r>
            <w:r>
              <w:rPr>
                <w:color w:val="215E99"/>
                <w:sz w:val="19"/>
                <w:szCs w:val="19"/>
              </w:rPr>
              <w:t xml:space="preserve"> </w:t>
            </w:r>
            <w:r>
              <w:rPr>
                <w:sz w:val="19"/>
                <w:szCs w:val="19"/>
              </w:rPr>
              <w:t xml:space="preserve">are in place to </w:t>
            </w:r>
            <w:r>
              <w:rPr>
                <w:b/>
                <w:color w:val="215E99"/>
                <w:sz w:val="19"/>
                <w:szCs w:val="19"/>
              </w:rPr>
              <w:t>mitigate</w:t>
            </w:r>
            <w:r>
              <w:rPr>
                <w:color w:val="215E99"/>
                <w:sz w:val="19"/>
                <w:szCs w:val="19"/>
              </w:rPr>
              <w:t xml:space="preserve"> </w:t>
            </w:r>
            <w:r>
              <w:rPr>
                <w:sz w:val="19"/>
                <w:szCs w:val="19"/>
              </w:rPr>
              <w:t xml:space="preserve">identified GESI-related risks and adhere to </w:t>
            </w:r>
            <w:r>
              <w:rPr>
                <w:b/>
                <w:color w:val="215E99"/>
                <w:sz w:val="19"/>
                <w:szCs w:val="19"/>
              </w:rPr>
              <w:t>"do no harm"</w:t>
            </w:r>
            <w:r>
              <w:rPr>
                <w:color w:val="215E99"/>
                <w:sz w:val="19"/>
                <w:szCs w:val="19"/>
              </w:rPr>
              <w:t xml:space="preserve"> </w:t>
            </w:r>
            <w:r>
              <w:rPr>
                <w:sz w:val="19"/>
                <w:szCs w:val="19"/>
              </w:rPr>
              <w:t>principles?</w:t>
            </w:r>
          </w:p>
        </w:tc>
      </w:tr>
      <w:tr w:rsidR="004F4082" w14:paraId="54E46192" w14:textId="77777777">
        <w:trPr>
          <w:trHeight w:val="260"/>
        </w:trPr>
        <w:tc>
          <w:tcPr>
            <w:tcW w:w="2263" w:type="dxa"/>
            <w:vMerge/>
          </w:tcPr>
          <w:p w14:paraId="000000C9"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CA" w14:textId="77777777" w:rsidR="004F4082" w:rsidRDefault="00000000">
            <w:pPr>
              <w:rPr>
                <w:sz w:val="19"/>
                <w:szCs w:val="19"/>
              </w:rPr>
            </w:pPr>
            <w:r>
              <w:rPr>
                <w:sz w:val="19"/>
                <w:szCs w:val="19"/>
              </w:rPr>
              <w:t xml:space="preserve">Are </w:t>
            </w:r>
            <w:r>
              <w:rPr>
                <w:b/>
                <w:color w:val="215E99"/>
                <w:sz w:val="19"/>
                <w:szCs w:val="19"/>
              </w:rPr>
              <w:t>channels for raising concerns</w:t>
            </w:r>
            <w:r>
              <w:rPr>
                <w:color w:val="215E99"/>
                <w:sz w:val="19"/>
                <w:szCs w:val="19"/>
              </w:rPr>
              <w:t xml:space="preserve"> </w:t>
            </w:r>
            <w:r>
              <w:rPr>
                <w:sz w:val="19"/>
                <w:szCs w:val="19"/>
              </w:rPr>
              <w:t xml:space="preserve">related to safeguarding issues being made </w:t>
            </w:r>
            <w:r>
              <w:rPr>
                <w:b/>
                <w:color w:val="215E99"/>
                <w:sz w:val="19"/>
                <w:szCs w:val="19"/>
              </w:rPr>
              <w:t>accessible and known</w:t>
            </w:r>
            <w:r>
              <w:rPr>
                <w:color w:val="215E99"/>
                <w:sz w:val="19"/>
                <w:szCs w:val="19"/>
              </w:rPr>
              <w:t xml:space="preserve"> </w:t>
            </w:r>
            <w:r>
              <w:rPr>
                <w:sz w:val="19"/>
                <w:szCs w:val="19"/>
              </w:rPr>
              <w:t>to programme-affected persons?</w:t>
            </w:r>
          </w:p>
        </w:tc>
      </w:tr>
      <w:tr w:rsidR="004F4082" w14:paraId="58800E21" w14:textId="77777777">
        <w:trPr>
          <w:trHeight w:val="780"/>
        </w:trPr>
        <w:tc>
          <w:tcPr>
            <w:tcW w:w="2263" w:type="dxa"/>
            <w:vMerge w:val="restart"/>
          </w:tcPr>
          <w:p w14:paraId="000000CB" w14:textId="77777777" w:rsidR="004F4082" w:rsidRDefault="00000000">
            <w:pPr>
              <w:rPr>
                <w:b/>
                <w:sz w:val="19"/>
                <w:szCs w:val="19"/>
              </w:rPr>
            </w:pPr>
            <w:r>
              <w:rPr>
                <w:b/>
                <w:color w:val="215E99"/>
                <w:sz w:val="19"/>
                <w:szCs w:val="19"/>
              </w:rPr>
              <w:t xml:space="preserve">8. PROMOTION OF OPPORTUNITIES. </w:t>
            </w:r>
            <w:r>
              <w:rPr>
                <w:i/>
                <w:sz w:val="19"/>
                <w:szCs w:val="19"/>
              </w:rPr>
              <w:t>Is the programme able to promote women's empowerment?</w:t>
            </w:r>
          </w:p>
        </w:tc>
        <w:tc>
          <w:tcPr>
            <w:tcW w:w="7087" w:type="dxa"/>
          </w:tcPr>
          <w:p w14:paraId="000000CC" w14:textId="77777777" w:rsidR="004F4082" w:rsidRDefault="00000000">
            <w:pPr>
              <w:rPr>
                <w:sz w:val="19"/>
                <w:szCs w:val="19"/>
              </w:rPr>
            </w:pPr>
            <w:r>
              <w:rPr>
                <w:sz w:val="19"/>
                <w:szCs w:val="19"/>
              </w:rPr>
              <w:t xml:space="preserve">What strategies, protocols, and activities are in place to </w:t>
            </w:r>
            <w:r>
              <w:rPr>
                <w:b/>
                <w:color w:val="215E99"/>
                <w:sz w:val="19"/>
                <w:szCs w:val="19"/>
              </w:rPr>
              <w:t>promote women's empowerment beyond risk mitigation</w:t>
            </w:r>
            <w:r>
              <w:rPr>
                <w:sz w:val="19"/>
                <w:szCs w:val="19"/>
              </w:rPr>
              <w:t>? (E.g., support women entrepreneurs, business technical skill development for women interested in coral positive-livelihoods, women in the leadership of incubators, women in managerial positions within supported businesses, promotion of women-led or women-first initiatives).</w:t>
            </w:r>
          </w:p>
        </w:tc>
      </w:tr>
      <w:tr w:rsidR="004F4082" w14:paraId="43AAFE00" w14:textId="77777777">
        <w:trPr>
          <w:trHeight w:val="520"/>
        </w:trPr>
        <w:tc>
          <w:tcPr>
            <w:tcW w:w="2263" w:type="dxa"/>
            <w:vMerge/>
          </w:tcPr>
          <w:p w14:paraId="000000CD"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0CE" w14:textId="77777777" w:rsidR="004F4082" w:rsidRDefault="00000000">
            <w:pPr>
              <w:rPr>
                <w:sz w:val="19"/>
                <w:szCs w:val="19"/>
              </w:rPr>
            </w:pPr>
            <w:r>
              <w:rPr>
                <w:sz w:val="19"/>
                <w:szCs w:val="19"/>
              </w:rPr>
              <w:t xml:space="preserve">Does the programme identify and share </w:t>
            </w:r>
            <w:r>
              <w:rPr>
                <w:b/>
                <w:color w:val="215E99"/>
                <w:sz w:val="19"/>
                <w:szCs w:val="19"/>
              </w:rPr>
              <w:t>good practices and lessons</w:t>
            </w:r>
            <w:r>
              <w:rPr>
                <w:color w:val="215E99"/>
                <w:sz w:val="19"/>
                <w:szCs w:val="19"/>
              </w:rPr>
              <w:t xml:space="preserve"> </w:t>
            </w:r>
            <w:r>
              <w:rPr>
                <w:sz w:val="19"/>
                <w:szCs w:val="19"/>
              </w:rPr>
              <w:t>learned through its actions and programme investments to accelerate learning on the implementation of GESI responsive action with other programmes?</w:t>
            </w:r>
          </w:p>
        </w:tc>
      </w:tr>
    </w:tbl>
    <w:p w14:paraId="000000CF" w14:textId="77777777" w:rsidR="004F4082" w:rsidRDefault="004F4082"/>
    <w:p w14:paraId="000000D0" w14:textId="77777777" w:rsidR="004F4082" w:rsidRDefault="00000000">
      <w:pPr>
        <w:jc w:val="both"/>
      </w:pPr>
      <w:r>
        <w:t>The 18 GFCR programmes under review include:</w:t>
      </w:r>
    </w:p>
    <w:p w14:paraId="000000D1" w14:textId="77777777" w:rsidR="004F4082" w:rsidRDefault="00000000">
      <w:pPr>
        <w:numPr>
          <w:ilvl w:val="0"/>
          <w:numId w:val="6"/>
        </w:numPr>
        <w:pBdr>
          <w:top w:val="nil"/>
          <w:left w:val="nil"/>
          <w:bottom w:val="nil"/>
          <w:right w:val="nil"/>
          <w:between w:val="nil"/>
        </w:pBdr>
        <w:spacing w:after="0"/>
        <w:ind w:hanging="284"/>
        <w:jc w:val="both"/>
      </w:pPr>
      <w:r>
        <w:rPr>
          <w:b/>
          <w:color w:val="000000"/>
        </w:rPr>
        <w:t>Fiji</w:t>
      </w:r>
      <w:r>
        <w:rPr>
          <w:color w:val="000000"/>
        </w:rPr>
        <w:t>: Investing in Coral Reef and the Blue Economy.</w:t>
      </w:r>
    </w:p>
    <w:p w14:paraId="000000D2" w14:textId="77777777" w:rsidR="004F4082" w:rsidRDefault="00000000">
      <w:pPr>
        <w:numPr>
          <w:ilvl w:val="0"/>
          <w:numId w:val="6"/>
        </w:numPr>
        <w:pBdr>
          <w:top w:val="nil"/>
          <w:left w:val="nil"/>
          <w:bottom w:val="nil"/>
          <w:right w:val="nil"/>
          <w:between w:val="nil"/>
        </w:pBdr>
        <w:spacing w:after="0"/>
        <w:ind w:hanging="284"/>
        <w:jc w:val="both"/>
      </w:pPr>
      <w:r>
        <w:rPr>
          <w:b/>
          <w:color w:val="000000"/>
        </w:rPr>
        <w:t>The Bahamas</w:t>
      </w:r>
      <w:r>
        <w:rPr>
          <w:color w:val="000000"/>
        </w:rPr>
        <w:t xml:space="preserve">: Impact Funding for </w:t>
      </w:r>
      <w:proofErr w:type="spellStart"/>
      <w:r>
        <w:rPr>
          <w:color w:val="000000"/>
        </w:rPr>
        <w:t>BahamaReefs</w:t>
      </w:r>
      <w:proofErr w:type="spellEnd"/>
      <w:r>
        <w:rPr>
          <w:color w:val="000000"/>
        </w:rPr>
        <w:t>.</w:t>
      </w:r>
    </w:p>
    <w:p w14:paraId="000000D3" w14:textId="77777777" w:rsidR="004F4082" w:rsidRDefault="00000000">
      <w:pPr>
        <w:numPr>
          <w:ilvl w:val="0"/>
          <w:numId w:val="6"/>
        </w:numPr>
        <w:pBdr>
          <w:top w:val="nil"/>
          <w:left w:val="nil"/>
          <w:bottom w:val="nil"/>
          <w:right w:val="nil"/>
          <w:between w:val="nil"/>
        </w:pBdr>
        <w:spacing w:after="0"/>
        <w:ind w:hanging="284"/>
        <w:jc w:val="both"/>
      </w:pPr>
      <w:r>
        <w:rPr>
          <w:b/>
          <w:color w:val="000000"/>
        </w:rPr>
        <w:t>Papua New Guinea</w:t>
      </w:r>
      <w:r>
        <w:rPr>
          <w:color w:val="000000"/>
        </w:rPr>
        <w:t xml:space="preserve">: </w:t>
      </w:r>
      <w:proofErr w:type="spellStart"/>
      <w:r>
        <w:rPr>
          <w:color w:val="000000"/>
        </w:rPr>
        <w:t>Gutpela</w:t>
      </w:r>
      <w:proofErr w:type="spellEnd"/>
      <w:r>
        <w:rPr>
          <w:color w:val="000000"/>
        </w:rPr>
        <w:t xml:space="preserve"> </w:t>
      </w:r>
      <w:proofErr w:type="spellStart"/>
      <w:r>
        <w:rPr>
          <w:color w:val="000000"/>
        </w:rPr>
        <w:t>Solwara</w:t>
      </w:r>
      <w:proofErr w:type="spellEnd"/>
      <w:r>
        <w:rPr>
          <w:color w:val="000000"/>
        </w:rPr>
        <w:t xml:space="preserve">, </w:t>
      </w:r>
      <w:proofErr w:type="spellStart"/>
      <w:r>
        <w:rPr>
          <w:color w:val="000000"/>
        </w:rPr>
        <w:t>Gutpela</w:t>
      </w:r>
      <w:proofErr w:type="spellEnd"/>
      <w:r>
        <w:rPr>
          <w:color w:val="000000"/>
        </w:rPr>
        <w:t xml:space="preserve"> </w:t>
      </w:r>
      <w:proofErr w:type="spellStart"/>
      <w:r>
        <w:rPr>
          <w:color w:val="000000"/>
        </w:rPr>
        <w:t>Bisnis</w:t>
      </w:r>
      <w:proofErr w:type="spellEnd"/>
      <w:r>
        <w:rPr>
          <w:color w:val="000000"/>
        </w:rPr>
        <w:t xml:space="preserve"> (Good Oceans, Good Business).</w:t>
      </w:r>
    </w:p>
    <w:p w14:paraId="000000D4" w14:textId="77777777" w:rsidR="004F4082" w:rsidRDefault="00000000">
      <w:pPr>
        <w:numPr>
          <w:ilvl w:val="0"/>
          <w:numId w:val="6"/>
        </w:numPr>
        <w:pBdr>
          <w:top w:val="nil"/>
          <w:left w:val="nil"/>
          <w:bottom w:val="nil"/>
          <w:right w:val="nil"/>
          <w:between w:val="nil"/>
        </w:pBdr>
        <w:spacing w:after="0"/>
        <w:ind w:hanging="284"/>
        <w:jc w:val="both"/>
      </w:pPr>
      <w:r>
        <w:rPr>
          <w:b/>
          <w:color w:val="000000"/>
        </w:rPr>
        <w:t>Kenya and Tanzania</w:t>
      </w:r>
      <w:r>
        <w:rPr>
          <w:color w:val="000000"/>
        </w:rPr>
        <w:t xml:space="preserve">: </w:t>
      </w:r>
      <w:proofErr w:type="spellStart"/>
      <w:r>
        <w:rPr>
          <w:color w:val="000000"/>
        </w:rPr>
        <w:t>Miamba</w:t>
      </w:r>
      <w:proofErr w:type="spellEnd"/>
      <w:r>
        <w:rPr>
          <w:color w:val="000000"/>
        </w:rPr>
        <w:t xml:space="preserve"> </w:t>
      </w:r>
      <w:proofErr w:type="spellStart"/>
      <w:r>
        <w:rPr>
          <w:color w:val="000000"/>
        </w:rPr>
        <w:t>Yetu</w:t>
      </w:r>
      <w:proofErr w:type="spellEnd"/>
      <w:r>
        <w:rPr>
          <w:color w:val="000000"/>
        </w:rPr>
        <w:t xml:space="preserve"> – Sustainable Reef Investments.</w:t>
      </w:r>
    </w:p>
    <w:p w14:paraId="000000D5" w14:textId="77777777" w:rsidR="004F4082" w:rsidRDefault="00000000">
      <w:pPr>
        <w:numPr>
          <w:ilvl w:val="0"/>
          <w:numId w:val="6"/>
        </w:numPr>
        <w:pBdr>
          <w:top w:val="nil"/>
          <w:left w:val="nil"/>
          <w:bottom w:val="nil"/>
          <w:right w:val="nil"/>
          <w:between w:val="nil"/>
        </w:pBdr>
        <w:spacing w:after="0"/>
        <w:ind w:hanging="284"/>
        <w:jc w:val="both"/>
      </w:pPr>
      <w:r>
        <w:rPr>
          <w:b/>
          <w:color w:val="000000"/>
        </w:rPr>
        <w:t>Indonesia (1)</w:t>
      </w:r>
      <w:r>
        <w:rPr>
          <w:color w:val="000000"/>
        </w:rPr>
        <w:t xml:space="preserve">: </w:t>
      </w:r>
      <w:proofErr w:type="spellStart"/>
      <w:r>
        <w:rPr>
          <w:color w:val="000000"/>
        </w:rPr>
        <w:t>Terumbu</w:t>
      </w:r>
      <w:proofErr w:type="spellEnd"/>
      <w:r>
        <w:rPr>
          <w:color w:val="000000"/>
        </w:rPr>
        <w:t xml:space="preserve"> Karang Sehat Indonesia (Indonesia's Healthy Coral Reefs).</w:t>
      </w:r>
    </w:p>
    <w:p w14:paraId="000000D6" w14:textId="77777777" w:rsidR="004F4082" w:rsidRDefault="00000000">
      <w:pPr>
        <w:numPr>
          <w:ilvl w:val="0"/>
          <w:numId w:val="6"/>
        </w:numPr>
        <w:pBdr>
          <w:top w:val="nil"/>
          <w:left w:val="nil"/>
          <w:bottom w:val="nil"/>
          <w:right w:val="nil"/>
          <w:between w:val="nil"/>
        </w:pBdr>
        <w:spacing w:after="0"/>
        <w:ind w:hanging="284"/>
        <w:jc w:val="both"/>
      </w:pPr>
      <w:r>
        <w:rPr>
          <w:b/>
          <w:color w:val="000000"/>
        </w:rPr>
        <w:t>Indonesia (2)</w:t>
      </w:r>
      <w:r>
        <w:rPr>
          <w:color w:val="000000"/>
        </w:rPr>
        <w:t>: KORALESTARI (Sustaining Indonesia's Coral Reefs through Bankable Conservation and Restoration Initiatives).</w:t>
      </w:r>
    </w:p>
    <w:p w14:paraId="000000D7" w14:textId="77777777" w:rsidR="004F4082" w:rsidRDefault="00000000">
      <w:pPr>
        <w:numPr>
          <w:ilvl w:val="0"/>
          <w:numId w:val="6"/>
        </w:numPr>
        <w:pBdr>
          <w:top w:val="nil"/>
          <w:left w:val="nil"/>
          <w:bottom w:val="nil"/>
          <w:right w:val="nil"/>
          <w:between w:val="nil"/>
        </w:pBdr>
        <w:spacing w:after="0"/>
        <w:ind w:hanging="284"/>
        <w:jc w:val="both"/>
      </w:pPr>
      <w:r>
        <w:rPr>
          <w:b/>
          <w:color w:val="000000"/>
        </w:rPr>
        <w:lastRenderedPageBreak/>
        <w:t>Philippines</w:t>
      </w:r>
      <w:r>
        <w:rPr>
          <w:color w:val="000000"/>
        </w:rPr>
        <w:t xml:space="preserve">: </w:t>
      </w:r>
      <w:proofErr w:type="spellStart"/>
      <w:r>
        <w:rPr>
          <w:color w:val="000000"/>
        </w:rPr>
        <w:t>Mamuhunan</w:t>
      </w:r>
      <w:proofErr w:type="spellEnd"/>
      <w:r>
        <w:rPr>
          <w:color w:val="000000"/>
        </w:rPr>
        <w:t xml:space="preserve"> </w:t>
      </w:r>
      <w:proofErr w:type="spellStart"/>
      <w:r>
        <w:rPr>
          <w:color w:val="000000"/>
        </w:rPr>
        <w:t>sa</w:t>
      </w:r>
      <w:proofErr w:type="spellEnd"/>
      <w:r>
        <w:rPr>
          <w:color w:val="000000"/>
        </w:rPr>
        <w:t xml:space="preserve"> </w:t>
      </w:r>
      <w:proofErr w:type="spellStart"/>
      <w:r>
        <w:rPr>
          <w:color w:val="000000"/>
        </w:rPr>
        <w:t>mga</w:t>
      </w:r>
      <w:proofErr w:type="spellEnd"/>
      <w:r>
        <w:rPr>
          <w:color w:val="000000"/>
        </w:rPr>
        <w:t xml:space="preserve"> Marine Protected Areas (Responsible Investments in Marine Protected Areas).</w:t>
      </w:r>
    </w:p>
    <w:p w14:paraId="000000D8" w14:textId="77777777" w:rsidR="004F4082" w:rsidRDefault="00000000">
      <w:pPr>
        <w:numPr>
          <w:ilvl w:val="0"/>
          <w:numId w:val="6"/>
        </w:numPr>
        <w:pBdr>
          <w:top w:val="nil"/>
          <w:left w:val="nil"/>
          <w:bottom w:val="nil"/>
          <w:right w:val="nil"/>
          <w:between w:val="nil"/>
        </w:pBdr>
        <w:spacing w:after="0"/>
        <w:ind w:hanging="284"/>
        <w:jc w:val="both"/>
      </w:pPr>
      <w:r>
        <w:rPr>
          <w:b/>
          <w:color w:val="000000"/>
        </w:rPr>
        <w:t>Mesoamerican Reef</w:t>
      </w:r>
      <w:r>
        <w:rPr>
          <w:color w:val="000000"/>
        </w:rPr>
        <w:t xml:space="preserve">: </w:t>
      </w:r>
      <w:proofErr w:type="spellStart"/>
      <w:r>
        <w:rPr>
          <w:color w:val="000000"/>
        </w:rPr>
        <w:t>MAR+Invest</w:t>
      </w:r>
      <w:proofErr w:type="spellEnd"/>
      <w:r>
        <w:rPr>
          <w:color w:val="000000"/>
        </w:rPr>
        <w:t xml:space="preserve"> – The Business Development and Finance Facility of the MAR.</w:t>
      </w:r>
    </w:p>
    <w:p w14:paraId="000000D9" w14:textId="77777777" w:rsidR="004F4082" w:rsidRDefault="00000000">
      <w:pPr>
        <w:numPr>
          <w:ilvl w:val="0"/>
          <w:numId w:val="6"/>
        </w:numPr>
        <w:pBdr>
          <w:top w:val="nil"/>
          <w:left w:val="nil"/>
          <w:bottom w:val="nil"/>
          <w:right w:val="nil"/>
          <w:between w:val="nil"/>
        </w:pBdr>
        <w:spacing w:after="0"/>
        <w:ind w:hanging="284"/>
        <w:jc w:val="both"/>
      </w:pPr>
      <w:r>
        <w:rPr>
          <w:b/>
          <w:color w:val="000000"/>
        </w:rPr>
        <w:t>Maldives</w:t>
      </w:r>
      <w:r>
        <w:rPr>
          <w:color w:val="000000"/>
        </w:rPr>
        <w:t>: Maldives Resilient Reef Ecosystem and Economic Futures.</w:t>
      </w:r>
    </w:p>
    <w:p w14:paraId="000000DA" w14:textId="77777777" w:rsidR="004F4082" w:rsidRDefault="00000000">
      <w:pPr>
        <w:numPr>
          <w:ilvl w:val="0"/>
          <w:numId w:val="6"/>
        </w:numPr>
        <w:pBdr>
          <w:top w:val="nil"/>
          <w:left w:val="nil"/>
          <w:bottom w:val="nil"/>
          <w:right w:val="nil"/>
          <w:between w:val="nil"/>
        </w:pBdr>
        <w:spacing w:after="0"/>
        <w:ind w:hanging="284"/>
        <w:jc w:val="both"/>
      </w:pPr>
      <w:r>
        <w:rPr>
          <w:b/>
          <w:color w:val="000000"/>
        </w:rPr>
        <w:t>Seychelles</w:t>
      </w:r>
      <w:r>
        <w:rPr>
          <w:color w:val="000000"/>
        </w:rPr>
        <w:t>: Ocean's Resolve.</w:t>
      </w:r>
    </w:p>
    <w:p w14:paraId="000000DB" w14:textId="77777777" w:rsidR="004F4082" w:rsidRDefault="00000000">
      <w:pPr>
        <w:numPr>
          <w:ilvl w:val="0"/>
          <w:numId w:val="6"/>
        </w:numPr>
        <w:pBdr>
          <w:top w:val="nil"/>
          <w:left w:val="nil"/>
          <w:bottom w:val="nil"/>
          <w:right w:val="nil"/>
          <w:between w:val="nil"/>
        </w:pBdr>
        <w:spacing w:after="0"/>
        <w:ind w:hanging="284"/>
        <w:jc w:val="both"/>
      </w:pPr>
      <w:r>
        <w:rPr>
          <w:b/>
          <w:color w:val="000000"/>
        </w:rPr>
        <w:t>Colombia</w:t>
      </w:r>
      <w:r>
        <w:rPr>
          <w:color w:val="000000"/>
        </w:rPr>
        <w:t xml:space="preserve">: Fi Wi </w:t>
      </w:r>
      <w:proofErr w:type="spellStart"/>
      <w:r>
        <w:rPr>
          <w:color w:val="000000"/>
        </w:rPr>
        <w:t>Riif</w:t>
      </w:r>
      <w:proofErr w:type="spellEnd"/>
      <w:r>
        <w:rPr>
          <w:color w:val="000000"/>
        </w:rPr>
        <w:t xml:space="preserve"> (Our Reef).</w:t>
      </w:r>
    </w:p>
    <w:p w14:paraId="000000DC" w14:textId="77777777" w:rsidR="004F4082" w:rsidRDefault="00000000">
      <w:pPr>
        <w:numPr>
          <w:ilvl w:val="0"/>
          <w:numId w:val="6"/>
        </w:numPr>
        <w:pBdr>
          <w:top w:val="nil"/>
          <w:left w:val="nil"/>
          <w:bottom w:val="nil"/>
          <w:right w:val="nil"/>
          <w:between w:val="nil"/>
        </w:pBdr>
        <w:spacing w:after="0"/>
        <w:ind w:hanging="284"/>
        <w:jc w:val="both"/>
      </w:pPr>
      <w:r>
        <w:rPr>
          <w:b/>
          <w:color w:val="000000"/>
        </w:rPr>
        <w:t>Sri Lanka</w:t>
      </w:r>
      <w:r>
        <w:rPr>
          <w:color w:val="000000"/>
        </w:rPr>
        <w:t>: Sri Lanka Coral Reef Initiative.</w:t>
      </w:r>
    </w:p>
    <w:p w14:paraId="000000DD" w14:textId="77777777" w:rsidR="004F4082" w:rsidRDefault="00000000">
      <w:pPr>
        <w:numPr>
          <w:ilvl w:val="0"/>
          <w:numId w:val="6"/>
        </w:numPr>
        <w:pBdr>
          <w:top w:val="nil"/>
          <w:left w:val="nil"/>
          <w:bottom w:val="nil"/>
          <w:right w:val="nil"/>
          <w:between w:val="nil"/>
        </w:pBdr>
        <w:spacing w:after="0"/>
        <w:ind w:hanging="284"/>
        <w:jc w:val="both"/>
      </w:pPr>
      <w:r>
        <w:rPr>
          <w:b/>
          <w:color w:val="000000"/>
        </w:rPr>
        <w:t>Micronesia</w:t>
      </w:r>
      <w:r>
        <w:rPr>
          <w:color w:val="000000"/>
        </w:rPr>
        <w:t>: Micronesia Coral Reefs (Regional Programme).</w:t>
      </w:r>
    </w:p>
    <w:p w14:paraId="000000DE" w14:textId="77777777" w:rsidR="004F4082" w:rsidRDefault="00000000">
      <w:pPr>
        <w:numPr>
          <w:ilvl w:val="0"/>
          <w:numId w:val="6"/>
        </w:numPr>
        <w:pBdr>
          <w:top w:val="nil"/>
          <w:left w:val="nil"/>
          <w:bottom w:val="nil"/>
          <w:right w:val="nil"/>
          <w:between w:val="nil"/>
        </w:pBdr>
        <w:spacing w:after="0"/>
        <w:ind w:hanging="284"/>
        <w:jc w:val="both"/>
      </w:pPr>
      <w:r>
        <w:rPr>
          <w:b/>
          <w:color w:val="000000"/>
        </w:rPr>
        <w:t>Jordan</w:t>
      </w:r>
      <w:r>
        <w:rPr>
          <w:color w:val="000000"/>
        </w:rPr>
        <w:t>: Gulf of Aqaba Resilient Reefs Programme.</w:t>
      </w:r>
    </w:p>
    <w:p w14:paraId="000000DF" w14:textId="77777777" w:rsidR="004F4082" w:rsidRDefault="00000000">
      <w:pPr>
        <w:numPr>
          <w:ilvl w:val="0"/>
          <w:numId w:val="6"/>
        </w:numPr>
        <w:pBdr>
          <w:top w:val="nil"/>
          <w:left w:val="nil"/>
          <w:bottom w:val="nil"/>
          <w:right w:val="nil"/>
          <w:between w:val="nil"/>
        </w:pBdr>
        <w:spacing w:after="0"/>
        <w:ind w:hanging="284"/>
        <w:jc w:val="both"/>
      </w:pPr>
      <w:r>
        <w:rPr>
          <w:b/>
          <w:color w:val="000000"/>
        </w:rPr>
        <w:t>Brazil</w:t>
      </w:r>
      <w:r>
        <w:rPr>
          <w:color w:val="000000"/>
        </w:rPr>
        <w:t xml:space="preserve">: </w:t>
      </w:r>
      <w:proofErr w:type="spellStart"/>
      <w:r>
        <w:rPr>
          <w:color w:val="000000"/>
        </w:rPr>
        <w:t>Nossos</w:t>
      </w:r>
      <w:proofErr w:type="spellEnd"/>
      <w:r>
        <w:rPr>
          <w:color w:val="000000"/>
        </w:rPr>
        <w:t xml:space="preserve"> </w:t>
      </w:r>
      <w:proofErr w:type="spellStart"/>
      <w:r>
        <w:rPr>
          <w:color w:val="000000"/>
        </w:rPr>
        <w:t>Corais</w:t>
      </w:r>
      <w:proofErr w:type="spellEnd"/>
      <w:r>
        <w:rPr>
          <w:color w:val="000000"/>
        </w:rPr>
        <w:t xml:space="preserve"> (Our Corals).</w:t>
      </w:r>
    </w:p>
    <w:p w14:paraId="000000E0" w14:textId="77777777" w:rsidR="004F4082" w:rsidRDefault="00000000">
      <w:pPr>
        <w:numPr>
          <w:ilvl w:val="0"/>
          <w:numId w:val="6"/>
        </w:numPr>
        <w:pBdr>
          <w:top w:val="nil"/>
          <w:left w:val="nil"/>
          <w:bottom w:val="nil"/>
          <w:right w:val="nil"/>
          <w:between w:val="nil"/>
        </w:pBdr>
        <w:spacing w:after="0"/>
        <w:ind w:hanging="284"/>
        <w:jc w:val="both"/>
      </w:pPr>
      <w:r>
        <w:rPr>
          <w:b/>
          <w:color w:val="000000"/>
        </w:rPr>
        <w:t>Mozambique</w:t>
      </w:r>
      <w:r>
        <w:rPr>
          <w:color w:val="000000"/>
        </w:rPr>
        <w:t xml:space="preserve">: MZ </w:t>
      </w:r>
      <w:proofErr w:type="spellStart"/>
      <w:r>
        <w:rPr>
          <w:color w:val="000000"/>
        </w:rPr>
        <w:t>Corinvest</w:t>
      </w:r>
      <w:proofErr w:type="spellEnd"/>
      <w:r>
        <w:rPr>
          <w:color w:val="000000"/>
        </w:rPr>
        <w:t>.</w:t>
      </w:r>
    </w:p>
    <w:p w14:paraId="000000E1" w14:textId="77777777" w:rsidR="004F4082" w:rsidRDefault="00000000">
      <w:pPr>
        <w:numPr>
          <w:ilvl w:val="0"/>
          <w:numId w:val="6"/>
        </w:numPr>
        <w:pBdr>
          <w:top w:val="nil"/>
          <w:left w:val="nil"/>
          <w:bottom w:val="nil"/>
          <w:right w:val="nil"/>
          <w:between w:val="nil"/>
        </w:pBdr>
        <w:spacing w:after="0"/>
        <w:ind w:hanging="284"/>
        <w:jc w:val="both"/>
      </w:pPr>
      <w:r>
        <w:rPr>
          <w:b/>
          <w:color w:val="000000"/>
        </w:rPr>
        <w:t>Egypt</w:t>
      </w:r>
      <w:r>
        <w:rPr>
          <w:color w:val="000000"/>
        </w:rPr>
        <w:t>: Egyptian Red Sea Initiative.</w:t>
      </w:r>
    </w:p>
    <w:p w14:paraId="000000E2" w14:textId="77777777" w:rsidR="004F4082" w:rsidRDefault="00000000">
      <w:pPr>
        <w:numPr>
          <w:ilvl w:val="0"/>
          <w:numId w:val="6"/>
        </w:numPr>
        <w:pBdr>
          <w:top w:val="nil"/>
          <w:left w:val="nil"/>
          <w:bottom w:val="nil"/>
          <w:right w:val="nil"/>
          <w:between w:val="nil"/>
        </w:pBdr>
        <w:ind w:hanging="284"/>
        <w:jc w:val="both"/>
      </w:pPr>
      <w:r>
        <w:rPr>
          <w:b/>
          <w:color w:val="000000"/>
        </w:rPr>
        <w:t>Solomon Islands</w:t>
      </w:r>
      <w:r>
        <w:rPr>
          <w:color w:val="000000"/>
        </w:rPr>
        <w:t>: Coral Reef Resilience.</w:t>
      </w:r>
    </w:p>
    <w:p w14:paraId="000000E3" w14:textId="77777777" w:rsidR="004F4082" w:rsidRDefault="00000000">
      <w:pPr>
        <w:jc w:val="both"/>
        <w:rPr>
          <w:b/>
          <w:color w:val="153D63"/>
          <w:sz w:val="32"/>
          <w:szCs w:val="32"/>
        </w:rPr>
      </w:pPr>
      <w:r>
        <w:t>The review primarily utilises Annual Narrative Reports and Preparatory Grant Reports, along with their respective annexes, for the year 2023. In cases where these documents do not provide sufficient information, Concept Notes and Project Documents (</w:t>
      </w:r>
      <w:proofErr w:type="spellStart"/>
      <w:r>
        <w:t>ProDocs</w:t>
      </w:r>
      <w:proofErr w:type="spellEnd"/>
      <w:r>
        <w:t>) are consulted, dated for the 2023 reporting year.</w:t>
      </w:r>
      <w:r>
        <w:br w:type="page"/>
      </w:r>
    </w:p>
    <w:p w14:paraId="000000E4" w14:textId="08A43F1A" w:rsidR="004F4082" w:rsidRDefault="009D2876" w:rsidP="00547894">
      <w:pPr>
        <w:pStyle w:val="Heading2"/>
      </w:pPr>
      <w:bookmarkStart w:id="12" w:name="_Toc182916779"/>
      <w:r>
        <w:lastRenderedPageBreak/>
        <w:t>GENDER EQUALITY AND SOCIAL INCLUSION ANALYSIS</w:t>
      </w:r>
      <w:bookmarkEnd w:id="12"/>
      <w:r>
        <w:t xml:space="preserve"> </w:t>
      </w:r>
    </w:p>
    <w:p w14:paraId="000000E5" w14:textId="77777777" w:rsidR="004F4082" w:rsidRDefault="00000000">
      <w:pPr>
        <w:jc w:val="both"/>
      </w:pPr>
      <w:r>
        <w:t>The following Analysis section presents individual factsheets for each of the 18 GFCR programmes, evaluating them against the established GESI criteria and guiding questions. These factsheets provide a comprehensive overview of how each programme addresses key GESI elements.</w:t>
      </w:r>
    </w:p>
    <w:p w14:paraId="000000E6" w14:textId="77777777" w:rsidR="004F4082" w:rsidRDefault="00000000" w:rsidP="00547894">
      <w:pPr>
        <w:pStyle w:val="Heading3"/>
      </w:pPr>
      <w:bookmarkStart w:id="13" w:name="_Toc182916780"/>
      <w:r>
        <w:t>Fiji: Investing in Coral Reef and the Blue Economy</w:t>
      </w:r>
      <w:bookmarkEnd w:id="13"/>
    </w:p>
    <w:p w14:paraId="000000E7" w14:textId="77777777" w:rsidR="004F4082" w:rsidRDefault="00000000">
      <w:pPr>
        <w:jc w:val="both"/>
      </w:pPr>
      <w:r>
        <w:t xml:space="preserve">The </w:t>
      </w:r>
      <w:r>
        <w:rPr>
          <w:b/>
        </w:rPr>
        <w:t>Investing in Coral Reef and the Blue Economy (ICRBE)</w:t>
      </w:r>
      <w:r>
        <w:t xml:space="preserve"> programme in Fiji aims to create a blended finance facility to mobilise capital for reef-positive initiatives. It focuses on building a pipeline of bankable projects, offering technical assistance, grants, and concessional capital. Current projects include a Sanitary Landfill, Fertiliser Factory, and four Technical Assistance Facility (TAF) projects. By 2024, the programme plans to manage over 300,000 km</w:t>
      </w:r>
      <w:r>
        <w:rPr>
          <w:vertAlign w:val="superscript"/>
        </w:rPr>
        <w:t>2</w:t>
      </w:r>
      <w:r>
        <w:t xml:space="preserve"> of Marine Protected Areas (MPAs), impacting more than 9,000 people across several reef systems, with plans to expand to the Lau Seascape.</w:t>
      </w:r>
    </w:p>
    <w:tbl>
      <w:tblPr>
        <w:tblStyle w:val="a4"/>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11DF2310"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0E8" w14:textId="77777777" w:rsidR="004F4082" w:rsidRDefault="00000000">
            <w:pPr>
              <w:jc w:val="center"/>
              <w:rPr>
                <w:b/>
                <w:color w:val="FFFFFF"/>
                <w:sz w:val="19"/>
                <w:szCs w:val="19"/>
              </w:rPr>
            </w:pPr>
            <w:r>
              <w:rPr>
                <w:b/>
                <w:color w:val="FFFFFF"/>
                <w:sz w:val="19"/>
                <w:szCs w:val="19"/>
              </w:rPr>
              <w:t>FIJI (INVESTING IN CORAL REEF AND THE BLUE ECONOMY): BASICS</w:t>
            </w:r>
          </w:p>
          <w:p w14:paraId="000000E9" w14:textId="77777777" w:rsidR="004F4082" w:rsidRDefault="004F4082">
            <w:pPr>
              <w:jc w:val="both"/>
              <w:rPr>
                <w:color w:val="FFFFFF"/>
                <w:sz w:val="12"/>
                <w:szCs w:val="12"/>
              </w:rPr>
            </w:pPr>
          </w:p>
          <w:p w14:paraId="000000E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2021 – 2030.</w:t>
            </w:r>
          </w:p>
          <w:p w14:paraId="000000E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w:t>
            </w:r>
            <w:proofErr w:type="spellStart"/>
            <w:r>
              <w:rPr>
                <w:color w:val="FFFFFF"/>
                <w:sz w:val="19"/>
                <w:szCs w:val="19"/>
              </w:rPr>
              <w:t>Cakaulevu</w:t>
            </w:r>
            <w:proofErr w:type="spellEnd"/>
            <w:r>
              <w:rPr>
                <w:color w:val="FFFFFF"/>
                <w:sz w:val="19"/>
                <w:szCs w:val="19"/>
              </w:rPr>
              <w:t xml:space="preserve"> Reef; Shark Reef Marine Reserve (SRMR).</w:t>
            </w:r>
          </w:p>
          <w:p w14:paraId="000000E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United Nations Development Programme (UNDP); United Nations Capital Development Fund (UNCDF); United Nations Environment Programme (UNEP).</w:t>
            </w:r>
          </w:p>
          <w:p w14:paraId="000000E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UNDP.</w:t>
            </w:r>
          </w:p>
          <w:p w14:paraId="000000E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Beqa Adventure Divers (BAD); Blue Alliance Marine Protected Areas (BAMPA – previously Blue Finance); </w:t>
            </w:r>
            <w:proofErr w:type="spellStart"/>
            <w:r>
              <w:rPr>
                <w:color w:val="FFFFFF"/>
                <w:sz w:val="19"/>
                <w:szCs w:val="19"/>
              </w:rPr>
              <w:t>Matanataki</w:t>
            </w:r>
            <w:proofErr w:type="spellEnd"/>
            <w:r>
              <w:rPr>
                <w:color w:val="FFFFFF"/>
                <w:sz w:val="19"/>
                <w:szCs w:val="19"/>
              </w:rPr>
              <w:t>.</w:t>
            </w:r>
          </w:p>
          <w:p w14:paraId="000000EF"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w:t>
            </w:r>
          </w:p>
        </w:tc>
      </w:tr>
    </w:tbl>
    <w:p w14:paraId="000000F0" w14:textId="77777777" w:rsidR="004F4082" w:rsidRDefault="004F4082"/>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6"/>
      </w:tblGrid>
      <w:tr w:rsidR="004F4082" w14:paraId="12C310FC" w14:textId="77777777">
        <w:trPr>
          <w:tblHeader/>
        </w:trPr>
        <w:tc>
          <w:tcPr>
            <w:tcW w:w="9351" w:type="dxa"/>
            <w:gridSpan w:val="2"/>
            <w:shd w:val="clear" w:color="auto" w:fill="215E99"/>
          </w:tcPr>
          <w:p w14:paraId="000000F1" w14:textId="77777777" w:rsidR="004F4082" w:rsidRDefault="00000000">
            <w:pPr>
              <w:jc w:val="center"/>
              <w:rPr>
                <w:b/>
                <w:color w:val="FFFFFF"/>
                <w:sz w:val="19"/>
                <w:szCs w:val="19"/>
              </w:rPr>
            </w:pPr>
            <w:r>
              <w:rPr>
                <w:b/>
                <w:color w:val="FFFFFF"/>
                <w:sz w:val="19"/>
                <w:szCs w:val="19"/>
              </w:rPr>
              <w:br/>
              <w:t>FIJI: INVESTING IN CORAL REEF AND THE BLUE ECONOMY (ICRBE)</w:t>
            </w:r>
            <w:r>
              <w:rPr>
                <w:b/>
                <w:color w:val="FFFFFF"/>
                <w:sz w:val="19"/>
                <w:szCs w:val="19"/>
                <w:vertAlign w:val="superscript"/>
              </w:rPr>
              <w:footnoteReference w:id="16"/>
            </w:r>
          </w:p>
          <w:p w14:paraId="000000F2" w14:textId="77777777" w:rsidR="004F4082" w:rsidRDefault="004F4082">
            <w:pPr>
              <w:jc w:val="center"/>
              <w:rPr>
                <w:b/>
                <w:color w:val="FFFFFF"/>
                <w:sz w:val="19"/>
                <w:szCs w:val="19"/>
              </w:rPr>
            </w:pPr>
          </w:p>
        </w:tc>
      </w:tr>
      <w:tr w:rsidR="004F4082" w14:paraId="606F4B84" w14:textId="77777777">
        <w:tc>
          <w:tcPr>
            <w:tcW w:w="4675" w:type="dxa"/>
          </w:tcPr>
          <w:p w14:paraId="000000F4" w14:textId="77777777" w:rsidR="004F4082" w:rsidRDefault="00000000">
            <w:pPr>
              <w:spacing w:before="240"/>
              <w:rPr>
                <w:i/>
                <w:sz w:val="19"/>
                <w:szCs w:val="19"/>
              </w:rPr>
            </w:pPr>
            <w:r>
              <w:rPr>
                <w:b/>
                <w:color w:val="215E99"/>
                <w:sz w:val="19"/>
                <w:szCs w:val="19"/>
              </w:rPr>
              <w:t>1. Analysis and design.</w:t>
            </w:r>
            <w:r>
              <w:rPr>
                <w:b/>
                <w:color w:val="0E2841"/>
                <w:sz w:val="19"/>
                <w:szCs w:val="19"/>
              </w:rPr>
              <w:t xml:space="preserve"> </w:t>
            </w:r>
            <w:r>
              <w:rPr>
                <w:i/>
                <w:sz w:val="19"/>
                <w:szCs w:val="19"/>
              </w:rPr>
              <w:t>Does the programme consider who may be left behind or excluded from the programme (e.g., through social and gender analyses and Action Plans)?</w:t>
            </w:r>
          </w:p>
          <w:p w14:paraId="000000F5" w14:textId="77777777" w:rsidR="004F4082" w:rsidRDefault="00000000">
            <w:pPr>
              <w:numPr>
                <w:ilvl w:val="0"/>
                <w:numId w:val="1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Preliminary baseline assessments and surveys (i.e., a </w:t>
            </w:r>
            <w:r>
              <w:rPr>
                <w:b/>
                <w:color w:val="000000"/>
                <w:sz w:val="19"/>
                <w:szCs w:val="19"/>
              </w:rPr>
              <w:t>baseline report</w:t>
            </w:r>
            <w:r>
              <w:rPr>
                <w:color w:val="000000"/>
                <w:sz w:val="19"/>
                <w:szCs w:val="19"/>
              </w:rPr>
              <w:t xml:space="preserve"> and </w:t>
            </w:r>
            <w:r>
              <w:rPr>
                <w:b/>
                <w:color w:val="000000"/>
                <w:sz w:val="19"/>
                <w:szCs w:val="19"/>
              </w:rPr>
              <w:t>project level baseline report</w:t>
            </w:r>
            <w:r>
              <w:rPr>
                <w:color w:val="000000"/>
                <w:sz w:val="19"/>
                <w:szCs w:val="19"/>
              </w:rPr>
              <w:t xml:space="preserve">) have been conducted by a UNEP hired technical consultant (total: two trips to Fiji 2023 and working remotely from Australia). </w:t>
            </w:r>
          </w:p>
          <w:p w14:paraId="000000F6" w14:textId="77777777" w:rsidR="004F4082" w:rsidRDefault="00000000">
            <w:pPr>
              <w:numPr>
                <w:ilvl w:val="0"/>
                <w:numId w:val="9"/>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baseline report, project level baseline report, and M&amp;E framework have laid the groundwork for developing the </w:t>
            </w:r>
            <w:r>
              <w:rPr>
                <w:b/>
                <w:color w:val="000000"/>
                <w:sz w:val="19"/>
                <w:szCs w:val="19"/>
              </w:rPr>
              <w:t xml:space="preserve">GESI Action Plan </w:t>
            </w:r>
            <w:r>
              <w:rPr>
                <w:color w:val="000000"/>
                <w:sz w:val="19"/>
                <w:szCs w:val="19"/>
              </w:rPr>
              <w:t xml:space="preserve">for the project. </w:t>
            </w:r>
          </w:p>
          <w:p w14:paraId="000000F7" w14:textId="77777777" w:rsidR="004F4082" w:rsidRDefault="00000000">
            <w:pPr>
              <w:numPr>
                <w:ilvl w:val="0"/>
                <w:numId w:val="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Plan will take a "transaction level gender mainstreaming approach" over a project-level approach, ensuring targeted gender integration across all aspects of the project. </w:t>
            </w:r>
          </w:p>
          <w:p w14:paraId="000000F8" w14:textId="77777777" w:rsidR="004F4082" w:rsidRDefault="00000000">
            <w:pPr>
              <w:numPr>
                <w:ilvl w:val="0"/>
                <w:numId w:val="9"/>
              </w:numPr>
              <w:pBdr>
                <w:top w:val="nil"/>
                <w:left w:val="nil"/>
                <w:bottom w:val="nil"/>
                <w:right w:val="nil"/>
                <w:between w:val="nil"/>
              </w:pBdr>
              <w:spacing w:line="279" w:lineRule="auto"/>
              <w:ind w:hanging="284"/>
              <w:rPr>
                <w:color w:val="000000"/>
                <w:sz w:val="19"/>
                <w:szCs w:val="19"/>
              </w:rPr>
            </w:pPr>
            <w:r>
              <w:rPr>
                <w:color w:val="000000"/>
                <w:sz w:val="19"/>
                <w:szCs w:val="19"/>
              </w:rPr>
              <w:t xml:space="preserve">Completing the GESI Action Plan and incorporating it into data collection priorities is a </w:t>
            </w:r>
            <w:r>
              <w:rPr>
                <w:b/>
                <w:color w:val="000000"/>
                <w:sz w:val="19"/>
                <w:szCs w:val="19"/>
              </w:rPr>
              <w:t>key ambition for 2024</w:t>
            </w:r>
            <w:r>
              <w:rPr>
                <w:color w:val="000000"/>
                <w:sz w:val="19"/>
                <w:szCs w:val="19"/>
              </w:rPr>
              <w:t>.</w:t>
            </w:r>
          </w:p>
          <w:p w14:paraId="000000F9" w14:textId="77777777" w:rsidR="004F4082" w:rsidRDefault="00000000">
            <w:pPr>
              <w:numPr>
                <w:ilvl w:val="0"/>
                <w:numId w:val="9"/>
              </w:numPr>
              <w:pBdr>
                <w:top w:val="nil"/>
                <w:left w:val="nil"/>
                <w:bottom w:val="nil"/>
                <w:right w:val="nil"/>
                <w:between w:val="nil"/>
              </w:pBdr>
              <w:spacing w:line="279" w:lineRule="auto"/>
              <w:ind w:hanging="284"/>
              <w:rPr>
                <w:color w:val="000000"/>
                <w:sz w:val="19"/>
                <w:szCs w:val="19"/>
              </w:rPr>
            </w:pPr>
            <w:r>
              <w:rPr>
                <w:color w:val="000000"/>
                <w:sz w:val="19"/>
                <w:szCs w:val="19"/>
              </w:rPr>
              <w:t xml:space="preserve">Project activities under </w:t>
            </w:r>
            <w:r>
              <w:rPr>
                <w:b/>
                <w:color w:val="000000"/>
                <w:sz w:val="19"/>
                <w:szCs w:val="19"/>
              </w:rPr>
              <w:t xml:space="preserve">Output 2.1 </w:t>
            </w:r>
            <w:r>
              <w:rPr>
                <w:color w:val="000000"/>
                <w:sz w:val="19"/>
                <w:szCs w:val="19"/>
              </w:rPr>
              <w:t>focus on developing reef-positive businesses, with emphasis on employing</w:t>
            </w:r>
            <w:r>
              <w:rPr>
                <w:b/>
                <w:color w:val="000000"/>
                <w:sz w:val="19"/>
                <w:szCs w:val="19"/>
              </w:rPr>
              <w:t xml:space="preserve"> local community </w:t>
            </w:r>
            <w:r>
              <w:rPr>
                <w:color w:val="000000"/>
                <w:sz w:val="19"/>
                <w:szCs w:val="19"/>
              </w:rPr>
              <w:t>members,</w:t>
            </w:r>
            <w:r>
              <w:rPr>
                <w:b/>
                <w:color w:val="000000"/>
                <w:sz w:val="19"/>
                <w:szCs w:val="19"/>
              </w:rPr>
              <w:t xml:space="preserve"> </w:t>
            </w:r>
            <w:r>
              <w:rPr>
                <w:color w:val="000000"/>
                <w:sz w:val="19"/>
                <w:szCs w:val="19"/>
              </w:rPr>
              <w:t>especially</w:t>
            </w:r>
            <w:r>
              <w:rPr>
                <w:b/>
                <w:color w:val="000000"/>
                <w:sz w:val="19"/>
                <w:szCs w:val="19"/>
              </w:rPr>
              <w:t xml:space="preserve"> women and youth</w:t>
            </w:r>
            <w:r>
              <w:rPr>
                <w:color w:val="000000"/>
                <w:sz w:val="19"/>
                <w:szCs w:val="19"/>
              </w:rPr>
              <w:t xml:space="preserve">. </w:t>
            </w:r>
          </w:p>
          <w:p w14:paraId="000000FA" w14:textId="77777777" w:rsidR="004F4082" w:rsidRDefault="00000000">
            <w:pPr>
              <w:numPr>
                <w:ilvl w:val="0"/>
                <w:numId w:val="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Gender Action Report</w:t>
            </w:r>
            <w:r>
              <w:rPr>
                <w:color w:val="000000"/>
                <w:sz w:val="19"/>
                <w:szCs w:val="19"/>
              </w:rPr>
              <w:t xml:space="preserve"> objectives include: (a) </w:t>
            </w:r>
            <w:r>
              <w:rPr>
                <w:b/>
                <w:color w:val="000000"/>
                <w:sz w:val="19"/>
                <w:szCs w:val="19"/>
              </w:rPr>
              <w:t>strengthening women's participation</w:t>
            </w:r>
            <w:r>
              <w:rPr>
                <w:color w:val="000000"/>
                <w:sz w:val="19"/>
                <w:szCs w:val="19"/>
              </w:rPr>
              <w:t xml:space="preserve"> in MPAs management, (b) </w:t>
            </w:r>
            <w:r>
              <w:rPr>
                <w:b/>
                <w:color w:val="000000"/>
                <w:sz w:val="19"/>
                <w:szCs w:val="19"/>
              </w:rPr>
              <w:t>ensuring women's involvement</w:t>
            </w:r>
            <w:r>
              <w:rPr>
                <w:color w:val="000000"/>
                <w:sz w:val="19"/>
                <w:szCs w:val="19"/>
              </w:rPr>
              <w:t xml:space="preserve"> in Locally Managed Marine Area (LMMA) and MPA decision-making, and (c) </w:t>
            </w:r>
            <w:r>
              <w:rPr>
                <w:b/>
                <w:color w:val="000000"/>
                <w:sz w:val="19"/>
                <w:szCs w:val="19"/>
              </w:rPr>
              <w:t>recognising and addressing gender-specific impacts</w:t>
            </w:r>
            <w:r>
              <w:rPr>
                <w:color w:val="000000"/>
                <w:sz w:val="19"/>
                <w:szCs w:val="19"/>
              </w:rPr>
              <w:t xml:space="preserve"> of MPA management measures.</w:t>
            </w:r>
          </w:p>
          <w:p w14:paraId="000000FB" w14:textId="77777777" w:rsidR="004F4082" w:rsidRDefault="00000000">
            <w:pPr>
              <w:numPr>
                <w:ilvl w:val="0"/>
                <w:numId w:val="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Associated actions include: (a) engaging </w:t>
            </w:r>
            <w:r>
              <w:rPr>
                <w:b/>
                <w:color w:val="000000"/>
                <w:sz w:val="19"/>
                <w:szCs w:val="19"/>
              </w:rPr>
              <w:t>local networks</w:t>
            </w:r>
            <w:r>
              <w:rPr>
                <w:color w:val="000000"/>
                <w:sz w:val="19"/>
                <w:szCs w:val="19"/>
              </w:rPr>
              <w:t xml:space="preserve"> to disseminate information and </w:t>
            </w:r>
            <w:r>
              <w:rPr>
                <w:b/>
                <w:color w:val="000000"/>
                <w:sz w:val="19"/>
                <w:szCs w:val="19"/>
              </w:rPr>
              <w:t>boost women's community participation</w:t>
            </w:r>
            <w:r>
              <w:rPr>
                <w:color w:val="000000"/>
                <w:sz w:val="19"/>
                <w:szCs w:val="19"/>
              </w:rPr>
              <w:t xml:space="preserve">, creating </w:t>
            </w:r>
            <w:r>
              <w:rPr>
                <w:b/>
                <w:color w:val="000000"/>
                <w:sz w:val="19"/>
                <w:szCs w:val="19"/>
              </w:rPr>
              <w:t>accessible communication materials</w:t>
            </w:r>
            <w:r>
              <w:rPr>
                <w:color w:val="000000"/>
                <w:sz w:val="19"/>
                <w:szCs w:val="19"/>
              </w:rPr>
              <w:t xml:space="preserve">, (b) promoting </w:t>
            </w:r>
            <w:r>
              <w:rPr>
                <w:b/>
                <w:color w:val="000000"/>
                <w:sz w:val="19"/>
                <w:szCs w:val="19"/>
              </w:rPr>
              <w:t>women's representation</w:t>
            </w:r>
            <w:r>
              <w:rPr>
                <w:color w:val="000000"/>
                <w:sz w:val="19"/>
                <w:szCs w:val="19"/>
              </w:rPr>
              <w:t xml:space="preserve"> on MPAs committees, ensuring their voices in decision-making, and (c) </w:t>
            </w:r>
            <w:r>
              <w:rPr>
                <w:b/>
                <w:color w:val="000000"/>
                <w:sz w:val="19"/>
                <w:szCs w:val="19"/>
              </w:rPr>
              <w:t xml:space="preserve">mitigating disproportionate effects of fishing restrictions on women, recognising their role </w:t>
            </w:r>
            <w:r>
              <w:rPr>
                <w:color w:val="000000"/>
                <w:sz w:val="19"/>
                <w:szCs w:val="19"/>
              </w:rPr>
              <w:t>in fish collection and sales.</w:t>
            </w:r>
          </w:p>
        </w:tc>
        <w:tc>
          <w:tcPr>
            <w:tcW w:w="4676" w:type="dxa"/>
          </w:tcPr>
          <w:p w14:paraId="000000FC" w14:textId="77777777" w:rsidR="004F4082" w:rsidRDefault="00000000">
            <w:pPr>
              <w:spacing w:before="240"/>
              <w:rPr>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 (women, youth, ethnic minorities, persons with disabilities, etc.)?</w:t>
            </w:r>
          </w:p>
          <w:p w14:paraId="000000FD" w14:textId="77777777" w:rsidR="004F4082" w:rsidRDefault="00000000">
            <w:pPr>
              <w:numPr>
                <w:ilvl w:val="0"/>
                <w:numId w:val="15"/>
              </w:numPr>
              <w:pBdr>
                <w:top w:val="nil"/>
                <w:left w:val="nil"/>
                <w:bottom w:val="nil"/>
                <w:right w:val="nil"/>
                <w:between w:val="nil"/>
              </w:pBdr>
              <w:spacing w:before="240" w:line="279" w:lineRule="auto"/>
              <w:ind w:hanging="284"/>
              <w:rPr>
                <w:color w:val="000000"/>
                <w:sz w:val="19"/>
                <w:szCs w:val="19"/>
              </w:rPr>
            </w:pPr>
            <w:r>
              <w:rPr>
                <w:b/>
                <w:color w:val="000000"/>
                <w:sz w:val="19"/>
                <w:szCs w:val="19"/>
              </w:rPr>
              <w:t>Milestones</w:t>
            </w:r>
            <w:r>
              <w:rPr>
                <w:color w:val="000000"/>
                <w:sz w:val="19"/>
                <w:szCs w:val="19"/>
              </w:rPr>
              <w:t xml:space="preserve"> associated to the objectives and actions of the </w:t>
            </w:r>
            <w:r>
              <w:rPr>
                <w:b/>
                <w:color w:val="000000"/>
                <w:sz w:val="19"/>
                <w:szCs w:val="19"/>
              </w:rPr>
              <w:t>Gender Action Report</w:t>
            </w:r>
            <w:r>
              <w:rPr>
                <w:color w:val="000000"/>
                <w:sz w:val="19"/>
                <w:szCs w:val="19"/>
              </w:rPr>
              <w:t xml:space="preserve"> include: (a) </w:t>
            </w:r>
            <w:r>
              <w:rPr>
                <w:b/>
                <w:color w:val="000000"/>
                <w:sz w:val="19"/>
                <w:szCs w:val="19"/>
              </w:rPr>
              <w:t>nearly half of attendees</w:t>
            </w:r>
            <w:r>
              <w:rPr>
                <w:color w:val="000000"/>
                <w:sz w:val="19"/>
                <w:szCs w:val="19"/>
              </w:rPr>
              <w:t xml:space="preserve"> at consultations in </w:t>
            </w:r>
            <w:proofErr w:type="spellStart"/>
            <w:r>
              <w:rPr>
                <w:color w:val="000000"/>
                <w:sz w:val="19"/>
                <w:szCs w:val="19"/>
              </w:rPr>
              <w:t>Korolevu</w:t>
            </w:r>
            <w:proofErr w:type="spellEnd"/>
            <w:r>
              <w:rPr>
                <w:color w:val="000000"/>
                <w:sz w:val="19"/>
                <w:szCs w:val="19"/>
              </w:rPr>
              <w:t>-</w:t>
            </w:r>
            <w:proofErr w:type="spellStart"/>
            <w:r>
              <w:rPr>
                <w:color w:val="000000"/>
                <w:sz w:val="19"/>
                <w:szCs w:val="19"/>
              </w:rPr>
              <w:t>i</w:t>
            </w:r>
            <w:proofErr w:type="spellEnd"/>
            <w:r>
              <w:rPr>
                <w:color w:val="000000"/>
                <w:sz w:val="19"/>
                <w:szCs w:val="19"/>
              </w:rPr>
              <w:t xml:space="preserve">-Wai district and </w:t>
            </w:r>
            <w:proofErr w:type="spellStart"/>
            <w:r>
              <w:rPr>
                <w:color w:val="000000"/>
                <w:sz w:val="19"/>
                <w:szCs w:val="19"/>
              </w:rPr>
              <w:t>Galoa</w:t>
            </w:r>
            <w:proofErr w:type="spellEnd"/>
            <w:r>
              <w:rPr>
                <w:color w:val="000000"/>
                <w:sz w:val="19"/>
                <w:szCs w:val="19"/>
              </w:rPr>
              <w:t xml:space="preserve"> Village being </w:t>
            </w:r>
            <w:r>
              <w:rPr>
                <w:b/>
                <w:color w:val="000000"/>
                <w:sz w:val="19"/>
                <w:szCs w:val="19"/>
              </w:rPr>
              <w:t>women</w:t>
            </w:r>
            <w:r>
              <w:rPr>
                <w:color w:val="000000"/>
                <w:sz w:val="19"/>
                <w:szCs w:val="19"/>
              </w:rPr>
              <w:t xml:space="preserve">, including those related to BAD work, (b) </w:t>
            </w:r>
            <w:r>
              <w:rPr>
                <w:b/>
                <w:color w:val="000000"/>
                <w:sz w:val="19"/>
                <w:szCs w:val="19"/>
              </w:rPr>
              <w:t>women making up 45% of the committees</w:t>
            </w:r>
            <w:r>
              <w:rPr>
                <w:color w:val="000000"/>
                <w:sz w:val="19"/>
                <w:szCs w:val="19"/>
              </w:rPr>
              <w:t xml:space="preserve"> in </w:t>
            </w:r>
            <w:r>
              <w:rPr>
                <w:color w:val="000000"/>
                <w:sz w:val="19"/>
                <w:szCs w:val="19"/>
              </w:rPr>
              <w:lastRenderedPageBreak/>
              <w:t xml:space="preserve">both </w:t>
            </w:r>
            <w:proofErr w:type="spellStart"/>
            <w:r>
              <w:rPr>
                <w:color w:val="000000"/>
                <w:sz w:val="19"/>
                <w:szCs w:val="19"/>
              </w:rPr>
              <w:t>Korolevu</w:t>
            </w:r>
            <w:proofErr w:type="spellEnd"/>
            <w:r>
              <w:rPr>
                <w:color w:val="000000"/>
                <w:sz w:val="19"/>
                <w:szCs w:val="19"/>
              </w:rPr>
              <w:t>-</w:t>
            </w:r>
            <w:proofErr w:type="spellStart"/>
            <w:r>
              <w:rPr>
                <w:color w:val="000000"/>
                <w:sz w:val="19"/>
                <w:szCs w:val="19"/>
              </w:rPr>
              <w:t>i</w:t>
            </w:r>
            <w:proofErr w:type="spellEnd"/>
            <w:r>
              <w:rPr>
                <w:color w:val="000000"/>
                <w:sz w:val="19"/>
                <w:szCs w:val="19"/>
              </w:rPr>
              <w:t xml:space="preserve">-Wai and </w:t>
            </w:r>
            <w:proofErr w:type="spellStart"/>
            <w:r>
              <w:rPr>
                <w:color w:val="000000"/>
                <w:sz w:val="19"/>
                <w:szCs w:val="19"/>
              </w:rPr>
              <w:t>Galoa</w:t>
            </w:r>
            <w:proofErr w:type="spellEnd"/>
            <w:r>
              <w:rPr>
                <w:color w:val="000000"/>
                <w:sz w:val="19"/>
                <w:szCs w:val="19"/>
              </w:rPr>
              <w:t xml:space="preserve"> Village, and (c) by the end of 2023, the programme contributing to the employment of </w:t>
            </w:r>
            <w:r>
              <w:rPr>
                <w:b/>
                <w:color w:val="000000"/>
                <w:sz w:val="19"/>
                <w:szCs w:val="19"/>
              </w:rPr>
              <w:t>22 women</w:t>
            </w:r>
            <w:r>
              <w:rPr>
                <w:color w:val="000000"/>
                <w:sz w:val="19"/>
                <w:szCs w:val="19"/>
              </w:rPr>
              <w:t xml:space="preserve"> (4 through BAD, 1 through TFFC (The Fertile Factor Company), and 17 through </w:t>
            </w:r>
            <w:proofErr w:type="spellStart"/>
            <w:r>
              <w:rPr>
                <w:color w:val="000000"/>
                <w:sz w:val="19"/>
                <w:szCs w:val="19"/>
              </w:rPr>
              <w:t>Sealink</w:t>
            </w:r>
            <w:proofErr w:type="spellEnd"/>
            <w:r>
              <w:rPr>
                <w:color w:val="000000"/>
                <w:sz w:val="19"/>
                <w:szCs w:val="19"/>
              </w:rPr>
              <w:t xml:space="preserve"> – 2 direct and 15 indirect).</w:t>
            </w:r>
          </w:p>
          <w:p w14:paraId="000000FE" w14:textId="77777777" w:rsidR="004F4082" w:rsidRDefault="00000000">
            <w:pPr>
              <w:numPr>
                <w:ilvl w:val="0"/>
                <w:numId w:val="15"/>
              </w:numPr>
              <w:pBdr>
                <w:top w:val="nil"/>
                <w:left w:val="nil"/>
                <w:bottom w:val="nil"/>
                <w:right w:val="nil"/>
                <w:between w:val="nil"/>
              </w:pBdr>
              <w:spacing w:line="279" w:lineRule="auto"/>
              <w:ind w:hanging="284"/>
              <w:rPr>
                <w:color w:val="000000"/>
                <w:sz w:val="19"/>
                <w:szCs w:val="19"/>
              </w:rPr>
            </w:pPr>
            <w:r>
              <w:rPr>
                <w:color w:val="000000"/>
                <w:sz w:val="19"/>
                <w:szCs w:val="19"/>
              </w:rPr>
              <w:t>The Report also remarks “more concrete milestones will be achieved after the programme confirms the new LMMA sites in 2024” but acknowledges the “need to ensure youth and disabled representatives in committees” as a milestone for 2024.</w:t>
            </w:r>
          </w:p>
          <w:p w14:paraId="000000FF" w14:textId="77777777" w:rsidR="004F4082" w:rsidRDefault="00000000">
            <w:pPr>
              <w:numPr>
                <w:ilvl w:val="0"/>
                <w:numId w:val="55"/>
              </w:numPr>
              <w:pBdr>
                <w:top w:val="nil"/>
                <w:left w:val="nil"/>
                <w:bottom w:val="nil"/>
                <w:right w:val="nil"/>
                <w:between w:val="nil"/>
              </w:pBdr>
              <w:spacing w:line="279" w:lineRule="auto"/>
              <w:ind w:hanging="284"/>
              <w:rPr>
                <w:color w:val="000000"/>
                <w:sz w:val="19"/>
                <w:szCs w:val="19"/>
              </w:rPr>
            </w:pPr>
            <w:r>
              <w:rPr>
                <w:color w:val="000000"/>
                <w:sz w:val="19"/>
                <w:szCs w:val="19"/>
              </w:rPr>
              <w:t xml:space="preserve">The ICRBE also incorporates diverse perspectives through </w:t>
            </w:r>
            <w:r>
              <w:rPr>
                <w:b/>
                <w:color w:val="000000"/>
                <w:sz w:val="19"/>
                <w:szCs w:val="19"/>
              </w:rPr>
              <w:t>job creation targets</w:t>
            </w:r>
            <w:r>
              <w:rPr>
                <w:color w:val="000000"/>
                <w:sz w:val="19"/>
                <w:szCs w:val="19"/>
              </w:rPr>
              <w:t xml:space="preserve">: (a) 100+ jobs by 2025 and 300+ by 2031 through the BAD and </w:t>
            </w:r>
            <w:proofErr w:type="spellStart"/>
            <w:r>
              <w:rPr>
                <w:color w:val="000000"/>
                <w:sz w:val="19"/>
                <w:szCs w:val="19"/>
              </w:rPr>
              <w:t>KiW</w:t>
            </w:r>
            <w:proofErr w:type="spellEnd"/>
            <w:r>
              <w:rPr>
                <w:color w:val="000000"/>
                <w:sz w:val="19"/>
                <w:szCs w:val="19"/>
              </w:rPr>
              <w:t xml:space="preserve">/Beqa Lagoon and </w:t>
            </w:r>
            <w:proofErr w:type="spellStart"/>
            <w:r>
              <w:rPr>
                <w:color w:val="000000"/>
                <w:sz w:val="19"/>
                <w:szCs w:val="19"/>
              </w:rPr>
              <w:t>Kuata</w:t>
            </w:r>
            <w:proofErr w:type="spellEnd"/>
            <w:r>
              <w:rPr>
                <w:color w:val="000000"/>
                <w:sz w:val="19"/>
                <w:szCs w:val="19"/>
              </w:rPr>
              <w:t xml:space="preserve"> Lagoon projects, (b) 15 green jobs by end of 2023 (TFFC), 50 jobs (including for current informal waste pickers) by end of 2025, and (c) 40 jobs from TAF projects by 2025. </w:t>
            </w:r>
          </w:p>
          <w:p w14:paraId="00000100" w14:textId="77777777" w:rsidR="004F4082" w:rsidRDefault="00000000">
            <w:pPr>
              <w:numPr>
                <w:ilvl w:val="0"/>
                <w:numId w:val="15"/>
              </w:numPr>
              <w:pBdr>
                <w:top w:val="nil"/>
                <w:left w:val="nil"/>
                <w:bottom w:val="nil"/>
                <w:right w:val="nil"/>
                <w:between w:val="nil"/>
              </w:pBdr>
              <w:spacing w:line="279" w:lineRule="auto"/>
              <w:ind w:hanging="284"/>
              <w:rPr>
                <w:color w:val="000000"/>
                <w:sz w:val="19"/>
                <w:szCs w:val="19"/>
              </w:rPr>
            </w:pPr>
            <w:r>
              <w:rPr>
                <w:color w:val="000000"/>
                <w:sz w:val="19"/>
                <w:szCs w:val="19"/>
              </w:rPr>
              <w:t xml:space="preserve">In total, 120 jobs are expected to be created by 2025 to support </w:t>
            </w:r>
            <w:r>
              <w:rPr>
                <w:b/>
                <w:color w:val="000000"/>
                <w:sz w:val="19"/>
                <w:szCs w:val="19"/>
              </w:rPr>
              <w:t>rural communities</w:t>
            </w:r>
            <w:r>
              <w:rPr>
                <w:color w:val="000000"/>
                <w:sz w:val="19"/>
                <w:szCs w:val="19"/>
              </w:rPr>
              <w:t xml:space="preserve">, particularly the </w:t>
            </w:r>
            <w:r>
              <w:rPr>
                <w:b/>
                <w:color w:val="000000"/>
                <w:sz w:val="19"/>
                <w:szCs w:val="19"/>
              </w:rPr>
              <w:t>marginalised</w:t>
            </w:r>
            <w:r>
              <w:rPr>
                <w:color w:val="000000"/>
                <w:sz w:val="19"/>
                <w:szCs w:val="19"/>
              </w:rPr>
              <w:t xml:space="preserve">, of which at least </w:t>
            </w:r>
            <w:r>
              <w:rPr>
                <w:b/>
                <w:color w:val="000000"/>
                <w:sz w:val="19"/>
                <w:szCs w:val="19"/>
              </w:rPr>
              <w:t>45% should be for women</w:t>
            </w:r>
            <w:r>
              <w:rPr>
                <w:color w:val="000000"/>
                <w:sz w:val="19"/>
                <w:szCs w:val="19"/>
              </w:rPr>
              <w:t>.</w:t>
            </w:r>
          </w:p>
          <w:p w14:paraId="00000101" w14:textId="77777777" w:rsidR="004F4082" w:rsidRDefault="00000000">
            <w:pPr>
              <w:numPr>
                <w:ilvl w:val="0"/>
                <w:numId w:val="15"/>
              </w:numPr>
              <w:pBdr>
                <w:top w:val="nil"/>
                <w:left w:val="nil"/>
                <w:bottom w:val="nil"/>
                <w:right w:val="nil"/>
                <w:between w:val="nil"/>
              </w:pBdr>
              <w:spacing w:line="279" w:lineRule="auto"/>
              <w:ind w:hanging="284"/>
              <w:rPr>
                <w:color w:val="000000"/>
                <w:sz w:val="19"/>
                <w:szCs w:val="19"/>
              </w:rPr>
            </w:pPr>
            <w:r>
              <w:rPr>
                <w:color w:val="000000"/>
                <w:sz w:val="19"/>
                <w:szCs w:val="19"/>
              </w:rPr>
              <w:t xml:space="preserve">Separately, the ICRBE is working with </w:t>
            </w:r>
            <w:proofErr w:type="spellStart"/>
            <w:r>
              <w:rPr>
                <w:color w:val="000000"/>
                <w:sz w:val="19"/>
                <w:szCs w:val="19"/>
              </w:rPr>
              <w:t>Matanataki</w:t>
            </w:r>
            <w:proofErr w:type="spellEnd"/>
            <w:r>
              <w:rPr>
                <w:color w:val="000000"/>
                <w:sz w:val="19"/>
                <w:szCs w:val="19"/>
              </w:rPr>
              <w:t xml:space="preserve"> to empower women-led business development. </w:t>
            </w:r>
          </w:p>
          <w:p w14:paraId="00000102" w14:textId="77777777" w:rsidR="004F4082" w:rsidRDefault="00000000">
            <w:pPr>
              <w:numPr>
                <w:ilvl w:val="0"/>
                <w:numId w:val="15"/>
              </w:numPr>
              <w:pBdr>
                <w:top w:val="nil"/>
                <w:left w:val="nil"/>
                <w:bottom w:val="nil"/>
                <w:right w:val="nil"/>
                <w:between w:val="nil"/>
              </w:pBdr>
              <w:spacing w:line="279" w:lineRule="auto"/>
              <w:ind w:hanging="284"/>
              <w:rPr>
                <w:color w:val="000000"/>
                <w:sz w:val="19"/>
                <w:szCs w:val="19"/>
              </w:rPr>
            </w:pPr>
            <w:r>
              <w:rPr>
                <w:color w:val="000000"/>
                <w:sz w:val="19"/>
                <w:szCs w:val="19"/>
              </w:rPr>
              <w:t xml:space="preserve">Support for women-led businesses like </w:t>
            </w:r>
            <w:proofErr w:type="spellStart"/>
            <w:r>
              <w:rPr>
                <w:color w:val="000000"/>
                <w:sz w:val="19"/>
                <w:szCs w:val="19"/>
              </w:rPr>
              <w:t>Sealink</w:t>
            </w:r>
            <w:proofErr w:type="spellEnd"/>
            <w:r>
              <w:rPr>
                <w:color w:val="000000"/>
                <w:sz w:val="19"/>
                <w:szCs w:val="19"/>
              </w:rPr>
              <w:t xml:space="preserve"> (marine and agricultural logistics business which supports women fishers in coastal communities transporting their fresh produce to markets) through TAF financing.</w:t>
            </w:r>
          </w:p>
          <w:p w14:paraId="00000103" w14:textId="77777777" w:rsidR="004F4082" w:rsidRDefault="00000000">
            <w:pPr>
              <w:numPr>
                <w:ilvl w:val="0"/>
                <w:numId w:val="15"/>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UNCDF maintains gender-neutral due diligence, while Participating UN Organisations (PUNOs) collaborate with </w:t>
            </w:r>
            <w:proofErr w:type="spellStart"/>
            <w:r>
              <w:rPr>
                <w:color w:val="000000"/>
                <w:sz w:val="19"/>
                <w:szCs w:val="19"/>
              </w:rPr>
              <w:t>Matanataki</w:t>
            </w:r>
            <w:proofErr w:type="spellEnd"/>
            <w:r>
              <w:rPr>
                <w:color w:val="000000"/>
                <w:sz w:val="19"/>
                <w:szCs w:val="19"/>
              </w:rPr>
              <w:t xml:space="preserve"> to support </w:t>
            </w:r>
            <w:proofErr w:type="spellStart"/>
            <w:r>
              <w:rPr>
                <w:color w:val="000000"/>
                <w:sz w:val="19"/>
                <w:szCs w:val="19"/>
              </w:rPr>
              <w:t>Sealink's</w:t>
            </w:r>
            <w:proofErr w:type="spellEnd"/>
            <w:r>
              <w:rPr>
                <w:color w:val="000000"/>
                <w:sz w:val="19"/>
                <w:szCs w:val="19"/>
              </w:rPr>
              <w:t xml:space="preserve"> investment readiness, and the CA is working on an MoU with Women in Fisheries to identify and refer promising women-led businesses to initiatives like </w:t>
            </w:r>
            <w:proofErr w:type="spellStart"/>
            <w:r>
              <w:rPr>
                <w:color w:val="000000"/>
                <w:sz w:val="19"/>
                <w:szCs w:val="19"/>
              </w:rPr>
              <w:t>Matanataki</w:t>
            </w:r>
            <w:proofErr w:type="spellEnd"/>
            <w:r>
              <w:rPr>
                <w:color w:val="000000"/>
                <w:sz w:val="19"/>
                <w:szCs w:val="19"/>
              </w:rPr>
              <w:t xml:space="preserve"> and the Blue Accelerator Grant Scheme.</w:t>
            </w:r>
          </w:p>
        </w:tc>
      </w:tr>
      <w:tr w:rsidR="004F4082" w14:paraId="28B0FB18" w14:textId="77777777">
        <w:tc>
          <w:tcPr>
            <w:tcW w:w="4675" w:type="dxa"/>
          </w:tcPr>
          <w:p w14:paraId="00000104"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105" w14:textId="77777777" w:rsidR="004F4082" w:rsidRDefault="00000000">
            <w:pPr>
              <w:numPr>
                <w:ilvl w:val="0"/>
                <w:numId w:val="5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r>
              <w:rPr>
                <w:b/>
                <w:color w:val="000000"/>
                <w:sz w:val="19"/>
                <w:szCs w:val="19"/>
              </w:rPr>
              <w:t>M&amp;E Framework</w:t>
            </w:r>
            <w:r>
              <w:rPr>
                <w:color w:val="000000"/>
                <w:sz w:val="19"/>
                <w:szCs w:val="19"/>
              </w:rPr>
              <w:t xml:space="preserve"> was completed in April 2023. </w:t>
            </w:r>
          </w:p>
          <w:p w14:paraId="00000106" w14:textId="77777777" w:rsidR="004F4082" w:rsidRDefault="00000000">
            <w:pPr>
              <w:numPr>
                <w:ilvl w:val="0"/>
                <w:numId w:val="57"/>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Performance indicators for the programme have been developed using the </w:t>
            </w:r>
            <w:r>
              <w:rPr>
                <w:b/>
                <w:color w:val="000000"/>
                <w:sz w:val="19"/>
                <w:szCs w:val="19"/>
              </w:rPr>
              <w:t>M&amp;E framework</w:t>
            </w:r>
            <w:r>
              <w:rPr>
                <w:color w:val="000000"/>
                <w:sz w:val="19"/>
                <w:szCs w:val="19"/>
              </w:rPr>
              <w:t xml:space="preserve"> and GFCR-produced indicators. </w:t>
            </w:r>
          </w:p>
          <w:p w14:paraId="00000107" w14:textId="77777777" w:rsidR="004F4082" w:rsidRDefault="00000000">
            <w:pPr>
              <w:numPr>
                <w:ilvl w:val="0"/>
                <w:numId w:val="57"/>
              </w:numPr>
              <w:pBdr>
                <w:top w:val="nil"/>
                <w:left w:val="nil"/>
                <w:bottom w:val="nil"/>
                <w:right w:val="nil"/>
                <w:between w:val="nil"/>
              </w:pBdr>
              <w:spacing w:line="279" w:lineRule="auto"/>
              <w:ind w:hanging="284"/>
              <w:rPr>
                <w:color w:val="000000"/>
                <w:sz w:val="19"/>
                <w:szCs w:val="19"/>
              </w:rPr>
            </w:pPr>
            <w:r>
              <w:rPr>
                <w:color w:val="000000"/>
                <w:sz w:val="19"/>
                <w:szCs w:val="19"/>
              </w:rPr>
              <w:t xml:space="preserve">Completing the GESI Action Plan and incorporating it into </w:t>
            </w:r>
            <w:r>
              <w:rPr>
                <w:b/>
                <w:color w:val="000000"/>
                <w:sz w:val="19"/>
                <w:szCs w:val="19"/>
              </w:rPr>
              <w:t>data collection priorities</w:t>
            </w:r>
            <w:r>
              <w:rPr>
                <w:color w:val="000000"/>
                <w:sz w:val="19"/>
                <w:szCs w:val="19"/>
              </w:rPr>
              <w:t xml:space="preserve"> is a </w:t>
            </w:r>
            <w:r>
              <w:rPr>
                <w:b/>
                <w:color w:val="000000"/>
                <w:sz w:val="19"/>
                <w:szCs w:val="19"/>
              </w:rPr>
              <w:t>key ambition for 2024</w:t>
            </w:r>
            <w:r>
              <w:rPr>
                <w:color w:val="000000"/>
                <w:sz w:val="19"/>
                <w:szCs w:val="19"/>
              </w:rPr>
              <w:t>.</w:t>
            </w:r>
          </w:p>
          <w:p w14:paraId="00000108" w14:textId="77777777" w:rsidR="004F4082" w:rsidRDefault="00000000">
            <w:pPr>
              <w:numPr>
                <w:ilvl w:val="0"/>
                <w:numId w:val="57"/>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GESI-related indicators from the </w:t>
            </w:r>
            <w:r>
              <w:rPr>
                <w:b/>
                <w:color w:val="000000"/>
                <w:sz w:val="19"/>
                <w:szCs w:val="19"/>
              </w:rPr>
              <w:t>M&amp;E framework</w:t>
            </w:r>
            <w:r>
              <w:rPr>
                <w:color w:val="000000"/>
                <w:sz w:val="19"/>
                <w:szCs w:val="19"/>
              </w:rPr>
              <w:t xml:space="preserve"> include: (a) no. of </w:t>
            </w:r>
            <w:r>
              <w:rPr>
                <w:b/>
                <w:color w:val="000000"/>
                <w:sz w:val="19"/>
                <w:szCs w:val="19"/>
              </w:rPr>
              <w:t>communities engaged in meaningful participation, co-development and capacity strengthening</w:t>
            </w:r>
            <w:r>
              <w:rPr>
                <w:color w:val="000000"/>
                <w:sz w:val="19"/>
                <w:szCs w:val="19"/>
              </w:rPr>
              <w:t xml:space="preserve"> (no. of communities engaged in meaningful participation and co-development, no. of local practitioners trained / supported in coral reef conservation, e.g., community rangers), (b) no. of </w:t>
            </w:r>
            <w:r>
              <w:rPr>
                <w:b/>
                <w:color w:val="000000"/>
                <w:sz w:val="19"/>
                <w:szCs w:val="19"/>
              </w:rPr>
              <w:t>people supported through livelihoods, direct jobs, income, and nutrition</w:t>
            </w:r>
            <w:r>
              <w:rPr>
                <w:color w:val="000000"/>
                <w:sz w:val="19"/>
                <w:szCs w:val="19"/>
              </w:rPr>
              <w:t xml:space="preserve"> (no. of direct jobs created, no. of people with increased income and/or nutrition from GFCR support – both </w:t>
            </w:r>
            <w:r>
              <w:rPr>
                <w:b/>
                <w:color w:val="000000"/>
                <w:sz w:val="19"/>
                <w:szCs w:val="19"/>
              </w:rPr>
              <w:t>disaggregated by gender, age, disability, Indigenous Peoples, and small-scale producers</w:t>
            </w:r>
            <w:r>
              <w:rPr>
                <w:color w:val="000000"/>
                <w:sz w:val="19"/>
                <w:szCs w:val="19"/>
              </w:rPr>
              <w:t xml:space="preserve">), (c) no. of </w:t>
            </w:r>
            <w:r>
              <w:rPr>
                <w:b/>
                <w:color w:val="000000"/>
                <w:sz w:val="19"/>
                <w:szCs w:val="19"/>
              </w:rPr>
              <w:t>people supported to better adapt, respond and recover to the effects of climate change and major external shocks</w:t>
            </w:r>
            <w:r>
              <w:rPr>
                <w:color w:val="000000"/>
                <w:sz w:val="19"/>
                <w:szCs w:val="19"/>
              </w:rPr>
              <w:t xml:space="preserve"> because of GFCR (total direct beneficiaries  and indirect beneficiaries – both </w:t>
            </w:r>
            <w:r>
              <w:rPr>
                <w:b/>
                <w:color w:val="000000"/>
                <w:sz w:val="19"/>
                <w:szCs w:val="19"/>
              </w:rPr>
              <w:t xml:space="preserve">disaggregated by gender, age, disability, Indigenous Peoples, and small-scale producers, </w:t>
            </w:r>
            <w:r>
              <w:rPr>
                <w:color w:val="000000"/>
                <w:sz w:val="19"/>
                <w:szCs w:val="19"/>
              </w:rPr>
              <w:t xml:space="preserve">no. of financial mechanisms/reforms to help coastal communities respond and recover from external shocks, no. of governance reforms/policies to support response and recovery to external shocks, e.g., crisis management plans, reforms for temporary alternative employment), and (d) no. of </w:t>
            </w:r>
            <w:r>
              <w:rPr>
                <w:b/>
                <w:color w:val="000000"/>
                <w:sz w:val="19"/>
                <w:szCs w:val="19"/>
              </w:rPr>
              <w:t xml:space="preserve">gender-smart investments </w:t>
            </w:r>
            <w:r>
              <w:rPr>
                <w:color w:val="000000"/>
                <w:sz w:val="19"/>
                <w:szCs w:val="19"/>
              </w:rPr>
              <w:t>(no. of GFCR investments qualified as 2X Challenge standards, and % of total GFCR investments).</w:t>
            </w:r>
          </w:p>
          <w:p w14:paraId="00000109" w14:textId="77777777" w:rsidR="004F4082" w:rsidRDefault="00000000">
            <w:pPr>
              <w:numPr>
                <w:ilvl w:val="0"/>
                <w:numId w:val="57"/>
              </w:numPr>
              <w:pBdr>
                <w:top w:val="nil"/>
                <w:left w:val="nil"/>
                <w:bottom w:val="nil"/>
                <w:right w:val="nil"/>
                <w:between w:val="nil"/>
              </w:pBdr>
              <w:spacing w:line="279" w:lineRule="auto"/>
              <w:ind w:hanging="284"/>
              <w:rPr>
                <w:color w:val="000000"/>
                <w:sz w:val="19"/>
                <w:szCs w:val="19"/>
              </w:rPr>
            </w:pPr>
            <w:r>
              <w:rPr>
                <w:color w:val="000000"/>
                <w:sz w:val="19"/>
                <w:szCs w:val="19"/>
              </w:rPr>
              <w:t>All relevant GESI-related indicators from the M&amp;E framework include Phase 1, Midterm and End of Programme targets.</w:t>
            </w:r>
          </w:p>
          <w:p w14:paraId="0000010A" w14:textId="77777777" w:rsidR="004F4082" w:rsidRDefault="00000000">
            <w:pPr>
              <w:numPr>
                <w:ilvl w:val="0"/>
                <w:numId w:val="57"/>
              </w:numPr>
              <w:pBdr>
                <w:top w:val="nil"/>
                <w:left w:val="nil"/>
                <w:bottom w:val="nil"/>
                <w:right w:val="nil"/>
                <w:between w:val="nil"/>
              </w:pBdr>
              <w:spacing w:line="279" w:lineRule="auto"/>
              <w:ind w:hanging="284"/>
              <w:rPr>
                <w:color w:val="000000"/>
                <w:sz w:val="19"/>
                <w:szCs w:val="19"/>
              </w:rPr>
            </w:pPr>
            <w:r>
              <w:rPr>
                <w:b/>
                <w:color w:val="000000"/>
                <w:sz w:val="19"/>
                <w:szCs w:val="19"/>
              </w:rPr>
              <w:t>Verification methods</w:t>
            </w:r>
            <w:r>
              <w:rPr>
                <w:color w:val="000000"/>
                <w:sz w:val="19"/>
                <w:szCs w:val="19"/>
              </w:rPr>
              <w:t>: progress reports, implementing partner reports, grant/loan recipients, discussions with key stakeholders (</w:t>
            </w:r>
            <w:proofErr w:type="spellStart"/>
            <w:r>
              <w:rPr>
                <w:color w:val="000000"/>
                <w:sz w:val="19"/>
                <w:szCs w:val="19"/>
              </w:rPr>
              <w:t>Matanataki</w:t>
            </w:r>
            <w:proofErr w:type="spellEnd"/>
            <w:r>
              <w:rPr>
                <w:color w:val="000000"/>
                <w:sz w:val="19"/>
                <w:szCs w:val="19"/>
              </w:rPr>
              <w:t>, Blue Finance, and SRMR).</w:t>
            </w:r>
          </w:p>
          <w:p w14:paraId="0000010B" w14:textId="77777777" w:rsidR="004F4082" w:rsidRDefault="00000000">
            <w:pPr>
              <w:numPr>
                <w:ilvl w:val="0"/>
                <w:numId w:val="57"/>
              </w:numPr>
              <w:pBdr>
                <w:top w:val="nil"/>
                <w:left w:val="nil"/>
                <w:bottom w:val="nil"/>
                <w:right w:val="nil"/>
                <w:between w:val="nil"/>
              </w:pBdr>
              <w:spacing w:after="160" w:line="279" w:lineRule="auto"/>
              <w:ind w:hanging="284"/>
              <w:rPr>
                <w:color w:val="000000"/>
                <w:sz w:val="19"/>
                <w:szCs w:val="19"/>
              </w:rPr>
            </w:pPr>
            <w:r>
              <w:rPr>
                <w:b/>
                <w:color w:val="000000"/>
                <w:sz w:val="19"/>
                <w:szCs w:val="19"/>
              </w:rPr>
              <w:lastRenderedPageBreak/>
              <w:t>Indicators</w:t>
            </w:r>
            <w:r>
              <w:rPr>
                <w:color w:val="000000"/>
                <w:sz w:val="19"/>
                <w:szCs w:val="19"/>
              </w:rPr>
              <w:t xml:space="preserve"> associated to the objectives and actions of the </w:t>
            </w:r>
            <w:r>
              <w:rPr>
                <w:b/>
                <w:color w:val="000000"/>
                <w:sz w:val="19"/>
                <w:szCs w:val="19"/>
              </w:rPr>
              <w:t>Gender Action Report</w:t>
            </w:r>
            <w:r>
              <w:rPr>
                <w:color w:val="000000"/>
                <w:sz w:val="19"/>
                <w:szCs w:val="19"/>
              </w:rPr>
              <w:t xml:space="preserve"> include: (a) </w:t>
            </w:r>
            <w:r>
              <w:rPr>
                <w:b/>
                <w:color w:val="000000"/>
                <w:sz w:val="19"/>
                <w:szCs w:val="19"/>
              </w:rPr>
              <w:t>no. of women</w:t>
            </w:r>
            <w:r>
              <w:rPr>
                <w:color w:val="000000"/>
                <w:sz w:val="19"/>
                <w:szCs w:val="19"/>
              </w:rPr>
              <w:t xml:space="preserve"> </w:t>
            </w:r>
            <w:r>
              <w:rPr>
                <w:b/>
                <w:color w:val="000000"/>
                <w:sz w:val="19"/>
                <w:szCs w:val="19"/>
              </w:rPr>
              <w:t>participating in consultations and</w:t>
            </w:r>
            <w:r>
              <w:rPr>
                <w:color w:val="000000"/>
                <w:sz w:val="19"/>
                <w:szCs w:val="19"/>
              </w:rPr>
              <w:t xml:space="preserve"> </w:t>
            </w:r>
            <w:r>
              <w:rPr>
                <w:b/>
                <w:color w:val="000000"/>
                <w:sz w:val="19"/>
                <w:szCs w:val="19"/>
              </w:rPr>
              <w:t>training</w:t>
            </w:r>
            <w:r>
              <w:rPr>
                <w:color w:val="000000"/>
                <w:sz w:val="19"/>
                <w:szCs w:val="19"/>
              </w:rPr>
              <w:t xml:space="preserve"> in the management of coral reef sites adjacent to their community, (b) </w:t>
            </w:r>
            <w:r>
              <w:rPr>
                <w:b/>
                <w:color w:val="000000"/>
                <w:sz w:val="19"/>
                <w:szCs w:val="19"/>
              </w:rPr>
              <w:t>no. of women in committees</w:t>
            </w:r>
            <w:r>
              <w:rPr>
                <w:color w:val="000000"/>
                <w:sz w:val="19"/>
                <w:szCs w:val="19"/>
              </w:rPr>
              <w:t xml:space="preserve"> involved in decision-making regarding LMMAs and MPAs in areas/sites supported by the ICRBE, (c) </w:t>
            </w:r>
            <w:r>
              <w:rPr>
                <w:b/>
                <w:color w:val="000000"/>
                <w:sz w:val="19"/>
                <w:szCs w:val="19"/>
              </w:rPr>
              <w:t>no. of locals</w:t>
            </w:r>
            <w:r>
              <w:rPr>
                <w:color w:val="000000"/>
                <w:sz w:val="19"/>
                <w:szCs w:val="19"/>
              </w:rPr>
              <w:t xml:space="preserve"> (total no. of individuals) and women (</w:t>
            </w:r>
            <w:r>
              <w:rPr>
                <w:b/>
                <w:color w:val="000000"/>
                <w:sz w:val="19"/>
                <w:szCs w:val="19"/>
              </w:rPr>
              <w:t>no. of women</w:t>
            </w:r>
            <w:r>
              <w:rPr>
                <w:color w:val="000000"/>
                <w:sz w:val="19"/>
                <w:szCs w:val="19"/>
              </w:rPr>
              <w:t xml:space="preserve">) </w:t>
            </w:r>
            <w:r>
              <w:rPr>
                <w:b/>
                <w:color w:val="000000"/>
                <w:sz w:val="19"/>
                <w:szCs w:val="19"/>
              </w:rPr>
              <w:t>employed in targeted businesses</w:t>
            </w:r>
            <w:r>
              <w:rPr>
                <w:color w:val="000000"/>
                <w:sz w:val="19"/>
                <w:szCs w:val="19"/>
              </w:rPr>
              <w:t xml:space="preserve"> with a direct or indirect positive impact on coral reefs and associated ecosystems vs. baseline (t=0).</w:t>
            </w:r>
          </w:p>
        </w:tc>
        <w:tc>
          <w:tcPr>
            <w:tcW w:w="4676" w:type="dxa"/>
          </w:tcPr>
          <w:p w14:paraId="0000010C"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10D" w14:textId="77777777" w:rsidR="004F4082" w:rsidRDefault="00000000">
            <w:pPr>
              <w:numPr>
                <w:ilvl w:val="0"/>
                <w:numId w:val="5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w:t>
            </w:r>
            <w:r>
              <w:rPr>
                <w:color w:val="000000"/>
                <w:sz w:val="19"/>
                <w:szCs w:val="19"/>
              </w:rPr>
              <w:lastRenderedPageBreak/>
              <w:t xml:space="preserve">requirements across its programmes (for co-implements, CAs, and the GFCR Global Team). These policies recognise the importance of understanding gender-related vulnerabilities and capacities in reef-positive interventions. </w:t>
            </w:r>
          </w:p>
          <w:p w14:paraId="0000010E" w14:textId="77777777" w:rsidR="004F4082" w:rsidRDefault="00000000">
            <w:pPr>
              <w:numPr>
                <w:ilvl w:val="0"/>
                <w:numId w:val="59"/>
              </w:numPr>
              <w:pBdr>
                <w:top w:val="nil"/>
                <w:left w:val="nil"/>
                <w:bottom w:val="nil"/>
                <w:right w:val="nil"/>
                <w:between w:val="nil"/>
              </w:pBdr>
              <w:spacing w:line="27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10F" w14:textId="77777777" w:rsidR="004F4082" w:rsidRDefault="00000000">
            <w:pPr>
              <w:numPr>
                <w:ilvl w:val="0"/>
                <w:numId w:val="59"/>
              </w:numPr>
              <w:pBdr>
                <w:top w:val="nil"/>
                <w:left w:val="nil"/>
                <w:bottom w:val="nil"/>
                <w:right w:val="nil"/>
                <w:between w:val="nil"/>
              </w:pBdr>
              <w:spacing w:line="279" w:lineRule="auto"/>
              <w:ind w:hanging="284"/>
              <w:rPr>
                <w:color w:val="000000"/>
                <w:sz w:val="19"/>
                <w:szCs w:val="19"/>
              </w:rPr>
            </w:pPr>
            <w:r>
              <w:rPr>
                <w:color w:val="000000"/>
                <w:sz w:val="19"/>
                <w:szCs w:val="19"/>
              </w:rPr>
              <w:t xml:space="preserve">Regarding the ICRBE programme specifically, preliminary </w:t>
            </w:r>
            <w:r>
              <w:rPr>
                <w:b/>
                <w:color w:val="000000"/>
                <w:sz w:val="19"/>
                <w:szCs w:val="19"/>
              </w:rPr>
              <w:t>baseline assessments and surveys were conducted by a technical consultant</w:t>
            </w:r>
            <w:r>
              <w:rPr>
                <w:color w:val="000000"/>
                <w:sz w:val="19"/>
                <w:szCs w:val="19"/>
              </w:rPr>
              <w:t xml:space="preserve"> hired by UNEP making two trips to Fiji in 2023, in addition to working remotely from Australia.</w:t>
            </w:r>
          </w:p>
          <w:p w14:paraId="00000110" w14:textId="77777777" w:rsidR="004F4082" w:rsidRDefault="00000000">
            <w:pPr>
              <w:numPr>
                <w:ilvl w:val="0"/>
                <w:numId w:val="5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w:t>
            </w:r>
            <w:r>
              <w:rPr>
                <w:b/>
                <w:color w:val="000000"/>
                <w:sz w:val="19"/>
                <w:szCs w:val="19"/>
              </w:rPr>
              <w:t>faced challenges</w:t>
            </w:r>
            <w:r>
              <w:rPr>
                <w:color w:val="000000"/>
                <w:sz w:val="19"/>
                <w:szCs w:val="19"/>
              </w:rPr>
              <w:t xml:space="preserve"> in hiring a </w:t>
            </w:r>
            <w:r>
              <w:rPr>
                <w:b/>
                <w:color w:val="000000"/>
                <w:sz w:val="19"/>
                <w:szCs w:val="19"/>
              </w:rPr>
              <w:t>consultant to develop the GESI Action Plan</w:t>
            </w:r>
            <w:r>
              <w:rPr>
                <w:color w:val="000000"/>
                <w:sz w:val="19"/>
                <w:szCs w:val="19"/>
              </w:rPr>
              <w:t>, despite multiple attempts. To address this, it has been suggested that UNDP engage a consultant through Long Term Agreement modality or seek support from UN Women.</w:t>
            </w:r>
          </w:p>
          <w:p w14:paraId="00000111" w14:textId="77777777" w:rsidR="004F4082" w:rsidRDefault="00000000">
            <w:pPr>
              <w:numPr>
                <w:ilvl w:val="0"/>
                <w:numId w:val="5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 separate </w:t>
            </w:r>
            <w:r>
              <w:rPr>
                <w:b/>
                <w:color w:val="000000"/>
                <w:sz w:val="19"/>
                <w:szCs w:val="19"/>
              </w:rPr>
              <w:t>M&amp;E Analyst position</w:t>
            </w:r>
            <w:r>
              <w:rPr>
                <w:color w:val="000000"/>
                <w:sz w:val="19"/>
                <w:szCs w:val="19"/>
              </w:rPr>
              <w:t xml:space="preserve"> – within the Project Management Unit (PMU) or Project Implementation Unit (PIU) hosted at UNDP Pacific Multicounty Office – has been allocated within the planned budget for evaluation.</w:t>
            </w:r>
          </w:p>
        </w:tc>
      </w:tr>
      <w:tr w:rsidR="004F4082" w14:paraId="289D9007" w14:textId="77777777">
        <w:tc>
          <w:tcPr>
            <w:tcW w:w="4675" w:type="dxa"/>
          </w:tcPr>
          <w:p w14:paraId="00000112"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113" w14:textId="77777777" w:rsidR="004F4082" w:rsidRDefault="00000000">
            <w:pPr>
              <w:numPr>
                <w:ilvl w:val="0"/>
                <w:numId w:val="6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Partner expertise: </w:t>
            </w:r>
            <w:proofErr w:type="spellStart"/>
            <w:r>
              <w:rPr>
                <w:color w:val="000000"/>
                <w:sz w:val="19"/>
                <w:szCs w:val="19"/>
              </w:rPr>
              <w:t>Matanataki</w:t>
            </w:r>
            <w:proofErr w:type="spellEnd"/>
            <w:r>
              <w:rPr>
                <w:color w:val="000000"/>
                <w:sz w:val="19"/>
                <w:szCs w:val="19"/>
              </w:rPr>
              <w:t xml:space="preserve">, a co-implementing partner, provides trainings for local businesses and farmers, with an emphasis on </w:t>
            </w:r>
            <w:r>
              <w:rPr>
                <w:b/>
                <w:color w:val="000000"/>
                <w:sz w:val="19"/>
                <w:szCs w:val="19"/>
              </w:rPr>
              <w:t>women and youth in local communities</w:t>
            </w:r>
            <w:r>
              <w:rPr>
                <w:color w:val="000000"/>
                <w:sz w:val="19"/>
                <w:szCs w:val="19"/>
              </w:rPr>
              <w:t>.</w:t>
            </w:r>
          </w:p>
          <w:p w14:paraId="00000114" w14:textId="77777777" w:rsidR="004F4082" w:rsidRDefault="00000000">
            <w:pPr>
              <w:numPr>
                <w:ilvl w:val="0"/>
                <w:numId w:val="61"/>
              </w:numPr>
              <w:pBdr>
                <w:top w:val="nil"/>
                <w:left w:val="nil"/>
                <w:bottom w:val="nil"/>
                <w:right w:val="nil"/>
                <w:between w:val="nil"/>
              </w:pBdr>
              <w:spacing w:line="279" w:lineRule="auto"/>
              <w:ind w:hanging="284"/>
              <w:rPr>
                <w:color w:val="000000"/>
                <w:sz w:val="19"/>
                <w:szCs w:val="19"/>
              </w:rPr>
            </w:pPr>
            <w:r>
              <w:rPr>
                <w:b/>
                <w:color w:val="000000"/>
                <w:sz w:val="19"/>
                <w:szCs w:val="19"/>
              </w:rPr>
              <w:t>Targeted capacity building</w:t>
            </w:r>
            <w:r>
              <w:rPr>
                <w:color w:val="000000"/>
                <w:sz w:val="19"/>
                <w:szCs w:val="19"/>
              </w:rPr>
              <w:t xml:space="preserve">: Plans include Fish Warden Training for the Village of </w:t>
            </w:r>
            <w:proofErr w:type="spellStart"/>
            <w:r>
              <w:rPr>
                <w:color w:val="000000"/>
                <w:sz w:val="19"/>
                <w:szCs w:val="19"/>
              </w:rPr>
              <w:t>Galoa</w:t>
            </w:r>
            <w:proofErr w:type="spellEnd"/>
            <w:r>
              <w:rPr>
                <w:color w:val="000000"/>
                <w:sz w:val="19"/>
                <w:szCs w:val="19"/>
              </w:rPr>
              <w:t xml:space="preserve"> to manage and safeguard fishing grounds, enhancing </w:t>
            </w:r>
            <w:r>
              <w:rPr>
                <w:b/>
                <w:color w:val="000000"/>
                <w:sz w:val="19"/>
                <w:szCs w:val="19"/>
              </w:rPr>
              <w:t>local skills and knowledge</w:t>
            </w:r>
            <w:r>
              <w:rPr>
                <w:color w:val="000000"/>
                <w:sz w:val="19"/>
                <w:szCs w:val="19"/>
              </w:rPr>
              <w:t>.</w:t>
            </w:r>
          </w:p>
          <w:p w14:paraId="00000115" w14:textId="77777777" w:rsidR="004F4082" w:rsidRDefault="00000000">
            <w:pPr>
              <w:numPr>
                <w:ilvl w:val="0"/>
                <w:numId w:val="61"/>
              </w:numPr>
              <w:pBdr>
                <w:top w:val="nil"/>
                <w:left w:val="nil"/>
                <w:bottom w:val="nil"/>
                <w:right w:val="nil"/>
                <w:between w:val="nil"/>
              </w:pBdr>
              <w:spacing w:line="279" w:lineRule="auto"/>
              <w:ind w:hanging="284"/>
              <w:rPr>
                <w:color w:val="000000"/>
                <w:sz w:val="19"/>
                <w:szCs w:val="19"/>
              </w:rPr>
            </w:pPr>
            <w:r>
              <w:rPr>
                <w:color w:val="000000"/>
                <w:sz w:val="19"/>
                <w:szCs w:val="19"/>
              </w:rPr>
              <w:t xml:space="preserve">TAF: Activities under </w:t>
            </w:r>
            <w:r>
              <w:rPr>
                <w:b/>
                <w:color w:val="000000"/>
                <w:sz w:val="19"/>
                <w:szCs w:val="19"/>
              </w:rPr>
              <w:t>Output 2.1</w:t>
            </w:r>
            <w:r>
              <w:rPr>
                <w:color w:val="000000"/>
                <w:sz w:val="19"/>
                <w:szCs w:val="19"/>
              </w:rPr>
              <w:t xml:space="preserve"> focus on developing </w:t>
            </w:r>
            <w:r>
              <w:rPr>
                <w:b/>
                <w:color w:val="000000"/>
                <w:sz w:val="19"/>
                <w:szCs w:val="19"/>
              </w:rPr>
              <w:t>reef-positive sustainable businesses, with emphasis on employing local community members, especially women and youth</w:t>
            </w:r>
            <w:r>
              <w:rPr>
                <w:color w:val="000000"/>
                <w:sz w:val="19"/>
                <w:szCs w:val="19"/>
              </w:rPr>
              <w:t xml:space="preserve">. This includes </w:t>
            </w:r>
            <w:r>
              <w:rPr>
                <w:b/>
                <w:color w:val="000000"/>
                <w:sz w:val="19"/>
                <w:szCs w:val="19"/>
              </w:rPr>
              <w:t>training</w:t>
            </w:r>
            <w:r>
              <w:rPr>
                <w:color w:val="000000"/>
                <w:sz w:val="19"/>
                <w:szCs w:val="19"/>
              </w:rPr>
              <w:t xml:space="preserve"> on social entrepreneurship, sustainable business practices, financial management, and environmental impact assessment.</w:t>
            </w:r>
          </w:p>
          <w:p w14:paraId="00000116" w14:textId="77777777" w:rsidR="004F4082" w:rsidRDefault="00000000">
            <w:pPr>
              <w:numPr>
                <w:ilvl w:val="0"/>
                <w:numId w:val="61"/>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GESI-related indicators from the </w:t>
            </w:r>
            <w:r>
              <w:rPr>
                <w:b/>
                <w:color w:val="000000"/>
                <w:sz w:val="19"/>
                <w:szCs w:val="19"/>
              </w:rPr>
              <w:t>M&amp;E framework</w:t>
            </w:r>
            <w:r>
              <w:rPr>
                <w:color w:val="000000"/>
                <w:sz w:val="19"/>
                <w:szCs w:val="19"/>
              </w:rPr>
              <w:t xml:space="preserve"> includes no. of </w:t>
            </w:r>
            <w:r>
              <w:rPr>
                <w:b/>
                <w:color w:val="000000"/>
                <w:sz w:val="19"/>
                <w:szCs w:val="19"/>
              </w:rPr>
              <w:t>communities engaged in meaningful participation, co-development and capacity strengthening</w:t>
            </w:r>
            <w:r>
              <w:rPr>
                <w:color w:val="000000"/>
                <w:sz w:val="19"/>
                <w:szCs w:val="19"/>
              </w:rPr>
              <w:t xml:space="preserve"> (no. of local practitioners trained / supported in coral reef conservation, e.g., community rangers).</w:t>
            </w:r>
          </w:p>
          <w:p w14:paraId="00000117" w14:textId="77777777" w:rsidR="004F4082" w:rsidRDefault="00000000">
            <w:pPr>
              <w:numPr>
                <w:ilvl w:val="0"/>
                <w:numId w:val="61"/>
              </w:numPr>
              <w:pBdr>
                <w:top w:val="nil"/>
                <w:left w:val="nil"/>
                <w:bottom w:val="nil"/>
                <w:right w:val="nil"/>
                <w:between w:val="nil"/>
              </w:pBdr>
              <w:spacing w:line="279" w:lineRule="auto"/>
              <w:ind w:hanging="284"/>
              <w:rPr>
                <w:color w:val="000000"/>
                <w:sz w:val="19"/>
                <w:szCs w:val="19"/>
              </w:rPr>
            </w:pPr>
            <w:r>
              <w:rPr>
                <w:b/>
                <w:color w:val="000000"/>
                <w:sz w:val="19"/>
                <w:szCs w:val="19"/>
              </w:rPr>
              <w:t>Indicators</w:t>
            </w:r>
            <w:r>
              <w:rPr>
                <w:color w:val="000000"/>
                <w:sz w:val="19"/>
                <w:szCs w:val="19"/>
              </w:rPr>
              <w:t xml:space="preserve"> associated to the objectives and actions of the </w:t>
            </w:r>
            <w:r>
              <w:rPr>
                <w:b/>
                <w:color w:val="000000"/>
                <w:sz w:val="19"/>
                <w:szCs w:val="19"/>
              </w:rPr>
              <w:t>Gender Action Report</w:t>
            </w:r>
            <w:r>
              <w:rPr>
                <w:color w:val="000000"/>
                <w:sz w:val="19"/>
                <w:szCs w:val="19"/>
              </w:rPr>
              <w:t xml:space="preserve"> includes </w:t>
            </w:r>
            <w:r>
              <w:rPr>
                <w:b/>
                <w:color w:val="000000"/>
                <w:sz w:val="19"/>
                <w:szCs w:val="19"/>
              </w:rPr>
              <w:t>no. of women</w:t>
            </w:r>
            <w:r>
              <w:rPr>
                <w:color w:val="000000"/>
                <w:sz w:val="19"/>
                <w:szCs w:val="19"/>
              </w:rPr>
              <w:t xml:space="preserve"> </w:t>
            </w:r>
            <w:r>
              <w:rPr>
                <w:b/>
                <w:color w:val="000000"/>
                <w:sz w:val="19"/>
                <w:szCs w:val="19"/>
              </w:rPr>
              <w:t>participating in consultations and</w:t>
            </w:r>
            <w:r>
              <w:rPr>
                <w:color w:val="000000"/>
                <w:sz w:val="19"/>
                <w:szCs w:val="19"/>
              </w:rPr>
              <w:t xml:space="preserve"> </w:t>
            </w:r>
            <w:r>
              <w:rPr>
                <w:b/>
                <w:color w:val="000000"/>
                <w:sz w:val="19"/>
                <w:szCs w:val="19"/>
              </w:rPr>
              <w:t>training</w:t>
            </w:r>
            <w:r>
              <w:rPr>
                <w:color w:val="000000"/>
                <w:sz w:val="19"/>
                <w:szCs w:val="19"/>
              </w:rPr>
              <w:t xml:space="preserve"> in the management of coral reef sites adjacent to their community.</w:t>
            </w:r>
          </w:p>
          <w:p w14:paraId="00000118" w14:textId="77777777" w:rsidR="004F4082" w:rsidRDefault="00000000">
            <w:pPr>
              <w:numPr>
                <w:ilvl w:val="0"/>
                <w:numId w:val="61"/>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Risk management and mitigation: a key risk identified is the </w:t>
            </w:r>
            <w:r>
              <w:rPr>
                <w:b/>
                <w:color w:val="000000"/>
                <w:sz w:val="19"/>
                <w:szCs w:val="19"/>
              </w:rPr>
              <w:t>lack of skilled and qualified local employees (both female and male)</w:t>
            </w:r>
            <w:r>
              <w:rPr>
                <w:color w:val="000000"/>
                <w:sz w:val="19"/>
                <w:szCs w:val="19"/>
              </w:rPr>
              <w:t xml:space="preserve"> to work on and manage the project. The associated mitigation measure includes collaborating with existing local initiatives, providing </w:t>
            </w:r>
            <w:r>
              <w:rPr>
                <w:b/>
                <w:color w:val="000000"/>
                <w:sz w:val="19"/>
                <w:szCs w:val="19"/>
              </w:rPr>
              <w:t>blended finance training for women and men</w:t>
            </w:r>
            <w:r>
              <w:rPr>
                <w:color w:val="000000"/>
                <w:sz w:val="19"/>
                <w:szCs w:val="19"/>
              </w:rPr>
              <w:t xml:space="preserve">, and conducting </w:t>
            </w:r>
            <w:r>
              <w:rPr>
                <w:b/>
                <w:color w:val="000000"/>
                <w:sz w:val="19"/>
                <w:szCs w:val="19"/>
              </w:rPr>
              <w:t>trainings with municipal and national government counterparts</w:t>
            </w:r>
            <w:r>
              <w:rPr>
                <w:color w:val="000000"/>
                <w:sz w:val="19"/>
                <w:szCs w:val="19"/>
              </w:rPr>
              <w:t xml:space="preserve"> on new finance instruments.</w:t>
            </w:r>
          </w:p>
        </w:tc>
        <w:tc>
          <w:tcPr>
            <w:tcW w:w="4676" w:type="dxa"/>
          </w:tcPr>
          <w:p w14:paraId="00000119" w14:textId="77777777" w:rsidR="004F4082" w:rsidRDefault="00000000">
            <w:pPr>
              <w:spacing w:before="240"/>
              <w:rPr>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11A" w14:textId="77777777" w:rsidR="004F4082" w:rsidRDefault="00000000">
            <w:pPr>
              <w:numPr>
                <w:ilvl w:val="0"/>
                <w:numId w:val="6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Several </w:t>
            </w:r>
            <w:r>
              <w:rPr>
                <w:b/>
                <w:color w:val="000000"/>
                <w:sz w:val="19"/>
                <w:szCs w:val="19"/>
              </w:rPr>
              <w:t>potential risks and unintended negative impacts</w:t>
            </w:r>
            <w:r>
              <w:rPr>
                <w:color w:val="000000"/>
                <w:sz w:val="19"/>
                <w:szCs w:val="19"/>
              </w:rPr>
              <w:t xml:space="preserve"> of the programme are identified as related to GESI issues, including: (a) a </w:t>
            </w:r>
            <w:r>
              <w:rPr>
                <w:b/>
                <w:color w:val="000000"/>
                <w:sz w:val="19"/>
                <w:szCs w:val="19"/>
              </w:rPr>
              <w:t>lack of awareness of and resistance to nature-based financial products among women and men in communities</w:t>
            </w:r>
            <w:r>
              <w:rPr>
                <w:color w:val="000000"/>
                <w:sz w:val="19"/>
                <w:szCs w:val="19"/>
              </w:rPr>
              <w:t xml:space="preserve">, impacting the ability to work on reef issues, (b) </w:t>
            </w:r>
            <w:r>
              <w:rPr>
                <w:b/>
                <w:color w:val="000000"/>
                <w:sz w:val="19"/>
                <w:szCs w:val="19"/>
              </w:rPr>
              <w:t>lack of skilled and qualified local employees (both female and male)</w:t>
            </w:r>
            <w:r>
              <w:rPr>
                <w:color w:val="000000"/>
                <w:sz w:val="19"/>
                <w:szCs w:val="19"/>
              </w:rPr>
              <w:t xml:space="preserve"> to work on the programmes and manage the project, (c) </w:t>
            </w:r>
            <w:r>
              <w:rPr>
                <w:b/>
                <w:color w:val="000000"/>
                <w:sz w:val="19"/>
                <w:szCs w:val="19"/>
              </w:rPr>
              <w:t xml:space="preserve">major natural disasters </w:t>
            </w:r>
            <w:r>
              <w:rPr>
                <w:color w:val="000000"/>
                <w:sz w:val="19"/>
                <w:szCs w:val="19"/>
              </w:rPr>
              <w:t xml:space="preserve">in the project area delaying progress and/or damaging/destroying the reef (in the sense that </w:t>
            </w:r>
            <w:r>
              <w:rPr>
                <w:b/>
                <w:color w:val="000000"/>
                <w:sz w:val="19"/>
                <w:szCs w:val="19"/>
              </w:rPr>
              <w:t>women, youth and micro, small and medium-sized enterprises (MSME) are identified as being disproportionately affected</w:t>
            </w:r>
            <w:r>
              <w:rPr>
                <w:color w:val="000000"/>
                <w:sz w:val="19"/>
                <w:szCs w:val="19"/>
              </w:rPr>
              <w:t xml:space="preserve"> by natural disasters).</w:t>
            </w:r>
          </w:p>
          <w:p w14:paraId="0000011B" w14:textId="77777777" w:rsidR="004F4082" w:rsidRDefault="00000000">
            <w:pPr>
              <w:numPr>
                <w:ilvl w:val="0"/>
                <w:numId w:val="63"/>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are relevant GESI-related indicators included in the </w:t>
            </w:r>
            <w:r>
              <w:rPr>
                <w:b/>
                <w:color w:val="000000"/>
                <w:sz w:val="19"/>
                <w:szCs w:val="19"/>
              </w:rPr>
              <w:t>M&amp;E framework as it stands</w:t>
            </w:r>
            <w:r>
              <w:rPr>
                <w:color w:val="000000"/>
                <w:sz w:val="19"/>
                <w:szCs w:val="19"/>
              </w:rPr>
              <w:t xml:space="preserve">. Completing the GESI Action Plan and incorporating it into </w:t>
            </w:r>
            <w:r>
              <w:rPr>
                <w:b/>
                <w:color w:val="000000"/>
                <w:sz w:val="19"/>
                <w:szCs w:val="19"/>
              </w:rPr>
              <w:t>data collection priorities</w:t>
            </w:r>
            <w:r>
              <w:rPr>
                <w:color w:val="000000"/>
                <w:sz w:val="19"/>
                <w:szCs w:val="19"/>
              </w:rPr>
              <w:t xml:space="preserve"> is a </w:t>
            </w:r>
            <w:r>
              <w:rPr>
                <w:b/>
                <w:color w:val="000000"/>
                <w:sz w:val="19"/>
                <w:szCs w:val="19"/>
              </w:rPr>
              <w:t>key ambition for 2024</w:t>
            </w:r>
            <w:r>
              <w:rPr>
                <w:color w:val="000000"/>
                <w:sz w:val="19"/>
                <w:szCs w:val="19"/>
              </w:rPr>
              <w:t>.</w:t>
            </w:r>
          </w:p>
          <w:p w14:paraId="0000011C" w14:textId="77777777" w:rsidR="004F4082" w:rsidRDefault="00000000">
            <w:pPr>
              <w:numPr>
                <w:ilvl w:val="0"/>
                <w:numId w:val="63"/>
              </w:numPr>
              <w:pBdr>
                <w:top w:val="nil"/>
                <w:left w:val="nil"/>
                <w:bottom w:val="nil"/>
                <w:right w:val="nil"/>
                <w:between w:val="nil"/>
              </w:pBdr>
              <w:spacing w:line="279" w:lineRule="auto"/>
              <w:ind w:hanging="284"/>
              <w:rPr>
                <w:color w:val="000000"/>
                <w:sz w:val="19"/>
                <w:szCs w:val="19"/>
              </w:rPr>
            </w:pPr>
            <w:r>
              <w:rPr>
                <w:color w:val="000000"/>
                <w:sz w:val="19"/>
                <w:szCs w:val="19"/>
              </w:rPr>
              <w:t>All relevant GESI-related indicators from the M&amp;E framework include Phase 1, Midterm and End of Programme targets.</w:t>
            </w:r>
          </w:p>
          <w:p w14:paraId="0000011D" w14:textId="77777777" w:rsidR="004F4082" w:rsidRDefault="00000000">
            <w:pPr>
              <w:numPr>
                <w:ilvl w:val="0"/>
                <w:numId w:val="63"/>
              </w:numPr>
              <w:pBdr>
                <w:top w:val="nil"/>
                <w:left w:val="nil"/>
                <w:bottom w:val="nil"/>
                <w:right w:val="nil"/>
                <w:between w:val="nil"/>
              </w:pBdr>
              <w:spacing w:after="160" w:line="279" w:lineRule="auto"/>
              <w:ind w:hanging="284"/>
              <w:rPr>
                <w:color w:val="000000"/>
                <w:sz w:val="19"/>
                <w:szCs w:val="19"/>
              </w:rPr>
            </w:pPr>
            <w:r>
              <w:rPr>
                <w:b/>
                <w:color w:val="000000"/>
                <w:sz w:val="19"/>
                <w:szCs w:val="19"/>
              </w:rPr>
              <w:t>Verification methods</w:t>
            </w:r>
            <w:r>
              <w:rPr>
                <w:color w:val="000000"/>
                <w:sz w:val="19"/>
                <w:szCs w:val="19"/>
              </w:rPr>
              <w:t>: progress reports, implementing partner reports, grant/loan recipients, discussions with key stakeholders (</w:t>
            </w:r>
            <w:proofErr w:type="spellStart"/>
            <w:r>
              <w:rPr>
                <w:color w:val="000000"/>
                <w:sz w:val="19"/>
                <w:szCs w:val="19"/>
              </w:rPr>
              <w:t>Matanataki</w:t>
            </w:r>
            <w:proofErr w:type="spellEnd"/>
            <w:r>
              <w:rPr>
                <w:color w:val="000000"/>
                <w:sz w:val="19"/>
                <w:szCs w:val="19"/>
              </w:rPr>
              <w:t>, Blue Finance, and SRMR).</w:t>
            </w:r>
          </w:p>
        </w:tc>
      </w:tr>
      <w:tr w:rsidR="004F4082" w14:paraId="0760E11A" w14:textId="77777777">
        <w:tc>
          <w:tcPr>
            <w:tcW w:w="4675" w:type="dxa"/>
          </w:tcPr>
          <w:p w14:paraId="0000011E" w14:textId="77777777" w:rsidR="004F4082" w:rsidRDefault="00000000">
            <w:pPr>
              <w:spacing w:before="240"/>
              <w:rPr>
                <w:sz w:val="19"/>
                <w:szCs w:val="19"/>
              </w:rPr>
            </w:pPr>
            <w:sdt>
              <w:sdtPr>
                <w:tag w:val="goog_rdk_4"/>
                <w:id w:val="2136294502"/>
              </w:sdtPr>
              <w:sdtContent/>
            </w:sdt>
            <w:r>
              <w:rPr>
                <w:b/>
                <w:color w:val="215E99"/>
                <w:sz w:val="19"/>
                <w:szCs w:val="19"/>
              </w:rPr>
              <w:t xml:space="preserve">7. Mitigation of safeguarding risks. </w:t>
            </w:r>
            <w:r>
              <w:rPr>
                <w:i/>
                <w:sz w:val="19"/>
                <w:szCs w:val="19"/>
              </w:rPr>
              <w:t>Is the programme able to mitigate risks and promote inclusion?</w:t>
            </w:r>
          </w:p>
          <w:p w14:paraId="0000011F" w14:textId="77777777" w:rsidR="004F4082" w:rsidRDefault="00000000">
            <w:pPr>
              <w:numPr>
                <w:ilvl w:val="0"/>
                <w:numId w:val="6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(a) ongoing </w:t>
            </w:r>
            <w:r>
              <w:rPr>
                <w:b/>
                <w:color w:val="000000"/>
                <w:sz w:val="19"/>
                <w:szCs w:val="19"/>
              </w:rPr>
              <w:t>community impact and public awareness campaigns targeting women/girls and men/boys</w:t>
            </w:r>
            <w:r>
              <w:rPr>
                <w:color w:val="000000"/>
                <w:sz w:val="19"/>
                <w:szCs w:val="19"/>
              </w:rPr>
              <w:t xml:space="preserve">, and </w:t>
            </w:r>
            <w:r>
              <w:rPr>
                <w:b/>
                <w:color w:val="000000"/>
                <w:sz w:val="19"/>
                <w:szCs w:val="19"/>
              </w:rPr>
              <w:t>stakeholder meetings at the community-level  with participation of women and men</w:t>
            </w:r>
            <w:r>
              <w:rPr>
                <w:color w:val="000000"/>
                <w:sz w:val="19"/>
                <w:szCs w:val="19"/>
              </w:rPr>
              <w:t xml:space="preserve">, (b) collaborating with </w:t>
            </w:r>
            <w:r>
              <w:rPr>
                <w:b/>
                <w:color w:val="000000"/>
                <w:sz w:val="19"/>
                <w:szCs w:val="19"/>
              </w:rPr>
              <w:t>existing local initiatives, providing blended finance training for women and men</w:t>
            </w:r>
            <w:r>
              <w:rPr>
                <w:color w:val="000000"/>
                <w:sz w:val="19"/>
                <w:szCs w:val="19"/>
              </w:rPr>
              <w:t xml:space="preserve">, and conducting trainings with municipal and national government counterparts on new finance instruments, (c) </w:t>
            </w:r>
            <w:r>
              <w:rPr>
                <w:b/>
                <w:color w:val="000000"/>
                <w:sz w:val="19"/>
                <w:szCs w:val="19"/>
              </w:rPr>
              <w:t>raising the risks associated to major natural disasters in</w:t>
            </w:r>
            <w:r>
              <w:rPr>
                <w:color w:val="000000"/>
                <w:sz w:val="19"/>
                <w:szCs w:val="19"/>
              </w:rPr>
              <w:t xml:space="preserve"> </w:t>
            </w:r>
            <w:r>
              <w:rPr>
                <w:b/>
                <w:color w:val="000000"/>
                <w:sz w:val="19"/>
                <w:szCs w:val="19"/>
              </w:rPr>
              <w:t>discussions with women and men in reef adjacent communities</w:t>
            </w:r>
            <w:r>
              <w:rPr>
                <w:color w:val="000000"/>
                <w:sz w:val="19"/>
                <w:szCs w:val="19"/>
              </w:rPr>
              <w:t xml:space="preserve">, the tourism industry and the government to put </w:t>
            </w:r>
            <w:r>
              <w:rPr>
                <w:b/>
                <w:color w:val="000000"/>
                <w:sz w:val="19"/>
                <w:szCs w:val="19"/>
              </w:rPr>
              <w:t>cultural and financial backstops</w:t>
            </w:r>
            <w:r>
              <w:rPr>
                <w:color w:val="000000"/>
                <w:sz w:val="19"/>
                <w:szCs w:val="19"/>
              </w:rPr>
              <w:t xml:space="preserve"> into place early, as well as to support </w:t>
            </w:r>
            <w:r>
              <w:rPr>
                <w:b/>
                <w:color w:val="000000"/>
                <w:sz w:val="19"/>
                <w:szCs w:val="19"/>
              </w:rPr>
              <w:t>physical barriers</w:t>
            </w:r>
            <w:r>
              <w:rPr>
                <w:color w:val="000000"/>
                <w:sz w:val="19"/>
                <w:szCs w:val="19"/>
              </w:rPr>
              <w:t xml:space="preserve"> to protect the reefs which may be available in high-risk areas (the </w:t>
            </w:r>
            <w:r>
              <w:rPr>
                <w:b/>
                <w:color w:val="000000"/>
                <w:sz w:val="19"/>
                <w:szCs w:val="19"/>
              </w:rPr>
              <w:t>UNCDF’s Pacific Insurance and Climate Adaptation Programme</w:t>
            </w:r>
            <w:r>
              <w:rPr>
                <w:color w:val="000000"/>
                <w:sz w:val="19"/>
                <w:szCs w:val="19"/>
              </w:rPr>
              <w:t xml:space="preserve"> also specifically addresses risks associated to major natural disasters and will align their work with the programme).</w:t>
            </w:r>
          </w:p>
          <w:p w14:paraId="00000120" w14:textId="77777777" w:rsidR="004F4082" w:rsidRDefault="00000000">
            <w:pPr>
              <w:numPr>
                <w:ilvl w:val="0"/>
                <w:numId w:val="63"/>
              </w:numPr>
              <w:pBdr>
                <w:top w:val="nil"/>
                <w:left w:val="nil"/>
                <w:bottom w:val="nil"/>
                <w:right w:val="nil"/>
                <w:between w:val="nil"/>
              </w:pBdr>
              <w:spacing w:line="279" w:lineRule="auto"/>
              <w:ind w:hanging="284"/>
              <w:rPr>
                <w:color w:val="000000"/>
                <w:sz w:val="19"/>
                <w:szCs w:val="19"/>
              </w:rPr>
            </w:pPr>
            <w:r>
              <w:rPr>
                <w:color w:val="000000"/>
                <w:sz w:val="19"/>
                <w:szCs w:val="19"/>
              </w:rPr>
              <w:t>All relevant GESI-related indicators from the M&amp;E framework include Phase 1, Midterm and End of Programme targets.</w:t>
            </w:r>
          </w:p>
          <w:p w14:paraId="00000121" w14:textId="77777777" w:rsidR="004F4082" w:rsidRDefault="00000000">
            <w:pPr>
              <w:numPr>
                <w:ilvl w:val="0"/>
                <w:numId w:val="63"/>
              </w:numPr>
              <w:pBdr>
                <w:top w:val="nil"/>
                <w:left w:val="nil"/>
                <w:bottom w:val="nil"/>
                <w:right w:val="nil"/>
                <w:between w:val="nil"/>
              </w:pBdr>
              <w:spacing w:line="279" w:lineRule="auto"/>
              <w:ind w:hanging="284"/>
              <w:rPr>
                <w:color w:val="000000"/>
                <w:sz w:val="19"/>
                <w:szCs w:val="19"/>
              </w:rPr>
            </w:pPr>
            <w:r>
              <w:rPr>
                <w:b/>
                <w:color w:val="000000"/>
                <w:sz w:val="19"/>
                <w:szCs w:val="19"/>
              </w:rPr>
              <w:t>Verification methods</w:t>
            </w:r>
            <w:r>
              <w:rPr>
                <w:color w:val="000000"/>
                <w:sz w:val="19"/>
                <w:szCs w:val="19"/>
              </w:rPr>
              <w:t>: progress reports, implementing partner reports, grant/loan recipients, discussions with key stakeholders (</w:t>
            </w:r>
            <w:proofErr w:type="spellStart"/>
            <w:r>
              <w:rPr>
                <w:color w:val="000000"/>
                <w:sz w:val="19"/>
                <w:szCs w:val="19"/>
              </w:rPr>
              <w:t>Matanataki</w:t>
            </w:r>
            <w:proofErr w:type="spellEnd"/>
            <w:r>
              <w:rPr>
                <w:color w:val="000000"/>
                <w:sz w:val="19"/>
                <w:szCs w:val="19"/>
              </w:rPr>
              <w:t>, Blue Finance, and SRMR).</w:t>
            </w:r>
          </w:p>
          <w:p w14:paraId="00000122" w14:textId="77777777" w:rsidR="004F4082" w:rsidRDefault="00000000">
            <w:pPr>
              <w:numPr>
                <w:ilvl w:val="0"/>
                <w:numId w:val="63"/>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The </w:t>
            </w:r>
            <w:r>
              <w:rPr>
                <w:b/>
                <w:color w:val="000000"/>
                <w:sz w:val="19"/>
                <w:szCs w:val="19"/>
              </w:rPr>
              <w:t xml:space="preserve">UNDP Grievance Redress Mechanism </w:t>
            </w:r>
            <w:r>
              <w:rPr>
                <w:color w:val="000000"/>
                <w:sz w:val="19"/>
                <w:szCs w:val="19"/>
              </w:rPr>
              <w:t xml:space="preserve">allows individuals and communities to </w:t>
            </w:r>
            <w:r>
              <w:rPr>
                <w:b/>
                <w:color w:val="000000"/>
                <w:sz w:val="19"/>
                <w:szCs w:val="19"/>
              </w:rPr>
              <w:t>submit complaints directly to UNDP about projects they believe are negatively impacting them or their environment</w:t>
            </w:r>
            <w:r>
              <w:rPr>
                <w:color w:val="000000"/>
                <w:sz w:val="19"/>
                <w:szCs w:val="19"/>
              </w:rPr>
              <w:t xml:space="preserve">. It supports UNDP projects in meeting </w:t>
            </w:r>
            <w:r>
              <w:rPr>
                <w:b/>
                <w:color w:val="000000"/>
                <w:sz w:val="19"/>
                <w:szCs w:val="19"/>
              </w:rPr>
              <w:t>Social and Environmental Standard requirements</w:t>
            </w:r>
            <w:r>
              <w:rPr>
                <w:color w:val="000000"/>
                <w:sz w:val="19"/>
                <w:szCs w:val="19"/>
              </w:rPr>
              <w:t xml:space="preserve">, particularly for higher-risk projects. The </w:t>
            </w:r>
            <w:r>
              <w:rPr>
                <w:b/>
                <w:color w:val="000000"/>
                <w:sz w:val="19"/>
                <w:szCs w:val="19"/>
              </w:rPr>
              <w:t xml:space="preserve">project-level Grievance Redress Mechanism </w:t>
            </w:r>
            <w:r>
              <w:rPr>
                <w:color w:val="000000"/>
                <w:sz w:val="19"/>
                <w:szCs w:val="19"/>
              </w:rPr>
              <w:t xml:space="preserve">specifically </w:t>
            </w:r>
            <w:r>
              <w:rPr>
                <w:b/>
                <w:color w:val="000000"/>
                <w:sz w:val="19"/>
                <w:szCs w:val="19"/>
              </w:rPr>
              <w:t>addresses grievances related to social and environmental impacts of UNDP projects</w:t>
            </w:r>
            <w:r>
              <w:rPr>
                <w:color w:val="000000"/>
                <w:sz w:val="19"/>
                <w:szCs w:val="19"/>
              </w:rPr>
              <w:t>, providing an effective mechanism for stakeholders to voice concerns and seek resolution, thus enhancing UNDP's accountability and transparency in project implementation.</w:t>
            </w:r>
          </w:p>
        </w:tc>
        <w:tc>
          <w:tcPr>
            <w:tcW w:w="4676" w:type="dxa"/>
          </w:tcPr>
          <w:p w14:paraId="00000123"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124" w14:textId="77777777" w:rsidR="004F4082" w:rsidRDefault="00000000">
            <w:pPr>
              <w:numPr>
                <w:ilvl w:val="0"/>
                <w:numId w:val="8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TAF: Activities under </w:t>
            </w:r>
            <w:r>
              <w:rPr>
                <w:b/>
                <w:color w:val="000000"/>
                <w:sz w:val="19"/>
                <w:szCs w:val="19"/>
              </w:rPr>
              <w:t>Output 2.1</w:t>
            </w:r>
            <w:r>
              <w:rPr>
                <w:color w:val="000000"/>
                <w:sz w:val="19"/>
                <w:szCs w:val="19"/>
              </w:rPr>
              <w:t xml:space="preserve"> (Outcome 2: </w:t>
            </w:r>
            <w:r>
              <w:rPr>
                <w:b/>
                <w:color w:val="000000"/>
                <w:sz w:val="19"/>
                <w:szCs w:val="19"/>
              </w:rPr>
              <w:t>transforming the livelihoods of coral reef-dependent communities</w:t>
            </w:r>
            <w:r>
              <w:rPr>
                <w:color w:val="000000"/>
                <w:sz w:val="19"/>
                <w:szCs w:val="19"/>
              </w:rPr>
              <w:t xml:space="preserve">) focus on developing </w:t>
            </w:r>
            <w:r>
              <w:rPr>
                <w:b/>
                <w:color w:val="000000"/>
                <w:sz w:val="19"/>
                <w:szCs w:val="19"/>
              </w:rPr>
              <w:t>reef-positive sustainable businesses, with emphasis on employing local community members, especially women and youth</w:t>
            </w:r>
            <w:r>
              <w:rPr>
                <w:color w:val="000000"/>
                <w:sz w:val="19"/>
                <w:szCs w:val="19"/>
              </w:rPr>
              <w:t>. This includes training on social entrepreneurship, sustainable business practices, financial management, and environmental impact assessment.</w:t>
            </w:r>
          </w:p>
          <w:p w14:paraId="00000125" w14:textId="77777777" w:rsidR="004F4082" w:rsidRDefault="00000000">
            <w:pPr>
              <w:numPr>
                <w:ilvl w:val="0"/>
                <w:numId w:val="8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ICRBE is </w:t>
            </w:r>
            <w:r>
              <w:rPr>
                <w:b/>
                <w:color w:val="000000"/>
                <w:sz w:val="19"/>
                <w:szCs w:val="19"/>
              </w:rPr>
              <w:t xml:space="preserve">working with </w:t>
            </w:r>
            <w:proofErr w:type="spellStart"/>
            <w:r>
              <w:rPr>
                <w:b/>
                <w:color w:val="000000"/>
                <w:sz w:val="19"/>
                <w:szCs w:val="19"/>
              </w:rPr>
              <w:t>Matanataki</w:t>
            </w:r>
            <w:proofErr w:type="spellEnd"/>
            <w:r>
              <w:rPr>
                <w:b/>
                <w:color w:val="000000"/>
                <w:sz w:val="19"/>
                <w:szCs w:val="19"/>
              </w:rPr>
              <w:t xml:space="preserve"> to empower women-led business development</w:t>
            </w:r>
            <w:r>
              <w:rPr>
                <w:color w:val="000000"/>
                <w:sz w:val="19"/>
                <w:szCs w:val="19"/>
              </w:rPr>
              <w:t xml:space="preserve">. Support for women-led businesses like </w:t>
            </w:r>
            <w:proofErr w:type="spellStart"/>
            <w:r>
              <w:rPr>
                <w:color w:val="000000"/>
                <w:sz w:val="19"/>
                <w:szCs w:val="19"/>
              </w:rPr>
              <w:t>Sealink</w:t>
            </w:r>
            <w:proofErr w:type="spellEnd"/>
            <w:r>
              <w:rPr>
                <w:color w:val="000000"/>
                <w:sz w:val="19"/>
                <w:szCs w:val="19"/>
              </w:rPr>
              <w:t xml:space="preserve"> (marine and agricultural logistics business which supports women fishers in coastal communities transporting their fresh produce to markets) through TAF financing. UNCDF maintains gender-neutral due diligence, while PUNOs collaborate with </w:t>
            </w:r>
            <w:proofErr w:type="spellStart"/>
            <w:r>
              <w:rPr>
                <w:color w:val="000000"/>
                <w:sz w:val="19"/>
                <w:szCs w:val="19"/>
              </w:rPr>
              <w:t>Matanataki</w:t>
            </w:r>
            <w:proofErr w:type="spellEnd"/>
            <w:r>
              <w:rPr>
                <w:color w:val="000000"/>
                <w:sz w:val="19"/>
                <w:szCs w:val="19"/>
              </w:rPr>
              <w:t xml:space="preserve"> to support </w:t>
            </w:r>
            <w:proofErr w:type="spellStart"/>
            <w:r>
              <w:rPr>
                <w:color w:val="000000"/>
                <w:sz w:val="19"/>
                <w:szCs w:val="19"/>
              </w:rPr>
              <w:t>Sealink's</w:t>
            </w:r>
            <w:proofErr w:type="spellEnd"/>
            <w:r>
              <w:rPr>
                <w:color w:val="000000"/>
                <w:sz w:val="19"/>
                <w:szCs w:val="19"/>
              </w:rPr>
              <w:t xml:space="preserve"> investment readiness, and the CA is working on an MoU with Women in Fisheries to identify and refer promising women-led businesses to initiatives like </w:t>
            </w:r>
            <w:proofErr w:type="spellStart"/>
            <w:r>
              <w:rPr>
                <w:color w:val="000000"/>
                <w:sz w:val="19"/>
                <w:szCs w:val="19"/>
              </w:rPr>
              <w:t>Matanataki</w:t>
            </w:r>
            <w:proofErr w:type="spellEnd"/>
            <w:r>
              <w:rPr>
                <w:color w:val="000000"/>
                <w:sz w:val="19"/>
                <w:szCs w:val="19"/>
              </w:rPr>
              <w:t xml:space="preserve"> and the Blue Accelerator Grant Scheme.</w:t>
            </w:r>
          </w:p>
          <w:p w14:paraId="00000126" w14:textId="77777777" w:rsidR="004F4082" w:rsidRDefault="00000000">
            <w:pPr>
              <w:numPr>
                <w:ilvl w:val="0"/>
                <w:numId w:val="88"/>
              </w:numPr>
              <w:pBdr>
                <w:top w:val="nil"/>
                <w:left w:val="nil"/>
                <w:bottom w:val="nil"/>
                <w:right w:val="nil"/>
                <w:between w:val="nil"/>
              </w:pBdr>
              <w:spacing w:line="279" w:lineRule="auto"/>
              <w:ind w:hanging="284"/>
              <w:rPr>
                <w:color w:val="000000"/>
                <w:sz w:val="19"/>
                <w:szCs w:val="19"/>
              </w:rPr>
            </w:pPr>
            <w:r>
              <w:rPr>
                <w:color w:val="000000"/>
                <w:sz w:val="19"/>
                <w:szCs w:val="19"/>
              </w:rPr>
              <w:t xml:space="preserve">In total, 120 jobs are expected to be created by 2025 to support </w:t>
            </w:r>
            <w:r>
              <w:rPr>
                <w:b/>
                <w:color w:val="000000"/>
                <w:sz w:val="19"/>
                <w:szCs w:val="19"/>
              </w:rPr>
              <w:t>rural communities</w:t>
            </w:r>
            <w:r>
              <w:rPr>
                <w:color w:val="000000"/>
                <w:sz w:val="19"/>
                <w:szCs w:val="19"/>
              </w:rPr>
              <w:t xml:space="preserve">, particularly the </w:t>
            </w:r>
            <w:r>
              <w:rPr>
                <w:b/>
                <w:color w:val="000000"/>
                <w:sz w:val="19"/>
                <w:szCs w:val="19"/>
              </w:rPr>
              <w:t>marginalised</w:t>
            </w:r>
            <w:r>
              <w:rPr>
                <w:color w:val="000000"/>
                <w:sz w:val="19"/>
                <w:szCs w:val="19"/>
              </w:rPr>
              <w:t xml:space="preserve">, of which at least </w:t>
            </w:r>
            <w:r>
              <w:rPr>
                <w:b/>
                <w:color w:val="000000"/>
                <w:sz w:val="19"/>
                <w:szCs w:val="19"/>
              </w:rPr>
              <w:t>45% should be for women</w:t>
            </w:r>
            <w:r>
              <w:rPr>
                <w:color w:val="000000"/>
                <w:sz w:val="19"/>
                <w:szCs w:val="19"/>
              </w:rPr>
              <w:t>.</w:t>
            </w:r>
          </w:p>
          <w:p w14:paraId="00000127" w14:textId="77777777" w:rsidR="004F4082" w:rsidRDefault="00000000">
            <w:pPr>
              <w:numPr>
                <w:ilvl w:val="0"/>
                <w:numId w:val="88"/>
              </w:numPr>
              <w:pBdr>
                <w:top w:val="nil"/>
                <w:left w:val="nil"/>
                <w:bottom w:val="nil"/>
                <w:right w:val="nil"/>
                <w:between w:val="nil"/>
              </w:pBdr>
              <w:spacing w:line="279" w:lineRule="auto"/>
              <w:ind w:hanging="284"/>
              <w:rPr>
                <w:color w:val="000000"/>
                <w:sz w:val="19"/>
                <w:szCs w:val="19"/>
              </w:rPr>
            </w:pPr>
            <w:r>
              <w:rPr>
                <w:color w:val="000000"/>
                <w:sz w:val="19"/>
                <w:szCs w:val="19"/>
              </w:rPr>
              <w:t>Programme</w:t>
            </w:r>
            <w:r>
              <w:rPr>
                <w:b/>
                <w:color w:val="000000"/>
                <w:sz w:val="19"/>
                <w:szCs w:val="19"/>
              </w:rPr>
              <w:t xml:space="preserve"> includes a section on lessons learned and adaptive management</w:t>
            </w:r>
            <w:r>
              <w:rPr>
                <w:color w:val="000000"/>
                <w:sz w:val="19"/>
                <w:szCs w:val="19"/>
              </w:rPr>
              <w:t xml:space="preserve"> that more </w:t>
            </w:r>
            <w:r>
              <w:rPr>
                <w:color w:val="000000"/>
                <w:sz w:val="19"/>
                <w:szCs w:val="19"/>
              </w:rPr>
              <w:lastRenderedPageBreak/>
              <w:t>generally have an impact on the GESI-related targets and activities of the project.</w:t>
            </w:r>
          </w:p>
          <w:p w14:paraId="00000128" w14:textId="77777777" w:rsidR="004F4082" w:rsidRDefault="00000000">
            <w:pPr>
              <w:numPr>
                <w:ilvl w:val="0"/>
                <w:numId w:val="88"/>
              </w:numPr>
              <w:pBdr>
                <w:top w:val="nil"/>
                <w:left w:val="nil"/>
                <w:bottom w:val="nil"/>
                <w:right w:val="nil"/>
                <w:between w:val="nil"/>
              </w:pBdr>
              <w:spacing w:line="279" w:lineRule="auto"/>
              <w:ind w:hanging="284"/>
              <w:rPr>
                <w:color w:val="000000"/>
                <w:sz w:val="19"/>
                <w:szCs w:val="19"/>
              </w:rPr>
            </w:pPr>
            <w:r>
              <w:rPr>
                <w:color w:val="000000"/>
                <w:sz w:val="19"/>
                <w:szCs w:val="19"/>
              </w:rPr>
              <w:t xml:space="preserve">Most notably, the project design has been criticised for </w:t>
            </w:r>
            <w:r>
              <w:rPr>
                <w:b/>
                <w:color w:val="000000"/>
                <w:sz w:val="19"/>
                <w:szCs w:val="19"/>
              </w:rPr>
              <w:t>underestimating the customary, political, and environmental challenges</w:t>
            </w:r>
            <w:r>
              <w:rPr>
                <w:color w:val="000000"/>
                <w:sz w:val="19"/>
                <w:szCs w:val="19"/>
              </w:rPr>
              <w:t xml:space="preserve"> associated with the four transactions, as well as </w:t>
            </w:r>
            <w:r>
              <w:rPr>
                <w:b/>
                <w:color w:val="000000"/>
                <w:sz w:val="19"/>
                <w:szCs w:val="19"/>
              </w:rPr>
              <w:t>inadequately accounting for costs and time delays related to Environmental Impact Assessments and M&amp;E needs</w:t>
            </w:r>
            <w:r>
              <w:rPr>
                <w:color w:val="000000"/>
                <w:sz w:val="19"/>
                <w:szCs w:val="19"/>
              </w:rPr>
              <w:t xml:space="preserve">. The selection of BAMPA as the implementing partner for Outcome 1 has been questioned due to its </w:t>
            </w:r>
            <w:r>
              <w:rPr>
                <w:b/>
                <w:color w:val="000000"/>
                <w:sz w:val="19"/>
                <w:szCs w:val="19"/>
              </w:rPr>
              <w:t>lack of local presence and understanding of sensitive issues</w:t>
            </w:r>
            <w:r>
              <w:rPr>
                <w:color w:val="000000"/>
                <w:sz w:val="19"/>
                <w:szCs w:val="19"/>
              </w:rPr>
              <w:t xml:space="preserve"> surrounding LMMAs and land rights in Fiji. BAMPA's inability to establish a local presence in Fiji for setting up investment-ready initiatives further highlights design flaws. The project has still managed to demonstrate positive progress in 16 out of 17 project activities, indicating some resilience and adaptability in implementation despite the initial design shortcomings.</w:t>
            </w:r>
          </w:p>
          <w:p w14:paraId="00000129" w14:textId="77777777" w:rsidR="004F4082" w:rsidRDefault="00000000">
            <w:pPr>
              <w:numPr>
                <w:ilvl w:val="0"/>
                <w:numId w:val="8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There is a </w:t>
            </w:r>
            <w:r>
              <w:rPr>
                <w:b/>
                <w:color w:val="000000"/>
                <w:sz w:val="19"/>
                <w:szCs w:val="19"/>
              </w:rPr>
              <w:t>recognised need to expedite the GESI Action Plan development process</w:t>
            </w:r>
            <w:r>
              <w:rPr>
                <w:color w:val="000000"/>
                <w:sz w:val="19"/>
                <w:szCs w:val="19"/>
              </w:rPr>
              <w:t>. The programme has faced challenges in hiring a consultant to develop the Plan, despite advertising the position 2x since May 2023.</w:t>
            </w:r>
          </w:p>
        </w:tc>
      </w:tr>
    </w:tbl>
    <w:p w14:paraId="0000012A" w14:textId="77777777" w:rsidR="004F4082" w:rsidRDefault="004F4082"/>
    <w:p w14:paraId="0000012B" w14:textId="77777777" w:rsidR="004F4082" w:rsidRDefault="00000000" w:rsidP="00547894">
      <w:pPr>
        <w:pStyle w:val="Heading3"/>
      </w:pPr>
      <w:bookmarkStart w:id="14" w:name="_Toc182916781"/>
      <w:r>
        <w:t xml:space="preserve">The Bahamas: Impact Funding for </w:t>
      </w:r>
      <w:sdt>
        <w:sdtPr>
          <w:tag w:val="goog_rdk_5"/>
          <w:id w:val="1431318942"/>
        </w:sdtPr>
        <w:sdtContent/>
      </w:sdt>
      <w:sdt>
        <w:sdtPr>
          <w:tag w:val="goog_rdk_6"/>
          <w:id w:val="-875929451"/>
        </w:sdtPr>
        <w:sdtContent/>
      </w:sdt>
      <w:proofErr w:type="spellStart"/>
      <w:r>
        <w:t>BahamaReefs</w:t>
      </w:r>
      <w:bookmarkEnd w:id="14"/>
      <w:proofErr w:type="spellEnd"/>
    </w:p>
    <w:p w14:paraId="0000012C" w14:textId="77777777" w:rsidR="004F4082" w:rsidRDefault="00000000">
      <w:pPr>
        <w:jc w:val="both"/>
      </w:pPr>
      <w:bookmarkStart w:id="15" w:name="_heading=h.3dy6vkm" w:colFirst="0" w:colLast="0"/>
      <w:bookmarkEnd w:id="15"/>
      <w:r>
        <w:t xml:space="preserve">The </w:t>
      </w:r>
      <w:r>
        <w:rPr>
          <w:b/>
        </w:rPr>
        <w:t xml:space="preserve">Impact Funding for </w:t>
      </w:r>
      <w:proofErr w:type="spellStart"/>
      <w:r>
        <w:rPr>
          <w:b/>
        </w:rPr>
        <w:t>BahamaReefs</w:t>
      </w:r>
      <w:proofErr w:type="spellEnd"/>
      <w:r>
        <w:t xml:space="preserve"> programme is a long-term blended finance initiative led by The Nature Conservancy (TNC) and GFCR. It aims to develop innovative financial mechanisms and reef-positive businesses to enhance coral reef resilience and support adjacent communities. The programme leverages private sector investments alongside public and philanthropic funding to enable partners in Grand Bahama, Abaco, Exuma, and across The Bahamas to access resources for reef protection, restoration services, and sustainable Blue Economy businesses.</w:t>
      </w:r>
    </w:p>
    <w:tbl>
      <w:tblPr>
        <w:tblStyle w:val="a6"/>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40F05C8"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12D" w14:textId="77777777" w:rsidR="004F4082" w:rsidRDefault="00000000">
            <w:pPr>
              <w:jc w:val="center"/>
              <w:rPr>
                <w:b/>
                <w:color w:val="FFFFFF"/>
                <w:sz w:val="19"/>
                <w:szCs w:val="19"/>
              </w:rPr>
            </w:pPr>
            <w:r>
              <w:rPr>
                <w:b/>
                <w:color w:val="FFFFFF"/>
                <w:sz w:val="19"/>
                <w:szCs w:val="19"/>
              </w:rPr>
              <w:t>BAHAMAS (IMPACT FUNDING FOR BAHAMASREEFS): BASICS</w:t>
            </w:r>
          </w:p>
          <w:p w14:paraId="0000012E" w14:textId="77777777" w:rsidR="004F4082" w:rsidRDefault="004F4082">
            <w:pPr>
              <w:jc w:val="both"/>
              <w:rPr>
                <w:color w:val="FFFFFF"/>
                <w:sz w:val="12"/>
                <w:szCs w:val="12"/>
              </w:rPr>
            </w:pPr>
          </w:p>
          <w:p w14:paraId="0000012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2029.</w:t>
            </w:r>
          </w:p>
          <w:p w14:paraId="00000130"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w:t>
            </w:r>
            <w:proofErr w:type="spellStart"/>
            <w:r>
              <w:rPr>
                <w:color w:val="FFFFFF"/>
                <w:sz w:val="19"/>
                <w:szCs w:val="19"/>
              </w:rPr>
              <w:t>BahamaReefs</w:t>
            </w:r>
            <w:proofErr w:type="spellEnd"/>
            <w:r>
              <w:rPr>
                <w:color w:val="FFFFFF"/>
                <w:sz w:val="19"/>
                <w:szCs w:val="19"/>
              </w:rPr>
              <w:t xml:space="preserve"> Priority Coral Climate Refugia Sites.</w:t>
            </w:r>
          </w:p>
          <w:p w14:paraId="00000131"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TNC; UNCDF.</w:t>
            </w:r>
          </w:p>
          <w:p w14:paraId="00000132"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TNC.</w:t>
            </w:r>
          </w:p>
          <w:p w14:paraId="00000133"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lastRenderedPageBreak/>
              <w:t>Implementing Partners</w:t>
            </w:r>
            <w:r>
              <w:rPr>
                <w:color w:val="FFFFFF"/>
                <w:sz w:val="19"/>
                <w:szCs w:val="19"/>
              </w:rPr>
              <w:t>: Coral Vita; Access Accelerator Small Business Development Centre; Bahamas Protected Areas Fund (BPAF); Bahamas National Trust; Blue Finance, Elizabeth Harbour Conservation Partnership; Perry Institute for Marine Science (PIMS).</w:t>
            </w:r>
          </w:p>
          <w:p w14:paraId="00000134"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w:t>
            </w:r>
          </w:p>
        </w:tc>
      </w:tr>
    </w:tbl>
    <w:p w14:paraId="00000135" w14:textId="77777777" w:rsidR="004F4082" w:rsidRDefault="004F4082"/>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7159CA3A" w14:textId="77777777">
        <w:trPr>
          <w:tblHeader/>
        </w:trPr>
        <w:tc>
          <w:tcPr>
            <w:tcW w:w="9016" w:type="dxa"/>
            <w:gridSpan w:val="2"/>
            <w:shd w:val="clear" w:color="auto" w:fill="156082"/>
          </w:tcPr>
          <w:p w14:paraId="00000136" w14:textId="77777777" w:rsidR="004F4082" w:rsidRDefault="00000000">
            <w:pPr>
              <w:jc w:val="center"/>
              <w:rPr>
                <w:b/>
                <w:color w:val="FFFFFF"/>
                <w:sz w:val="19"/>
                <w:szCs w:val="19"/>
              </w:rPr>
            </w:pPr>
            <w:r>
              <w:rPr>
                <w:b/>
                <w:color w:val="FFFFFF"/>
                <w:sz w:val="19"/>
                <w:szCs w:val="19"/>
              </w:rPr>
              <w:br/>
              <w:t>BAHAMAS: IMPACT FUNDING FOR BAHAMAREEFS</w:t>
            </w:r>
            <w:r>
              <w:rPr>
                <w:b/>
                <w:color w:val="FFFFFF"/>
                <w:sz w:val="19"/>
                <w:szCs w:val="19"/>
                <w:vertAlign w:val="superscript"/>
              </w:rPr>
              <w:footnoteReference w:id="17"/>
            </w:r>
          </w:p>
          <w:p w14:paraId="00000137" w14:textId="77777777" w:rsidR="004F4082" w:rsidRDefault="004F4082">
            <w:pPr>
              <w:jc w:val="center"/>
              <w:rPr>
                <w:b/>
                <w:color w:val="FFFFFF"/>
                <w:sz w:val="19"/>
                <w:szCs w:val="19"/>
              </w:rPr>
            </w:pPr>
          </w:p>
        </w:tc>
      </w:tr>
      <w:tr w:rsidR="004F4082" w14:paraId="1CB00749" w14:textId="77777777">
        <w:tc>
          <w:tcPr>
            <w:tcW w:w="4508" w:type="dxa"/>
          </w:tcPr>
          <w:p w14:paraId="00000139" w14:textId="77777777" w:rsidR="004F4082" w:rsidRDefault="00000000">
            <w:pPr>
              <w:spacing w:before="240"/>
              <w:rPr>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13A" w14:textId="77777777" w:rsidR="004F4082" w:rsidRDefault="004F4082">
            <w:pPr>
              <w:rPr>
                <w:sz w:val="19"/>
                <w:szCs w:val="19"/>
              </w:rPr>
            </w:pPr>
          </w:p>
          <w:p w14:paraId="0000013B"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A Gender Analysis, Gender Action Report and Gender Action Plan have yet to be produced. These are required as part of the GFCR’s gender mainstreaming programme-level requirements, however.</w:t>
            </w:r>
          </w:p>
          <w:p w14:paraId="0000013C" w14:textId="77777777" w:rsidR="004F4082" w:rsidRDefault="00000000">
            <w:pPr>
              <w:numPr>
                <w:ilvl w:val="0"/>
                <w:numId w:val="9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w:t>
            </w:r>
            <w:r>
              <w:rPr>
                <w:b/>
                <w:color w:val="000000"/>
                <w:sz w:val="19"/>
                <w:szCs w:val="19"/>
              </w:rPr>
              <w:t xml:space="preserve">M&amp;E Framework </w:t>
            </w:r>
            <w:r>
              <w:rPr>
                <w:color w:val="000000"/>
                <w:sz w:val="19"/>
                <w:szCs w:val="19"/>
              </w:rPr>
              <w:t xml:space="preserve">remains a work in progress. Progress was made on developing data collection tools, </w:t>
            </w:r>
            <w:r>
              <w:rPr>
                <w:b/>
                <w:color w:val="000000"/>
                <w:sz w:val="19"/>
                <w:szCs w:val="19"/>
              </w:rPr>
              <w:t xml:space="preserve">conducting a baseline assessment of </w:t>
            </w:r>
            <w:r>
              <w:rPr>
                <w:color w:val="000000"/>
                <w:sz w:val="19"/>
                <w:szCs w:val="19"/>
              </w:rPr>
              <w:t xml:space="preserve">Moriah Harbour Cay National Park, and setting up the </w:t>
            </w:r>
            <w:r>
              <w:rPr>
                <w:b/>
                <w:color w:val="000000"/>
                <w:sz w:val="19"/>
                <w:szCs w:val="19"/>
              </w:rPr>
              <w:t>GFCR Mermaid platform for data management</w:t>
            </w:r>
            <w:r>
              <w:rPr>
                <w:color w:val="000000"/>
                <w:sz w:val="19"/>
                <w:szCs w:val="19"/>
              </w:rPr>
              <w:t>.</w:t>
            </w:r>
          </w:p>
        </w:tc>
        <w:tc>
          <w:tcPr>
            <w:tcW w:w="4508" w:type="dxa"/>
          </w:tcPr>
          <w:p w14:paraId="0000013D" w14:textId="77777777" w:rsidR="004F4082" w:rsidRDefault="00000000">
            <w:pPr>
              <w:spacing w:before="240"/>
              <w:rPr>
                <w:i/>
                <w:sz w:val="19"/>
                <w:szCs w:val="19"/>
              </w:rPr>
            </w:pPr>
            <w:r>
              <w:rPr>
                <w:b/>
                <w:color w:val="215E99"/>
                <w:sz w:val="19"/>
                <w:szCs w:val="19"/>
              </w:rPr>
              <w:t>2. Engagement.</w:t>
            </w:r>
            <w:r>
              <w:rPr>
                <w:color w:val="215E99"/>
                <w:sz w:val="19"/>
                <w:szCs w:val="19"/>
              </w:rPr>
              <w:t xml:space="preserve"> </w:t>
            </w:r>
            <w:r>
              <w:rPr>
                <w:i/>
                <w:sz w:val="19"/>
                <w:szCs w:val="19"/>
              </w:rPr>
              <w:t>Does the programme encourage meaningful participation and representation of diverse groups?</w:t>
            </w:r>
          </w:p>
          <w:p w14:paraId="0000013E" w14:textId="77777777" w:rsidR="004F4082" w:rsidRDefault="00000000">
            <w:pPr>
              <w:numPr>
                <w:ilvl w:val="0"/>
                <w:numId w:val="76"/>
              </w:numPr>
              <w:pBdr>
                <w:top w:val="nil"/>
                <w:left w:val="nil"/>
                <w:bottom w:val="nil"/>
                <w:right w:val="nil"/>
                <w:between w:val="nil"/>
              </w:pBdr>
              <w:spacing w:before="240" w:line="279" w:lineRule="auto"/>
              <w:ind w:hanging="284"/>
              <w:rPr>
                <w:color w:val="000000"/>
                <w:sz w:val="19"/>
                <w:szCs w:val="19"/>
              </w:rPr>
            </w:pPr>
            <w:r>
              <w:rPr>
                <w:color w:val="000000"/>
                <w:sz w:val="19"/>
                <w:szCs w:val="19"/>
              </w:rPr>
              <w:t>A Gender Analysis, Gender Action Report and Gender Action Plan have yet to be produced. These are required as part of the GFCR’s gender mainstreaming programme-level requirements, however.</w:t>
            </w:r>
          </w:p>
          <w:p w14:paraId="0000013F"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 xml:space="preserve">M&amp;E Framework </w:t>
            </w:r>
            <w:r>
              <w:rPr>
                <w:color w:val="000000"/>
                <w:sz w:val="19"/>
                <w:szCs w:val="19"/>
              </w:rPr>
              <w:t>remains</w:t>
            </w:r>
            <w:r>
              <w:rPr>
                <w:b/>
                <w:color w:val="000000"/>
                <w:sz w:val="19"/>
                <w:szCs w:val="19"/>
              </w:rPr>
              <w:t xml:space="preserve"> </w:t>
            </w:r>
            <w:r>
              <w:rPr>
                <w:color w:val="000000"/>
                <w:sz w:val="19"/>
                <w:szCs w:val="19"/>
              </w:rPr>
              <w:t>a work in progress.</w:t>
            </w:r>
          </w:p>
          <w:p w14:paraId="00000140"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b/>
                <w:color w:val="000000"/>
                <w:sz w:val="19"/>
                <w:szCs w:val="19"/>
              </w:rPr>
              <w:t>Targets</w:t>
            </w:r>
            <w:r>
              <w:rPr>
                <w:color w:val="000000"/>
                <w:sz w:val="19"/>
                <w:szCs w:val="19"/>
              </w:rPr>
              <w:t xml:space="preserve"> associated to the indicators of the </w:t>
            </w:r>
            <w:r>
              <w:rPr>
                <w:b/>
                <w:color w:val="000000"/>
                <w:sz w:val="19"/>
                <w:szCs w:val="19"/>
              </w:rPr>
              <w:t xml:space="preserve">M&amp;E Framework </w:t>
            </w:r>
            <w:r>
              <w:rPr>
                <w:color w:val="000000"/>
                <w:sz w:val="19"/>
                <w:szCs w:val="19"/>
              </w:rPr>
              <w:t>include: 60 people (</w:t>
            </w:r>
            <w:r>
              <w:rPr>
                <w:b/>
                <w:color w:val="000000"/>
                <w:sz w:val="19"/>
                <w:szCs w:val="19"/>
              </w:rPr>
              <w:t>30 women</w:t>
            </w:r>
            <w:r>
              <w:rPr>
                <w:color w:val="000000"/>
                <w:sz w:val="19"/>
                <w:szCs w:val="19"/>
              </w:rPr>
              <w:t>) engaged in coral restoration as a midterm target, and 120 people (</w:t>
            </w:r>
            <w:r>
              <w:rPr>
                <w:b/>
                <w:color w:val="000000"/>
                <w:sz w:val="19"/>
                <w:szCs w:val="19"/>
              </w:rPr>
              <w:t>60 women</w:t>
            </w:r>
            <w:r>
              <w:rPr>
                <w:color w:val="000000"/>
                <w:sz w:val="19"/>
                <w:szCs w:val="19"/>
              </w:rPr>
              <w:t xml:space="preserve">) as an end of programme target. </w:t>
            </w:r>
            <w:r>
              <w:rPr>
                <w:b/>
                <w:color w:val="000000"/>
                <w:sz w:val="19"/>
                <w:szCs w:val="19"/>
              </w:rPr>
              <w:t>50 local practitioners</w:t>
            </w:r>
            <w:r>
              <w:rPr>
                <w:color w:val="000000"/>
                <w:sz w:val="19"/>
                <w:szCs w:val="19"/>
              </w:rPr>
              <w:t xml:space="preserve"> are to be trained/supported in coral reef conservation (e.g., community rangers) as a midterm target and </w:t>
            </w:r>
            <w:r>
              <w:rPr>
                <w:b/>
                <w:color w:val="000000"/>
                <w:sz w:val="19"/>
                <w:szCs w:val="19"/>
              </w:rPr>
              <w:t>100</w:t>
            </w:r>
            <w:r>
              <w:rPr>
                <w:color w:val="000000"/>
                <w:sz w:val="19"/>
                <w:szCs w:val="19"/>
              </w:rPr>
              <w:t xml:space="preserve"> as an end of programme target. </w:t>
            </w:r>
            <w:r>
              <w:rPr>
                <w:b/>
                <w:color w:val="000000"/>
                <w:sz w:val="19"/>
                <w:szCs w:val="19"/>
              </w:rPr>
              <w:t>90 direct jobs</w:t>
            </w:r>
            <w:r>
              <w:rPr>
                <w:color w:val="000000"/>
                <w:sz w:val="19"/>
                <w:szCs w:val="19"/>
              </w:rPr>
              <w:t xml:space="preserve"> are to be created as a midterm target, and between </w:t>
            </w:r>
            <w:r>
              <w:rPr>
                <w:b/>
                <w:color w:val="000000"/>
                <w:sz w:val="19"/>
                <w:szCs w:val="19"/>
              </w:rPr>
              <w:t>175-200 direct jobs</w:t>
            </w:r>
            <w:r>
              <w:rPr>
                <w:color w:val="000000"/>
                <w:sz w:val="19"/>
                <w:szCs w:val="19"/>
              </w:rPr>
              <w:t xml:space="preserve"> are to be created as an end of programme target. These direct jobs targets coincide with the total direct beneficiaries supported to better adapt, respond and recover to the effects of climate change and major external shocks because of GFCR. </w:t>
            </w:r>
          </w:p>
          <w:p w14:paraId="00000141" w14:textId="77777777" w:rsidR="004F4082" w:rsidRDefault="00000000">
            <w:pPr>
              <w:numPr>
                <w:ilvl w:val="0"/>
                <w:numId w:val="90"/>
              </w:numPr>
              <w:pBdr>
                <w:top w:val="nil"/>
                <w:left w:val="nil"/>
                <w:bottom w:val="nil"/>
                <w:right w:val="nil"/>
                <w:between w:val="nil"/>
              </w:pBdr>
              <w:spacing w:line="259" w:lineRule="auto"/>
              <w:ind w:hanging="284"/>
              <w:rPr>
                <w:color w:val="000000"/>
                <w:sz w:val="19"/>
                <w:szCs w:val="19"/>
              </w:rPr>
            </w:pPr>
            <w:r>
              <w:rPr>
                <w:color w:val="000000"/>
                <w:sz w:val="19"/>
                <w:szCs w:val="19"/>
              </w:rPr>
              <w:t xml:space="preserve">Activities under </w:t>
            </w:r>
            <w:r>
              <w:rPr>
                <w:b/>
                <w:color w:val="000000"/>
                <w:sz w:val="19"/>
                <w:szCs w:val="19"/>
              </w:rPr>
              <w:t>Output 1.1</w:t>
            </w:r>
            <w:r>
              <w:rPr>
                <w:color w:val="000000"/>
                <w:sz w:val="19"/>
                <w:szCs w:val="19"/>
              </w:rPr>
              <w:t xml:space="preserve"> focus on providing support to MPA managers to develop and implement climate-smart management plans (which also involved conducting a thorough analysis of stakeholder engagement strategies).</w:t>
            </w:r>
          </w:p>
          <w:p w14:paraId="00000142"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Activities under </w:t>
            </w:r>
            <w:r>
              <w:rPr>
                <w:b/>
                <w:color w:val="000000"/>
                <w:sz w:val="19"/>
                <w:szCs w:val="19"/>
              </w:rPr>
              <w:t>Output 3.3</w:t>
            </w:r>
            <w:r>
              <w:rPr>
                <w:color w:val="000000"/>
                <w:sz w:val="19"/>
                <w:szCs w:val="19"/>
              </w:rPr>
              <w:t xml:space="preserve"> include building the business case for reefs to be repaired and insured (which included TNC conducting </w:t>
            </w:r>
            <w:r>
              <w:rPr>
                <w:b/>
                <w:color w:val="000000"/>
                <w:sz w:val="19"/>
                <w:szCs w:val="19"/>
              </w:rPr>
              <w:t>stakeholder consultations</w:t>
            </w:r>
            <w:r>
              <w:rPr>
                <w:color w:val="000000"/>
                <w:sz w:val="19"/>
                <w:szCs w:val="19"/>
              </w:rPr>
              <w:t xml:space="preserve"> in four focal areas to: assess </w:t>
            </w:r>
            <w:r>
              <w:rPr>
                <w:b/>
                <w:color w:val="000000"/>
                <w:sz w:val="19"/>
                <w:szCs w:val="19"/>
              </w:rPr>
              <w:t>stakeholder interest, capacity, and willingness to repair reefs</w:t>
            </w:r>
            <w:r>
              <w:rPr>
                <w:color w:val="000000"/>
                <w:sz w:val="19"/>
                <w:szCs w:val="19"/>
              </w:rPr>
              <w:t>, establish financial mechanisms (insurance and emergency fund) to fund reef repair, and confirm sites that would be covered by a reef insurance policy).</w:t>
            </w:r>
          </w:p>
          <w:p w14:paraId="00000143" w14:textId="77777777" w:rsidR="004F4082" w:rsidRDefault="00000000">
            <w:pPr>
              <w:numPr>
                <w:ilvl w:val="0"/>
                <w:numId w:val="9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As a result of stakeholder consultations (with the participation of 60+ stakeholders in Grand Bahama, Exuma, Abaco and Andros), TNC, PIMS, and the Reef Rescue Network are poised to launch a comprehensive post-storm response programme in The Bahamas, including </w:t>
            </w:r>
            <w:r>
              <w:rPr>
                <w:b/>
                <w:color w:val="000000"/>
                <w:sz w:val="19"/>
                <w:szCs w:val="19"/>
              </w:rPr>
              <w:t>training brigade members</w:t>
            </w:r>
            <w:r>
              <w:rPr>
                <w:color w:val="000000"/>
                <w:sz w:val="19"/>
                <w:szCs w:val="19"/>
              </w:rPr>
              <w:t>, establishing governance structures, and developing a detailed protocol, pending budget allocation.</w:t>
            </w:r>
          </w:p>
        </w:tc>
      </w:tr>
      <w:tr w:rsidR="004F4082" w14:paraId="28144ADF" w14:textId="77777777">
        <w:tc>
          <w:tcPr>
            <w:tcW w:w="4508" w:type="dxa"/>
          </w:tcPr>
          <w:p w14:paraId="00000144"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145" w14:textId="77777777" w:rsidR="004F4082" w:rsidRDefault="00000000">
            <w:pPr>
              <w:numPr>
                <w:ilvl w:val="0"/>
                <w:numId w:val="9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r>
              <w:rPr>
                <w:b/>
                <w:color w:val="000000"/>
                <w:sz w:val="19"/>
                <w:szCs w:val="19"/>
              </w:rPr>
              <w:t xml:space="preserve">M&amp;E Framework </w:t>
            </w:r>
            <w:r>
              <w:rPr>
                <w:color w:val="000000"/>
                <w:sz w:val="19"/>
                <w:szCs w:val="19"/>
              </w:rPr>
              <w:t>remains a work in progress.</w:t>
            </w:r>
          </w:p>
          <w:p w14:paraId="00000146" w14:textId="77777777" w:rsidR="004F4082" w:rsidRDefault="00000000">
            <w:pPr>
              <w:numPr>
                <w:ilvl w:val="0"/>
                <w:numId w:val="91"/>
              </w:numPr>
              <w:pBdr>
                <w:top w:val="nil"/>
                <w:left w:val="nil"/>
                <w:bottom w:val="nil"/>
                <w:right w:val="nil"/>
                <w:between w:val="nil"/>
              </w:pBdr>
              <w:spacing w:line="279" w:lineRule="auto"/>
              <w:ind w:hanging="284"/>
              <w:rPr>
                <w:i/>
                <w:color w:val="000000"/>
                <w:sz w:val="19"/>
                <w:szCs w:val="19"/>
              </w:rPr>
            </w:pPr>
            <w:r>
              <w:rPr>
                <w:color w:val="000000"/>
                <w:sz w:val="19"/>
                <w:szCs w:val="19"/>
              </w:rPr>
              <w:t xml:space="preserve">A series of meetings and working sessions took place throughout 2023 to </w:t>
            </w:r>
            <w:r>
              <w:rPr>
                <w:b/>
                <w:color w:val="000000"/>
                <w:sz w:val="19"/>
                <w:szCs w:val="19"/>
              </w:rPr>
              <w:t>set up M&amp;E processes</w:t>
            </w:r>
            <w:r>
              <w:rPr>
                <w:color w:val="000000"/>
                <w:sz w:val="19"/>
                <w:szCs w:val="19"/>
              </w:rPr>
              <w:t xml:space="preserve">. Key milestones included: March, initial indicators shared and </w:t>
            </w:r>
            <w:r>
              <w:rPr>
                <w:b/>
                <w:color w:val="000000"/>
                <w:sz w:val="19"/>
                <w:szCs w:val="19"/>
              </w:rPr>
              <w:t>M&amp;E working group</w:t>
            </w:r>
            <w:r>
              <w:rPr>
                <w:color w:val="000000"/>
                <w:sz w:val="19"/>
                <w:szCs w:val="19"/>
              </w:rPr>
              <w:t xml:space="preserve"> established. July, final indicators received from GFCR. August, first virtual M&amp;E workshop held, working group formalised. September, draft Performance Management Plan (PMP) shared for feedback. November, </w:t>
            </w:r>
            <w:r>
              <w:rPr>
                <w:b/>
                <w:color w:val="000000"/>
                <w:sz w:val="19"/>
                <w:szCs w:val="19"/>
              </w:rPr>
              <w:t>GFCR indicators and toolkit</w:t>
            </w:r>
            <w:r>
              <w:rPr>
                <w:color w:val="000000"/>
                <w:sz w:val="19"/>
                <w:szCs w:val="19"/>
              </w:rPr>
              <w:t xml:space="preserve"> distributed. December, M&amp;E working group meeting to discuss </w:t>
            </w:r>
            <w:r>
              <w:rPr>
                <w:b/>
                <w:color w:val="000000"/>
                <w:sz w:val="19"/>
                <w:szCs w:val="19"/>
              </w:rPr>
              <w:t>monitoring agreements, metrics, and targets</w:t>
            </w:r>
            <w:r>
              <w:rPr>
                <w:color w:val="000000"/>
                <w:sz w:val="19"/>
                <w:szCs w:val="19"/>
              </w:rPr>
              <w:t>.</w:t>
            </w:r>
          </w:p>
          <w:p w14:paraId="00000147" w14:textId="77777777" w:rsidR="004F4082" w:rsidRDefault="00000000">
            <w:pPr>
              <w:numPr>
                <w:ilvl w:val="0"/>
                <w:numId w:val="91"/>
              </w:numPr>
              <w:pBdr>
                <w:top w:val="nil"/>
                <w:left w:val="nil"/>
                <w:bottom w:val="nil"/>
                <w:right w:val="nil"/>
                <w:between w:val="nil"/>
              </w:pBdr>
              <w:spacing w:line="279" w:lineRule="auto"/>
              <w:ind w:hanging="284"/>
              <w:rPr>
                <w:color w:val="000000"/>
                <w:sz w:val="19"/>
                <w:szCs w:val="19"/>
              </w:rPr>
            </w:pPr>
            <w:r>
              <w:rPr>
                <w:color w:val="000000"/>
                <w:sz w:val="19"/>
                <w:szCs w:val="19"/>
              </w:rPr>
              <w:t>Challenges faced included: (1) delays in signing agreements/funding for some consortium partners, hindering implementation and monitoring, and (2) late receipt of final indicators toolkit from GFCR, which delayed baseline and target setting.</w:t>
            </w:r>
          </w:p>
          <w:p w14:paraId="00000148" w14:textId="77777777" w:rsidR="004F4082" w:rsidRDefault="00000000">
            <w:pPr>
              <w:numPr>
                <w:ilvl w:val="0"/>
                <w:numId w:val="91"/>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Key lessons learned were the need for consensus on working agreements and clear indicator definitions. Progress was made on developing data collection tools, </w:t>
            </w:r>
            <w:r>
              <w:rPr>
                <w:b/>
                <w:color w:val="000000"/>
                <w:sz w:val="19"/>
                <w:szCs w:val="19"/>
              </w:rPr>
              <w:t>conducting baseline assessments</w:t>
            </w:r>
            <w:r>
              <w:rPr>
                <w:color w:val="000000"/>
                <w:sz w:val="19"/>
                <w:szCs w:val="19"/>
              </w:rPr>
              <w:t>, and setting up the GFCR</w:t>
            </w:r>
            <w:r>
              <w:rPr>
                <w:b/>
                <w:color w:val="000000"/>
                <w:sz w:val="19"/>
                <w:szCs w:val="19"/>
              </w:rPr>
              <w:t xml:space="preserve"> Mermaid platform for data management</w:t>
            </w:r>
            <w:r>
              <w:rPr>
                <w:color w:val="000000"/>
                <w:sz w:val="19"/>
                <w:szCs w:val="19"/>
              </w:rPr>
              <w:t>.</w:t>
            </w:r>
          </w:p>
          <w:p w14:paraId="00000149" w14:textId="77777777" w:rsidR="004F4082" w:rsidRDefault="00000000">
            <w:pPr>
              <w:numPr>
                <w:ilvl w:val="0"/>
                <w:numId w:val="91"/>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GESI-related indicators from the </w:t>
            </w:r>
            <w:r>
              <w:rPr>
                <w:b/>
                <w:color w:val="000000"/>
                <w:sz w:val="19"/>
                <w:szCs w:val="19"/>
              </w:rPr>
              <w:t>M&amp;E framework</w:t>
            </w:r>
            <w:r>
              <w:rPr>
                <w:color w:val="000000"/>
                <w:sz w:val="19"/>
                <w:szCs w:val="19"/>
              </w:rPr>
              <w:t xml:space="preserve"> include: (a) area (ha) of coral reefs under effective coral restoration (no. of coral restoration </w:t>
            </w:r>
            <w:r>
              <w:rPr>
                <w:b/>
                <w:color w:val="000000"/>
                <w:sz w:val="19"/>
                <w:szCs w:val="19"/>
              </w:rPr>
              <w:t>trainings</w:t>
            </w:r>
            <w:r>
              <w:rPr>
                <w:color w:val="000000"/>
                <w:sz w:val="19"/>
                <w:szCs w:val="19"/>
              </w:rPr>
              <w:t xml:space="preserve">, no. of </w:t>
            </w:r>
            <w:r>
              <w:rPr>
                <w:b/>
                <w:color w:val="000000"/>
                <w:sz w:val="19"/>
                <w:szCs w:val="19"/>
              </w:rPr>
              <w:t>people engaged in coral restoration</w:t>
            </w:r>
            <w:r>
              <w:rPr>
                <w:color w:val="000000"/>
                <w:sz w:val="19"/>
                <w:szCs w:val="19"/>
              </w:rPr>
              <w:t xml:space="preserve">, no. of </w:t>
            </w:r>
            <w:r>
              <w:rPr>
                <w:b/>
                <w:color w:val="000000"/>
                <w:sz w:val="19"/>
                <w:szCs w:val="19"/>
              </w:rPr>
              <w:t>response plans</w:t>
            </w:r>
            <w:r>
              <w:rPr>
                <w:color w:val="000000"/>
                <w:sz w:val="19"/>
                <w:szCs w:val="19"/>
              </w:rPr>
              <w:t xml:space="preserve"> in place to support coral restoration </w:t>
            </w:r>
            <w:r>
              <w:rPr>
                <w:b/>
                <w:color w:val="000000"/>
                <w:sz w:val="19"/>
                <w:szCs w:val="19"/>
              </w:rPr>
              <w:t>after severe shocks</w:t>
            </w:r>
            <w:r>
              <w:rPr>
                <w:color w:val="000000"/>
                <w:sz w:val="19"/>
                <w:szCs w:val="19"/>
              </w:rPr>
              <w:t xml:space="preserve">, e.g., storms, bleaching), (b) no. of </w:t>
            </w:r>
            <w:r>
              <w:rPr>
                <w:b/>
                <w:color w:val="000000"/>
                <w:sz w:val="19"/>
                <w:szCs w:val="19"/>
              </w:rPr>
              <w:t>communities engaged in meaningful participation, co-development and capacity strengthening</w:t>
            </w:r>
            <w:r>
              <w:rPr>
                <w:color w:val="000000"/>
                <w:sz w:val="19"/>
                <w:szCs w:val="19"/>
              </w:rPr>
              <w:t xml:space="preserve"> (no. of communities engaged in meaningful participation and co-development, no. of local practitioners trained / supported in coral reef conservation, e.g., community rangers), (b) no. of </w:t>
            </w:r>
            <w:r>
              <w:rPr>
                <w:b/>
                <w:color w:val="000000"/>
                <w:sz w:val="19"/>
                <w:szCs w:val="19"/>
              </w:rPr>
              <w:t>people supported through livelihoods, direct jobs, income, and nutrition</w:t>
            </w:r>
            <w:r>
              <w:rPr>
                <w:color w:val="000000"/>
                <w:sz w:val="19"/>
                <w:szCs w:val="19"/>
              </w:rPr>
              <w:t xml:space="preserve"> (no. of direct jobs created, </w:t>
            </w:r>
            <w:r>
              <w:rPr>
                <w:b/>
                <w:color w:val="000000"/>
                <w:sz w:val="19"/>
                <w:szCs w:val="19"/>
              </w:rPr>
              <w:t>disaggregated by gender, age, disability, Indigenous Peoples, and small-scale producers</w:t>
            </w:r>
            <w:r>
              <w:rPr>
                <w:color w:val="000000"/>
                <w:sz w:val="19"/>
                <w:szCs w:val="19"/>
              </w:rPr>
              <w:t xml:space="preserve">), (c) no. of </w:t>
            </w:r>
            <w:r>
              <w:rPr>
                <w:b/>
                <w:color w:val="000000"/>
                <w:sz w:val="19"/>
                <w:szCs w:val="19"/>
              </w:rPr>
              <w:t>people supported to better adapt, respond and recover to the effects of climate change and major external shocks</w:t>
            </w:r>
            <w:r>
              <w:rPr>
                <w:color w:val="000000"/>
                <w:sz w:val="19"/>
                <w:szCs w:val="19"/>
              </w:rPr>
              <w:t xml:space="preserve"> because of GFCR (total direct beneficiaries  and indirect beneficiaries – both </w:t>
            </w:r>
            <w:r>
              <w:rPr>
                <w:b/>
                <w:color w:val="000000"/>
                <w:sz w:val="19"/>
                <w:szCs w:val="19"/>
              </w:rPr>
              <w:t>disaggregated by gender, age, disability, Indigenous Peoples, and small-scale producers</w:t>
            </w:r>
            <w:r>
              <w:rPr>
                <w:color w:val="000000"/>
                <w:sz w:val="19"/>
                <w:szCs w:val="19"/>
              </w:rPr>
              <w:t xml:space="preserve">, no. of financial mechanisms/reforms to help coastal communities respond and recover from external shocks, no. of governance reforms/policies to support response and recovery to external shocks, e.g., crisis management plans, reforms for temporary alternative employment), and (d) no. of </w:t>
            </w:r>
            <w:r>
              <w:rPr>
                <w:b/>
                <w:color w:val="000000"/>
                <w:sz w:val="19"/>
                <w:szCs w:val="19"/>
              </w:rPr>
              <w:t xml:space="preserve">gender-smart investments </w:t>
            </w:r>
            <w:r>
              <w:rPr>
                <w:color w:val="000000"/>
                <w:sz w:val="19"/>
                <w:szCs w:val="19"/>
              </w:rPr>
              <w:t>(no. of GFCR investments qualified as 2X Challenge standards, and % of total GFCR investments).</w:t>
            </w:r>
          </w:p>
          <w:p w14:paraId="0000014A" w14:textId="77777777" w:rsidR="004F4082" w:rsidRDefault="00000000">
            <w:pPr>
              <w:numPr>
                <w:ilvl w:val="0"/>
                <w:numId w:val="91"/>
              </w:numPr>
              <w:pBdr>
                <w:top w:val="nil"/>
                <w:left w:val="nil"/>
                <w:bottom w:val="nil"/>
                <w:right w:val="nil"/>
                <w:between w:val="nil"/>
              </w:pBdr>
              <w:spacing w:line="279" w:lineRule="auto"/>
              <w:ind w:hanging="284"/>
              <w:rPr>
                <w:color w:val="000000"/>
                <w:sz w:val="19"/>
                <w:szCs w:val="19"/>
              </w:rPr>
            </w:pPr>
            <w:r>
              <w:rPr>
                <w:color w:val="000000"/>
                <w:sz w:val="19"/>
                <w:szCs w:val="19"/>
              </w:rPr>
              <w:t xml:space="preserve">Most relevant GESI-related indicators from the M&amp;E framework include Phase 1, Midterm and </w:t>
            </w:r>
            <w:r>
              <w:rPr>
                <w:color w:val="000000"/>
                <w:sz w:val="19"/>
                <w:szCs w:val="19"/>
              </w:rPr>
              <w:lastRenderedPageBreak/>
              <w:t>End of Programme targets (</w:t>
            </w:r>
            <w:r>
              <w:rPr>
                <w:b/>
                <w:color w:val="000000"/>
                <w:sz w:val="19"/>
                <w:szCs w:val="19"/>
              </w:rPr>
              <w:t>except</w:t>
            </w:r>
            <w:r>
              <w:rPr>
                <w:color w:val="000000"/>
                <w:sz w:val="19"/>
                <w:szCs w:val="19"/>
              </w:rPr>
              <w:t xml:space="preserve"> no. of communities engaged in meaningful participation and co-development, total indirect beneficiaries, no. of governance reforms/policies to support response and recovery to external shocks, e.g., crisis management plans, reforms for temporary alternative employment).</w:t>
            </w:r>
          </w:p>
          <w:p w14:paraId="0000014B" w14:textId="77777777" w:rsidR="004F4082" w:rsidRDefault="00000000">
            <w:pPr>
              <w:numPr>
                <w:ilvl w:val="0"/>
                <w:numId w:val="91"/>
              </w:numPr>
              <w:pBdr>
                <w:top w:val="nil"/>
                <w:left w:val="nil"/>
                <w:bottom w:val="nil"/>
                <w:right w:val="nil"/>
                <w:between w:val="nil"/>
              </w:pBdr>
              <w:spacing w:line="279" w:lineRule="auto"/>
              <w:ind w:hanging="284"/>
              <w:rPr>
                <w:color w:val="000000"/>
                <w:sz w:val="19"/>
                <w:szCs w:val="19"/>
              </w:rPr>
            </w:pPr>
            <w:r>
              <w:rPr>
                <w:b/>
                <w:color w:val="000000"/>
                <w:sz w:val="19"/>
                <w:szCs w:val="19"/>
              </w:rPr>
              <w:t>Verification methods</w:t>
            </w:r>
            <w:r>
              <w:rPr>
                <w:color w:val="000000"/>
                <w:sz w:val="19"/>
                <w:szCs w:val="19"/>
              </w:rPr>
              <w:t xml:space="preserve">: partners logs, participants </w:t>
            </w:r>
            <w:proofErr w:type="gramStart"/>
            <w:r>
              <w:rPr>
                <w:color w:val="000000"/>
                <w:sz w:val="19"/>
                <w:szCs w:val="19"/>
              </w:rPr>
              <w:t>lists</w:t>
            </w:r>
            <w:proofErr w:type="gramEnd"/>
            <w:r>
              <w:rPr>
                <w:color w:val="000000"/>
                <w:sz w:val="19"/>
                <w:szCs w:val="19"/>
              </w:rPr>
              <w:t xml:space="preserve">, official policy and plan documents, surveys results (jobs created by businesses supported), ArcGIS files including buffer area from restoration sites, World Population database, documents with the Post Storm Response Program (including the insurance policy). </w:t>
            </w:r>
          </w:p>
          <w:p w14:paraId="0000014C" w14:textId="77777777" w:rsidR="004F4082" w:rsidRDefault="00000000">
            <w:pPr>
              <w:numPr>
                <w:ilvl w:val="0"/>
                <w:numId w:val="91"/>
              </w:numPr>
              <w:pBdr>
                <w:top w:val="nil"/>
                <w:left w:val="nil"/>
                <w:bottom w:val="nil"/>
                <w:right w:val="nil"/>
                <w:between w:val="nil"/>
              </w:pBdr>
              <w:spacing w:after="160" w:line="279" w:lineRule="auto"/>
              <w:ind w:hanging="284"/>
              <w:rPr>
                <w:color w:val="000000"/>
                <w:sz w:val="19"/>
                <w:szCs w:val="19"/>
              </w:rPr>
            </w:pPr>
            <w:r>
              <w:rPr>
                <w:b/>
                <w:color w:val="000000"/>
                <w:sz w:val="19"/>
                <w:szCs w:val="19"/>
              </w:rPr>
              <w:t>No verification methods listed</w:t>
            </w:r>
            <w:r>
              <w:rPr>
                <w:color w:val="000000"/>
                <w:sz w:val="19"/>
                <w:szCs w:val="19"/>
              </w:rPr>
              <w:t xml:space="preserve"> for: no. of communities engaged in meaningful participation and co-development, no. of local practitioners trained / supported in coral reef conservation, e.g., community rangers.</w:t>
            </w:r>
          </w:p>
        </w:tc>
        <w:tc>
          <w:tcPr>
            <w:tcW w:w="4508" w:type="dxa"/>
          </w:tcPr>
          <w:p w14:paraId="0000014D"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14E" w14:textId="77777777" w:rsidR="004F4082" w:rsidRDefault="00000000">
            <w:pPr>
              <w:numPr>
                <w:ilvl w:val="0"/>
                <w:numId w:val="9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14F"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150"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Regarding the </w:t>
            </w:r>
            <w:proofErr w:type="spellStart"/>
            <w:r>
              <w:rPr>
                <w:color w:val="000000"/>
                <w:sz w:val="19"/>
                <w:szCs w:val="19"/>
              </w:rPr>
              <w:t>BahamaReefs</w:t>
            </w:r>
            <w:proofErr w:type="spellEnd"/>
            <w:r>
              <w:rPr>
                <w:color w:val="000000"/>
                <w:sz w:val="19"/>
                <w:szCs w:val="19"/>
              </w:rPr>
              <w:t xml:space="preserve"> programme specifically, a Gender Analysis, Gender Action Report and Gender Action Plan have yet to be produced. These are required as part of the GFCR’s gender mainstreaming programme-level requirements, however.</w:t>
            </w:r>
          </w:p>
          <w:p w14:paraId="00000151"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 xml:space="preserve">M&amp;E Framework </w:t>
            </w:r>
            <w:r>
              <w:rPr>
                <w:color w:val="000000"/>
                <w:sz w:val="19"/>
                <w:szCs w:val="19"/>
              </w:rPr>
              <w:t>remains</w:t>
            </w:r>
            <w:r>
              <w:rPr>
                <w:b/>
                <w:color w:val="000000"/>
                <w:sz w:val="19"/>
                <w:szCs w:val="19"/>
              </w:rPr>
              <w:t xml:space="preserve"> </w:t>
            </w:r>
            <w:r>
              <w:rPr>
                <w:color w:val="000000"/>
                <w:sz w:val="19"/>
                <w:szCs w:val="19"/>
              </w:rPr>
              <w:t xml:space="preserve">a work in progress. Staff time has been allocated to </w:t>
            </w:r>
            <w:r>
              <w:rPr>
                <w:color w:val="000000"/>
                <w:sz w:val="19"/>
                <w:szCs w:val="19"/>
              </w:rPr>
              <w:lastRenderedPageBreak/>
              <w:t>setting up the GFCR Mermaid platform for data management, however.</w:t>
            </w:r>
          </w:p>
          <w:p w14:paraId="00000152"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M&amp;E working group</w:t>
            </w:r>
            <w:r>
              <w:rPr>
                <w:color w:val="000000"/>
                <w:sz w:val="19"/>
                <w:szCs w:val="19"/>
              </w:rPr>
              <w:t xml:space="preserve"> has been established.</w:t>
            </w:r>
          </w:p>
          <w:p w14:paraId="00000153"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Negotiations regarding many of the programme's specifics, including timelines, budget allocations, and implementation strategies, are ongoing.</w:t>
            </w:r>
          </w:p>
          <w:p w14:paraId="00000154" w14:textId="77777777" w:rsidR="004F4082" w:rsidRDefault="00000000">
            <w:pPr>
              <w:numPr>
                <w:ilvl w:val="0"/>
                <w:numId w:val="9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Consultants have been hired for certain assessment work, but no mention of hires specifically for GESI-related work yet. </w:t>
            </w:r>
          </w:p>
        </w:tc>
      </w:tr>
      <w:tr w:rsidR="004F4082" w14:paraId="2D890E33" w14:textId="77777777">
        <w:tc>
          <w:tcPr>
            <w:tcW w:w="4508" w:type="dxa"/>
          </w:tcPr>
          <w:p w14:paraId="00000155"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156" w14:textId="77777777" w:rsidR="004F4082" w:rsidRDefault="00000000">
            <w:pPr>
              <w:numPr>
                <w:ilvl w:val="0"/>
                <w:numId w:val="93"/>
              </w:numPr>
              <w:pBdr>
                <w:top w:val="nil"/>
                <w:left w:val="nil"/>
                <w:bottom w:val="nil"/>
                <w:right w:val="nil"/>
                <w:between w:val="nil"/>
              </w:pBdr>
              <w:spacing w:before="240" w:line="279" w:lineRule="auto"/>
              <w:ind w:hanging="284"/>
              <w:rPr>
                <w:color w:val="000000"/>
                <w:sz w:val="19"/>
                <w:szCs w:val="19"/>
              </w:rPr>
            </w:pPr>
            <w:r>
              <w:rPr>
                <w:color w:val="000000"/>
                <w:sz w:val="19"/>
                <w:szCs w:val="19"/>
              </w:rPr>
              <w:t>A Gender Analysis, Gender Action Report and Gender Action Plan have yet to be produced. These are required as part of the GFCR’s gender mainstreaming programme-level requirements, however.</w:t>
            </w:r>
          </w:p>
          <w:p w14:paraId="00000157"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 xml:space="preserve">M&amp;E Framework </w:t>
            </w:r>
            <w:r>
              <w:rPr>
                <w:color w:val="000000"/>
                <w:sz w:val="19"/>
                <w:szCs w:val="19"/>
              </w:rPr>
              <w:t>remains</w:t>
            </w:r>
            <w:r>
              <w:rPr>
                <w:b/>
                <w:color w:val="000000"/>
                <w:sz w:val="19"/>
                <w:szCs w:val="19"/>
              </w:rPr>
              <w:t xml:space="preserve"> </w:t>
            </w:r>
            <w:r>
              <w:rPr>
                <w:color w:val="000000"/>
                <w:sz w:val="19"/>
                <w:szCs w:val="19"/>
              </w:rPr>
              <w:t>a work in progress.</w:t>
            </w:r>
          </w:p>
          <w:p w14:paraId="00000158"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Although not directly related to GESI targets, BPAF has initiated efforts to support MPA managers in developing climate-smart management plans under </w:t>
            </w:r>
            <w:r>
              <w:rPr>
                <w:b/>
                <w:color w:val="000000"/>
                <w:sz w:val="19"/>
                <w:szCs w:val="19"/>
              </w:rPr>
              <w:t>Output 1.1</w:t>
            </w:r>
            <w:r>
              <w:rPr>
                <w:color w:val="000000"/>
                <w:sz w:val="19"/>
                <w:szCs w:val="19"/>
              </w:rPr>
              <w:t>. They have hired a consultant to assess strengths and areas for improvement, aiming to build capacity for implementing blended finance mechanisms in MPA management.</w:t>
            </w:r>
          </w:p>
          <w:p w14:paraId="00000159" w14:textId="77777777" w:rsidR="004F4082" w:rsidRDefault="00000000">
            <w:pPr>
              <w:numPr>
                <w:ilvl w:val="0"/>
                <w:numId w:val="90"/>
              </w:numPr>
              <w:pBdr>
                <w:top w:val="nil"/>
                <w:left w:val="nil"/>
                <w:bottom w:val="nil"/>
                <w:right w:val="nil"/>
                <w:between w:val="nil"/>
              </w:pBdr>
              <w:spacing w:line="259" w:lineRule="auto"/>
              <w:ind w:hanging="284"/>
              <w:rPr>
                <w:color w:val="000000"/>
                <w:sz w:val="19"/>
                <w:szCs w:val="19"/>
              </w:rPr>
            </w:pPr>
            <w:r>
              <w:rPr>
                <w:color w:val="000000"/>
                <w:sz w:val="19"/>
                <w:szCs w:val="19"/>
              </w:rPr>
              <w:t xml:space="preserve">Activities under </w:t>
            </w:r>
            <w:r>
              <w:rPr>
                <w:b/>
                <w:color w:val="000000"/>
                <w:sz w:val="19"/>
                <w:szCs w:val="19"/>
              </w:rPr>
              <w:t>Output 3.1</w:t>
            </w:r>
            <w:r>
              <w:rPr>
                <w:color w:val="000000"/>
                <w:sz w:val="19"/>
                <w:szCs w:val="19"/>
              </w:rPr>
              <w:t xml:space="preserve"> include restoring mangrove sites in collaboration with local partners, which includes drone training with the Forestry Unit for mapping mangroves, e.g., as </w:t>
            </w:r>
            <w:r>
              <w:rPr>
                <w:color w:val="000000"/>
                <w:sz w:val="19"/>
                <w:szCs w:val="19"/>
              </w:rPr>
              <w:lastRenderedPageBreak/>
              <w:t>well as several carbon accounting and mangrove restoration planning and evaluation workshops.</w:t>
            </w:r>
          </w:p>
          <w:p w14:paraId="0000015A" w14:textId="77777777" w:rsidR="004F4082" w:rsidRDefault="00000000">
            <w:pPr>
              <w:numPr>
                <w:ilvl w:val="0"/>
                <w:numId w:val="90"/>
              </w:numPr>
              <w:pBdr>
                <w:top w:val="nil"/>
                <w:left w:val="nil"/>
                <w:bottom w:val="nil"/>
                <w:right w:val="nil"/>
                <w:between w:val="nil"/>
              </w:pBdr>
              <w:spacing w:line="279" w:lineRule="auto"/>
              <w:ind w:hanging="284"/>
              <w:rPr>
                <w:color w:val="000000"/>
                <w:sz w:val="19"/>
                <w:szCs w:val="19"/>
              </w:rPr>
            </w:pPr>
            <w:r>
              <w:rPr>
                <w:color w:val="000000"/>
                <w:sz w:val="19"/>
                <w:szCs w:val="19"/>
              </w:rPr>
              <w:t xml:space="preserve">Activities under </w:t>
            </w:r>
            <w:r>
              <w:rPr>
                <w:b/>
                <w:color w:val="000000"/>
                <w:sz w:val="19"/>
                <w:szCs w:val="19"/>
              </w:rPr>
              <w:t>Output 3.3</w:t>
            </w:r>
            <w:r>
              <w:rPr>
                <w:color w:val="000000"/>
                <w:sz w:val="19"/>
                <w:szCs w:val="19"/>
              </w:rPr>
              <w:t xml:space="preserve"> include building the business case for reefs to be repaired and insured (which included TNC conducting </w:t>
            </w:r>
            <w:r>
              <w:rPr>
                <w:b/>
                <w:color w:val="000000"/>
                <w:sz w:val="19"/>
                <w:szCs w:val="19"/>
              </w:rPr>
              <w:t>stakeholder consultations</w:t>
            </w:r>
            <w:r>
              <w:rPr>
                <w:color w:val="000000"/>
                <w:sz w:val="19"/>
                <w:szCs w:val="19"/>
              </w:rPr>
              <w:t xml:space="preserve"> in four focal areas to: assess </w:t>
            </w:r>
            <w:r>
              <w:rPr>
                <w:b/>
                <w:color w:val="000000"/>
                <w:sz w:val="19"/>
                <w:szCs w:val="19"/>
              </w:rPr>
              <w:t>stakeholder interest, capacity, and willingness to repair reefs</w:t>
            </w:r>
            <w:r>
              <w:rPr>
                <w:color w:val="000000"/>
                <w:sz w:val="19"/>
                <w:szCs w:val="19"/>
              </w:rPr>
              <w:t>, establish financial mechanisms (insurance and emergency fund) to fund reef repair, and confirm sites that would be covered by a reef insurance policy).</w:t>
            </w:r>
          </w:p>
          <w:p w14:paraId="0000015B" w14:textId="77777777" w:rsidR="004F4082" w:rsidRDefault="00000000">
            <w:pPr>
              <w:numPr>
                <w:ilvl w:val="0"/>
                <w:numId w:val="9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As a result of stakeholder consultations (with the participation of 60+ stakeholders in Grand Bahama, Exuma, Abaco and Andros), TNC, PIMS, and the Reef Rescue Network are poised to launch a comprehensive post-storm response programme in The Bahamas, including </w:t>
            </w:r>
            <w:r>
              <w:rPr>
                <w:b/>
                <w:color w:val="000000"/>
                <w:sz w:val="19"/>
                <w:szCs w:val="19"/>
              </w:rPr>
              <w:t>training brigade members</w:t>
            </w:r>
            <w:r>
              <w:rPr>
                <w:color w:val="000000"/>
                <w:sz w:val="19"/>
                <w:szCs w:val="19"/>
              </w:rPr>
              <w:t>, establishing governance structures, and developing a detailed protocol, pending budget allocation.</w:t>
            </w:r>
          </w:p>
        </w:tc>
        <w:tc>
          <w:tcPr>
            <w:tcW w:w="4508" w:type="dxa"/>
          </w:tcPr>
          <w:p w14:paraId="0000015C"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15D" w14:textId="77777777" w:rsidR="004F4082" w:rsidRDefault="00000000">
            <w:pPr>
              <w:numPr>
                <w:ilvl w:val="0"/>
                <w:numId w:val="74"/>
              </w:numPr>
              <w:pBdr>
                <w:top w:val="nil"/>
                <w:left w:val="nil"/>
                <w:bottom w:val="nil"/>
                <w:right w:val="nil"/>
                <w:between w:val="nil"/>
              </w:pBdr>
              <w:spacing w:before="240" w:after="160" w:line="279" w:lineRule="auto"/>
              <w:ind w:hanging="284"/>
              <w:rPr>
                <w:color w:val="000000"/>
                <w:sz w:val="19"/>
                <w:szCs w:val="19"/>
              </w:rPr>
            </w:pPr>
            <w:r>
              <w:rPr>
                <w:color w:val="000000"/>
                <w:sz w:val="19"/>
                <w:szCs w:val="19"/>
              </w:rPr>
              <w:t>The Risk Management and Mitigation section of the 2023 Annual Narrative Report is yet to be completed.</w:t>
            </w:r>
          </w:p>
        </w:tc>
      </w:tr>
      <w:tr w:rsidR="004F4082" w14:paraId="7DF29569" w14:textId="77777777">
        <w:tc>
          <w:tcPr>
            <w:tcW w:w="4508" w:type="dxa"/>
          </w:tcPr>
          <w:p w14:paraId="0000015E"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15F" w14:textId="77777777" w:rsidR="004F4082" w:rsidRDefault="00000000">
            <w:pPr>
              <w:numPr>
                <w:ilvl w:val="0"/>
                <w:numId w:val="74"/>
              </w:numPr>
              <w:pBdr>
                <w:top w:val="nil"/>
                <w:left w:val="nil"/>
                <w:bottom w:val="nil"/>
                <w:right w:val="nil"/>
                <w:between w:val="nil"/>
              </w:pBdr>
              <w:spacing w:before="240" w:after="160" w:line="279" w:lineRule="auto"/>
              <w:ind w:hanging="284"/>
              <w:rPr>
                <w:color w:val="000000"/>
                <w:sz w:val="19"/>
                <w:szCs w:val="19"/>
              </w:rPr>
            </w:pPr>
            <w:r>
              <w:rPr>
                <w:color w:val="000000"/>
                <w:sz w:val="19"/>
                <w:szCs w:val="19"/>
              </w:rPr>
              <w:t>The Risk Management and Mitigation section of the 2023 Annual Narrative Report is yet to be completed.</w:t>
            </w:r>
          </w:p>
        </w:tc>
        <w:tc>
          <w:tcPr>
            <w:tcW w:w="4508" w:type="dxa"/>
          </w:tcPr>
          <w:p w14:paraId="00000160" w14:textId="77777777" w:rsidR="004F4082" w:rsidRDefault="00000000">
            <w:pPr>
              <w:spacing w:before="240"/>
              <w:rPr>
                <w:i/>
                <w:sz w:val="19"/>
                <w:szCs w:val="19"/>
              </w:rPr>
            </w:pPr>
            <w:r>
              <w:rPr>
                <w:b/>
                <w:color w:val="215E99"/>
                <w:sz w:val="19"/>
                <w:szCs w:val="19"/>
              </w:rPr>
              <w:t xml:space="preserve">8. Promotion of opportunities. </w:t>
            </w:r>
            <w:r>
              <w:rPr>
                <w:i/>
                <w:sz w:val="19"/>
                <w:szCs w:val="19"/>
              </w:rPr>
              <w:t>Is the programme able to promote women's empowerment?</w:t>
            </w:r>
          </w:p>
          <w:p w14:paraId="00000161" w14:textId="77777777" w:rsidR="004F4082" w:rsidRDefault="00000000">
            <w:pPr>
              <w:numPr>
                <w:ilvl w:val="0"/>
                <w:numId w:val="74"/>
              </w:numPr>
              <w:pBdr>
                <w:top w:val="nil"/>
                <w:left w:val="nil"/>
                <w:bottom w:val="nil"/>
                <w:right w:val="nil"/>
                <w:between w:val="nil"/>
              </w:pBdr>
              <w:spacing w:before="240" w:line="279" w:lineRule="auto"/>
              <w:ind w:hanging="284"/>
              <w:rPr>
                <w:i/>
                <w:color w:val="000000"/>
                <w:sz w:val="19"/>
                <w:szCs w:val="19"/>
              </w:rPr>
            </w:pPr>
            <w:r>
              <w:rPr>
                <w:b/>
                <w:color w:val="000000"/>
                <w:sz w:val="19"/>
                <w:szCs w:val="19"/>
              </w:rPr>
              <w:t>Targets</w:t>
            </w:r>
            <w:r>
              <w:rPr>
                <w:color w:val="000000"/>
                <w:sz w:val="19"/>
                <w:szCs w:val="19"/>
              </w:rPr>
              <w:t xml:space="preserve"> associated to the indicators of the </w:t>
            </w:r>
            <w:r>
              <w:rPr>
                <w:b/>
                <w:color w:val="000000"/>
                <w:sz w:val="19"/>
                <w:szCs w:val="19"/>
              </w:rPr>
              <w:t xml:space="preserve">M&amp;E Framework </w:t>
            </w:r>
            <w:r>
              <w:rPr>
                <w:color w:val="000000"/>
                <w:sz w:val="19"/>
                <w:szCs w:val="19"/>
              </w:rPr>
              <w:t>include: 60 people (</w:t>
            </w:r>
            <w:r>
              <w:rPr>
                <w:b/>
                <w:color w:val="000000"/>
                <w:sz w:val="19"/>
                <w:szCs w:val="19"/>
              </w:rPr>
              <w:t>30 women</w:t>
            </w:r>
            <w:r>
              <w:rPr>
                <w:color w:val="000000"/>
                <w:sz w:val="19"/>
                <w:szCs w:val="19"/>
              </w:rPr>
              <w:t>) engaged in coral restoration as a midterm target, and 120 people (</w:t>
            </w:r>
            <w:r>
              <w:rPr>
                <w:b/>
                <w:color w:val="000000"/>
                <w:sz w:val="19"/>
                <w:szCs w:val="19"/>
              </w:rPr>
              <w:t>60 women</w:t>
            </w:r>
            <w:r>
              <w:rPr>
                <w:color w:val="000000"/>
                <w:sz w:val="19"/>
                <w:szCs w:val="19"/>
              </w:rPr>
              <w:t xml:space="preserve">) as an end of programme target. </w:t>
            </w:r>
            <w:r>
              <w:rPr>
                <w:b/>
                <w:color w:val="000000"/>
                <w:sz w:val="19"/>
                <w:szCs w:val="19"/>
              </w:rPr>
              <w:t>50 local practitioners</w:t>
            </w:r>
            <w:r>
              <w:rPr>
                <w:color w:val="000000"/>
                <w:sz w:val="19"/>
                <w:szCs w:val="19"/>
              </w:rPr>
              <w:t xml:space="preserve"> are to be trained/supported in coral reef conservation (e.g., community rangers) as a midterm target and </w:t>
            </w:r>
            <w:r>
              <w:rPr>
                <w:b/>
                <w:color w:val="000000"/>
                <w:sz w:val="19"/>
                <w:szCs w:val="19"/>
              </w:rPr>
              <w:t>100</w:t>
            </w:r>
            <w:r>
              <w:rPr>
                <w:color w:val="000000"/>
                <w:sz w:val="19"/>
                <w:szCs w:val="19"/>
              </w:rPr>
              <w:t xml:space="preserve"> as an end of programme target. </w:t>
            </w:r>
            <w:r>
              <w:rPr>
                <w:b/>
                <w:color w:val="000000"/>
                <w:sz w:val="19"/>
                <w:szCs w:val="19"/>
              </w:rPr>
              <w:t>90 direct jobs</w:t>
            </w:r>
            <w:r>
              <w:rPr>
                <w:color w:val="000000"/>
                <w:sz w:val="19"/>
                <w:szCs w:val="19"/>
              </w:rPr>
              <w:t xml:space="preserve"> are to be created as a midterm target, and between </w:t>
            </w:r>
            <w:r>
              <w:rPr>
                <w:b/>
                <w:color w:val="000000"/>
                <w:sz w:val="19"/>
                <w:szCs w:val="19"/>
              </w:rPr>
              <w:t>175-200 direct jobs</w:t>
            </w:r>
            <w:r>
              <w:rPr>
                <w:color w:val="000000"/>
                <w:sz w:val="19"/>
                <w:szCs w:val="19"/>
              </w:rPr>
              <w:t xml:space="preserve"> are to be created as an end of programme target. </w:t>
            </w:r>
          </w:p>
          <w:p w14:paraId="00000162" w14:textId="77777777" w:rsidR="004F4082" w:rsidRDefault="00000000">
            <w:pPr>
              <w:numPr>
                <w:ilvl w:val="0"/>
                <w:numId w:val="74"/>
              </w:numPr>
              <w:pBdr>
                <w:top w:val="nil"/>
                <w:left w:val="nil"/>
                <w:bottom w:val="nil"/>
                <w:right w:val="nil"/>
                <w:between w:val="nil"/>
              </w:pBdr>
              <w:spacing w:after="160" w:line="279" w:lineRule="auto"/>
              <w:ind w:hanging="284"/>
              <w:rPr>
                <w:i/>
                <w:color w:val="000000"/>
                <w:sz w:val="19"/>
                <w:szCs w:val="19"/>
              </w:rPr>
            </w:pPr>
            <w:r>
              <w:rPr>
                <w:color w:val="000000"/>
                <w:sz w:val="19"/>
                <w:szCs w:val="19"/>
              </w:rPr>
              <w:t>The Lessons Learned &amp; Adaptive Management section of the 2023 Annual Narrative Report is yet to be completed.</w:t>
            </w:r>
          </w:p>
        </w:tc>
      </w:tr>
    </w:tbl>
    <w:p w14:paraId="00000163" w14:textId="77777777" w:rsidR="004F4082" w:rsidRDefault="004F4082"/>
    <w:p w14:paraId="00000164" w14:textId="77777777" w:rsidR="004F4082" w:rsidRDefault="00000000" w:rsidP="00547894">
      <w:pPr>
        <w:pStyle w:val="Heading3"/>
      </w:pPr>
      <w:bookmarkStart w:id="16" w:name="_Toc182916782"/>
      <w:r>
        <w:lastRenderedPageBreak/>
        <w:t xml:space="preserve">Papua New Guinea: </w:t>
      </w:r>
      <w:proofErr w:type="spellStart"/>
      <w:r>
        <w:t>Gutpela</w:t>
      </w:r>
      <w:proofErr w:type="spellEnd"/>
      <w:r>
        <w:t xml:space="preserve"> </w:t>
      </w:r>
      <w:proofErr w:type="spellStart"/>
      <w:r>
        <w:t>Solwara</w:t>
      </w:r>
      <w:proofErr w:type="spellEnd"/>
      <w:r>
        <w:t xml:space="preserve">, </w:t>
      </w:r>
      <w:proofErr w:type="spellStart"/>
      <w:r>
        <w:t>Gutpela</w:t>
      </w:r>
      <w:proofErr w:type="spellEnd"/>
      <w:r>
        <w:t xml:space="preserve"> </w:t>
      </w:r>
      <w:proofErr w:type="spellStart"/>
      <w:r>
        <w:t>Bisnis</w:t>
      </w:r>
      <w:proofErr w:type="spellEnd"/>
      <w:r>
        <w:t xml:space="preserve"> (Good Oceans, Good Business)</w:t>
      </w:r>
      <w:bookmarkEnd w:id="16"/>
    </w:p>
    <w:p w14:paraId="00000165" w14:textId="77777777" w:rsidR="004F4082" w:rsidRDefault="00000000">
      <w:pPr>
        <w:jc w:val="both"/>
      </w:pPr>
      <w:r>
        <w:t xml:space="preserve">The </w:t>
      </w:r>
      <w:proofErr w:type="spellStart"/>
      <w:r>
        <w:rPr>
          <w:b/>
        </w:rPr>
        <w:t>Gutpela</w:t>
      </w:r>
      <w:proofErr w:type="spellEnd"/>
      <w:r>
        <w:rPr>
          <w:b/>
        </w:rPr>
        <w:t xml:space="preserve"> </w:t>
      </w:r>
      <w:proofErr w:type="spellStart"/>
      <w:r>
        <w:rPr>
          <w:b/>
        </w:rPr>
        <w:t>Solwara</w:t>
      </w:r>
      <w:proofErr w:type="spellEnd"/>
      <w:r>
        <w:rPr>
          <w:b/>
        </w:rPr>
        <w:t xml:space="preserve">, </w:t>
      </w:r>
      <w:proofErr w:type="spellStart"/>
      <w:r>
        <w:rPr>
          <w:b/>
        </w:rPr>
        <w:t>Gutpela</w:t>
      </w:r>
      <w:proofErr w:type="spellEnd"/>
      <w:r>
        <w:rPr>
          <w:b/>
        </w:rPr>
        <w:t xml:space="preserve"> </w:t>
      </w:r>
      <w:proofErr w:type="spellStart"/>
      <w:r>
        <w:rPr>
          <w:b/>
        </w:rPr>
        <w:t>Bisnis</w:t>
      </w:r>
      <w:proofErr w:type="spellEnd"/>
      <w:r>
        <w:rPr>
          <w:b/>
        </w:rPr>
        <w:t xml:space="preserve"> (Good Oceans, Good Business)</w:t>
      </w:r>
      <w:r>
        <w:t xml:space="preserve"> programme in Papua New Guinea aims to enhance the resilience of its marine ecosystems, particularly in Kimbe Bay, which is home to over half of the world's coral species. Despite its rich biodiversity, the region faces significant threats from climate change, overfishing, and unsustainable agricultural practices, while local communities lack the resources and knowledge to develop sustainable business models. The programme will establish a Blue Economy Enterprise Incubation Facility (BE-EIF) to promote sustainable livelihoods linked to the marine environment and create multiple-use MPAs. By demonstrating viable reef-first business models, the initiative seeks to attract private investment and expand financial opportunities for women and youth. Additionally, the programme will raise awareness of the blue economy through communication campaigns and stakeholder engagement, despite facing operational challenges due to recent volcanic activity in the region.</w:t>
      </w:r>
    </w:p>
    <w:tbl>
      <w:tblPr>
        <w:tblStyle w:val="a8"/>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F79F447"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166" w14:textId="77777777" w:rsidR="004F4082" w:rsidRDefault="00000000">
            <w:pPr>
              <w:jc w:val="center"/>
              <w:rPr>
                <w:b/>
                <w:color w:val="FFFFFF"/>
                <w:sz w:val="19"/>
                <w:szCs w:val="19"/>
              </w:rPr>
            </w:pPr>
            <w:r>
              <w:rPr>
                <w:b/>
                <w:color w:val="FFFFFF"/>
                <w:sz w:val="19"/>
                <w:szCs w:val="19"/>
              </w:rPr>
              <w:t>PAPUA NEW GUINEA (GUTPELA SOLWARA, GUTPELA BISNIS): BASICS</w:t>
            </w:r>
          </w:p>
          <w:p w14:paraId="00000167" w14:textId="77777777" w:rsidR="004F4082" w:rsidRDefault="004F4082">
            <w:pPr>
              <w:jc w:val="both"/>
              <w:rPr>
                <w:color w:val="FFFFFF"/>
                <w:sz w:val="12"/>
                <w:szCs w:val="12"/>
              </w:rPr>
            </w:pPr>
          </w:p>
          <w:p w14:paraId="0000016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2021 – 2025.</w:t>
            </w:r>
          </w:p>
          <w:p w14:paraId="0000016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Kimbe Bay.</w:t>
            </w:r>
          </w:p>
          <w:p w14:paraId="0000016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xml:space="preserve">: UNDP; United Nations </w:t>
            </w:r>
            <w:sdt>
              <w:sdtPr>
                <w:tag w:val="goog_rdk_7"/>
                <w:id w:val="-1128939105"/>
              </w:sdtPr>
              <w:sdtContent>
                <w:r>
                  <w:rPr>
                    <w:color w:val="FFFFFF"/>
                    <w:sz w:val="19"/>
                    <w:szCs w:val="19"/>
                  </w:rPr>
                  <w:t xml:space="preserve">Capital </w:t>
                </w:r>
              </w:sdtContent>
            </w:sdt>
            <w:r>
              <w:rPr>
                <w:color w:val="FFFFFF"/>
                <w:sz w:val="19"/>
                <w:szCs w:val="19"/>
              </w:rPr>
              <w:t>Development Fund.</w:t>
            </w:r>
          </w:p>
          <w:p w14:paraId="0000016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UNDP.</w:t>
            </w:r>
          </w:p>
          <w:p w14:paraId="0000016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Conservation and Environment Protection Authority (CEPA).</w:t>
            </w:r>
          </w:p>
          <w:p w14:paraId="0000016D"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w:t>
            </w:r>
          </w:p>
        </w:tc>
      </w:tr>
    </w:tbl>
    <w:p w14:paraId="0000016E" w14:textId="77777777" w:rsidR="004F4082" w:rsidRDefault="004F4082"/>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476000B8" w14:textId="77777777">
        <w:trPr>
          <w:tblHeader/>
        </w:trPr>
        <w:tc>
          <w:tcPr>
            <w:tcW w:w="9016" w:type="dxa"/>
            <w:gridSpan w:val="2"/>
            <w:shd w:val="clear" w:color="auto" w:fill="156082"/>
          </w:tcPr>
          <w:p w14:paraId="0000016F" w14:textId="77777777" w:rsidR="004F4082" w:rsidRDefault="00000000">
            <w:pPr>
              <w:jc w:val="center"/>
              <w:rPr>
                <w:b/>
                <w:color w:val="FFFFFF"/>
                <w:sz w:val="19"/>
                <w:szCs w:val="19"/>
              </w:rPr>
            </w:pPr>
            <w:r>
              <w:rPr>
                <w:b/>
                <w:color w:val="FFFFFF"/>
                <w:sz w:val="19"/>
                <w:szCs w:val="19"/>
              </w:rPr>
              <w:br/>
              <w:t>PAPUA NEW GUINEA: GUTPELA SOLWARA, GUTPELA BISNIS (GOOD OCEANS, GOOD BUSINESS)</w:t>
            </w:r>
            <w:r>
              <w:rPr>
                <w:b/>
                <w:color w:val="FFFFFF"/>
                <w:sz w:val="19"/>
                <w:szCs w:val="19"/>
                <w:vertAlign w:val="superscript"/>
              </w:rPr>
              <w:footnoteReference w:id="18"/>
            </w:r>
          </w:p>
          <w:p w14:paraId="00000170" w14:textId="77777777" w:rsidR="004F4082" w:rsidRDefault="004F4082">
            <w:pPr>
              <w:jc w:val="center"/>
              <w:rPr>
                <w:b/>
                <w:color w:val="FFFFFF"/>
                <w:sz w:val="19"/>
                <w:szCs w:val="19"/>
              </w:rPr>
            </w:pPr>
          </w:p>
        </w:tc>
      </w:tr>
      <w:tr w:rsidR="004F4082" w14:paraId="4037C53B" w14:textId="77777777">
        <w:tc>
          <w:tcPr>
            <w:tcW w:w="4508" w:type="dxa"/>
          </w:tcPr>
          <w:p w14:paraId="00000172"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173" w14:textId="77777777" w:rsidR="004F4082" w:rsidRDefault="00000000">
            <w:pPr>
              <w:numPr>
                <w:ilvl w:val="0"/>
                <w:numId w:val="8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developed and finalised a comprehensive </w:t>
            </w:r>
            <w:r>
              <w:rPr>
                <w:b/>
                <w:color w:val="000000"/>
                <w:sz w:val="19"/>
                <w:szCs w:val="19"/>
              </w:rPr>
              <w:t>Gender Analysis and Action Plan</w:t>
            </w:r>
            <w:r>
              <w:rPr>
                <w:color w:val="000000"/>
                <w:sz w:val="19"/>
                <w:szCs w:val="19"/>
              </w:rPr>
              <w:t xml:space="preserve">, “emphasising </w:t>
            </w:r>
            <w:r>
              <w:rPr>
                <w:b/>
                <w:color w:val="000000"/>
                <w:sz w:val="19"/>
                <w:szCs w:val="19"/>
              </w:rPr>
              <w:t>gender inclusivity and empowerment</w:t>
            </w:r>
            <w:r>
              <w:rPr>
                <w:color w:val="000000"/>
                <w:sz w:val="19"/>
                <w:szCs w:val="19"/>
              </w:rPr>
              <w:t xml:space="preserve"> as central pillars of our blue economy initiatives and policies”.</w:t>
            </w:r>
          </w:p>
          <w:p w14:paraId="00000174"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Plan provides an analysis of the gender landscape across selected sites in the Kimbe Bay area. It aims to understand and address gender disparities in the blue economy sector. </w:t>
            </w:r>
          </w:p>
          <w:p w14:paraId="00000175"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The Plan reflects the programme’s “</w:t>
            </w:r>
            <w:r>
              <w:rPr>
                <w:b/>
                <w:color w:val="000000"/>
                <w:sz w:val="19"/>
                <w:szCs w:val="19"/>
              </w:rPr>
              <w:t>commitment to fostering diversity and inclusiveness within the blue economy sector</w:t>
            </w:r>
            <w:r>
              <w:rPr>
                <w:color w:val="000000"/>
                <w:sz w:val="19"/>
                <w:szCs w:val="19"/>
              </w:rPr>
              <w:t xml:space="preserve">” and promoting </w:t>
            </w:r>
            <w:r>
              <w:rPr>
                <w:b/>
                <w:color w:val="000000"/>
                <w:sz w:val="19"/>
                <w:szCs w:val="19"/>
              </w:rPr>
              <w:t>women's leadership</w:t>
            </w:r>
            <w:r>
              <w:rPr>
                <w:color w:val="000000"/>
                <w:sz w:val="19"/>
                <w:szCs w:val="19"/>
              </w:rPr>
              <w:t xml:space="preserve"> in related economic activities.</w:t>
            </w:r>
          </w:p>
          <w:p w14:paraId="00000176"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outcome 3</w:t>
            </w:r>
            <w:r>
              <w:rPr>
                <w:color w:val="000000"/>
                <w:sz w:val="19"/>
                <w:szCs w:val="19"/>
              </w:rPr>
              <w:t xml:space="preserve"> focuses on </w:t>
            </w:r>
            <w:r>
              <w:rPr>
                <w:b/>
                <w:color w:val="000000"/>
                <w:sz w:val="19"/>
                <w:szCs w:val="19"/>
              </w:rPr>
              <w:t>women's access to technical and financial assistance</w:t>
            </w:r>
            <w:r>
              <w:rPr>
                <w:color w:val="000000"/>
                <w:sz w:val="19"/>
                <w:szCs w:val="19"/>
              </w:rPr>
              <w:t xml:space="preserve"> for "blue" livelihoods. Output 3.1: High-quality technical assistance delivered in support of </w:t>
            </w:r>
            <w:r>
              <w:rPr>
                <w:b/>
                <w:color w:val="000000"/>
                <w:sz w:val="19"/>
                <w:szCs w:val="19"/>
              </w:rPr>
              <w:t>transformative blue livelihoods</w:t>
            </w:r>
            <w:r>
              <w:rPr>
                <w:color w:val="000000"/>
                <w:sz w:val="19"/>
                <w:szCs w:val="19"/>
              </w:rPr>
              <w:t xml:space="preserve">. Output 3.2: </w:t>
            </w:r>
            <w:r>
              <w:rPr>
                <w:b/>
                <w:color w:val="000000"/>
                <w:sz w:val="19"/>
                <w:szCs w:val="19"/>
              </w:rPr>
              <w:t>Financial products developed for women in business</w:t>
            </w:r>
            <w:r>
              <w:rPr>
                <w:color w:val="000000"/>
                <w:sz w:val="19"/>
                <w:szCs w:val="19"/>
              </w:rPr>
              <w:t>.</w:t>
            </w:r>
          </w:p>
          <w:p w14:paraId="00000177"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programme’s key expected results are: (1) more than </w:t>
            </w:r>
            <w:r>
              <w:rPr>
                <w:b/>
                <w:color w:val="000000"/>
                <w:sz w:val="19"/>
                <w:szCs w:val="19"/>
              </w:rPr>
              <w:t>250 local sustainable ocean-based jobs</w:t>
            </w:r>
            <w:r>
              <w:rPr>
                <w:color w:val="000000"/>
                <w:sz w:val="19"/>
                <w:szCs w:val="19"/>
              </w:rPr>
              <w:t xml:space="preserve"> created, and (2) at least </w:t>
            </w:r>
            <w:r>
              <w:rPr>
                <w:b/>
                <w:color w:val="000000"/>
                <w:sz w:val="19"/>
                <w:szCs w:val="19"/>
              </w:rPr>
              <w:t>5 new women-led blue economy initiatives</w:t>
            </w:r>
            <w:r>
              <w:rPr>
                <w:color w:val="000000"/>
                <w:sz w:val="19"/>
                <w:szCs w:val="19"/>
              </w:rPr>
              <w:t xml:space="preserve"> demonstrating proof of concept.</w:t>
            </w:r>
          </w:p>
          <w:p w14:paraId="00000178"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BE-EIF will focus particularly on </w:t>
            </w:r>
            <w:r>
              <w:rPr>
                <w:b/>
                <w:color w:val="000000"/>
                <w:sz w:val="19"/>
                <w:szCs w:val="19"/>
              </w:rPr>
              <w:t>small and medium-sized enterprises (SMEs) and on women</w:t>
            </w:r>
            <w:r>
              <w:rPr>
                <w:color w:val="000000"/>
                <w:sz w:val="19"/>
                <w:szCs w:val="19"/>
              </w:rPr>
              <w:t>.</w:t>
            </w:r>
          </w:p>
          <w:p w14:paraId="1EE64F1C" w14:textId="700DC5F3" w:rsidR="00351B69" w:rsidRPr="00FD7752" w:rsidRDefault="00000000" w:rsidP="00AA231A">
            <w:pPr>
              <w:numPr>
                <w:ilvl w:val="0"/>
                <w:numId w:val="80"/>
              </w:numPr>
              <w:pBdr>
                <w:top w:val="nil"/>
                <w:left w:val="nil"/>
                <w:bottom w:val="nil"/>
                <w:right w:val="nil"/>
                <w:between w:val="nil"/>
              </w:pBdr>
              <w:spacing w:after="160" w:line="279" w:lineRule="auto"/>
              <w:ind w:hanging="284"/>
              <w:rPr>
                <w:sz w:val="19"/>
                <w:szCs w:val="19"/>
              </w:rPr>
            </w:pPr>
            <w:r>
              <w:rPr>
                <w:color w:val="000000"/>
                <w:sz w:val="19"/>
                <w:szCs w:val="19"/>
              </w:rPr>
              <w:t xml:space="preserve">A M&amp;E consultant was contracted to design the programme’s </w:t>
            </w:r>
            <w:r>
              <w:rPr>
                <w:b/>
                <w:color w:val="000000"/>
                <w:sz w:val="19"/>
                <w:szCs w:val="19"/>
              </w:rPr>
              <w:t xml:space="preserve">M&amp;E framework, </w:t>
            </w:r>
            <w:r>
              <w:rPr>
                <w:color w:val="000000"/>
                <w:sz w:val="19"/>
                <w:szCs w:val="19"/>
              </w:rPr>
              <w:t>which</w:t>
            </w:r>
            <w:r>
              <w:rPr>
                <w:b/>
                <w:color w:val="000000"/>
                <w:sz w:val="19"/>
                <w:szCs w:val="19"/>
              </w:rPr>
              <w:t xml:space="preserve"> </w:t>
            </w:r>
            <w:sdt>
              <w:sdtPr>
                <w:tag w:val="goog_rdk_8"/>
                <w:id w:val="-1844394764"/>
              </w:sdtPr>
              <w:sdtContent/>
            </w:sdt>
            <w:r>
              <w:rPr>
                <w:b/>
                <w:color w:val="000000"/>
                <w:sz w:val="19"/>
                <w:szCs w:val="19"/>
              </w:rPr>
              <w:t xml:space="preserve">includes GESI-related indicators </w:t>
            </w:r>
            <w:r>
              <w:rPr>
                <w:color w:val="000000"/>
                <w:sz w:val="19"/>
                <w:szCs w:val="19"/>
              </w:rPr>
              <w:t xml:space="preserve">in its logical </w:t>
            </w:r>
            <w:r w:rsidRPr="00FD7752">
              <w:rPr>
                <w:sz w:val="19"/>
                <w:szCs w:val="19"/>
              </w:rPr>
              <w:t>framework.</w:t>
            </w:r>
          </w:p>
          <w:p w14:paraId="4EA10ABB" w14:textId="301641EA" w:rsidR="00351B69" w:rsidRPr="00FD7752" w:rsidRDefault="00351B69">
            <w:pPr>
              <w:numPr>
                <w:ilvl w:val="0"/>
                <w:numId w:val="80"/>
              </w:numPr>
              <w:pBdr>
                <w:top w:val="nil"/>
                <w:left w:val="nil"/>
                <w:bottom w:val="nil"/>
                <w:right w:val="nil"/>
                <w:between w:val="nil"/>
              </w:pBdr>
              <w:spacing w:after="160" w:line="279" w:lineRule="auto"/>
              <w:ind w:hanging="284"/>
              <w:rPr>
                <w:sz w:val="19"/>
                <w:szCs w:val="19"/>
              </w:rPr>
            </w:pPr>
            <w:r w:rsidRPr="00FD7752">
              <w:rPr>
                <w:sz w:val="19"/>
                <w:szCs w:val="19"/>
              </w:rPr>
              <w:t>A safeguards expert has also been contracted to finalize the SEIA.</w:t>
            </w:r>
          </w:p>
          <w:p w14:paraId="0000017A" w14:textId="77777777" w:rsidR="004F4082" w:rsidRDefault="004F4082">
            <w:pPr>
              <w:rPr>
                <w:sz w:val="19"/>
                <w:szCs w:val="19"/>
              </w:rPr>
            </w:pPr>
          </w:p>
          <w:p w14:paraId="0000017B" w14:textId="77777777" w:rsidR="004F4082" w:rsidRDefault="004F4082">
            <w:pPr>
              <w:rPr>
                <w:sz w:val="19"/>
                <w:szCs w:val="19"/>
              </w:rPr>
            </w:pPr>
          </w:p>
        </w:tc>
        <w:tc>
          <w:tcPr>
            <w:tcW w:w="4508" w:type="dxa"/>
          </w:tcPr>
          <w:p w14:paraId="0000017C"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17D" w14:textId="77777777" w:rsidR="004F4082" w:rsidRDefault="00000000">
            <w:pPr>
              <w:numPr>
                <w:ilvl w:val="0"/>
                <w:numId w:val="7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In 2023, the programme held a </w:t>
            </w:r>
            <w:r>
              <w:rPr>
                <w:b/>
                <w:color w:val="000000"/>
                <w:sz w:val="19"/>
                <w:szCs w:val="19"/>
              </w:rPr>
              <w:t>Blue Finance Forum</w:t>
            </w:r>
            <w:r>
              <w:rPr>
                <w:color w:val="000000"/>
                <w:sz w:val="19"/>
                <w:szCs w:val="19"/>
              </w:rPr>
              <w:t xml:space="preserve"> in both Kimbe Bay and Port Moresby, bringing together </w:t>
            </w:r>
            <w:r>
              <w:rPr>
                <w:b/>
                <w:color w:val="000000"/>
                <w:sz w:val="19"/>
                <w:szCs w:val="19"/>
              </w:rPr>
              <w:t>key stakeholders</w:t>
            </w:r>
            <w:r>
              <w:rPr>
                <w:color w:val="000000"/>
                <w:sz w:val="19"/>
                <w:szCs w:val="19"/>
              </w:rPr>
              <w:t xml:space="preserve"> in the Blue Economy sector.</w:t>
            </w:r>
          </w:p>
          <w:p w14:paraId="0000017E"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Second Site Assessment conducted in April 2023, included </w:t>
            </w:r>
            <w:r>
              <w:rPr>
                <w:b/>
                <w:color w:val="000000"/>
                <w:sz w:val="19"/>
                <w:szCs w:val="19"/>
              </w:rPr>
              <w:t>consulting with relevant stakeholders</w:t>
            </w:r>
            <w:r>
              <w:rPr>
                <w:color w:val="000000"/>
                <w:sz w:val="19"/>
                <w:szCs w:val="19"/>
              </w:rPr>
              <w:t xml:space="preserve"> within the blue economy or oceans space.</w:t>
            </w:r>
          </w:p>
          <w:p w14:paraId="0000017F"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conducted SES and </w:t>
            </w:r>
            <w:r>
              <w:rPr>
                <w:b/>
                <w:color w:val="000000"/>
                <w:sz w:val="19"/>
                <w:szCs w:val="19"/>
              </w:rPr>
              <w:t>Gender Consultations with four local communities</w:t>
            </w:r>
            <w:r>
              <w:rPr>
                <w:color w:val="000000"/>
                <w:sz w:val="19"/>
                <w:szCs w:val="19"/>
              </w:rPr>
              <w:t xml:space="preserve"> </w:t>
            </w:r>
            <w:r>
              <w:rPr>
                <w:color w:val="000000"/>
                <w:sz w:val="19"/>
                <w:szCs w:val="19"/>
              </w:rPr>
              <w:lastRenderedPageBreak/>
              <w:t xml:space="preserve">and </w:t>
            </w:r>
            <w:r>
              <w:rPr>
                <w:b/>
                <w:color w:val="000000"/>
                <w:sz w:val="19"/>
                <w:szCs w:val="19"/>
              </w:rPr>
              <w:t>governmental stakeholders</w:t>
            </w:r>
            <w:r>
              <w:rPr>
                <w:color w:val="000000"/>
                <w:sz w:val="19"/>
                <w:szCs w:val="19"/>
              </w:rPr>
              <w:t xml:space="preserve"> in Kimbe Bay, regarding the Blue Business Network and Blue Accelerator Programme.</w:t>
            </w:r>
          </w:p>
          <w:p w14:paraId="00000180"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team also </w:t>
            </w:r>
            <w:r>
              <w:rPr>
                <w:b/>
                <w:color w:val="000000"/>
                <w:sz w:val="19"/>
                <w:szCs w:val="19"/>
              </w:rPr>
              <w:t>trained 5 young men</w:t>
            </w:r>
            <w:r>
              <w:rPr>
                <w:color w:val="000000"/>
                <w:sz w:val="19"/>
                <w:szCs w:val="19"/>
              </w:rPr>
              <w:t xml:space="preserve"> as interns to engage with the West New Britain Provincial Admin for data collection during the SES and Gender Consultations, leading to their later </w:t>
            </w:r>
            <w:r>
              <w:rPr>
                <w:b/>
                <w:color w:val="000000"/>
                <w:sz w:val="19"/>
                <w:szCs w:val="19"/>
              </w:rPr>
              <w:t>permanent employment</w:t>
            </w:r>
            <w:r>
              <w:rPr>
                <w:color w:val="000000"/>
                <w:sz w:val="19"/>
                <w:szCs w:val="19"/>
              </w:rPr>
              <w:t>.</w:t>
            </w:r>
          </w:p>
          <w:p w14:paraId="00000181" w14:textId="77777777" w:rsidR="004F4082" w:rsidRDefault="00000000">
            <w:pPr>
              <w:numPr>
                <w:ilvl w:val="0"/>
                <w:numId w:val="8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BE-EIF will focus particularly on small and SMEs and on women. Among the programme’s key expected results are: (1) more than </w:t>
            </w:r>
            <w:r>
              <w:rPr>
                <w:b/>
                <w:color w:val="000000"/>
                <w:sz w:val="19"/>
                <w:szCs w:val="19"/>
              </w:rPr>
              <w:t>250 local sustainable ocean-based jobs</w:t>
            </w:r>
            <w:r>
              <w:rPr>
                <w:color w:val="000000"/>
                <w:sz w:val="19"/>
                <w:szCs w:val="19"/>
              </w:rPr>
              <w:t xml:space="preserve"> created, and (2) at least </w:t>
            </w:r>
            <w:r>
              <w:rPr>
                <w:b/>
                <w:color w:val="000000"/>
                <w:sz w:val="19"/>
                <w:szCs w:val="19"/>
              </w:rPr>
              <w:t>5 new women-led blue economy initiatives</w:t>
            </w:r>
            <w:r>
              <w:rPr>
                <w:color w:val="000000"/>
                <w:sz w:val="19"/>
                <w:szCs w:val="19"/>
              </w:rPr>
              <w:t xml:space="preserve"> demonstrating proof of concept.</w:t>
            </w:r>
          </w:p>
          <w:p w14:paraId="00000182"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Blue Economy Women Network</w:t>
            </w:r>
            <w:r>
              <w:rPr>
                <w:color w:val="000000"/>
                <w:sz w:val="19"/>
                <w:szCs w:val="19"/>
              </w:rPr>
              <w:t xml:space="preserve"> in Kimbe Bay aims to support </w:t>
            </w:r>
            <w:r>
              <w:rPr>
                <w:b/>
                <w:color w:val="000000"/>
                <w:sz w:val="19"/>
                <w:szCs w:val="19"/>
              </w:rPr>
              <w:t>at least 100 women-owned SMEs</w:t>
            </w:r>
            <w:r>
              <w:rPr>
                <w:color w:val="000000"/>
                <w:sz w:val="19"/>
                <w:szCs w:val="19"/>
              </w:rPr>
              <w:t xml:space="preserve"> engaged in the blue economy.</w:t>
            </w:r>
          </w:p>
          <w:p w14:paraId="00000183"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was an advertisement put out regarding the Blue Economy Women Network on the UNDP Social Media Platform inviting </w:t>
            </w:r>
            <w:r>
              <w:rPr>
                <w:b/>
                <w:color w:val="000000"/>
                <w:sz w:val="19"/>
                <w:szCs w:val="19"/>
              </w:rPr>
              <w:t>applications from women</w:t>
            </w:r>
            <w:r>
              <w:rPr>
                <w:color w:val="000000"/>
                <w:sz w:val="19"/>
                <w:szCs w:val="19"/>
              </w:rPr>
              <w:t>.</w:t>
            </w:r>
          </w:p>
          <w:p w14:paraId="00000184"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gender validation session</w:t>
            </w:r>
            <w:r>
              <w:rPr>
                <w:color w:val="000000"/>
                <w:sz w:val="19"/>
                <w:szCs w:val="19"/>
              </w:rPr>
              <w:t xml:space="preserve"> was held by the CEPA in November 2023 with 20 participants from the West New Britain Provincial Admin and other stakeholders.</w:t>
            </w:r>
          </w:p>
          <w:p w14:paraId="00000185"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outcome of the gender validation inspired a request for </w:t>
            </w:r>
            <w:r>
              <w:rPr>
                <w:b/>
                <w:color w:val="000000"/>
                <w:sz w:val="19"/>
                <w:szCs w:val="19"/>
              </w:rPr>
              <w:t>Gender Equality, Diversity, and Social Inclusion (GEDSI) training</w:t>
            </w:r>
            <w:r>
              <w:rPr>
                <w:color w:val="000000"/>
                <w:sz w:val="19"/>
                <w:szCs w:val="19"/>
              </w:rPr>
              <w:t xml:space="preserve"> and </w:t>
            </w:r>
            <w:r>
              <w:rPr>
                <w:b/>
                <w:color w:val="000000"/>
                <w:sz w:val="19"/>
                <w:szCs w:val="19"/>
              </w:rPr>
              <w:t>framework development</w:t>
            </w:r>
            <w:r>
              <w:rPr>
                <w:color w:val="000000"/>
                <w:sz w:val="19"/>
                <w:szCs w:val="19"/>
              </w:rPr>
              <w:t xml:space="preserve"> for the CEPA Marine Team.</w:t>
            </w:r>
          </w:p>
          <w:p w14:paraId="00000186"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awareness and advocacy</w:t>
            </w:r>
            <w:r>
              <w:rPr>
                <w:color w:val="000000"/>
                <w:sz w:val="19"/>
                <w:szCs w:val="19"/>
              </w:rPr>
              <w:t xml:space="preserve"> initiatives have been diverse and inclusive, with a strong focus on engaging </w:t>
            </w:r>
            <w:r>
              <w:rPr>
                <w:b/>
                <w:color w:val="000000"/>
                <w:sz w:val="19"/>
                <w:szCs w:val="19"/>
              </w:rPr>
              <w:t>women, youth, and marginalised communities</w:t>
            </w:r>
            <w:r>
              <w:rPr>
                <w:color w:val="000000"/>
                <w:sz w:val="19"/>
                <w:szCs w:val="19"/>
              </w:rPr>
              <w:t xml:space="preserve">. </w:t>
            </w:r>
          </w:p>
          <w:p w14:paraId="00000187"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Blue Innovation Days and Blue Innovation Challenge have been particularly successful in involving </w:t>
            </w:r>
            <w:r>
              <w:rPr>
                <w:b/>
                <w:color w:val="000000"/>
                <w:sz w:val="19"/>
                <w:szCs w:val="19"/>
              </w:rPr>
              <w:t>young people</w:t>
            </w:r>
            <w:r>
              <w:rPr>
                <w:color w:val="000000"/>
                <w:sz w:val="19"/>
                <w:szCs w:val="19"/>
              </w:rPr>
              <w:t xml:space="preserve">, with </w:t>
            </w:r>
            <w:r>
              <w:rPr>
                <w:b/>
                <w:color w:val="000000"/>
                <w:sz w:val="19"/>
                <w:szCs w:val="19"/>
              </w:rPr>
              <w:t>secondary school students</w:t>
            </w:r>
            <w:r>
              <w:rPr>
                <w:color w:val="000000"/>
                <w:sz w:val="19"/>
                <w:szCs w:val="19"/>
              </w:rPr>
              <w:t xml:space="preserve"> participating in events and competitions focused on marine conservation and sustainable practices. Notably, </w:t>
            </w:r>
            <w:r>
              <w:rPr>
                <w:b/>
                <w:color w:val="000000"/>
                <w:sz w:val="19"/>
                <w:szCs w:val="19"/>
              </w:rPr>
              <w:t>an all-female team from POM NATHS won the Blue Innovations Challenge</w:t>
            </w:r>
            <w:r>
              <w:rPr>
                <w:color w:val="000000"/>
                <w:sz w:val="19"/>
                <w:szCs w:val="19"/>
              </w:rPr>
              <w:t xml:space="preserve"> with their proposal for environmentally sustainable fishing cages. </w:t>
            </w:r>
          </w:p>
          <w:p w14:paraId="00000188" w14:textId="77777777" w:rsidR="004F4082" w:rsidRDefault="00000000">
            <w:pPr>
              <w:numPr>
                <w:ilvl w:val="0"/>
                <w:numId w:val="78"/>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w:t>
            </w:r>
            <w:r>
              <w:rPr>
                <w:b/>
                <w:color w:val="000000"/>
                <w:sz w:val="19"/>
                <w:szCs w:val="19"/>
              </w:rPr>
              <w:t>Blue Finance Forum</w:t>
            </w:r>
            <w:r>
              <w:rPr>
                <w:color w:val="000000"/>
                <w:sz w:val="19"/>
                <w:szCs w:val="19"/>
              </w:rPr>
              <w:t xml:space="preserve"> also saw significant female participation, with </w:t>
            </w:r>
            <w:r>
              <w:rPr>
                <w:b/>
                <w:color w:val="000000"/>
                <w:sz w:val="19"/>
                <w:szCs w:val="19"/>
              </w:rPr>
              <w:t>15 out of 50 attendees being women</w:t>
            </w:r>
            <w:r>
              <w:rPr>
                <w:color w:val="000000"/>
                <w:sz w:val="19"/>
                <w:szCs w:val="19"/>
              </w:rPr>
              <w:t xml:space="preserve">. Additionally, the Blue/Green MSME Day events in Kimbe and Port Moresby </w:t>
            </w:r>
            <w:r>
              <w:rPr>
                <w:b/>
                <w:color w:val="000000"/>
                <w:sz w:val="19"/>
                <w:szCs w:val="19"/>
              </w:rPr>
              <w:t>prioritised women and marginalised groups as active leaders</w:t>
            </w:r>
            <w:r>
              <w:rPr>
                <w:color w:val="000000"/>
                <w:sz w:val="19"/>
                <w:szCs w:val="19"/>
              </w:rPr>
              <w:t xml:space="preserve"> in the blue/green transition.</w:t>
            </w:r>
          </w:p>
          <w:p w14:paraId="00000189" w14:textId="77777777" w:rsidR="004F4082" w:rsidRDefault="00000000">
            <w:pPr>
              <w:numPr>
                <w:ilvl w:val="0"/>
                <w:numId w:val="7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conducted the first training for </w:t>
            </w:r>
            <w:r>
              <w:rPr>
                <w:b/>
                <w:color w:val="000000"/>
                <w:sz w:val="19"/>
                <w:szCs w:val="19"/>
              </w:rPr>
              <w:t>Financial Literacy for SMEs within the Women's Blue Business Network</w:t>
            </w:r>
            <w:r>
              <w:rPr>
                <w:color w:val="000000"/>
                <w:sz w:val="19"/>
                <w:szCs w:val="19"/>
              </w:rPr>
              <w:t xml:space="preserve"> in Kimbe in May 2023, which aimed to </w:t>
            </w:r>
            <w:r>
              <w:rPr>
                <w:b/>
                <w:color w:val="000000"/>
                <w:sz w:val="19"/>
                <w:szCs w:val="19"/>
              </w:rPr>
              <w:t>enhance financial management skills and business acumen</w:t>
            </w:r>
            <w:r>
              <w:rPr>
                <w:color w:val="000000"/>
                <w:sz w:val="19"/>
                <w:szCs w:val="19"/>
              </w:rPr>
              <w:t xml:space="preserve"> among </w:t>
            </w:r>
            <w:r>
              <w:rPr>
                <w:b/>
                <w:color w:val="000000"/>
                <w:sz w:val="19"/>
                <w:szCs w:val="19"/>
              </w:rPr>
              <w:t xml:space="preserve">women entrepreneurs </w:t>
            </w:r>
            <w:r>
              <w:rPr>
                <w:color w:val="000000"/>
                <w:sz w:val="19"/>
                <w:szCs w:val="19"/>
              </w:rPr>
              <w:t xml:space="preserve">in the blue economy sector. </w:t>
            </w:r>
            <w:r>
              <w:rPr>
                <w:b/>
                <w:color w:val="000000"/>
                <w:sz w:val="19"/>
                <w:szCs w:val="19"/>
              </w:rPr>
              <w:t>60 women</w:t>
            </w:r>
            <w:r>
              <w:rPr>
                <w:color w:val="000000"/>
                <w:sz w:val="19"/>
                <w:szCs w:val="19"/>
              </w:rPr>
              <w:t xml:space="preserve"> from communities and stakeholders in Kimbe attended.</w:t>
            </w:r>
          </w:p>
        </w:tc>
      </w:tr>
      <w:tr w:rsidR="004F4082" w14:paraId="36963D7A" w14:textId="77777777">
        <w:tc>
          <w:tcPr>
            <w:tcW w:w="4508" w:type="dxa"/>
          </w:tcPr>
          <w:p w14:paraId="0000018A"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18B" w14:textId="77777777" w:rsidR="004F4082" w:rsidRDefault="00000000">
            <w:pPr>
              <w:numPr>
                <w:ilvl w:val="0"/>
                <w:numId w:val="8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programme’s </w:t>
            </w:r>
            <w:r>
              <w:rPr>
                <w:b/>
                <w:color w:val="000000"/>
                <w:sz w:val="19"/>
                <w:szCs w:val="19"/>
              </w:rPr>
              <w:t>Gender Analysis and Action Plan</w:t>
            </w:r>
            <w:r>
              <w:rPr>
                <w:color w:val="000000"/>
                <w:sz w:val="19"/>
                <w:szCs w:val="19"/>
              </w:rPr>
              <w:t xml:space="preserve"> provides a </w:t>
            </w:r>
            <w:r>
              <w:rPr>
                <w:b/>
                <w:color w:val="000000"/>
                <w:sz w:val="19"/>
                <w:szCs w:val="19"/>
              </w:rPr>
              <w:t>logical framework</w:t>
            </w:r>
            <w:r>
              <w:rPr>
                <w:color w:val="000000"/>
                <w:sz w:val="19"/>
                <w:szCs w:val="19"/>
              </w:rPr>
              <w:t xml:space="preserve"> which includes desired </w:t>
            </w:r>
            <w:r>
              <w:rPr>
                <w:b/>
                <w:color w:val="000000"/>
                <w:sz w:val="19"/>
                <w:szCs w:val="19"/>
              </w:rPr>
              <w:t>outputs, actions for the inception and design phase (2022), for the implementation phase (2023-2024), and for the mainstreaming phase (2024-2025)</w:t>
            </w:r>
            <w:r>
              <w:rPr>
                <w:color w:val="000000"/>
                <w:sz w:val="19"/>
                <w:szCs w:val="19"/>
              </w:rPr>
              <w:t xml:space="preserve">, alongside corresponding </w:t>
            </w:r>
            <w:r>
              <w:rPr>
                <w:b/>
                <w:color w:val="000000"/>
                <w:sz w:val="19"/>
                <w:szCs w:val="19"/>
              </w:rPr>
              <w:t>short-term measurable indicators, means of verification, and corresponding responsibility</w:t>
            </w:r>
            <w:r>
              <w:rPr>
                <w:color w:val="000000"/>
                <w:sz w:val="19"/>
                <w:szCs w:val="19"/>
              </w:rPr>
              <w:t xml:space="preserve">. </w:t>
            </w:r>
          </w:p>
          <w:p w14:paraId="0000018C"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Desired outputs regard: (1) women’s and men’s individual </w:t>
            </w:r>
            <w:r>
              <w:rPr>
                <w:b/>
                <w:color w:val="000000"/>
                <w:sz w:val="19"/>
                <w:szCs w:val="19"/>
              </w:rPr>
              <w:t xml:space="preserve">beliefs, abilities, attitudes and opportunities </w:t>
            </w:r>
            <w:r>
              <w:rPr>
                <w:color w:val="000000"/>
                <w:sz w:val="19"/>
                <w:szCs w:val="19"/>
              </w:rPr>
              <w:t xml:space="preserve">(responsibility: Department of Community Development and partners including Yellow Ribbon and youth network), (2) </w:t>
            </w:r>
            <w:r>
              <w:rPr>
                <w:b/>
                <w:color w:val="000000"/>
                <w:sz w:val="19"/>
                <w:szCs w:val="19"/>
              </w:rPr>
              <w:t>social norms and attitudes and space for women’s voices</w:t>
            </w:r>
            <w:r>
              <w:rPr>
                <w:color w:val="000000"/>
                <w:sz w:val="19"/>
                <w:szCs w:val="19"/>
              </w:rPr>
              <w:t xml:space="preserve">, (3) increasing </w:t>
            </w:r>
            <w:r>
              <w:rPr>
                <w:b/>
                <w:color w:val="000000"/>
                <w:sz w:val="19"/>
                <w:szCs w:val="19"/>
              </w:rPr>
              <w:t>women’s access to and control over resources</w:t>
            </w:r>
            <w:r>
              <w:rPr>
                <w:color w:val="000000"/>
                <w:sz w:val="19"/>
                <w:szCs w:val="19"/>
              </w:rPr>
              <w:t xml:space="preserve">, and (4) developing policies and laws that support </w:t>
            </w:r>
            <w:r>
              <w:rPr>
                <w:b/>
                <w:color w:val="000000"/>
                <w:sz w:val="19"/>
                <w:szCs w:val="19"/>
              </w:rPr>
              <w:t>women’s safety, equality and contributions to national development</w:t>
            </w:r>
            <w:r>
              <w:rPr>
                <w:color w:val="000000"/>
                <w:sz w:val="19"/>
                <w:szCs w:val="19"/>
              </w:rPr>
              <w:t>.</w:t>
            </w:r>
          </w:p>
          <w:p w14:paraId="0000018D"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Actions for the </w:t>
            </w:r>
            <w:r>
              <w:rPr>
                <w:b/>
                <w:color w:val="000000"/>
                <w:sz w:val="19"/>
                <w:szCs w:val="19"/>
              </w:rPr>
              <w:t>inception and design</w:t>
            </w:r>
            <w:r>
              <w:rPr>
                <w:color w:val="000000"/>
                <w:sz w:val="19"/>
                <w:szCs w:val="19"/>
              </w:rPr>
              <w:t xml:space="preserve"> phase (2022) include: (1) self-management and emotional self-management clinics conducted through the Women in Blue Business Network, (2) change influencer identification (male </w:t>
            </w:r>
            <w:r>
              <w:rPr>
                <w:color w:val="000000"/>
                <w:sz w:val="19"/>
                <w:szCs w:val="19"/>
              </w:rPr>
              <w:lastRenderedPageBreak/>
              <w:t>champion Influencers), (3) identification of successful family households that have successful women-led businesses, and (4) community policy and legislative advocacy on women’s rights, children’s rights, and rights to protection from child abuse and violence against women and girls.</w:t>
            </w:r>
          </w:p>
          <w:p w14:paraId="0000018E"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Associated short-term measurable </w:t>
            </w:r>
            <w:r>
              <w:rPr>
                <w:b/>
                <w:color w:val="000000"/>
                <w:sz w:val="19"/>
                <w:szCs w:val="19"/>
              </w:rPr>
              <w:t>indicators</w:t>
            </w:r>
            <w:r>
              <w:rPr>
                <w:color w:val="000000"/>
                <w:sz w:val="19"/>
                <w:szCs w:val="19"/>
              </w:rPr>
              <w:t xml:space="preserve"> include: (1) no. of self-management clinics conducted (minimum 50% attendance by men and boys), (2) no. of male influencers identified segregated by age, (3) no. </w:t>
            </w:r>
            <w:r>
              <w:rPr>
                <w:color w:val="000000"/>
                <w:sz w:val="18"/>
                <w:szCs w:val="18"/>
              </w:rPr>
              <w:t>of successful family households that have successful women-led businesses to undertake training and various activities within the blue economy, and (4) no. of advocacy sessions (minimum 50% attendance by men and boys), no. of awareness material distributed, measures of societal and behavioural change.</w:t>
            </w:r>
          </w:p>
          <w:p w14:paraId="0000018F"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Actions for the </w:t>
            </w:r>
            <w:r>
              <w:rPr>
                <w:b/>
                <w:color w:val="000000"/>
                <w:sz w:val="19"/>
                <w:szCs w:val="19"/>
              </w:rPr>
              <w:t>implementation</w:t>
            </w:r>
            <w:r>
              <w:rPr>
                <w:color w:val="000000"/>
                <w:sz w:val="19"/>
                <w:szCs w:val="19"/>
              </w:rPr>
              <w:t xml:space="preserve"> phase (2023-2024) include: (1) establishing community mobilising networks (the Peer Educator Network and Training Peer Educator Network), (2) self-management and emotional self-management clinics, gender sensitisation training, (3) training, and (4) policy stakeholder consultation on the Inclusive Blue Economy under the Policy on Informal Economy.</w:t>
            </w:r>
          </w:p>
          <w:p w14:paraId="00000190"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Associated short-term measurable </w:t>
            </w:r>
            <w:r>
              <w:rPr>
                <w:b/>
                <w:color w:val="000000"/>
                <w:sz w:val="19"/>
                <w:szCs w:val="19"/>
              </w:rPr>
              <w:t>indicators</w:t>
            </w:r>
            <w:r>
              <w:rPr>
                <w:color w:val="000000"/>
                <w:sz w:val="19"/>
                <w:szCs w:val="19"/>
              </w:rPr>
              <w:t xml:space="preserve"> include: (1) no. of networks established (minimum 50% composition of male in the networks), no. of peer educators trained, (2) no. of trainings for male influencers, no. of male influencers trained, (3) no. of trainings and practical’s conducted, and (4) policy consultations at the community, Ward, LLG, provincial, and national level on an Inclusive Blue Economy</w:t>
            </w:r>
            <w:r>
              <w:rPr>
                <w:color w:val="000000"/>
                <w:sz w:val="18"/>
                <w:szCs w:val="18"/>
              </w:rPr>
              <w:t xml:space="preserve"> Policy that supports the National Financial Inclusion Policy.</w:t>
            </w:r>
          </w:p>
          <w:p w14:paraId="00000191"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Actions for the </w:t>
            </w:r>
            <w:r>
              <w:rPr>
                <w:b/>
                <w:color w:val="000000"/>
                <w:sz w:val="19"/>
                <w:szCs w:val="19"/>
              </w:rPr>
              <w:t>mainstreaming</w:t>
            </w:r>
            <w:r>
              <w:rPr>
                <w:color w:val="000000"/>
                <w:sz w:val="19"/>
                <w:szCs w:val="19"/>
              </w:rPr>
              <w:t xml:space="preserve"> phase (2024-2025) include: (1) Peer Educator Network run training, (2) male influencer-run community conversations, community of practice networks for male influencers of change, (3) train the trainer roll-out, and (4) local policy </w:t>
            </w:r>
            <w:r>
              <w:rPr>
                <w:color w:val="000000"/>
                <w:sz w:val="19"/>
                <w:szCs w:val="19"/>
              </w:rPr>
              <w:lastRenderedPageBreak/>
              <w:t>framework development and endorsement support.</w:t>
            </w:r>
          </w:p>
          <w:p w14:paraId="00000192"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Associated short-term measurable </w:t>
            </w:r>
            <w:r>
              <w:rPr>
                <w:b/>
                <w:color w:val="000000"/>
                <w:sz w:val="19"/>
                <w:szCs w:val="19"/>
              </w:rPr>
              <w:t>indicators</w:t>
            </w:r>
            <w:r>
              <w:rPr>
                <w:color w:val="000000"/>
                <w:sz w:val="19"/>
                <w:szCs w:val="19"/>
              </w:rPr>
              <w:t xml:space="preserve"> include: (1) no. of peer educator trainings conducted (minimum 50% composition of male attendees), no. of peer educators recruited, (2) no. of male community conversations conducted, no. of active male influencers of change networks, no. of active male participants, no. of dialogues held, (3) no. of trainings cascaded by initial family couples, and (4) support for local policy consultations on GBV Strategic Plan 2021-2025 Community Development and Division of Planning.</w:t>
            </w:r>
          </w:p>
          <w:p w14:paraId="00000193"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b/>
                <w:color w:val="000000"/>
                <w:sz w:val="19"/>
                <w:szCs w:val="19"/>
              </w:rPr>
              <w:t>Means of verification</w:t>
            </w:r>
            <w:r>
              <w:rPr>
                <w:color w:val="000000"/>
                <w:sz w:val="19"/>
                <w:szCs w:val="19"/>
              </w:rPr>
              <w:t>: (consultation) reports, clinic evaluations, perception surveys at baseline, at mid-term, and at end line, training materials and tools, community profiles created, training reports, training evaluations, summary of policy recommendations, and policy consultations on support.</w:t>
            </w:r>
          </w:p>
          <w:p w14:paraId="00000194"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A M&amp;E consultant was contracted to design the programme’s </w:t>
            </w:r>
            <w:r>
              <w:rPr>
                <w:b/>
                <w:color w:val="000000"/>
                <w:sz w:val="19"/>
                <w:szCs w:val="19"/>
              </w:rPr>
              <w:t xml:space="preserve">M&amp;E framework, </w:t>
            </w:r>
            <w:r>
              <w:rPr>
                <w:color w:val="000000"/>
                <w:sz w:val="19"/>
                <w:szCs w:val="19"/>
              </w:rPr>
              <w:t>which</w:t>
            </w:r>
            <w:r>
              <w:rPr>
                <w:b/>
                <w:color w:val="000000"/>
                <w:sz w:val="19"/>
                <w:szCs w:val="19"/>
              </w:rPr>
              <w:t xml:space="preserve"> includes GESI-related indicators </w:t>
            </w:r>
            <w:r>
              <w:rPr>
                <w:color w:val="000000"/>
                <w:sz w:val="19"/>
                <w:szCs w:val="19"/>
              </w:rPr>
              <w:t>in its logical framework.</w:t>
            </w:r>
          </w:p>
          <w:p w14:paraId="00000195"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indicator-based performance assessment also provides logical framework, which touches upon target indicators by 2025, baseline measurements in 2021, baseline source/collection methods, and milestones as of December 2023. Outcome 3 (Outputs 3.1 and 3.2) focuses on </w:t>
            </w:r>
            <w:r>
              <w:rPr>
                <w:b/>
                <w:color w:val="000000"/>
                <w:sz w:val="19"/>
                <w:szCs w:val="19"/>
              </w:rPr>
              <w:t>women's access to technical and financial assistance</w:t>
            </w:r>
            <w:r>
              <w:rPr>
                <w:color w:val="000000"/>
                <w:sz w:val="19"/>
                <w:szCs w:val="19"/>
              </w:rPr>
              <w:t xml:space="preserve"> for blue livelihoods.</w:t>
            </w:r>
          </w:p>
          <w:p w14:paraId="00000196"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w:t>
            </w:r>
            <w:r>
              <w:rPr>
                <w:b/>
                <w:color w:val="000000"/>
                <w:sz w:val="19"/>
                <w:szCs w:val="19"/>
              </w:rPr>
              <w:t>target indicators by 2025</w:t>
            </w:r>
            <w:r>
              <w:rPr>
                <w:color w:val="000000"/>
                <w:sz w:val="19"/>
                <w:szCs w:val="19"/>
              </w:rPr>
              <w:t xml:space="preserve"> include: </w:t>
            </w:r>
            <w:r>
              <w:rPr>
                <w:b/>
                <w:color w:val="000000"/>
                <w:sz w:val="19"/>
                <w:szCs w:val="19"/>
              </w:rPr>
              <w:t>250 locals/entrepreneurs and women employed</w:t>
            </w:r>
            <w:r>
              <w:rPr>
                <w:color w:val="000000"/>
                <w:sz w:val="19"/>
                <w:szCs w:val="19"/>
              </w:rPr>
              <w:t xml:space="preserve"> in businesses with a positive impact on coral reefs, </w:t>
            </w:r>
            <w:r>
              <w:rPr>
                <w:b/>
                <w:color w:val="000000"/>
                <w:sz w:val="19"/>
                <w:szCs w:val="19"/>
              </w:rPr>
              <w:t>3 training workshops delivered for women in blue enterprise</w:t>
            </w:r>
            <w:r>
              <w:rPr>
                <w:color w:val="000000"/>
                <w:sz w:val="19"/>
                <w:szCs w:val="19"/>
              </w:rPr>
              <w:t xml:space="preserve">, and </w:t>
            </w:r>
            <w:r>
              <w:rPr>
                <w:b/>
                <w:color w:val="000000"/>
                <w:sz w:val="19"/>
                <w:szCs w:val="19"/>
              </w:rPr>
              <w:t>2 commercial financial products lines committed for blue enterprise development</w:t>
            </w:r>
            <w:r>
              <w:rPr>
                <w:color w:val="000000"/>
                <w:sz w:val="19"/>
                <w:szCs w:val="19"/>
              </w:rPr>
              <w:t xml:space="preserve"> (baseline 0 for all three).</w:t>
            </w:r>
          </w:p>
          <w:p w14:paraId="00000197" w14:textId="77777777" w:rsidR="004F4082" w:rsidRDefault="00000000">
            <w:pPr>
              <w:numPr>
                <w:ilvl w:val="0"/>
                <w:numId w:val="84"/>
              </w:numPr>
              <w:pBdr>
                <w:top w:val="nil"/>
                <w:left w:val="nil"/>
                <w:bottom w:val="nil"/>
                <w:right w:val="nil"/>
                <w:between w:val="nil"/>
              </w:pBdr>
              <w:spacing w:line="279" w:lineRule="auto"/>
              <w:ind w:hanging="284"/>
              <w:rPr>
                <w:color w:val="000000"/>
                <w:sz w:val="19"/>
                <w:szCs w:val="19"/>
              </w:rPr>
            </w:pPr>
            <w:r>
              <w:rPr>
                <w:color w:val="000000"/>
                <w:sz w:val="19"/>
                <w:szCs w:val="19"/>
              </w:rPr>
              <w:t xml:space="preserve">Milestones for these indicators as of December 2023 include: </w:t>
            </w:r>
            <w:r>
              <w:rPr>
                <w:b/>
                <w:color w:val="000000"/>
                <w:sz w:val="19"/>
                <w:szCs w:val="19"/>
              </w:rPr>
              <w:t>3 training workshops delivered</w:t>
            </w:r>
            <w:r>
              <w:rPr>
                <w:color w:val="000000"/>
                <w:sz w:val="19"/>
                <w:szCs w:val="19"/>
              </w:rPr>
              <w:t xml:space="preserve"> (Blue Finance Forum-Kimbe, Port Moresby; </w:t>
            </w:r>
            <w:r>
              <w:rPr>
                <w:color w:val="000000"/>
                <w:sz w:val="19"/>
                <w:szCs w:val="19"/>
              </w:rPr>
              <w:lastRenderedPageBreak/>
              <w:t>CEFI training on debt management</w:t>
            </w:r>
            <w:r>
              <w:rPr>
                <w:b/>
                <w:color w:val="000000"/>
                <w:sz w:val="19"/>
                <w:szCs w:val="19"/>
              </w:rPr>
              <w:t xml:space="preserve">), 1 Financial sector training </w:t>
            </w:r>
            <w:r>
              <w:rPr>
                <w:color w:val="000000"/>
                <w:sz w:val="19"/>
                <w:szCs w:val="19"/>
              </w:rPr>
              <w:t>delivered, and</w:t>
            </w:r>
            <w:r>
              <w:rPr>
                <w:b/>
                <w:color w:val="000000"/>
                <w:sz w:val="19"/>
                <w:szCs w:val="19"/>
              </w:rPr>
              <w:t xml:space="preserve"> 1</w:t>
            </w:r>
            <w:r>
              <w:rPr>
                <w:color w:val="000000"/>
                <w:sz w:val="19"/>
                <w:szCs w:val="19"/>
              </w:rPr>
              <w:t xml:space="preserve"> </w:t>
            </w:r>
            <w:r>
              <w:rPr>
                <w:b/>
                <w:color w:val="000000"/>
                <w:sz w:val="19"/>
                <w:szCs w:val="19"/>
              </w:rPr>
              <w:t>annual Blue Economy Business and Knowledge Forum</w:t>
            </w:r>
            <w:r>
              <w:rPr>
                <w:color w:val="000000"/>
                <w:sz w:val="19"/>
                <w:szCs w:val="19"/>
              </w:rPr>
              <w:t xml:space="preserve"> delivered. </w:t>
            </w:r>
          </w:p>
          <w:p w14:paraId="00000198" w14:textId="77777777" w:rsidR="004F4082" w:rsidRDefault="00000000">
            <w:pPr>
              <w:numPr>
                <w:ilvl w:val="0"/>
                <w:numId w:val="8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Outcome 1, which focuses putting a financing ecosystem in place which supports </w:t>
            </w:r>
            <w:r>
              <w:rPr>
                <w:b/>
                <w:color w:val="000000"/>
                <w:sz w:val="19"/>
                <w:szCs w:val="19"/>
              </w:rPr>
              <w:t>sustainable and scalable blue livelihoods</w:t>
            </w:r>
            <w:r>
              <w:rPr>
                <w:color w:val="000000"/>
                <w:sz w:val="19"/>
                <w:szCs w:val="19"/>
              </w:rPr>
              <w:t xml:space="preserve"> from cradle to exit in Kimbe Bay and Conflict Group, a GESI-related milestone as of December 2023 includes 8 reef-positive women-focused enterprises being shortlisted for financial support through the BE-EIF.</w:t>
            </w:r>
          </w:p>
        </w:tc>
        <w:tc>
          <w:tcPr>
            <w:tcW w:w="4508" w:type="dxa"/>
          </w:tcPr>
          <w:p w14:paraId="00000199"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19A" w14:textId="77777777" w:rsidR="004F4082" w:rsidRDefault="00000000">
            <w:pPr>
              <w:numPr>
                <w:ilvl w:val="0"/>
                <w:numId w:val="2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19B"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19C"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is mention of a </w:t>
            </w:r>
            <w:r>
              <w:rPr>
                <w:b/>
                <w:color w:val="000000"/>
                <w:sz w:val="19"/>
                <w:szCs w:val="19"/>
              </w:rPr>
              <w:t>UNDP Gender Specialist</w:t>
            </w:r>
            <w:r>
              <w:rPr>
                <w:color w:val="000000"/>
                <w:sz w:val="19"/>
                <w:szCs w:val="19"/>
              </w:rPr>
              <w:t xml:space="preserve"> whose support was requested by the CEPA Marine Team for GEDSI training and framework development, and which should begin in the first quarter of 2024.</w:t>
            </w:r>
          </w:p>
          <w:p w14:paraId="0000019D"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M&amp;E consultant</w:t>
            </w:r>
            <w:r>
              <w:rPr>
                <w:color w:val="000000"/>
                <w:sz w:val="19"/>
                <w:szCs w:val="19"/>
              </w:rPr>
              <w:t xml:space="preserve"> was contracted to design the programme’s </w:t>
            </w:r>
            <w:r>
              <w:rPr>
                <w:b/>
                <w:color w:val="000000"/>
                <w:sz w:val="19"/>
                <w:szCs w:val="19"/>
              </w:rPr>
              <w:t>M&amp;E framework.</w:t>
            </w:r>
          </w:p>
          <w:p w14:paraId="0000019E"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In 2023, the </w:t>
            </w:r>
            <w:r>
              <w:rPr>
                <w:b/>
                <w:color w:val="000000"/>
                <w:sz w:val="19"/>
                <w:szCs w:val="19"/>
              </w:rPr>
              <w:t>consultancy firm Lushomo</w:t>
            </w:r>
            <w:r>
              <w:rPr>
                <w:color w:val="000000"/>
                <w:sz w:val="19"/>
                <w:szCs w:val="19"/>
              </w:rPr>
              <w:t xml:space="preserve"> was hired to provide comprehensive </w:t>
            </w:r>
            <w:r>
              <w:rPr>
                <w:b/>
                <w:color w:val="000000"/>
                <w:sz w:val="19"/>
                <w:szCs w:val="19"/>
              </w:rPr>
              <w:t>communication support</w:t>
            </w:r>
            <w:r>
              <w:rPr>
                <w:color w:val="000000"/>
                <w:sz w:val="19"/>
                <w:szCs w:val="19"/>
              </w:rPr>
              <w:t xml:space="preserve"> for the project, which included creating a variety of communication products such as digital stories, videos, and printed materials. The products highlighted the </w:t>
            </w:r>
            <w:r>
              <w:rPr>
                <w:color w:val="000000"/>
                <w:sz w:val="19"/>
                <w:szCs w:val="19"/>
              </w:rPr>
              <w:lastRenderedPageBreak/>
              <w:t xml:space="preserve">programme’s </w:t>
            </w:r>
            <w:r>
              <w:rPr>
                <w:b/>
                <w:color w:val="000000"/>
                <w:sz w:val="19"/>
                <w:szCs w:val="19"/>
              </w:rPr>
              <w:t>engagement with women, youth, and marginalised communities</w:t>
            </w:r>
            <w:r>
              <w:rPr>
                <w:color w:val="000000"/>
                <w:sz w:val="19"/>
                <w:szCs w:val="19"/>
              </w:rPr>
              <w:t>.</w:t>
            </w:r>
          </w:p>
          <w:p w14:paraId="0000019F"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UNDP Communications team</w:t>
            </w:r>
            <w:r>
              <w:rPr>
                <w:color w:val="000000"/>
                <w:sz w:val="19"/>
                <w:szCs w:val="19"/>
              </w:rPr>
              <w:t xml:space="preserve"> also contributed by posting social media stories on Facebook, producing podcasts and videos for the UNDP YouTube channels, and contributing to the newsletter.</w:t>
            </w:r>
          </w:p>
          <w:p w14:paraId="000001A0"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risk of unqualified personnel is highlighted as a risk by the programme </w:t>
            </w:r>
            <w:proofErr w:type="gramStart"/>
            <w:r>
              <w:rPr>
                <w:color w:val="000000"/>
                <w:sz w:val="19"/>
                <w:szCs w:val="19"/>
              </w:rPr>
              <w:t>itself,</w:t>
            </w:r>
            <w:proofErr w:type="gramEnd"/>
            <w:r>
              <w:rPr>
                <w:color w:val="000000"/>
                <w:sz w:val="19"/>
                <w:szCs w:val="19"/>
              </w:rPr>
              <w:t xml:space="preserve"> however, it is considered unlikely as the National Biodiversity and Climate Fund is being set-up to attract national and international staff and in cases where appropriate or where there are vital skills shortages, it is stated that PUNOs can source highly specific blue economy and gender expertise from their extensive networks.</w:t>
            </w:r>
          </w:p>
          <w:p w14:paraId="000001A1" w14:textId="77777777" w:rsidR="004F4082" w:rsidRDefault="00000000">
            <w:pPr>
              <w:numPr>
                <w:ilvl w:val="0"/>
                <w:numId w:val="29"/>
              </w:numPr>
              <w:pBdr>
                <w:top w:val="nil"/>
                <w:left w:val="nil"/>
                <w:bottom w:val="nil"/>
                <w:right w:val="nil"/>
                <w:between w:val="nil"/>
              </w:pBdr>
              <w:spacing w:line="279" w:lineRule="auto"/>
              <w:ind w:hanging="284"/>
              <w:rPr>
                <w:color w:val="000000"/>
                <w:sz w:val="19"/>
                <w:szCs w:val="19"/>
              </w:rPr>
            </w:pPr>
            <w:r>
              <w:rPr>
                <w:color w:val="000000"/>
                <w:sz w:val="19"/>
                <w:szCs w:val="19"/>
              </w:rPr>
              <w:t xml:space="preserve">In 2023, the programme partnered with WIF Cooperatives to </w:t>
            </w:r>
            <w:r>
              <w:rPr>
                <w:b/>
                <w:color w:val="000000"/>
                <w:sz w:val="19"/>
                <w:szCs w:val="19"/>
              </w:rPr>
              <w:t>engage women</w:t>
            </w:r>
            <w:r>
              <w:rPr>
                <w:color w:val="000000"/>
                <w:sz w:val="19"/>
                <w:szCs w:val="19"/>
              </w:rPr>
              <w:t xml:space="preserve"> in identifying blue economy initiatives and raise awareness about the blue economy concept. With support from WNBP Admin and CEPA, the project conducted 9 community engagement sessions focused on awareness-building. </w:t>
            </w:r>
          </w:p>
          <w:p w14:paraId="000001A2" w14:textId="77777777" w:rsidR="004F4082" w:rsidRDefault="00000000">
            <w:pPr>
              <w:numPr>
                <w:ilvl w:val="0"/>
                <w:numId w:val="2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Looking ahead to 2024, the programme is collaborating closely with the Kimbe Vendors Association to </w:t>
            </w:r>
            <w:r>
              <w:rPr>
                <w:b/>
                <w:color w:val="000000"/>
                <w:sz w:val="19"/>
                <w:szCs w:val="19"/>
              </w:rPr>
              <w:t>identify male champions for the Gender Analysis and Action Plan</w:t>
            </w:r>
            <w:r>
              <w:rPr>
                <w:color w:val="000000"/>
                <w:sz w:val="19"/>
                <w:szCs w:val="19"/>
              </w:rPr>
              <w:t>.</w:t>
            </w:r>
          </w:p>
        </w:tc>
      </w:tr>
      <w:tr w:rsidR="004F4082" w14:paraId="3CC15161" w14:textId="77777777">
        <w:tc>
          <w:tcPr>
            <w:tcW w:w="4508" w:type="dxa"/>
          </w:tcPr>
          <w:p w14:paraId="000001A3"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1A4" w14:textId="77777777" w:rsidR="004F4082" w:rsidRDefault="00000000">
            <w:pPr>
              <w:numPr>
                <w:ilvl w:val="0"/>
                <w:numId w:val="2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conducted the first training for </w:t>
            </w:r>
            <w:r>
              <w:rPr>
                <w:b/>
                <w:color w:val="000000"/>
                <w:sz w:val="19"/>
                <w:szCs w:val="19"/>
              </w:rPr>
              <w:t>Financial Literacy for SMEs within the Women's Blue Business Network</w:t>
            </w:r>
            <w:r>
              <w:rPr>
                <w:color w:val="000000"/>
                <w:sz w:val="19"/>
                <w:szCs w:val="19"/>
              </w:rPr>
              <w:t xml:space="preserve"> in Kimbe in May 2023, which aimed to </w:t>
            </w:r>
            <w:r>
              <w:rPr>
                <w:b/>
                <w:color w:val="000000"/>
                <w:sz w:val="19"/>
                <w:szCs w:val="19"/>
              </w:rPr>
              <w:t>enhance financial management skills and business acumen</w:t>
            </w:r>
            <w:r>
              <w:rPr>
                <w:color w:val="000000"/>
                <w:sz w:val="19"/>
                <w:szCs w:val="19"/>
              </w:rPr>
              <w:t xml:space="preserve"> among </w:t>
            </w:r>
            <w:r>
              <w:rPr>
                <w:b/>
                <w:color w:val="000000"/>
                <w:sz w:val="19"/>
                <w:szCs w:val="19"/>
              </w:rPr>
              <w:t xml:space="preserve">women entrepreneurs </w:t>
            </w:r>
            <w:r>
              <w:rPr>
                <w:color w:val="000000"/>
                <w:sz w:val="19"/>
                <w:szCs w:val="19"/>
              </w:rPr>
              <w:t xml:space="preserve">in the blue economy sector. </w:t>
            </w:r>
            <w:r>
              <w:rPr>
                <w:b/>
                <w:color w:val="000000"/>
                <w:sz w:val="19"/>
                <w:szCs w:val="19"/>
              </w:rPr>
              <w:t>60 women</w:t>
            </w:r>
            <w:r>
              <w:rPr>
                <w:color w:val="000000"/>
                <w:sz w:val="19"/>
                <w:szCs w:val="19"/>
              </w:rPr>
              <w:t xml:space="preserve"> from communities and stakeholders in Kimbe attended.</w:t>
            </w:r>
          </w:p>
          <w:p w14:paraId="000001A5" w14:textId="77777777" w:rsidR="004F4082" w:rsidRDefault="00000000">
            <w:pPr>
              <w:numPr>
                <w:ilvl w:val="0"/>
                <w:numId w:val="2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Blue Finance Forum</w:t>
            </w:r>
            <w:r>
              <w:rPr>
                <w:color w:val="000000"/>
                <w:sz w:val="19"/>
                <w:szCs w:val="19"/>
              </w:rPr>
              <w:t xml:space="preserve"> saw significant female participation, with </w:t>
            </w:r>
            <w:r>
              <w:rPr>
                <w:b/>
                <w:color w:val="000000"/>
                <w:sz w:val="19"/>
                <w:szCs w:val="19"/>
              </w:rPr>
              <w:t>15 out of 50 attendees being women</w:t>
            </w:r>
            <w:r>
              <w:rPr>
                <w:color w:val="000000"/>
                <w:sz w:val="19"/>
                <w:szCs w:val="19"/>
              </w:rPr>
              <w:t xml:space="preserve">. Additionally, the Blue/Green MSME Day events in Kimbe and Port Moresby </w:t>
            </w:r>
            <w:r>
              <w:rPr>
                <w:b/>
                <w:color w:val="000000"/>
                <w:sz w:val="19"/>
                <w:szCs w:val="19"/>
              </w:rPr>
              <w:t>prioritised women and marginalised groups as active leaders</w:t>
            </w:r>
            <w:r>
              <w:rPr>
                <w:color w:val="000000"/>
                <w:sz w:val="19"/>
                <w:szCs w:val="19"/>
              </w:rPr>
              <w:t xml:space="preserve"> in the blue/green transition.</w:t>
            </w:r>
          </w:p>
          <w:p w14:paraId="000001A6" w14:textId="77777777" w:rsidR="004F4082" w:rsidRDefault="00000000">
            <w:pPr>
              <w:numPr>
                <w:ilvl w:val="0"/>
                <w:numId w:val="27"/>
              </w:numPr>
              <w:pBdr>
                <w:top w:val="nil"/>
                <w:left w:val="nil"/>
                <w:bottom w:val="nil"/>
                <w:right w:val="nil"/>
                <w:between w:val="nil"/>
              </w:pBdr>
              <w:spacing w:line="279" w:lineRule="auto"/>
              <w:ind w:hanging="284"/>
              <w:rPr>
                <w:color w:val="000000"/>
                <w:sz w:val="19"/>
                <w:szCs w:val="19"/>
              </w:rPr>
            </w:pPr>
            <w:r>
              <w:rPr>
                <w:color w:val="000000"/>
                <w:sz w:val="19"/>
                <w:szCs w:val="19"/>
              </w:rPr>
              <w:t xml:space="preserve">Within the programme’s indicator-based performance assessment, a relevant </w:t>
            </w:r>
            <w:r>
              <w:rPr>
                <w:b/>
                <w:color w:val="000000"/>
                <w:sz w:val="19"/>
                <w:szCs w:val="19"/>
              </w:rPr>
              <w:t>target indicator by 2025</w:t>
            </w:r>
            <w:r>
              <w:rPr>
                <w:color w:val="000000"/>
                <w:sz w:val="19"/>
                <w:szCs w:val="19"/>
              </w:rPr>
              <w:t xml:space="preserve"> includes: </w:t>
            </w:r>
            <w:r>
              <w:rPr>
                <w:b/>
                <w:color w:val="000000"/>
                <w:sz w:val="19"/>
                <w:szCs w:val="19"/>
              </w:rPr>
              <w:t>3 training workshops to be delivered for women in blue enterprise</w:t>
            </w:r>
            <w:r>
              <w:rPr>
                <w:color w:val="000000"/>
                <w:sz w:val="19"/>
                <w:szCs w:val="19"/>
              </w:rPr>
              <w:t xml:space="preserve"> (baseline 0).</w:t>
            </w:r>
          </w:p>
          <w:p w14:paraId="000001A7" w14:textId="77777777" w:rsidR="004F4082" w:rsidRDefault="00000000">
            <w:pPr>
              <w:numPr>
                <w:ilvl w:val="0"/>
                <w:numId w:val="27"/>
              </w:numPr>
              <w:pBdr>
                <w:top w:val="nil"/>
                <w:left w:val="nil"/>
                <w:bottom w:val="nil"/>
                <w:right w:val="nil"/>
                <w:between w:val="nil"/>
              </w:pBdr>
              <w:spacing w:after="160" w:line="279" w:lineRule="auto"/>
              <w:ind w:hanging="284"/>
              <w:rPr>
                <w:color w:val="000000"/>
                <w:sz w:val="19"/>
                <w:szCs w:val="19"/>
              </w:rPr>
            </w:pPr>
            <w:r>
              <w:rPr>
                <w:b/>
                <w:color w:val="000000"/>
                <w:sz w:val="19"/>
                <w:szCs w:val="19"/>
              </w:rPr>
              <w:t>3 training workshops were delivered</w:t>
            </w:r>
            <w:r>
              <w:rPr>
                <w:color w:val="000000"/>
                <w:sz w:val="19"/>
                <w:szCs w:val="19"/>
              </w:rPr>
              <w:t xml:space="preserve"> in 2023 (Blue Finance Forum-Kimbe, Port Moresby; CEFI training on debt management</w:t>
            </w:r>
            <w:r>
              <w:rPr>
                <w:b/>
                <w:color w:val="000000"/>
                <w:sz w:val="19"/>
                <w:szCs w:val="19"/>
              </w:rPr>
              <w:t xml:space="preserve">), 1 Financial sector training </w:t>
            </w:r>
            <w:r>
              <w:rPr>
                <w:color w:val="000000"/>
                <w:sz w:val="19"/>
                <w:szCs w:val="19"/>
              </w:rPr>
              <w:t>delivered, and</w:t>
            </w:r>
            <w:r>
              <w:rPr>
                <w:b/>
                <w:color w:val="000000"/>
                <w:sz w:val="19"/>
                <w:szCs w:val="19"/>
              </w:rPr>
              <w:t xml:space="preserve"> 1</w:t>
            </w:r>
            <w:r>
              <w:rPr>
                <w:color w:val="000000"/>
                <w:sz w:val="19"/>
                <w:szCs w:val="19"/>
              </w:rPr>
              <w:t xml:space="preserve"> </w:t>
            </w:r>
            <w:r>
              <w:rPr>
                <w:b/>
                <w:color w:val="000000"/>
                <w:sz w:val="19"/>
                <w:szCs w:val="19"/>
              </w:rPr>
              <w:t>annual Blue Economy Business and Knowledge Forum</w:t>
            </w:r>
            <w:r>
              <w:rPr>
                <w:color w:val="000000"/>
                <w:sz w:val="19"/>
                <w:szCs w:val="19"/>
              </w:rPr>
              <w:t xml:space="preserve"> delivered. </w:t>
            </w:r>
          </w:p>
        </w:tc>
        <w:tc>
          <w:tcPr>
            <w:tcW w:w="4508" w:type="dxa"/>
          </w:tcPr>
          <w:p w14:paraId="000001A8"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1A9" w14:textId="77777777" w:rsidR="004F4082" w:rsidRDefault="00000000">
            <w:pPr>
              <w:numPr>
                <w:ilvl w:val="0"/>
                <w:numId w:val="27"/>
              </w:numPr>
              <w:pBdr>
                <w:top w:val="nil"/>
                <w:left w:val="nil"/>
                <w:bottom w:val="nil"/>
                <w:right w:val="nil"/>
                <w:between w:val="nil"/>
              </w:pBdr>
              <w:spacing w:before="240" w:after="160" w:line="279" w:lineRule="auto"/>
              <w:ind w:hanging="284"/>
              <w:rPr>
                <w:color w:val="000000"/>
                <w:sz w:val="19"/>
                <w:szCs w:val="19"/>
              </w:rPr>
            </w:pPr>
            <w:r>
              <w:rPr>
                <w:color w:val="000000"/>
                <w:sz w:val="19"/>
                <w:szCs w:val="19"/>
              </w:rPr>
              <w:t xml:space="preserve">Several </w:t>
            </w:r>
            <w:r>
              <w:rPr>
                <w:b/>
                <w:color w:val="000000"/>
                <w:sz w:val="19"/>
                <w:szCs w:val="19"/>
              </w:rPr>
              <w:t>potential risks and unintended negative impacts</w:t>
            </w:r>
            <w:r>
              <w:rPr>
                <w:color w:val="000000"/>
                <w:sz w:val="19"/>
                <w:szCs w:val="19"/>
              </w:rPr>
              <w:t xml:space="preserve"> of the programme are identified as related to GESI issues, including: (1) the </w:t>
            </w:r>
            <w:r>
              <w:rPr>
                <w:b/>
                <w:color w:val="000000"/>
                <w:sz w:val="19"/>
                <w:szCs w:val="19"/>
              </w:rPr>
              <w:t>BE-EIF attracting little interest</w:t>
            </w:r>
            <w:r>
              <w:rPr>
                <w:color w:val="000000"/>
                <w:sz w:val="19"/>
                <w:szCs w:val="19"/>
              </w:rPr>
              <w:t xml:space="preserve"> and being undersubscribed relative to its capital endowment (risk level ‘medium’, likelihood ‘2’, impact ‘3’), (2) the </w:t>
            </w:r>
            <w:r>
              <w:rPr>
                <w:b/>
                <w:color w:val="000000"/>
                <w:sz w:val="19"/>
                <w:szCs w:val="19"/>
              </w:rPr>
              <w:t>BE-EIF struggling to be inclusive</w:t>
            </w:r>
            <w:r>
              <w:rPr>
                <w:color w:val="000000"/>
                <w:sz w:val="19"/>
                <w:szCs w:val="19"/>
              </w:rPr>
              <w:t xml:space="preserve"> (i.e., needs of disadvantaged populations and women not met) (risk level ‘medium’, likelihood ‘2’, impact ‘3’), (3) the BE-EIF receiving many </w:t>
            </w:r>
            <w:r>
              <w:rPr>
                <w:b/>
                <w:color w:val="000000"/>
                <w:sz w:val="19"/>
                <w:szCs w:val="19"/>
              </w:rPr>
              <w:t>non-eligible applications</w:t>
            </w:r>
            <w:r>
              <w:rPr>
                <w:color w:val="000000"/>
                <w:sz w:val="19"/>
                <w:szCs w:val="19"/>
              </w:rPr>
              <w:t xml:space="preserve"> (costly to process) (risk level ‘low’, likelihood ‘1’, impact ‘1’), (4) the </w:t>
            </w:r>
            <w:r>
              <w:rPr>
                <w:b/>
                <w:color w:val="000000"/>
                <w:sz w:val="19"/>
                <w:szCs w:val="19"/>
              </w:rPr>
              <w:t>BE-EIF being unable to source appropriate qualified personnel</w:t>
            </w:r>
            <w:r>
              <w:rPr>
                <w:color w:val="000000"/>
                <w:sz w:val="19"/>
                <w:szCs w:val="19"/>
              </w:rPr>
              <w:t xml:space="preserve"> (risk level ‘medium’, likelihood ‘1’, impact ‘3’), (5) </w:t>
            </w:r>
            <w:r>
              <w:rPr>
                <w:b/>
                <w:color w:val="000000"/>
                <w:sz w:val="19"/>
                <w:szCs w:val="19"/>
              </w:rPr>
              <w:t>lack of local community buy-in/engagement</w:t>
            </w:r>
            <w:r>
              <w:rPr>
                <w:color w:val="000000"/>
                <w:sz w:val="19"/>
                <w:szCs w:val="19"/>
              </w:rPr>
              <w:t xml:space="preserve"> (risk level ‘medium’, likelihood ‘2’, impact ‘3’), (6) </w:t>
            </w:r>
            <w:r>
              <w:rPr>
                <w:b/>
                <w:color w:val="000000"/>
                <w:sz w:val="19"/>
                <w:szCs w:val="19"/>
              </w:rPr>
              <w:t>BE-EIF funds being used for</w:t>
            </w:r>
            <w:r>
              <w:rPr>
                <w:color w:val="000000"/>
                <w:sz w:val="19"/>
                <w:szCs w:val="19"/>
              </w:rPr>
              <w:t xml:space="preserve"> activities that cause environmental or </w:t>
            </w:r>
            <w:r>
              <w:rPr>
                <w:b/>
                <w:color w:val="000000"/>
                <w:sz w:val="19"/>
                <w:szCs w:val="19"/>
              </w:rPr>
              <w:t>societal harm</w:t>
            </w:r>
            <w:r>
              <w:rPr>
                <w:color w:val="000000"/>
                <w:sz w:val="19"/>
                <w:szCs w:val="19"/>
              </w:rPr>
              <w:t xml:space="preserve"> (or harm to specific individuals) (risk level ‘medium’, likelihood ‘1, impact ‘4’), and (7) BE-EIF </w:t>
            </w:r>
            <w:r>
              <w:rPr>
                <w:b/>
                <w:color w:val="000000"/>
                <w:sz w:val="19"/>
                <w:szCs w:val="19"/>
              </w:rPr>
              <w:t>resources not used by investees for intended purpose(s)</w:t>
            </w:r>
            <w:r>
              <w:rPr>
                <w:color w:val="000000"/>
                <w:sz w:val="19"/>
                <w:szCs w:val="19"/>
              </w:rPr>
              <w:t xml:space="preserve"> (risk level ‘medium’, likelihood ‘1’, impact ‘3’). </w:t>
            </w:r>
          </w:p>
        </w:tc>
      </w:tr>
      <w:tr w:rsidR="004F4082" w14:paraId="5F5BCAD5" w14:textId="77777777">
        <w:tc>
          <w:tcPr>
            <w:tcW w:w="4508" w:type="dxa"/>
          </w:tcPr>
          <w:p w14:paraId="000001AA"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1AB" w14:textId="77777777" w:rsidR="004F4082" w:rsidRDefault="00000000">
            <w:pPr>
              <w:numPr>
                <w:ilvl w:val="0"/>
                <w:numId w:val="2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(1) UN teams and partners have identified strong candidates for the initial technical assistance phase and local consultations have ascertained </w:t>
            </w:r>
            <w:r>
              <w:rPr>
                <w:b/>
                <w:color w:val="000000"/>
                <w:sz w:val="19"/>
                <w:szCs w:val="19"/>
              </w:rPr>
              <w:t>high levels of local interest</w:t>
            </w:r>
            <w:r>
              <w:rPr>
                <w:color w:val="000000"/>
                <w:sz w:val="19"/>
                <w:szCs w:val="19"/>
              </w:rPr>
              <w:t xml:space="preserve">, regardless, </w:t>
            </w:r>
            <w:r>
              <w:rPr>
                <w:b/>
                <w:color w:val="000000"/>
                <w:sz w:val="19"/>
                <w:szCs w:val="19"/>
              </w:rPr>
              <w:t>significant awareness-raising</w:t>
            </w:r>
            <w:r>
              <w:rPr>
                <w:color w:val="000000"/>
                <w:sz w:val="19"/>
                <w:szCs w:val="19"/>
              </w:rPr>
              <w:t xml:space="preserve"> will be carried out, (2) </w:t>
            </w:r>
            <w:r>
              <w:rPr>
                <w:b/>
                <w:color w:val="000000"/>
                <w:sz w:val="19"/>
                <w:szCs w:val="19"/>
              </w:rPr>
              <w:t>the budget allocated to leadership and skills development programmes for women and work with local women’s associations should be strengthened</w:t>
            </w:r>
            <w:r>
              <w:rPr>
                <w:color w:val="000000"/>
                <w:sz w:val="19"/>
                <w:szCs w:val="19"/>
              </w:rPr>
              <w:t xml:space="preserve">, so as to understand blockages and deliver targeted technical support, (3) </w:t>
            </w:r>
            <w:r>
              <w:rPr>
                <w:b/>
                <w:color w:val="000000"/>
                <w:sz w:val="19"/>
                <w:szCs w:val="19"/>
              </w:rPr>
              <w:t>local consultations</w:t>
            </w:r>
            <w:r>
              <w:rPr>
                <w:color w:val="000000"/>
                <w:sz w:val="19"/>
                <w:szCs w:val="19"/>
              </w:rPr>
              <w:t xml:space="preserve"> will ensure that the “rules of the game” are clear to potential candidates for support and BE-EIF will also work with local chambers of commerce, women’s associations and state entities to ensure investees with the highest potential are identified and reached, (4) </w:t>
            </w:r>
            <w:r>
              <w:rPr>
                <w:b/>
                <w:color w:val="000000"/>
                <w:sz w:val="19"/>
                <w:szCs w:val="19"/>
              </w:rPr>
              <w:t>unqualified personnel is considered unlikely</w:t>
            </w:r>
            <w:r>
              <w:rPr>
                <w:color w:val="000000"/>
                <w:sz w:val="19"/>
                <w:szCs w:val="19"/>
              </w:rPr>
              <w:t xml:space="preserve"> as the National Biodiversity and Climate Fund is being set-up to attract the best national and international staff and in cases where appropriate or where there are vital skills shortages, PUNOs can </w:t>
            </w:r>
            <w:r>
              <w:rPr>
                <w:b/>
                <w:color w:val="000000"/>
                <w:sz w:val="19"/>
                <w:szCs w:val="19"/>
              </w:rPr>
              <w:t>source highly specific blue economy and gender expertise from their extensive networks</w:t>
            </w:r>
            <w:r>
              <w:rPr>
                <w:color w:val="000000"/>
                <w:sz w:val="19"/>
                <w:szCs w:val="19"/>
              </w:rPr>
              <w:t xml:space="preserve">, (5) working with </w:t>
            </w:r>
            <w:r>
              <w:rPr>
                <w:b/>
                <w:color w:val="000000"/>
                <w:sz w:val="19"/>
                <w:szCs w:val="19"/>
              </w:rPr>
              <w:t>local organisations and ongoing community education/awareness initiatives to strengthen local knowledge and engagement</w:t>
            </w:r>
            <w:r>
              <w:rPr>
                <w:color w:val="000000"/>
                <w:sz w:val="19"/>
                <w:szCs w:val="19"/>
              </w:rPr>
              <w:t xml:space="preserve"> (use existing structures), (6) stringent investment criteria will be in place to ensure the risk that BE-EIF funds cause harm is reduced to an absolute minimum, </w:t>
            </w:r>
            <w:r>
              <w:rPr>
                <w:b/>
                <w:color w:val="000000"/>
                <w:sz w:val="19"/>
                <w:szCs w:val="19"/>
              </w:rPr>
              <w:t>a robust grievance procedure and the highest standards of transparency will also be in place</w:t>
            </w:r>
            <w:r>
              <w:rPr>
                <w:color w:val="000000"/>
                <w:sz w:val="19"/>
                <w:szCs w:val="19"/>
              </w:rPr>
              <w:t xml:space="preserve">, and (7) the risks that BE-EIF resources are not used for their intended purposes is considered unlikely due to </w:t>
            </w:r>
            <w:r>
              <w:rPr>
                <w:b/>
                <w:color w:val="000000"/>
                <w:sz w:val="19"/>
                <w:szCs w:val="19"/>
              </w:rPr>
              <w:t xml:space="preserve">strong due </w:t>
            </w:r>
            <w:r>
              <w:rPr>
                <w:b/>
                <w:color w:val="000000"/>
                <w:sz w:val="19"/>
                <w:szCs w:val="19"/>
              </w:rPr>
              <w:lastRenderedPageBreak/>
              <w:t>diligence/pre-screening of prospective clients combined with strong ongoing monitoring of investees in partnership with local stakeholders such as women’s Civil Society Organisations (CSOs) with strong community relationships</w:t>
            </w:r>
            <w:r>
              <w:rPr>
                <w:color w:val="000000"/>
                <w:sz w:val="19"/>
                <w:szCs w:val="19"/>
              </w:rPr>
              <w:t>.</w:t>
            </w:r>
          </w:p>
          <w:p w14:paraId="000001AC" w14:textId="77777777" w:rsidR="004F4082" w:rsidRDefault="00000000">
            <w:pPr>
              <w:numPr>
                <w:ilvl w:val="0"/>
                <w:numId w:val="28"/>
              </w:numPr>
              <w:pBdr>
                <w:top w:val="nil"/>
                <w:left w:val="nil"/>
                <w:bottom w:val="nil"/>
                <w:right w:val="nil"/>
                <w:between w:val="nil"/>
              </w:pBdr>
              <w:spacing w:line="279" w:lineRule="auto"/>
              <w:ind w:hanging="284"/>
              <w:rPr>
                <w:color w:val="000000"/>
                <w:sz w:val="19"/>
                <w:szCs w:val="19"/>
              </w:rPr>
            </w:pPr>
            <w:r>
              <w:rPr>
                <w:color w:val="000000"/>
                <w:sz w:val="19"/>
                <w:szCs w:val="19"/>
              </w:rPr>
              <w:t>The UNDP and/or UNCDF are named as responsible for implementing the outlined GESI-related mitigation measures.</w:t>
            </w:r>
          </w:p>
          <w:p w14:paraId="000001AD" w14:textId="77777777" w:rsidR="004F4082" w:rsidRDefault="00000000">
            <w:pPr>
              <w:numPr>
                <w:ilvl w:val="0"/>
                <w:numId w:val="28"/>
              </w:numPr>
              <w:pBdr>
                <w:top w:val="nil"/>
                <w:left w:val="nil"/>
                <w:bottom w:val="nil"/>
                <w:right w:val="nil"/>
                <w:between w:val="nil"/>
              </w:pBdr>
              <w:spacing w:line="279" w:lineRule="auto"/>
              <w:ind w:hanging="284"/>
              <w:rPr>
                <w:color w:val="000000"/>
                <w:sz w:val="19"/>
                <w:szCs w:val="19"/>
              </w:rPr>
            </w:pPr>
            <w:r>
              <w:rPr>
                <w:color w:val="000000"/>
                <w:sz w:val="19"/>
                <w:szCs w:val="19"/>
              </w:rPr>
              <w:t xml:space="preserve">Several </w:t>
            </w:r>
            <w:r>
              <w:rPr>
                <w:b/>
                <w:color w:val="000000"/>
                <w:sz w:val="19"/>
                <w:szCs w:val="19"/>
              </w:rPr>
              <w:t>additional remarks</w:t>
            </w:r>
            <w:r>
              <w:rPr>
                <w:color w:val="000000"/>
                <w:sz w:val="19"/>
                <w:szCs w:val="19"/>
              </w:rPr>
              <w:t xml:space="preserve"> related to the identified risks and their mitigation were made, including how </w:t>
            </w:r>
            <w:r>
              <w:rPr>
                <w:b/>
                <w:color w:val="000000"/>
                <w:sz w:val="19"/>
                <w:szCs w:val="19"/>
              </w:rPr>
              <w:t>the UNDP has been conducting consultations to assess the pipeline for technical assistance</w:t>
            </w:r>
            <w:r>
              <w:rPr>
                <w:color w:val="000000"/>
                <w:sz w:val="19"/>
                <w:szCs w:val="19"/>
              </w:rPr>
              <w:t xml:space="preserve"> in the first phase of the “Blue Accelerator” programme in Kimbe. The programme anticipates that the Facility will be oversubscribed as there is high interest from women-led MSMEs.</w:t>
            </w:r>
          </w:p>
          <w:p w14:paraId="000001AE" w14:textId="77777777" w:rsidR="004F4082" w:rsidRDefault="00000000">
            <w:pPr>
              <w:numPr>
                <w:ilvl w:val="0"/>
                <w:numId w:val="28"/>
              </w:numPr>
              <w:pBdr>
                <w:top w:val="nil"/>
                <w:left w:val="nil"/>
                <w:bottom w:val="nil"/>
                <w:right w:val="nil"/>
                <w:between w:val="nil"/>
              </w:pBdr>
              <w:spacing w:line="279" w:lineRule="auto"/>
              <w:ind w:hanging="284"/>
              <w:rPr>
                <w:color w:val="000000"/>
                <w:sz w:val="19"/>
                <w:szCs w:val="19"/>
              </w:rPr>
            </w:pPr>
            <w:r>
              <w:rPr>
                <w:color w:val="000000"/>
                <w:sz w:val="19"/>
                <w:szCs w:val="19"/>
              </w:rPr>
              <w:t>Additionally, as per mitigating measures</w:t>
            </w:r>
            <w:r>
              <w:rPr>
                <w:b/>
                <w:color w:val="000000"/>
                <w:sz w:val="19"/>
                <w:szCs w:val="19"/>
              </w:rPr>
              <w:t>, local consultations</w:t>
            </w:r>
            <w:r>
              <w:rPr>
                <w:color w:val="000000"/>
                <w:sz w:val="19"/>
                <w:szCs w:val="19"/>
              </w:rPr>
              <w:t xml:space="preserve"> have sought to clarify the eligibility of applicants. This </w:t>
            </w:r>
            <w:r>
              <w:rPr>
                <w:b/>
                <w:color w:val="000000"/>
                <w:sz w:val="19"/>
                <w:szCs w:val="19"/>
              </w:rPr>
              <w:t>was tested in 2023</w:t>
            </w:r>
            <w:r>
              <w:rPr>
                <w:color w:val="000000"/>
                <w:sz w:val="19"/>
                <w:szCs w:val="19"/>
              </w:rPr>
              <w:t xml:space="preserve"> during the application period.</w:t>
            </w:r>
          </w:p>
          <w:p w14:paraId="000001AF" w14:textId="77777777" w:rsidR="004F4082" w:rsidRDefault="00000000">
            <w:pPr>
              <w:numPr>
                <w:ilvl w:val="0"/>
                <w:numId w:val="28"/>
              </w:numPr>
              <w:pBdr>
                <w:top w:val="nil"/>
                <w:left w:val="nil"/>
                <w:bottom w:val="nil"/>
                <w:right w:val="nil"/>
                <w:between w:val="nil"/>
              </w:pBdr>
              <w:spacing w:line="279" w:lineRule="auto"/>
              <w:ind w:hanging="284"/>
              <w:rPr>
                <w:color w:val="000000"/>
                <w:sz w:val="19"/>
                <w:szCs w:val="19"/>
              </w:rPr>
            </w:pPr>
            <w:r>
              <w:rPr>
                <w:color w:val="000000"/>
                <w:sz w:val="19"/>
                <w:szCs w:val="19"/>
              </w:rPr>
              <w:t xml:space="preserve">In 2023, the programme partnered with WIF Cooperatives to </w:t>
            </w:r>
            <w:r>
              <w:rPr>
                <w:b/>
                <w:color w:val="000000"/>
                <w:sz w:val="19"/>
                <w:szCs w:val="19"/>
              </w:rPr>
              <w:t>engage women</w:t>
            </w:r>
            <w:r>
              <w:rPr>
                <w:color w:val="000000"/>
                <w:sz w:val="19"/>
                <w:szCs w:val="19"/>
              </w:rPr>
              <w:t xml:space="preserve"> in identifying blue economy initiatives and raise awareness about the blue economy concept. With support from WNBP Admin and CEPA, the project conducted 9 community engagement sessions focused on awareness-building. </w:t>
            </w:r>
          </w:p>
          <w:p w14:paraId="000001B0" w14:textId="77777777" w:rsidR="004F4082" w:rsidRDefault="00000000">
            <w:pPr>
              <w:numPr>
                <w:ilvl w:val="0"/>
                <w:numId w:val="2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Looking ahead to 2024, the programme is collaborating closely with the Kimbe Vendors Association to </w:t>
            </w:r>
            <w:r>
              <w:rPr>
                <w:b/>
                <w:color w:val="000000"/>
                <w:sz w:val="19"/>
                <w:szCs w:val="19"/>
              </w:rPr>
              <w:t>identify male champions for the Gender Analysis and Action Plan</w:t>
            </w:r>
            <w:r>
              <w:rPr>
                <w:color w:val="000000"/>
                <w:sz w:val="19"/>
                <w:szCs w:val="19"/>
              </w:rPr>
              <w:t>.</w:t>
            </w:r>
          </w:p>
        </w:tc>
        <w:tc>
          <w:tcPr>
            <w:tcW w:w="4508" w:type="dxa"/>
          </w:tcPr>
          <w:p w14:paraId="000001B1"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1B2" w14:textId="77777777" w:rsidR="004F4082" w:rsidRDefault="00000000">
            <w:pPr>
              <w:numPr>
                <w:ilvl w:val="0"/>
                <w:numId w:val="82"/>
              </w:numPr>
              <w:pBdr>
                <w:top w:val="nil"/>
                <w:left w:val="nil"/>
                <w:bottom w:val="nil"/>
                <w:right w:val="nil"/>
                <w:between w:val="nil"/>
              </w:pBdr>
              <w:spacing w:before="240" w:line="279" w:lineRule="auto"/>
              <w:ind w:hanging="284"/>
              <w:rPr>
                <w:color w:val="000000"/>
                <w:sz w:val="19"/>
                <w:szCs w:val="19"/>
              </w:rPr>
            </w:pPr>
            <w:r>
              <w:rPr>
                <w:color w:val="000000"/>
                <w:sz w:val="19"/>
                <w:szCs w:val="19"/>
              </w:rPr>
              <w:t>The BE-EIF is meant to accelerate sustainable livelihood opportunities linked to the marine environment with a particular focus on women and youth.</w:t>
            </w:r>
          </w:p>
          <w:p w14:paraId="000001B3" w14:textId="77777777" w:rsidR="004F4082" w:rsidRDefault="00000000">
            <w:pPr>
              <w:numPr>
                <w:ilvl w:val="0"/>
                <w:numId w:val="8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conducted the first training for </w:t>
            </w:r>
            <w:r>
              <w:rPr>
                <w:b/>
                <w:color w:val="000000"/>
                <w:sz w:val="19"/>
                <w:szCs w:val="19"/>
              </w:rPr>
              <w:t>Financial Literacy for SMEs within the Women's Blue Business Network</w:t>
            </w:r>
            <w:r>
              <w:rPr>
                <w:color w:val="000000"/>
                <w:sz w:val="19"/>
                <w:szCs w:val="19"/>
              </w:rPr>
              <w:t xml:space="preserve"> in Kimbe in May 2023, which aimed to </w:t>
            </w:r>
            <w:r>
              <w:rPr>
                <w:b/>
                <w:color w:val="000000"/>
                <w:sz w:val="19"/>
                <w:szCs w:val="19"/>
              </w:rPr>
              <w:t>enhance financial management skills and business acumen</w:t>
            </w:r>
            <w:r>
              <w:rPr>
                <w:color w:val="000000"/>
                <w:sz w:val="19"/>
                <w:szCs w:val="19"/>
              </w:rPr>
              <w:t xml:space="preserve"> among </w:t>
            </w:r>
            <w:r>
              <w:rPr>
                <w:b/>
                <w:color w:val="000000"/>
                <w:sz w:val="19"/>
                <w:szCs w:val="19"/>
              </w:rPr>
              <w:t xml:space="preserve">women entrepreneurs </w:t>
            </w:r>
            <w:r>
              <w:rPr>
                <w:color w:val="000000"/>
                <w:sz w:val="19"/>
                <w:szCs w:val="19"/>
              </w:rPr>
              <w:t xml:space="preserve">in the blue economy sector. </w:t>
            </w:r>
            <w:r>
              <w:rPr>
                <w:b/>
                <w:color w:val="000000"/>
                <w:sz w:val="19"/>
                <w:szCs w:val="19"/>
              </w:rPr>
              <w:t>60 women</w:t>
            </w:r>
            <w:r>
              <w:rPr>
                <w:color w:val="000000"/>
                <w:sz w:val="19"/>
                <w:szCs w:val="19"/>
              </w:rPr>
              <w:t xml:space="preserve"> from communities and stakeholders in Kimbe attended.</w:t>
            </w:r>
          </w:p>
          <w:p w14:paraId="000001B4" w14:textId="77777777" w:rsidR="004F4082" w:rsidRDefault="00000000">
            <w:pPr>
              <w:numPr>
                <w:ilvl w:val="0"/>
                <w:numId w:val="8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TAF and the BE-EIF are set to commence in early 2024 for the businesses identified through the Blue Accelerator Programme and access to affordable credit. These initiatives will provide tailored </w:t>
            </w:r>
            <w:r>
              <w:rPr>
                <w:b/>
                <w:color w:val="000000"/>
                <w:sz w:val="19"/>
                <w:szCs w:val="19"/>
              </w:rPr>
              <w:t>mentorship, support and access to credit to enhance the growth and sustainability of these blue economy ventures</w:t>
            </w:r>
            <w:r>
              <w:rPr>
                <w:color w:val="000000"/>
                <w:sz w:val="19"/>
                <w:szCs w:val="19"/>
              </w:rPr>
              <w:t xml:space="preserve">.  </w:t>
            </w:r>
          </w:p>
          <w:p w14:paraId="000001B5" w14:textId="77777777" w:rsidR="004F4082" w:rsidRDefault="00000000">
            <w:pPr>
              <w:numPr>
                <w:ilvl w:val="0"/>
                <w:numId w:val="8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shares a </w:t>
            </w:r>
            <w:r>
              <w:rPr>
                <w:b/>
                <w:color w:val="000000"/>
                <w:sz w:val="19"/>
                <w:szCs w:val="19"/>
              </w:rPr>
              <w:t>reef positive solution case study</w:t>
            </w:r>
            <w:r>
              <w:rPr>
                <w:color w:val="000000"/>
                <w:sz w:val="19"/>
                <w:szCs w:val="19"/>
              </w:rPr>
              <w:t xml:space="preserve"> related to the Blue Economy Investment Strategy Plan and BE-EIF, which includes </w:t>
            </w:r>
            <w:r>
              <w:rPr>
                <w:b/>
                <w:color w:val="000000"/>
                <w:sz w:val="19"/>
                <w:szCs w:val="19"/>
              </w:rPr>
              <w:t>gender-responsive elements</w:t>
            </w:r>
            <w:r>
              <w:rPr>
                <w:color w:val="000000"/>
                <w:sz w:val="19"/>
                <w:szCs w:val="19"/>
              </w:rPr>
              <w:t xml:space="preserve">: e.g., 8 </w:t>
            </w:r>
            <w:r>
              <w:rPr>
                <w:b/>
                <w:color w:val="000000"/>
                <w:sz w:val="19"/>
                <w:szCs w:val="19"/>
              </w:rPr>
              <w:t>women-led MSMEs</w:t>
            </w:r>
            <w:r>
              <w:rPr>
                <w:color w:val="000000"/>
                <w:sz w:val="19"/>
                <w:szCs w:val="19"/>
              </w:rPr>
              <w:t xml:space="preserve"> were shortlisted for funding and technical support and a draft of a Corporate 5-year gender-sensitive business plan developed for the BE-EIF. The case study includes information on the linked programme outputs, the implementing partners, the target stakeholders/beneficiaries, the degradation drivers, and the actual and expected results to date.</w:t>
            </w:r>
          </w:p>
          <w:p w14:paraId="000001B6" w14:textId="77777777" w:rsidR="004F4082" w:rsidRDefault="00000000">
            <w:pPr>
              <w:numPr>
                <w:ilvl w:val="0"/>
                <w:numId w:val="8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shares lessons learned and adaptive management. The most relevant lesson learnt related to GESI issues is how the M&amp;E Framework should be relevant to the project activities and affordable. “These lessons will hopefully be applied to the next cohort of GFCR-funded initiatives and will certainly be applied in any new marine-related </w:t>
            </w:r>
            <w:r>
              <w:rPr>
                <w:color w:val="000000"/>
                <w:sz w:val="19"/>
                <w:szCs w:val="19"/>
              </w:rPr>
              <w:lastRenderedPageBreak/>
              <w:t>initiatives implemented by UNDP in Papua New Guinea”.</w:t>
            </w:r>
          </w:p>
        </w:tc>
      </w:tr>
    </w:tbl>
    <w:p w14:paraId="000001B7" w14:textId="77777777" w:rsidR="004F4082" w:rsidRDefault="004F4082"/>
    <w:p w14:paraId="000001B8" w14:textId="77777777" w:rsidR="004F4082" w:rsidRDefault="00000000" w:rsidP="00547894">
      <w:pPr>
        <w:pStyle w:val="Heading3"/>
      </w:pPr>
      <w:bookmarkStart w:id="17" w:name="_Toc182916783"/>
      <w:r>
        <w:t xml:space="preserve">Kenya and Tanzania: </w:t>
      </w:r>
      <w:proofErr w:type="spellStart"/>
      <w:r>
        <w:t>Miamba</w:t>
      </w:r>
      <w:proofErr w:type="spellEnd"/>
      <w:r>
        <w:t xml:space="preserve"> </w:t>
      </w:r>
      <w:proofErr w:type="spellStart"/>
      <w:r>
        <w:t>Yetu</w:t>
      </w:r>
      <w:proofErr w:type="spellEnd"/>
      <w:r>
        <w:t xml:space="preserve"> – Sustainable Reef Investments</w:t>
      </w:r>
      <w:bookmarkEnd w:id="17"/>
    </w:p>
    <w:p w14:paraId="000001B9" w14:textId="77777777" w:rsidR="004F4082" w:rsidRDefault="00000000">
      <w:pPr>
        <w:jc w:val="both"/>
      </w:pPr>
      <w:r>
        <w:t xml:space="preserve">The </w:t>
      </w:r>
      <w:proofErr w:type="spellStart"/>
      <w:r>
        <w:rPr>
          <w:b/>
        </w:rPr>
        <w:t>Miamba</w:t>
      </w:r>
      <w:proofErr w:type="spellEnd"/>
      <w:r>
        <w:rPr>
          <w:b/>
        </w:rPr>
        <w:t xml:space="preserve"> </w:t>
      </w:r>
      <w:proofErr w:type="spellStart"/>
      <w:r>
        <w:rPr>
          <w:b/>
        </w:rPr>
        <w:t>Yetu</w:t>
      </w:r>
      <w:proofErr w:type="spellEnd"/>
      <w:r>
        <w:rPr>
          <w:b/>
        </w:rPr>
        <w:t>: Sustainable Reef Investments</w:t>
      </w:r>
      <w:r>
        <w:t xml:space="preserve"> programme aims to protect coral ecosystems along the coastlines of Kenya and Tanzania, including the Zanzibar archipelago. This initiative focuses on a proposed Transboundary Conservation Area identified as a coral climate refuge and employs a blended finance approach to support diverse sectors such as ecotourism, community enterprises, fisheries, and waste management. Key activities include ecological assessments, community training, and the establishment of a Special Purpose Vehicle to manage funding applications and project evaluations. The programme has identified critical threats to coral reefs, </w:t>
      </w:r>
      <w:r>
        <w:lastRenderedPageBreak/>
        <w:t>such as waste pollution and overfishing, and is currently advancing several projects, including a $350k grant for a community co-management initiative and a $9M public financing deal for a waste treatment project.</w:t>
      </w:r>
    </w:p>
    <w:tbl>
      <w:tblPr>
        <w:tblStyle w:val="aa"/>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5F8129FD"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1BA" w14:textId="77777777" w:rsidR="004F4082" w:rsidRDefault="00000000">
            <w:pPr>
              <w:jc w:val="center"/>
              <w:rPr>
                <w:b/>
                <w:color w:val="FFFFFF"/>
                <w:sz w:val="19"/>
                <w:szCs w:val="19"/>
              </w:rPr>
            </w:pPr>
            <w:r>
              <w:rPr>
                <w:b/>
                <w:color w:val="FFFFFF"/>
                <w:sz w:val="19"/>
                <w:szCs w:val="19"/>
              </w:rPr>
              <w:t>KENYA AND TANZANIA (MIAMBA YETU – SUSTAINABLE REEF INVESTMENTS): BASICS</w:t>
            </w:r>
          </w:p>
          <w:p w14:paraId="000001BB" w14:textId="77777777" w:rsidR="004F4082" w:rsidRDefault="004F4082">
            <w:pPr>
              <w:jc w:val="both"/>
              <w:rPr>
                <w:color w:val="FFFFFF"/>
                <w:sz w:val="12"/>
                <w:szCs w:val="12"/>
              </w:rPr>
            </w:pPr>
          </w:p>
          <w:p w14:paraId="000001B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2021 – 2024.</w:t>
            </w:r>
          </w:p>
          <w:p w14:paraId="000001B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w:t>
            </w:r>
            <w:r>
              <w:rPr>
                <w:color w:val="000000"/>
              </w:rPr>
              <w:t xml:space="preserve"> </w:t>
            </w:r>
            <w:r>
              <w:rPr>
                <w:color w:val="FFFFFF"/>
                <w:sz w:val="19"/>
                <w:szCs w:val="19"/>
              </w:rPr>
              <w:t>Malindi-</w:t>
            </w:r>
            <w:proofErr w:type="spellStart"/>
            <w:r>
              <w:rPr>
                <w:color w:val="FFFFFF"/>
                <w:sz w:val="19"/>
                <w:szCs w:val="19"/>
              </w:rPr>
              <w:t>Watamu</w:t>
            </w:r>
            <w:proofErr w:type="spellEnd"/>
            <w:r>
              <w:rPr>
                <w:color w:val="FFFFFF"/>
                <w:sz w:val="19"/>
                <w:szCs w:val="19"/>
              </w:rPr>
              <w:t xml:space="preserve">; Kilifi South; Proposed Transboundary Area; </w:t>
            </w:r>
            <w:proofErr w:type="spellStart"/>
            <w:r>
              <w:rPr>
                <w:color w:val="FFFFFF"/>
                <w:sz w:val="19"/>
                <w:szCs w:val="19"/>
              </w:rPr>
              <w:t>Chumbe</w:t>
            </w:r>
            <w:proofErr w:type="spellEnd"/>
            <w:r>
              <w:rPr>
                <w:color w:val="FFFFFF"/>
                <w:sz w:val="19"/>
                <w:szCs w:val="19"/>
              </w:rPr>
              <w:t xml:space="preserve"> Island Coral Park; North Pemba Channel Conservation Area (PECCA).</w:t>
            </w:r>
          </w:p>
          <w:p w14:paraId="000001B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Wildlife Conservation Society (WCS); UNCDF.</w:t>
            </w:r>
          </w:p>
          <w:p w14:paraId="000001B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WCS.</w:t>
            </w:r>
          </w:p>
          <w:p w14:paraId="000001C0"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Okavango Capital Partners; Conservation Capital; Blue Alliance.</w:t>
            </w:r>
          </w:p>
          <w:p w14:paraId="000001C1"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w:t>
            </w:r>
          </w:p>
        </w:tc>
      </w:tr>
    </w:tbl>
    <w:p w14:paraId="000001C2" w14:textId="77777777" w:rsidR="004F4082" w:rsidRDefault="004F4082"/>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7725FDCB" w14:textId="77777777">
        <w:trPr>
          <w:tblHeader/>
        </w:trPr>
        <w:tc>
          <w:tcPr>
            <w:tcW w:w="9016" w:type="dxa"/>
            <w:gridSpan w:val="2"/>
            <w:shd w:val="clear" w:color="auto" w:fill="156082"/>
          </w:tcPr>
          <w:p w14:paraId="000001C3" w14:textId="77777777" w:rsidR="004F4082" w:rsidRDefault="00000000">
            <w:pPr>
              <w:jc w:val="center"/>
              <w:rPr>
                <w:b/>
                <w:color w:val="FFFFFF"/>
                <w:sz w:val="19"/>
                <w:szCs w:val="19"/>
              </w:rPr>
            </w:pPr>
            <w:r>
              <w:rPr>
                <w:b/>
                <w:color w:val="FFFFFF"/>
                <w:sz w:val="19"/>
                <w:szCs w:val="19"/>
              </w:rPr>
              <w:br/>
              <w:t>KENYA AND TANZANIA: MIAMBA YETU – SUSTAINABLE REEF INVESTMENTS</w:t>
            </w:r>
            <w:r>
              <w:rPr>
                <w:b/>
                <w:color w:val="FFFFFF"/>
                <w:sz w:val="19"/>
                <w:szCs w:val="19"/>
                <w:vertAlign w:val="superscript"/>
              </w:rPr>
              <w:footnoteReference w:id="19"/>
            </w:r>
          </w:p>
          <w:p w14:paraId="000001C4" w14:textId="77777777" w:rsidR="004F4082" w:rsidRDefault="004F4082">
            <w:pPr>
              <w:jc w:val="center"/>
              <w:rPr>
                <w:b/>
                <w:color w:val="FFFFFF"/>
                <w:sz w:val="19"/>
                <w:szCs w:val="19"/>
              </w:rPr>
            </w:pPr>
          </w:p>
        </w:tc>
      </w:tr>
      <w:tr w:rsidR="004F4082" w14:paraId="0786575A" w14:textId="77777777">
        <w:tc>
          <w:tcPr>
            <w:tcW w:w="4508" w:type="dxa"/>
          </w:tcPr>
          <w:p w14:paraId="000001C6"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1C7" w14:textId="77777777" w:rsidR="004F4082" w:rsidRDefault="00000000">
            <w:pPr>
              <w:numPr>
                <w:ilvl w:val="0"/>
                <w:numId w:val="3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has developed a </w:t>
            </w:r>
            <w:r>
              <w:rPr>
                <w:b/>
                <w:color w:val="000000"/>
                <w:sz w:val="19"/>
                <w:szCs w:val="19"/>
              </w:rPr>
              <w:t>Social and Environmental Safeguards strategy</w:t>
            </w:r>
            <w:r>
              <w:rPr>
                <w:color w:val="000000"/>
                <w:sz w:val="19"/>
                <w:szCs w:val="19"/>
              </w:rPr>
              <w:t xml:space="preserve"> aligned with GFCR and UNDP frameworks, as well as national laws in Kenya and Tanzania. This strategy ensures </w:t>
            </w:r>
            <w:r>
              <w:rPr>
                <w:b/>
                <w:color w:val="000000"/>
                <w:sz w:val="19"/>
                <w:szCs w:val="19"/>
              </w:rPr>
              <w:t>meaningful consultations, gender inclusivity, and responsiveness to vulnerable groups' needs</w:t>
            </w:r>
            <w:r>
              <w:rPr>
                <w:color w:val="000000"/>
                <w:sz w:val="19"/>
                <w:szCs w:val="19"/>
              </w:rPr>
              <w:t>.</w:t>
            </w:r>
          </w:p>
          <w:p w14:paraId="000001C8"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also has in place a </w:t>
            </w:r>
            <w:r>
              <w:rPr>
                <w:b/>
                <w:color w:val="000000"/>
                <w:sz w:val="19"/>
                <w:szCs w:val="19"/>
              </w:rPr>
              <w:t>3-tier strategy to address gender equity</w:t>
            </w:r>
            <w:r>
              <w:rPr>
                <w:color w:val="000000"/>
                <w:sz w:val="19"/>
                <w:szCs w:val="19"/>
              </w:rPr>
              <w:t xml:space="preserve">. This approach prioritises </w:t>
            </w:r>
            <w:r>
              <w:rPr>
                <w:b/>
                <w:color w:val="000000"/>
                <w:sz w:val="19"/>
                <w:szCs w:val="19"/>
              </w:rPr>
              <w:t>women-led enterprises and entrepreneurs</w:t>
            </w:r>
            <w:r>
              <w:rPr>
                <w:color w:val="000000"/>
                <w:sz w:val="19"/>
                <w:szCs w:val="19"/>
              </w:rPr>
              <w:t xml:space="preserve"> throughout the project lifecycle (project scoping and open calls, at the venture launcher phase, and screening project proposals).</w:t>
            </w:r>
          </w:p>
          <w:p w14:paraId="000001C9"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ecological, social and financial screening tool and criteria for project proposals includes specific indicators to targeting </w:t>
            </w:r>
            <w:r>
              <w:rPr>
                <w:b/>
                <w:color w:val="000000"/>
                <w:sz w:val="19"/>
                <w:szCs w:val="19"/>
              </w:rPr>
              <w:t>community inclusivity and equity,</w:t>
            </w:r>
            <w:r>
              <w:rPr>
                <w:color w:val="000000"/>
                <w:sz w:val="19"/>
                <w:szCs w:val="19"/>
              </w:rPr>
              <w:t xml:space="preserve"> assessing whether projects support </w:t>
            </w:r>
            <w:r>
              <w:rPr>
                <w:b/>
                <w:color w:val="000000"/>
                <w:sz w:val="19"/>
                <w:szCs w:val="19"/>
              </w:rPr>
              <w:t xml:space="preserve">women-led businesses or build skills for women entrepreneurs or </w:t>
            </w:r>
            <w:r>
              <w:rPr>
                <w:b/>
                <w:color w:val="000000"/>
                <w:sz w:val="19"/>
                <w:szCs w:val="19"/>
              </w:rPr>
              <w:lastRenderedPageBreak/>
              <w:t>women in managerial positions</w:t>
            </w:r>
            <w:r>
              <w:rPr>
                <w:color w:val="000000"/>
                <w:sz w:val="19"/>
                <w:szCs w:val="19"/>
              </w:rPr>
              <w:t xml:space="preserve">. It also includes assessment on products or services that explicitly </w:t>
            </w:r>
            <w:r>
              <w:rPr>
                <w:b/>
                <w:color w:val="000000"/>
                <w:sz w:val="19"/>
                <w:szCs w:val="19"/>
              </w:rPr>
              <w:t>benefit women</w:t>
            </w:r>
            <w:r>
              <w:rPr>
                <w:color w:val="000000"/>
                <w:sz w:val="19"/>
                <w:szCs w:val="19"/>
              </w:rPr>
              <w:t>.</w:t>
            </w:r>
          </w:p>
          <w:p w14:paraId="000001CA"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ecological, social, and financial criteria have been </w:t>
            </w:r>
            <w:r>
              <w:rPr>
                <w:b/>
                <w:color w:val="000000"/>
                <w:sz w:val="19"/>
                <w:szCs w:val="19"/>
              </w:rPr>
              <w:t>vetted by an external expert panel</w:t>
            </w:r>
            <w:r>
              <w:rPr>
                <w:color w:val="000000"/>
                <w:sz w:val="19"/>
                <w:szCs w:val="19"/>
              </w:rPr>
              <w:t>. The project proposal process has been standardised with developed concept and full proposal templates.</w:t>
            </w:r>
          </w:p>
          <w:p w14:paraId="000001CB"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Gender</w:t>
            </w:r>
            <w:r>
              <w:rPr>
                <w:color w:val="000000"/>
                <w:sz w:val="19"/>
                <w:szCs w:val="19"/>
              </w:rPr>
              <w:t xml:space="preserve"> </w:t>
            </w:r>
            <w:r>
              <w:rPr>
                <w:b/>
                <w:color w:val="000000"/>
                <w:sz w:val="19"/>
                <w:szCs w:val="19"/>
              </w:rPr>
              <w:t>Action Report</w:t>
            </w:r>
            <w:r>
              <w:rPr>
                <w:color w:val="000000"/>
                <w:sz w:val="19"/>
                <w:szCs w:val="19"/>
              </w:rPr>
              <w:t xml:space="preserve"> objectives include: (1) striving for at least a third of </w:t>
            </w:r>
            <w:r>
              <w:rPr>
                <w:b/>
                <w:color w:val="000000"/>
                <w:sz w:val="19"/>
                <w:szCs w:val="19"/>
              </w:rPr>
              <w:t>female representation in leadership</w:t>
            </w:r>
            <w:r>
              <w:rPr>
                <w:color w:val="000000"/>
                <w:sz w:val="19"/>
                <w:szCs w:val="19"/>
              </w:rPr>
              <w:t xml:space="preserve">, and (2) women having </w:t>
            </w:r>
            <w:r>
              <w:rPr>
                <w:b/>
                <w:color w:val="000000"/>
                <w:sz w:val="19"/>
                <w:szCs w:val="19"/>
              </w:rPr>
              <w:t xml:space="preserve">improved opportunities for sustainable livelihoods </w:t>
            </w:r>
            <w:r>
              <w:rPr>
                <w:color w:val="000000"/>
                <w:sz w:val="19"/>
                <w:szCs w:val="19"/>
              </w:rPr>
              <w:t>in coastal communities.</w:t>
            </w:r>
          </w:p>
          <w:p w14:paraId="000001CC"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proofErr w:type="spellStart"/>
            <w:r>
              <w:rPr>
                <w:color w:val="000000"/>
                <w:sz w:val="19"/>
                <w:szCs w:val="19"/>
              </w:rPr>
              <w:t>Kwanini</w:t>
            </w:r>
            <w:proofErr w:type="spellEnd"/>
            <w:r>
              <w:rPr>
                <w:color w:val="000000"/>
                <w:sz w:val="19"/>
                <w:szCs w:val="19"/>
              </w:rPr>
              <w:t xml:space="preserve"> project serves as an example of the programme's approach in action. Baseline surveys have been conducted in the project site within the PECCA. Other projects, such as </w:t>
            </w:r>
            <w:proofErr w:type="spellStart"/>
            <w:r>
              <w:rPr>
                <w:color w:val="000000"/>
                <w:sz w:val="19"/>
                <w:szCs w:val="19"/>
              </w:rPr>
              <w:t>Sanivation</w:t>
            </w:r>
            <w:proofErr w:type="spellEnd"/>
            <w:r>
              <w:rPr>
                <w:color w:val="000000"/>
                <w:sz w:val="19"/>
                <w:szCs w:val="19"/>
              </w:rPr>
              <w:t xml:space="preserve"> and </w:t>
            </w:r>
            <w:proofErr w:type="spellStart"/>
            <w:r>
              <w:rPr>
                <w:color w:val="000000"/>
                <w:sz w:val="19"/>
                <w:szCs w:val="19"/>
              </w:rPr>
              <w:t>Chumbe</w:t>
            </w:r>
            <w:proofErr w:type="spellEnd"/>
            <w:r>
              <w:rPr>
                <w:color w:val="000000"/>
                <w:sz w:val="19"/>
                <w:szCs w:val="19"/>
              </w:rPr>
              <w:t xml:space="preserve">, have also been evaluated and recommended for GFCR funding support, showcasing the program's ongoing commitment to integrating </w:t>
            </w:r>
            <w:r>
              <w:rPr>
                <w:b/>
                <w:color w:val="000000"/>
                <w:sz w:val="19"/>
                <w:szCs w:val="19"/>
              </w:rPr>
              <w:t xml:space="preserve">social, environmental, and gender </w:t>
            </w:r>
            <w:r>
              <w:rPr>
                <w:color w:val="000000"/>
                <w:sz w:val="19"/>
                <w:szCs w:val="19"/>
              </w:rPr>
              <w:t>considerations.</w:t>
            </w:r>
          </w:p>
          <w:p w14:paraId="000001CD" w14:textId="77777777" w:rsidR="004F4082" w:rsidRDefault="00000000">
            <w:pPr>
              <w:numPr>
                <w:ilvl w:val="0"/>
                <w:numId w:val="3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phrasing of Output 1.2 (triage evaluation of the economic and coral reef benefits of the projects prior to investment) and Outcome 2 (transforming livelihoods of coral dependent communities) also attest this. </w:t>
            </w:r>
          </w:p>
          <w:p w14:paraId="000001CE" w14:textId="77777777" w:rsidR="004F4082" w:rsidRDefault="00000000">
            <w:pPr>
              <w:numPr>
                <w:ilvl w:val="0"/>
                <w:numId w:val="3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An </w:t>
            </w:r>
            <w:r>
              <w:rPr>
                <w:b/>
                <w:color w:val="000000"/>
                <w:sz w:val="19"/>
                <w:szCs w:val="19"/>
              </w:rPr>
              <w:t>M&amp;E Framework</w:t>
            </w:r>
            <w:r>
              <w:rPr>
                <w:color w:val="000000"/>
                <w:sz w:val="19"/>
                <w:szCs w:val="19"/>
              </w:rPr>
              <w:t xml:space="preserve"> has been developed, which includes </w:t>
            </w:r>
            <w:r>
              <w:rPr>
                <w:b/>
                <w:color w:val="000000"/>
                <w:sz w:val="19"/>
                <w:szCs w:val="19"/>
              </w:rPr>
              <w:t>GESI-related considerations</w:t>
            </w:r>
            <w:r>
              <w:rPr>
                <w:color w:val="000000"/>
                <w:sz w:val="19"/>
                <w:szCs w:val="19"/>
              </w:rPr>
              <w:t xml:space="preserve"> in its indicators.</w:t>
            </w:r>
          </w:p>
        </w:tc>
        <w:tc>
          <w:tcPr>
            <w:tcW w:w="4508" w:type="dxa"/>
          </w:tcPr>
          <w:p w14:paraId="000001CF"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1D0" w14:textId="77777777" w:rsidR="004F4082" w:rsidRDefault="00000000">
            <w:pPr>
              <w:numPr>
                <w:ilvl w:val="0"/>
                <w:numId w:val="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has developed a </w:t>
            </w:r>
            <w:r>
              <w:rPr>
                <w:b/>
                <w:color w:val="000000"/>
                <w:sz w:val="19"/>
                <w:szCs w:val="19"/>
              </w:rPr>
              <w:t>Social and Environmental Safeguards strategy</w:t>
            </w:r>
            <w:r>
              <w:rPr>
                <w:color w:val="000000"/>
                <w:sz w:val="19"/>
                <w:szCs w:val="19"/>
              </w:rPr>
              <w:t xml:space="preserve"> </w:t>
            </w:r>
            <w:r>
              <w:rPr>
                <w:b/>
                <w:color w:val="000000"/>
                <w:sz w:val="19"/>
                <w:szCs w:val="19"/>
              </w:rPr>
              <w:t>aligned with GFCR and UNDP frameworks</w:t>
            </w:r>
            <w:r>
              <w:rPr>
                <w:color w:val="000000"/>
                <w:sz w:val="19"/>
                <w:szCs w:val="19"/>
              </w:rPr>
              <w:t xml:space="preserve">, as well as national laws in Kenya and Tanzania. This strategy ensures </w:t>
            </w:r>
            <w:r>
              <w:rPr>
                <w:b/>
                <w:color w:val="000000"/>
                <w:sz w:val="19"/>
                <w:szCs w:val="19"/>
              </w:rPr>
              <w:t>meaningful consultations, gender inclusivity, and responsiveness to vulnerable groups' needs</w:t>
            </w:r>
            <w:r>
              <w:rPr>
                <w:color w:val="000000"/>
                <w:sz w:val="19"/>
                <w:szCs w:val="19"/>
              </w:rPr>
              <w:t>.</w:t>
            </w:r>
          </w:p>
          <w:p w14:paraId="000001D1"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color w:val="000000"/>
                <w:sz w:val="19"/>
                <w:szCs w:val="19"/>
              </w:rPr>
              <w:t xml:space="preserve">Examples of meaningful consultations include: (1) site visits to Beach Management Units (BMUs) in Jimbo, Vanga, and </w:t>
            </w:r>
            <w:proofErr w:type="spellStart"/>
            <w:r>
              <w:rPr>
                <w:color w:val="000000"/>
                <w:sz w:val="19"/>
                <w:szCs w:val="19"/>
              </w:rPr>
              <w:t>Mkwiro</w:t>
            </w:r>
            <w:proofErr w:type="spellEnd"/>
            <w:r>
              <w:rPr>
                <w:color w:val="000000"/>
                <w:sz w:val="19"/>
                <w:szCs w:val="19"/>
              </w:rPr>
              <w:t xml:space="preserve"> on Kenya's south coast, building on four years of WCS support in fisheries management, ecotourism, credit and savings, blue carbon, and fisheries value addition, (2) 3 consultative meetings with </w:t>
            </w:r>
            <w:proofErr w:type="spellStart"/>
            <w:r>
              <w:rPr>
                <w:color w:val="000000"/>
                <w:sz w:val="19"/>
                <w:szCs w:val="19"/>
              </w:rPr>
              <w:t>Kuruwitu</w:t>
            </w:r>
            <w:proofErr w:type="spellEnd"/>
            <w:r>
              <w:rPr>
                <w:color w:val="000000"/>
                <w:sz w:val="19"/>
                <w:szCs w:val="19"/>
              </w:rPr>
              <w:t xml:space="preserve"> community associations (BMU and KCWA) to ensure appropriate social safeguard mechanisms and explore potential GFCR support, (3) socio-economic surveys conducted in Pemba, covering villages like </w:t>
            </w:r>
            <w:proofErr w:type="spellStart"/>
            <w:r>
              <w:rPr>
                <w:color w:val="000000"/>
                <w:sz w:val="19"/>
                <w:szCs w:val="19"/>
              </w:rPr>
              <w:t>Micheweni</w:t>
            </w:r>
            <w:proofErr w:type="spellEnd"/>
            <w:r>
              <w:rPr>
                <w:color w:val="000000"/>
                <w:sz w:val="19"/>
                <w:szCs w:val="19"/>
              </w:rPr>
              <w:t xml:space="preserve">, </w:t>
            </w:r>
            <w:proofErr w:type="spellStart"/>
            <w:r>
              <w:rPr>
                <w:color w:val="000000"/>
                <w:sz w:val="19"/>
                <w:szCs w:val="19"/>
              </w:rPr>
              <w:t>Mnarani</w:t>
            </w:r>
            <w:proofErr w:type="spellEnd"/>
            <w:r>
              <w:rPr>
                <w:color w:val="000000"/>
                <w:sz w:val="19"/>
                <w:szCs w:val="19"/>
              </w:rPr>
              <w:t xml:space="preserve">, and </w:t>
            </w:r>
            <w:proofErr w:type="spellStart"/>
            <w:r>
              <w:rPr>
                <w:color w:val="000000"/>
                <w:sz w:val="19"/>
                <w:szCs w:val="19"/>
              </w:rPr>
              <w:t>Mawematatu</w:t>
            </w:r>
            <w:proofErr w:type="spellEnd"/>
            <w:r>
              <w:rPr>
                <w:color w:val="000000"/>
                <w:sz w:val="19"/>
                <w:szCs w:val="19"/>
              </w:rPr>
              <w:t xml:space="preserve">, which </w:t>
            </w:r>
            <w:r>
              <w:rPr>
                <w:color w:val="000000"/>
                <w:sz w:val="19"/>
                <w:szCs w:val="19"/>
              </w:rPr>
              <w:lastRenderedPageBreak/>
              <w:t>revealed income diversification trends and positive attitudes towards marine conservation, (4) implementation of Basic Necessity Surveys to establish wellbeing baselines in project areas, helping identify targeted solutions and beneficiaries.</w:t>
            </w:r>
          </w:p>
          <w:p w14:paraId="000001D2"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Gender</w:t>
            </w:r>
            <w:r>
              <w:rPr>
                <w:color w:val="000000"/>
                <w:sz w:val="19"/>
                <w:szCs w:val="19"/>
              </w:rPr>
              <w:t xml:space="preserve"> </w:t>
            </w:r>
            <w:r>
              <w:rPr>
                <w:b/>
                <w:color w:val="000000"/>
                <w:sz w:val="19"/>
                <w:szCs w:val="19"/>
              </w:rPr>
              <w:t>Action Report</w:t>
            </w:r>
            <w:r>
              <w:rPr>
                <w:color w:val="000000"/>
                <w:sz w:val="19"/>
                <w:szCs w:val="19"/>
              </w:rPr>
              <w:t xml:space="preserve"> objectives include: (1) striving for at least a third of </w:t>
            </w:r>
            <w:r>
              <w:rPr>
                <w:b/>
                <w:color w:val="000000"/>
                <w:sz w:val="19"/>
                <w:szCs w:val="19"/>
              </w:rPr>
              <w:t>female representation in leadership</w:t>
            </w:r>
            <w:r>
              <w:rPr>
                <w:color w:val="000000"/>
                <w:sz w:val="19"/>
                <w:szCs w:val="19"/>
              </w:rPr>
              <w:t xml:space="preserve">, and (2) women having </w:t>
            </w:r>
            <w:r>
              <w:rPr>
                <w:b/>
                <w:color w:val="000000"/>
                <w:sz w:val="19"/>
                <w:szCs w:val="19"/>
              </w:rPr>
              <w:t xml:space="preserve">improved opportunities for sustainable livelihoods </w:t>
            </w:r>
            <w:r>
              <w:rPr>
                <w:color w:val="000000"/>
                <w:sz w:val="19"/>
                <w:szCs w:val="19"/>
              </w:rPr>
              <w:t>in coastal communities.</w:t>
            </w:r>
          </w:p>
          <w:p w14:paraId="000001D3"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color w:val="000000"/>
                <w:sz w:val="19"/>
                <w:szCs w:val="19"/>
              </w:rPr>
              <w:t xml:space="preserve">WCS’s operational requirements include: (1) </w:t>
            </w:r>
            <w:r>
              <w:rPr>
                <w:b/>
                <w:color w:val="000000"/>
                <w:sz w:val="19"/>
                <w:szCs w:val="19"/>
              </w:rPr>
              <w:t>50% representation of women across both older and younger age groups</w:t>
            </w:r>
            <w:r>
              <w:rPr>
                <w:color w:val="000000"/>
                <w:sz w:val="19"/>
                <w:szCs w:val="19"/>
              </w:rPr>
              <w:t xml:space="preserve">, and (2) women's active </w:t>
            </w:r>
            <w:r>
              <w:rPr>
                <w:b/>
                <w:color w:val="000000"/>
                <w:sz w:val="19"/>
                <w:szCs w:val="19"/>
              </w:rPr>
              <w:t>involvement in decision-making and project development</w:t>
            </w:r>
            <w:r>
              <w:rPr>
                <w:color w:val="000000"/>
                <w:sz w:val="19"/>
                <w:szCs w:val="19"/>
              </w:rPr>
              <w:t xml:space="preserve">, adhering to the </w:t>
            </w:r>
            <w:r>
              <w:rPr>
                <w:b/>
                <w:color w:val="000000"/>
                <w:sz w:val="19"/>
                <w:szCs w:val="19"/>
              </w:rPr>
              <w:t>1/3 rule</w:t>
            </w:r>
            <w:r>
              <w:rPr>
                <w:color w:val="000000"/>
                <w:sz w:val="19"/>
                <w:szCs w:val="19"/>
              </w:rPr>
              <w:t xml:space="preserve">, which is deemed particularly relevant in Kenya due to the significant underrepresentation of women. </w:t>
            </w:r>
          </w:p>
          <w:p w14:paraId="000001D4"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color w:val="000000"/>
                <w:sz w:val="19"/>
                <w:szCs w:val="19"/>
              </w:rPr>
              <w:t xml:space="preserve">“Achieving the 1/3 target is ambitious given cultural norms, but the </w:t>
            </w:r>
            <w:r>
              <w:rPr>
                <w:b/>
                <w:color w:val="000000"/>
                <w:sz w:val="19"/>
                <w:szCs w:val="19"/>
              </w:rPr>
              <w:t>overarching goal is to attain 50% representation in both Kenya and Tanzania wherever feasible</w:t>
            </w:r>
            <w:r>
              <w:rPr>
                <w:color w:val="000000"/>
                <w:sz w:val="19"/>
                <w:szCs w:val="19"/>
              </w:rPr>
              <w:t>.”</w:t>
            </w:r>
          </w:p>
          <w:p w14:paraId="000001D5"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color w:val="000000"/>
                <w:sz w:val="19"/>
                <w:szCs w:val="19"/>
              </w:rPr>
              <w:t>WCS follows a standard procedure, aligning with the GFCR Gender Policy, to record gender in attendance lists (to identify the number of female fishers and participants benefiting from business ventures) which will contribute to a project's overall score and favour those that promote female inclusivity.</w:t>
            </w:r>
          </w:p>
          <w:p w14:paraId="000001D6" w14:textId="77777777" w:rsidR="004F4082" w:rsidRDefault="00000000">
            <w:pPr>
              <w:numPr>
                <w:ilvl w:val="0"/>
                <w:numId w:val="7"/>
              </w:numPr>
              <w:pBdr>
                <w:top w:val="nil"/>
                <w:left w:val="nil"/>
                <w:bottom w:val="nil"/>
                <w:right w:val="nil"/>
                <w:between w:val="nil"/>
              </w:pBdr>
              <w:spacing w:line="279" w:lineRule="auto"/>
              <w:ind w:hanging="284"/>
              <w:rPr>
                <w:color w:val="000000"/>
                <w:sz w:val="19"/>
                <w:szCs w:val="19"/>
              </w:rPr>
            </w:pPr>
            <w:r>
              <w:rPr>
                <w:b/>
                <w:color w:val="000000"/>
                <w:sz w:val="19"/>
                <w:szCs w:val="19"/>
              </w:rPr>
              <w:t>Project-specific initiatives</w:t>
            </w:r>
            <w:r>
              <w:rPr>
                <w:color w:val="000000"/>
                <w:sz w:val="19"/>
                <w:szCs w:val="19"/>
              </w:rPr>
              <w:t xml:space="preserve">: the upcoming </w:t>
            </w:r>
            <w:proofErr w:type="spellStart"/>
            <w:r>
              <w:rPr>
                <w:color w:val="000000"/>
                <w:sz w:val="19"/>
                <w:szCs w:val="19"/>
              </w:rPr>
              <w:t>Sanivation</w:t>
            </w:r>
            <w:proofErr w:type="spellEnd"/>
            <w:r>
              <w:rPr>
                <w:color w:val="000000"/>
                <w:sz w:val="19"/>
                <w:szCs w:val="19"/>
              </w:rPr>
              <w:t xml:space="preserve"> wastewater management project addresses equity in sanitation access, which disproportionately impacts women, girls, and the disabled. The goal will be to maintain its achievement of most of the 2x gender challenge targets as the baseline. On the 2x gender challenge, the company was co-founded by Emily Woods, a female entrepreneur (</w:t>
            </w:r>
            <w:r>
              <w:rPr>
                <w:b/>
                <w:color w:val="000000"/>
                <w:sz w:val="19"/>
                <w:szCs w:val="19"/>
              </w:rPr>
              <w:t>50% executive representation</w:t>
            </w:r>
            <w:r>
              <w:rPr>
                <w:color w:val="000000"/>
                <w:sz w:val="19"/>
                <w:szCs w:val="19"/>
              </w:rPr>
              <w:t xml:space="preserve">). The team comprises 7 out of 16 women in </w:t>
            </w:r>
            <w:r>
              <w:rPr>
                <w:b/>
                <w:color w:val="000000"/>
                <w:sz w:val="19"/>
                <w:szCs w:val="19"/>
              </w:rPr>
              <w:t>leadership/management positions (44%)</w:t>
            </w:r>
            <w:r>
              <w:rPr>
                <w:color w:val="000000"/>
                <w:sz w:val="19"/>
                <w:szCs w:val="19"/>
              </w:rPr>
              <w:t xml:space="preserve"> and a further 23 out of 58 </w:t>
            </w:r>
            <w:r>
              <w:rPr>
                <w:b/>
                <w:color w:val="000000"/>
                <w:sz w:val="19"/>
                <w:szCs w:val="19"/>
              </w:rPr>
              <w:t>employees (40%) also female</w:t>
            </w:r>
            <w:r>
              <w:rPr>
                <w:color w:val="000000"/>
                <w:sz w:val="19"/>
                <w:szCs w:val="19"/>
              </w:rPr>
              <w:t>.</w:t>
            </w:r>
          </w:p>
          <w:p w14:paraId="000001D7" w14:textId="77777777" w:rsidR="004F4082" w:rsidRDefault="00000000">
            <w:pPr>
              <w:numPr>
                <w:ilvl w:val="0"/>
                <w:numId w:val="7"/>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The M&amp;E framework identifies itself as engaging in participatory M&amp;E, which “requires actively engaging diverse stakeholders, including community members, in the design and implementation of M&amp;E activities”. The </w:t>
            </w:r>
            <w:r>
              <w:rPr>
                <w:b/>
                <w:color w:val="000000"/>
                <w:sz w:val="19"/>
                <w:szCs w:val="19"/>
              </w:rPr>
              <w:t>mainstreaming of gender and</w:t>
            </w:r>
            <w:r>
              <w:rPr>
                <w:color w:val="000000"/>
                <w:sz w:val="19"/>
                <w:szCs w:val="19"/>
              </w:rPr>
              <w:t xml:space="preserve"> </w:t>
            </w:r>
            <w:r>
              <w:rPr>
                <w:b/>
                <w:color w:val="000000"/>
                <w:sz w:val="19"/>
                <w:szCs w:val="19"/>
              </w:rPr>
              <w:t>youth</w:t>
            </w:r>
            <w:r>
              <w:rPr>
                <w:color w:val="000000"/>
                <w:sz w:val="19"/>
                <w:szCs w:val="19"/>
              </w:rPr>
              <w:t xml:space="preserve"> is highlighted as especially important.</w:t>
            </w:r>
          </w:p>
        </w:tc>
      </w:tr>
      <w:tr w:rsidR="004F4082" w14:paraId="47D1BBE3" w14:textId="77777777">
        <w:tc>
          <w:tcPr>
            <w:tcW w:w="4508" w:type="dxa"/>
          </w:tcPr>
          <w:p w14:paraId="000001D8"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1D9" w14:textId="77777777" w:rsidR="004F4082" w:rsidRDefault="00000000">
            <w:pPr>
              <w:numPr>
                <w:ilvl w:val="0"/>
                <w:numId w:val="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programme’s </w:t>
            </w:r>
            <w:r>
              <w:rPr>
                <w:b/>
                <w:color w:val="000000"/>
                <w:sz w:val="19"/>
                <w:szCs w:val="19"/>
              </w:rPr>
              <w:t>Gender</w:t>
            </w:r>
            <w:r>
              <w:rPr>
                <w:color w:val="000000"/>
                <w:sz w:val="19"/>
                <w:szCs w:val="19"/>
              </w:rPr>
              <w:t xml:space="preserve"> </w:t>
            </w:r>
            <w:r>
              <w:rPr>
                <w:b/>
                <w:color w:val="000000"/>
                <w:sz w:val="19"/>
                <w:szCs w:val="19"/>
              </w:rPr>
              <w:t>Action Report</w:t>
            </w:r>
            <w:r>
              <w:rPr>
                <w:color w:val="000000"/>
                <w:sz w:val="19"/>
                <w:szCs w:val="19"/>
              </w:rPr>
              <w:t xml:space="preserve"> objectives include: (1) striving for at least a third of </w:t>
            </w:r>
            <w:r>
              <w:rPr>
                <w:b/>
                <w:color w:val="000000"/>
                <w:sz w:val="19"/>
                <w:szCs w:val="19"/>
              </w:rPr>
              <w:t>female representation in leadership</w:t>
            </w:r>
            <w:r>
              <w:rPr>
                <w:color w:val="000000"/>
                <w:sz w:val="19"/>
                <w:szCs w:val="19"/>
              </w:rPr>
              <w:t xml:space="preserve">, and (2) women having </w:t>
            </w:r>
            <w:r>
              <w:rPr>
                <w:b/>
                <w:color w:val="000000"/>
                <w:sz w:val="19"/>
                <w:szCs w:val="19"/>
              </w:rPr>
              <w:t xml:space="preserve">improved opportunities for sustainable livelihoods </w:t>
            </w:r>
            <w:r>
              <w:rPr>
                <w:color w:val="000000"/>
                <w:sz w:val="19"/>
                <w:szCs w:val="19"/>
              </w:rPr>
              <w:t>in coastal communities.</w:t>
            </w:r>
          </w:p>
          <w:p w14:paraId="000001DA"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These objectives have the following associated </w:t>
            </w:r>
            <w:r>
              <w:rPr>
                <w:b/>
                <w:color w:val="000000"/>
                <w:sz w:val="19"/>
                <w:szCs w:val="19"/>
              </w:rPr>
              <w:t>actions</w:t>
            </w:r>
            <w:r>
              <w:rPr>
                <w:color w:val="000000"/>
                <w:sz w:val="19"/>
                <w:szCs w:val="19"/>
              </w:rPr>
              <w:t xml:space="preserve">: (1) ensure that meetings have </w:t>
            </w:r>
            <w:r>
              <w:rPr>
                <w:b/>
                <w:color w:val="000000"/>
                <w:sz w:val="19"/>
                <w:szCs w:val="19"/>
              </w:rPr>
              <w:t>equal gender representation</w:t>
            </w:r>
            <w:r>
              <w:rPr>
                <w:color w:val="000000"/>
                <w:sz w:val="19"/>
                <w:szCs w:val="19"/>
              </w:rPr>
              <w:t xml:space="preserve">, that elections of leaders follow the </w:t>
            </w:r>
            <w:r>
              <w:rPr>
                <w:b/>
                <w:color w:val="000000"/>
                <w:sz w:val="19"/>
                <w:szCs w:val="19"/>
              </w:rPr>
              <w:t>1/3 rule</w:t>
            </w:r>
            <w:r>
              <w:rPr>
                <w:color w:val="000000"/>
                <w:sz w:val="19"/>
                <w:szCs w:val="19"/>
              </w:rPr>
              <w:t xml:space="preserve">, and promoting the </w:t>
            </w:r>
            <w:r>
              <w:rPr>
                <w:b/>
                <w:color w:val="000000"/>
                <w:sz w:val="19"/>
                <w:szCs w:val="19"/>
              </w:rPr>
              <w:t>importance of gender equity</w:t>
            </w:r>
            <w:r>
              <w:rPr>
                <w:color w:val="000000"/>
                <w:sz w:val="19"/>
                <w:szCs w:val="19"/>
              </w:rPr>
              <w:t xml:space="preserve"> in businesses that are financed by the programme, (2) ensure distribution of </w:t>
            </w:r>
            <w:r>
              <w:rPr>
                <w:b/>
                <w:color w:val="000000"/>
                <w:sz w:val="19"/>
                <w:szCs w:val="19"/>
              </w:rPr>
              <w:t>finance flows equitably towards women-led businesses</w:t>
            </w:r>
            <w:r>
              <w:rPr>
                <w:color w:val="000000"/>
                <w:sz w:val="19"/>
                <w:szCs w:val="19"/>
              </w:rPr>
              <w:t xml:space="preserve"> in coral reef dependent communities.</w:t>
            </w:r>
          </w:p>
          <w:p w14:paraId="000001DB"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These actions have the corresponding </w:t>
            </w:r>
            <w:r>
              <w:rPr>
                <w:b/>
                <w:color w:val="000000"/>
                <w:sz w:val="19"/>
                <w:szCs w:val="19"/>
              </w:rPr>
              <w:t>indicators</w:t>
            </w:r>
            <w:r>
              <w:rPr>
                <w:color w:val="000000"/>
                <w:sz w:val="19"/>
                <w:szCs w:val="19"/>
              </w:rPr>
              <w:t xml:space="preserve">: (1) no. of women and men attending </w:t>
            </w:r>
            <w:r>
              <w:rPr>
                <w:b/>
                <w:color w:val="000000"/>
                <w:sz w:val="19"/>
                <w:szCs w:val="19"/>
              </w:rPr>
              <w:t>project meetings</w:t>
            </w:r>
            <w:r>
              <w:rPr>
                <w:color w:val="000000"/>
                <w:sz w:val="19"/>
                <w:szCs w:val="19"/>
              </w:rPr>
              <w:t xml:space="preserve">, and in </w:t>
            </w:r>
            <w:r>
              <w:rPr>
                <w:b/>
                <w:color w:val="000000"/>
                <w:sz w:val="19"/>
                <w:szCs w:val="19"/>
              </w:rPr>
              <w:t>leadership positions</w:t>
            </w:r>
            <w:r>
              <w:rPr>
                <w:color w:val="000000"/>
                <w:sz w:val="19"/>
                <w:szCs w:val="19"/>
              </w:rPr>
              <w:t xml:space="preserve">, and (2) no. of women and men </w:t>
            </w:r>
            <w:r>
              <w:rPr>
                <w:b/>
                <w:color w:val="000000"/>
                <w:sz w:val="19"/>
                <w:szCs w:val="19"/>
              </w:rPr>
              <w:t>supported financially</w:t>
            </w:r>
            <w:r>
              <w:rPr>
                <w:color w:val="000000"/>
                <w:sz w:val="19"/>
                <w:szCs w:val="19"/>
              </w:rPr>
              <w:t xml:space="preserve"> in reef positive business ventures.</w:t>
            </w:r>
          </w:p>
          <w:p w14:paraId="000001DC"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b/>
                <w:color w:val="000000"/>
                <w:sz w:val="19"/>
                <w:szCs w:val="19"/>
              </w:rPr>
              <w:t>Milestones as of 2023</w:t>
            </w:r>
            <w:r>
              <w:rPr>
                <w:color w:val="000000"/>
                <w:sz w:val="19"/>
                <w:szCs w:val="19"/>
              </w:rPr>
              <w:t xml:space="preserve"> include: (1) currently </w:t>
            </w:r>
            <w:r>
              <w:rPr>
                <w:b/>
                <w:color w:val="000000"/>
                <w:sz w:val="19"/>
                <w:szCs w:val="19"/>
              </w:rPr>
              <w:t xml:space="preserve">30% of people employed by </w:t>
            </w:r>
            <w:proofErr w:type="spellStart"/>
            <w:r>
              <w:rPr>
                <w:b/>
                <w:color w:val="000000"/>
                <w:sz w:val="19"/>
                <w:szCs w:val="19"/>
              </w:rPr>
              <w:t>Kwanini</w:t>
            </w:r>
            <w:proofErr w:type="spellEnd"/>
            <w:r>
              <w:rPr>
                <w:b/>
                <w:color w:val="000000"/>
                <w:sz w:val="19"/>
                <w:szCs w:val="19"/>
              </w:rPr>
              <w:t xml:space="preserve"> foundation are women</w:t>
            </w:r>
            <w:r>
              <w:rPr>
                <w:color w:val="000000"/>
                <w:sz w:val="19"/>
                <w:szCs w:val="19"/>
              </w:rPr>
              <w:t xml:space="preserve">, and (2) </w:t>
            </w:r>
            <w:r>
              <w:rPr>
                <w:b/>
                <w:color w:val="000000"/>
                <w:sz w:val="19"/>
                <w:szCs w:val="19"/>
              </w:rPr>
              <w:t xml:space="preserve">10 men and 4 women earn their remuneration equitably from the </w:t>
            </w:r>
            <w:proofErr w:type="spellStart"/>
            <w:r>
              <w:rPr>
                <w:b/>
                <w:color w:val="000000"/>
                <w:sz w:val="19"/>
                <w:szCs w:val="19"/>
              </w:rPr>
              <w:t>Kwanini</w:t>
            </w:r>
            <w:proofErr w:type="spellEnd"/>
            <w:r>
              <w:rPr>
                <w:b/>
                <w:color w:val="000000"/>
                <w:sz w:val="19"/>
                <w:szCs w:val="19"/>
              </w:rPr>
              <w:t xml:space="preserve"> Foundation</w:t>
            </w:r>
            <w:r>
              <w:rPr>
                <w:color w:val="000000"/>
                <w:sz w:val="19"/>
                <w:szCs w:val="19"/>
              </w:rPr>
              <w:t xml:space="preserve">. The target Indirect community beneficiaries in </w:t>
            </w:r>
            <w:proofErr w:type="spellStart"/>
            <w:r>
              <w:rPr>
                <w:color w:val="000000"/>
                <w:sz w:val="19"/>
                <w:szCs w:val="19"/>
              </w:rPr>
              <w:t>Makangale-Tondooni</w:t>
            </w:r>
            <w:proofErr w:type="spellEnd"/>
            <w:r>
              <w:rPr>
                <w:color w:val="000000"/>
                <w:sz w:val="19"/>
                <w:szCs w:val="19"/>
              </w:rPr>
              <w:t xml:space="preserve">, </w:t>
            </w:r>
            <w:proofErr w:type="spellStart"/>
            <w:r>
              <w:rPr>
                <w:color w:val="000000"/>
                <w:sz w:val="19"/>
                <w:szCs w:val="19"/>
              </w:rPr>
              <w:t>Wete</w:t>
            </w:r>
            <w:proofErr w:type="spellEnd"/>
            <w:r>
              <w:rPr>
                <w:color w:val="000000"/>
                <w:sz w:val="19"/>
                <w:szCs w:val="19"/>
              </w:rPr>
              <w:t xml:space="preserve">, </w:t>
            </w:r>
            <w:proofErr w:type="spellStart"/>
            <w:r>
              <w:rPr>
                <w:color w:val="000000"/>
                <w:sz w:val="19"/>
                <w:szCs w:val="19"/>
              </w:rPr>
              <w:t>Njao</w:t>
            </w:r>
            <w:proofErr w:type="spellEnd"/>
            <w:r>
              <w:rPr>
                <w:color w:val="000000"/>
                <w:sz w:val="19"/>
                <w:szCs w:val="19"/>
              </w:rPr>
              <w:t xml:space="preserve">, </w:t>
            </w:r>
            <w:proofErr w:type="spellStart"/>
            <w:r>
              <w:rPr>
                <w:color w:val="000000"/>
                <w:sz w:val="19"/>
                <w:szCs w:val="19"/>
              </w:rPr>
              <w:t>Mnarani</w:t>
            </w:r>
            <w:proofErr w:type="spellEnd"/>
            <w:r>
              <w:rPr>
                <w:color w:val="000000"/>
                <w:sz w:val="19"/>
                <w:szCs w:val="19"/>
              </w:rPr>
              <w:t xml:space="preserve"> School are 3,145 men and 4,380 women.</w:t>
            </w:r>
          </w:p>
          <w:p w14:paraId="000001DD"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Additional remarks include the programme seeking to reach </w:t>
            </w:r>
            <w:r>
              <w:rPr>
                <w:b/>
                <w:color w:val="000000"/>
                <w:sz w:val="19"/>
                <w:szCs w:val="19"/>
              </w:rPr>
              <w:t>50% of women</w:t>
            </w:r>
            <w:r>
              <w:rPr>
                <w:color w:val="000000"/>
                <w:sz w:val="19"/>
                <w:szCs w:val="19"/>
              </w:rPr>
              <w:t xml:space="preserve"> employed in the MPA at </w:t>
            </w:r>
            <w:proofErr w:type="spellStart"/>
            <w:r>
              <w:rPr>
                <w:color w:val="000000"/>
                <w:sz w:val="19"/>
                <w:szCs w:val="19"/>
              </w:rPr>
              <w:t>Kwanini</w:t>
            </w:r>
            <w:proofErr w:type="spellEnd"/>
            <w:r>
              <w:rPr>
                <w:color w:val="000000"/>
                <w:sz w:val="19"/>
                <w:szCs w:val="19"/>
              </w:rPr>
              <w:t xml:space="preserve">. The project aims to report benefits to women in the wider North PECCA region within which this project is located and </w:t>
            </w:r>
            <w:r>
              <w:rPr>
                <w:color w:val="000000"/>
                <w:sz w:val="19"/>
                <w:szCs w:val="19"/>
              </w:rPr>
              <w:lastRenderedPageBreak/>
              <w:t>where more MPA projects are being considered.</w:t>
            </w:r>
          </w:p>
          <w:p w14:paraId="000001DE"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developed a comprehensive </w:t>
            </w:r>
            <w:r>
              <w:rPr>
                <w:b/>
                <w:color w:val="000000"/>
                <w:sz w:val="19"/>
                <w:szCs w:val="19"/>
              </w:rPr>
              <w:t>M&amp;E framework</w:t>
            </w:r>
            <w:r>
              <w:rPr>
                <w:color w:val="000000"/>
                <w:sz w:val="19"/>
                <w:szCs w:val="19"/>
              </w:rPr>
              <w:t xml:space="preserve">. Within it, each fund level indicator has assigned to it a methodology and means of verification in addition to the respective </w:t>
            </w:r>
            <w:r>
              <w:rPr>
                <w:b/>
                <w:color w:val="000000"/>
                <w:sz w:val="19"/>
                <w:szCs w:val="19"/>
              </w:rPr>
              <w:t>baselines (2023), early stage (2026), mid-term (2028) and final (2030) targets</w:t>
            </w:r>
            <w:r>
              <w:rPr>
                <w:color w:val="000000"/>
                <w:sz w:val="19"/>
                <w:szCs w:val="19"/>
              </w:rPr>
              <w:t xml:space="preserve">. </w:t>
            </w:r>
          </w:p>
          <w:p w14:paraId="000001DF"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M&amp;E framework identifies itself as engaging in participatory M&amp;E, which “requires actively engaging diverse stakeholders, including community members, in the design and implementation of M&amp;E activities”. The </w:t>
            </w:r>
            <w:r>
              <w:rPr>
                <w:b/>
                <w:color w:val="000000"/>
                <w:sz w:val="19"/>
                <w:szCs w:val="19"/>
              </w:rPr>
              <w:t>mainstreaming of gender and</w:t>
            </w:r>
            <w:r>
              <w:rPr>
                <w:color w:val="000000"/>
                <w:sz w:val="19"/>
                <w:szCs w:val="19"/>
              </w:rPr>
              <w:t xml:space="preserve"> </w:t>
            </w:r>
            <w:r>
              <w:rPr>
                <w:b/>
                <w:color w:val="000000"/>
                <w:sz w:val="19"/>
                <w:szCs w:val="19"/>
              </w:rPr>
              <w:t>youth</w:t>
            </w:r>
            <w:r>
              <w:rPr>
                <w:color w:val="000000"/>
                <w:sz w:val="19"/>
                <w:szCs w:val="19"/>
              </w:rPr>
              <w:t xml:space="preserve"> is highlighted as especially important.</w:t>
            </w:r>
          </w:p>
          <w:p w14:paraId="000001E0"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GESI-related GFCR indicators within the M&amp;E Framework include: (a) no. of </w:t>
            </w:r>
            <w:r>
              <w:rPr>
                <w:b/>
                <w:color w:val="000000"/>
                <w:sz w:val="19"/>
                <w:szCs w:val="19"/>
              </w:rPr>
              <w:t>communities engaged in meaningful participation, co-development and capacity strengthening</w:t>
            </w:r>
            <w:r>
              <w:rPr>
                <w:color w:val="000000"/>
                <w:sz w:val="19"/>
                <w:szCs w:val="19"/>
              </w:rPr>
              <w:t xml:space="preserve"> (no. of communities engaged in meaningful participation and co-development, no. of local practitioners trained / supported in coral reef conservation, e.g., community rangers), (b) no. of </w:t>
            </w:r>
            <w:r>
              <w:rPr>
                <w:b/>
                <w:color w:val="000000"/>
                <w:sz w:val="19"/>
                <w:szCs w:val="19"/>
              </w:rPr>
              <w:t>people supported through livelihoods, direct jobs, income, and nutrition</w:t>
            </w:r>
            <w:r>
              <w:rPr>
                <w:color w:val="000000"/>
                <w:sz w:val="19"/>
                <w:szCs w:val="19"/>
              </w:rPr>
              <w:t xml:space="preserve"> (no. of direct jobs created, no. of people with increased income and/or nutrition from GFCR support – both </w:t>
            </w:r>
            <w:r>
              <w:rPr>
                <w:b/>
                <w:color w:val="000000"/>
                <w:sz w:val="19"/>
                <w:szCs w:val="19"/>
              </w:rPr>
              <w:t>disaggregated by gender, age, disability, Indigenous Peoples, and small-scale producers</w:t>
            </w:r>
            <w:r>
              <w:rPr>
                <w:color w:val="000000"/>
                <w:sz w:val="19"/>
                <w:szCs w:val="19"/>
              </w:rPr>
              <w:t xml:space="preserve">), (c) no. of </w:t>
            </w:r>
            <w:r>
              <w:rPr>
                <w:b/>
                <w:color w:val="000000"/>
                <w:sz w:val="19"/>
                <w:szCs w:val="19"/>
              </w:rPr>
              <w:t>people supported to better adapt, respond and recover to the effects of climate change and major external shocks</w:t>
            </w:r>
            <w:r>
              <w:rPr>
                <w:color w:val="000000"/>
                <w:sz w:val="19"/>
                <w:szCs w:val="19"/>
              </w:rPr>
              <w:t xml:space="preserve"> because of GFCR (total direct beneficiaries  and indirect beneficiaries – both </w:t>
            </w:r>
            <w:r>
              <w:rPr>
                <w:b/>
                <w:color w:val="000000"/>
                <w:sz w:val="19"/>
                <w:szCs w:val="19"/>
              </w:rPr>
              <w:t xml:space="preserve">disaggregated by gender, age, disability, Indigenous Peoples, and small-scale producers, </w:t>
            </w:r>
            <w:r>
              <w:rPr>
                <w:color w:val="000000"/>
                <w:sz w:val="19"/>
                <w:szCs w:val="19"/>
              </w:rPr>
              <w:t xml:space="preserve">no. of financial mechanisms/reforms to help coastal communities respond and recover from external shocks, no. of governance reforms/policies to support response and recovery to external shocks, e.g., crisis management plans, reforms for temporary alternative employment), and (d) no. of </w:t>
            </w:r>
            <w:r>
              <w:rPr>
                <w:b/>
                <w:color w:val="000000"/>
                <w:sz w:val="19"/>
                <w:szCs w:val="19"/>
              </w:rPr>
              <w:t>gender-</w:t>
            </w:r>
            <w:r>
              <w:rPr>
                <w:b/>
                <w:color w:val="000000"/>
                <w:sz w:val="19"/>
                <w:szCs w:val="19"/>
              </w:rPr>
              <w:lastRenderedPageBreak/>
              <w:t xml:space="preserve">smart investments </w:t>
            </w:r>
            <w:r>
              <w:rPr>
                <w:color w:val="000000"/>
                <w:sz w:val="19"/>
                <w:szCs w:val="19"/>
              </w:rPr>
              <w:t>(no. of GFCR investments qualified as 2X Challenge standards, and % of total GFCR investments).</w:t>
            </w:r>
          </w:p>
          <w:p w14:paraId="000001E1"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b/>
                <w:color w:val="000000"/>
                <w:sz w:val="19"/>
                <w:szCs w:val="19"/>
              </w:rPr>
              <w:t>Verification methods</w:t>
            </w:r>
            <w:r>
              <w:rPr>
                <w:color w:val="000000"/>
                <w:sz w:val="19"/>
                <w:szCs w:val="19"/>
              </w:rPr>
              <w:t>: project and policy records.</w:t>
            </w:r>
          </w:p>
          <w:p w14:paraId="000001E2"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Methods have also been developed for </w:t>
            </w:r>
            <w:r>
              <w:rPr>
                <w:b/>
                <w:color w:val="000000"/>
                <w:sz w:val="19"/>
                <w:szCs w:val="19"/>
              </w:rPr>
              <w:t>project – or sector-based – indicators</w:t>
            </w:r>
            <w:r>
              <w:rPr>
                <w:color w:val="000000"/>
                <w:sz w:val="19"/>
                <w:szCs w:val="19"/>
              </w:rPr>
              <w:t xml:space="preserve"> for the current portfolio of projects: simplified NRGT questionnaire run specifically focused on project, NRGT scores based on community management, social survey (baseline and follow-up), Project Grievance tracking, and project records.</w:t>
            </w:r>
          </w:p>
          <w:p w14:paraId="000001E3"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b/>
                <w:color w:val="000000"/>
                <w:sz w:val="19"/>
                <w:szCs w:val="19"/>
              </w:rPr>
              <w:t>GESI-related project / sector-based indicators</w:t>
            </w:r>
            <w:r>
              <w:rPr>
                <w:color w:val="000000"/>
                <w:sz w:val="19"/>
                <w:szCs w:val="19"/>
              </w:rPr>
              <w:t xml:space="preserve"> include: (a) community consulted in inclusive way during project implementation (no. of meetings, no. participants in meetings, % surrounding communities included), (b) positive community perception of project benefits (NRGT scores over time from selected questions), (c) skills built for local communities (no. of trainings for men, for women, and for youth), (d) products or services that explicitly benefit women (no. of products/services, no. of women benefitted), (e) community management improved (community perceptions, NRGT scores over time), (d) no. of conflicts mitigated, (f) direct or equipment based financial support for communities to manage marine areas ($ amount), (g) revenue to communities or MPAs from recycling, (h) weight of plastics recycled in broader area, (</w:t>
            </w:r>
            <w:proofErr w:type="spellStart"/>
            <w:r>
              <w:rPr>
                <w:color w:val="000000"/>
                <w:sz w:val="19"/>
                <w:szCs w:val="19"/>
              </w:rPr>
              <w:t>i</w:t>
            </w:r>
            <w:proofErr w:type="spellEnd"/>
            <w:r>
              <w:rPr>
                <w:color w:val="000000"/>
                <w:sz w:val="19"/>
                <w:szCs w:val="19"/>
              </w:rPr>
              <w:t>) no. of people engaged in coastal plastic recycling jobs, and (j) no. of people recycling in broader area.</w:t>
            </w:r>
          </w:p>
          <w:p w14:paraId="000001E4" w14:textId="77777777" w:rsidR="004F4082" w:rsidRDefault="00000000">
            <w:pPr>
              <w:numPr>
                <w:ilvl w:val="0"/>
                <w:numId w:val="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M&amp;E Framework also provides a strategy for </w:t>
            </w:r>
            <w:r>
              <w:rPr>
                <w:b/>
                <w:color w:val="000000"/>
                <w:sz w:val="19"/>
                <w:szCs w:val="19"/>
              </w:rPr>
              <w:t>Monitoring, Evaluation and Learning (MEL)</w:t>
            </w:r>
            <w:r>
              <w:rPr>
                <w:color w:val="000000"/>
                <w:sz w:val="19"/>
                <w:szCs w:val="19"/>
              </w:rPr>
              <w:t xml:space="preserve"> from project activities. This includes describing the methodologies to be used under each sub-indicator, the sites to be prioritised, frequency of delivery, management, sharing and reporting of resulting data and finally, </w:t>
            </w:r>
            <w:r>
              <w:rPr>
                <w:b/>
                <w:color w:val="000000"/>
                <w:sz w:val="19"/>
                <w:szCs w:val="19"/>
              </w:rPr>
              <w:t xml:space="preserve">how knowledge </w:t>
            </w:r>
            <w:proofErr w:type="gramStart"/>
            <w:r>
              <w:rPr>
                <w:b/>
                <w:color w:val="000000"/>
                <w:sz w:val="19"/>
                <w:szCs w:val="19"/>
              </w:rPr>
              <w:t>gained</w:t>
            </w:r>
            <w:proofErr w:type="gramEnd"/>
            <w:r>
              <w:rPr>
                <w:b/>
                <w:color w:val="000000"/>
                <w:sz w:val="19"/>
                <w:szCs w:val="19"/>
              </w:rPr>
              <w:t xml:space="preserve"> and lessons learned are leveraged to enhance this and other programmes</w:t>
            </w:r>
            <w:r>
              <w:rPr>
                <w:color w:val="000000"/>
                <w:sz w:val="19"/>
                <w:szCs w:val="19"/>
              </w:rPr>
              <w:t>.</w:t>
            </w:r>
          </w:p>
        </w:tc>
        <w:tc>
          <w:tcPr>
            <w:tcW w:w="4508" w:type="dxa"/>
          </w:tcPr>
          <w:p w14:paraId="000001E5"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1E6" w14:textId="77777777" w:rsidR="004F4082" w:rsidRDefault="00000000">
            <w:pPr>
              <w:numPr>
                <w:ilvl w:val="0"/>
                <w:numId w:val="10"/>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1E7" w14:textId="77777777" w:rsidR="004F4082" w:rsidRDefault="00000000">
            <w:pPr>
              <w:numPr>
                <w:ilvl w:val="0"/>
                <w:numId w:val="10"/>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1E8" w14:textId="77777777" w:rsidR="004F4082" w:rsidRDefault="00000000">
            <w:pPr>
              <w:numPr>
                <w:ilvl w:val="0"/>
                <w:numId w:val="1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is supported by the </w:t>
            </w:r>
            <w:r>
              <w:rPr>
                <w:b/>
                <w:color w:val="000000"/>
                <w:sz w:val="19"/>
                <w:szCs w:val="19"/>
              </w:rPr>
              <w:t>WCS regional social safeguards coordinator</w:t>
            </w:r>
            <w:r>
              <w:rPr>
                <w:color w:val="000000"/>
                <w:sz w:val="19"/>
                <w:szCs w:val="19"/>
              </w:rPr>
              <w:t xml:space="preserve"> with the support of both </w:t>
            </w:r>
            <w:r>
              <w:rPr>
                <w:b/>
                <w:color w:val="000000"/>
                <w:sz w:val="19"/>
                <w:szCs w:val="19"/>
              </w:rPr>
              <w:t>WCS Africa and WCS global rights and community directors</w:t>
            </w:r>
            <w:r>
              <w:rPr>
                <w:color w:val="000000"/>
                <w:sz w:val="19"/>
                <w:szCs w:val="19"/>
              </w:rPr>
              <w:t xml:space="preserve">, “helping in making sure that </w:t>
            </w:r>
            <w:r>
              <w:rPr>
                <w:b/>
                <w:color w:val="000000"/>
                <w:sz w:val="19"/>
                <w:szCs w:val="19"/>
              </w:rPr>
              <w:t>gender mainstreaming, strategies and action plans are incorporated and monitored</w:t>
            </w:r>
            <w:r>
              <w:rPr>
                <w:color w:val="000000"/>
                <w:sz w:val="19"/>
                <w:szCs w:val="19"/>
              </w:rPr>
              <w:t xml:space="preserve"> throughout the projects.”</w:t>
            </w:r>
          </w:p>
          <w:p w14:paraId="000001E9" w14:textId="77777777" w:rsidR="004F4082" w:rsidRDefault="00000000">
            <w:pPr>
              <w:numPr>
                <w:ilvl w:val="0"/>
                <w:numId w:val="10"/>
              </w:numPr>
              <w:pBdr>
                <w:top w:val="nil"/>
                <w:left w:val="nil"/>
                <w:bottom w:val="nil"/>
                <w:right w:val="nil"/>
                <w:between w:val="nil"/>
              </w:pBdr>
              <w:spacing w:line="279" w:lineRule="auto"/>
              <w:ind w:hanging="284"/>
              <w:rPr>
                <w:color w:val="000000"/>
                <w:sz w:val="19"/>
                <w:szCs w:val="19"/>
              </w:rPr>
            </w:pPr>
            <w:r>
              <w:rPr>
                <w:color w:val="000000"/>
                <w:sz w:val="19"/>
                <w:szCs w:val="19"/>
              </w:rPr>
              <w:t xml:space="preserve">Currently, grievances can be submitted via email or verbally to </w:t>
            </w:r>
            <w:r>
              <w:rPr>
                <w:b/>
                <w:color w:val="000000"/>
                <w:sz w:val="19"/>
                <w:szCs w:val="19"/>
              </w:rPr>
              <w:t>WCS ground staff, who forward them to the Social Safeguards Management Team</w:t>
            </w:r>
            <w:r>
              <w:rPr>
                <w:color w:val="000000"/>
                <w:sz w:val="19"/>
                <w:szCs w:val="19"/>
              </w:rPr>
              <w:t xml:space="preserve"> for review, investigation, and follow-up. The </w:t>
            </w:r>
            <w:r>
              <w:rPr>
                <w:b/>
                <w:color w:val="000000"/>
                <w:sz w:val="19"/>
                <w:szCs w:val="19"/>
              </w:rPr>
              <w:t>Programme Director</w:t>
            </w:r>
            <w:r>
              <w:rPr>
                <w:color w:val="000000"/>
                <w:sz w:val="19"/>
                <w:szCs w:val="19"/>
              </w:rPr>
              <w:t xml:space="preserve"> also oversees grievance reporting.</w:t>
            </w:r>
          </w:p>
          <w:p w14:paraId="000001EA" w14:textId="77777777" w:rsidR="004F4082" w:rsidRDefault="00000000">
            <w:pPr>
              <w:numPr>
                <w:ilvl w:val="0"/>
                <w:numId w:val="10"/>
              </w:numPr>
              <w:pBdr>
                <w:top w:val="nil"/>
                <w:left w:val="nil"/>
                <w:bottom w:val="nil"/>
                <w:right w:val="nil"/>
                <w:between w:val="nil"/>
              </w:pBdr>
              <w:spacing w:line="279" w:lineRule="auto"/>
              <w:ind w:hanging="284"/>
              <w:rPr>
                <w:color w:val="000000"/>
                <w:sz w:val="19"/>
                <w:szCs w:val="19"/>
              </w:rPr>
            </w:pPr>
            <w:r>
              <w:rPr>
                <w:color w:val="000000"/>
                <w:sz w:val="19"/>
                <w:szCs w:val="19"/>
              </w:rPr>
              <w:t>Several external experts were brought in to vet the ecological, social, and financial criteria whose social background is in socio-economic dynamics in coral reefs, small-scale fisheries management, coastal social-ecological systems, community tourism and conservation, and environmental education.</w:t>
            </w:r>
          </w:p>
          <w:p w14:paraId="000001EB" w14:textId="77777777" w:rsidR="004F4082" w:rsidRDefault="00000000">
            <w:pPr>
              <w:numPr>
                <w:ilvl w:val="0"/>
                <w:numId w:val="10"/>
              </w:numPr>
              <w:pBdr>
                <w:top w:val="nil"/>
                <w:left w:val="nil"/>
                <w:bottom w:val="nil"/>
                <w:right w:val="nil"/>
                <w:between w:val="nil"/>
              </w:pBdr>
              <w:spacing w:line="279" w:lineRule="auto"/>
              <w:ind w:hanging="284"/>
              <w:rPr>
                <w:color w:val="000000"/>
                <w:sz w:val="19"/>
                <w:szCs w:val="19"/>
              </w:rPr>
            </w:pPr>
            <w:r>
              <w:rPr>
                <w:b/>
                <w:color w:val="000000"/>
                <w:sz w:val="19"/>
                <w:szCs w:val="19"/>
              </w:rPr>
              <w:lastRenderedPageBreak/>
              <w:t>Data collection and sharing:</w:t>
            </w:r>
            <w:r>
              <w:rPr>
                <w:color w:val="000000"/>
                <w:sz w:val="19"/>
                <w:szCs w:val="19"/>
              </w:rPr>
              <w:t xml:space="preserve"> The MERMAID platform developed by WCS allows for extensive data collection and sharing across multiple countries and user sites.</w:t>
            </w:r>
          </w:p>
          <w:p w14:paraId="000001EC" w14:textId="77777777" w:rsidR="004F4082" w:rsidRDefault="00000000">
            <w:pPr>
              <w:numPr>
                <w:ilvl w:val="0"/>
                <w:numId w:val="10"/>
              </w:numPr>
              <w:pBdr>
                <w:top w:val="nil"/>
                <w:left w:val="nil"/>
                <w:bottom w:val="nil"/>
                <w:right w:val="nil"/>
                <w:between w:val="nil"/>
              </w:pBdr>
              <w:spacing w:line="279" w:lineRule="auto"/>
              <w:ind w:hanging="284"/>
              <w:rPr>
                <w:color w:val="000000"/>
                <w:sz w:val="19"/>
                <w:szCs w:val="19"/>
              </w:rPr>
            </w:pPr>
            <w:r>
              <w:rPr>
                <w:b/>
                <w:color w:val="000000"/>
                <w:sz w:val="19"/>
                <w:szCs w:val="19"/>
              </w:rPr>
              <w:t>Knowledge dissemination:</w:t>
            </w:r>
            <w:r>
              <w:rPr>
                <w:color w:val="000000"/>
                <w:sz w:val="19"/>
                <w:szCs w:val="19"/>
              </w:rPr>
              <w:t xml:space="preserve"> The programme has mechanisms in place for sharing insights through various channels, including scientific publications, conferences, workshops, and media. These platforms could be used to disseminate GESI-related findings and best practices. </w:t>
            </w:r>
          </w:p>
          <w:p w14:paraId="000001ED" w14:textId="77777777" w:rsidR="004F4082" w:rsidRDefault="00000000">
            <w:pPr>
              <w:numPr>
                <w:ilvl w:val="0"/>
                <w:numId w:val="10"/>
              </w:numPr>
              <w:pBdr>
                <w:top w:val="nil"/>
                <w:left w:val="nil"/>
                <w:bottom w:val="nil"/>
                <w:right w:val="nil"/>
                <w:between w:val="nil"/>
              </w:pBdr>
              <w:spacing w:after="160" w:line="279" w:lineRule="auto"/>
              <w:ind w:hanging="284"/>
              <w:rPr>
                <w:color w:val="000000"/>
                <w:sz w:val="19"/>
                <w:szCs w:val="19"/>
              </w:rPr>
            </w:pPr>
            <w:r>
              <w:rPr>
                <w:color w:val="000000"/>
                <w:sz w:val="19"/>
                <w:szCs w:val="19"/>
              </w:rPr>
              <w:t>“This ensures that valuable insights are shared effectively to benefit stakeholders and advance understanding in the field”.</w:t>
            </w:r>
          </w:p>
        </w:tc>
      </w:tr>
      <w:tr w:rsidR="004F4082" w14:paraId="0874AA19" w14:textId="77777777">
        <w:tc>
          <w:tcPr>
            <w:tcW w:w="4508" w:type="dxa"/>
          </w:tcPr>
          <w:p w14:paraId="000001EE"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1EF" w14:textId="77777777" w:rsidR="004F4082" w:rsidRDefault="004F4082">
            <w:pPr>
              <w:rPr>
                <w:sz w:val="19"/>
                <w:szCs w:val="19"/>
              </w:rPr>
            </w:pPr>
          </w:p>
          <w:p w14:paraId="000001F0" w14:textId="330E8144" w:rsidR="004F4082" w:rsidRDefault="00000000">
            <w:pPr>
              <w:numPr>
                <w:ilvl w:val="0"/>
                <w:numId w:val="13"/>
              </w:numPr>
              <w:pBdr>
                <w:top w:val="nil"/>
                <w:left w:val="nil"/>
                <w:bottom w:val="nil"/>
                <w:right w:val="nil"/>
                <w:between w:val="nil"/>
              </w:pBdr>
              <w:spacing w:line="279" w:lineRule="auto"/>
              <w:ind w:hanging="284"/>
              <w:rPr>
                <w:color w:val="000000"/>
                <w:sz w:val="19"/>
                <w:szCs w:val="19"/>
              </w:rPr>
            </w:pPr>
            <w:r>
              <w:rPr>
                <w:b/>
                <w:color w:val="000000"/>
                <w:sz w:val="19"/>
                <w:szCs w:val="19"/>
              </w:rPr>
              <w:t>GESI-related project/sector-based indicators</w:t>
            </w:r>
            <w:r>
              <w:rPr>
                <w:color w:val="000000"/>
                <w:sz w:val="19"/>
                <w:szCs w:val="19"/>
              </w:rPr>
              <w:t xml:space="preserve"> include </w:t>
            </w:r>
            <w:sdt>
              <w:sdtPr>
                <w:tag w:val="goog_rdk_9"/>
                <w:id w:val="-1472045945"/>
                <w:showingPlcHdr/>
              </w:sdtPr>
              <w:sdtContent>
                <w:r w:rsidR="00FD7752">
                  <w:t xml:space="preserve">     </w:t>
                </w:r>
              </w:sdtContent>
            </w:sdt>
            <w:r>
              <w:rPr>
                <w:color w:val="000000"/>
                <w:sz w:val="19"/>
                <w:szCs w:val="19"/>
              </w:rPr>
              <w:t xml:space="preserve"> skills built for local communities (no. of trainings for men, for women, and for youth).</w:t>
            </w:r>
          </w:p>
          <w:p w14:paraId="000001F1" w14:textId="77777777" w:rsidR="004F4082" w:rsidRDefault="00000000">
            <w:pPr>
              <w:numPr>
                <w:ilvl w:val="0"/>
                <w:numId w:val="13"/>
              </w:numPr>
              <w:pBdr>
                <w:top w:val="nil"/>
                <w:left w:val="nil"/>
                <w:bottom w:val="nil"/>
                <w:right w:val="nil"/>
                <w:between w:val="nil"/>
              </w:pBdr>
              <w:spacing w:line="279" w:lineRule="auto"/>
              <w:ind w:hanging="284"/>
              <w:rPr>
                <w:color w:val="000000"/>
                <w:sz w:val="19"/>
                <w:szCs w:val="19"/>
              </w:rPr>
            </w:pPr>
            <w:r>
              <w:rPr>
                <w:color w:val="000000"/>
                <w:sz w:val="19"/>
                <w:szCs w:val="19"/>
              </w:rPr>
              <w:t xml:space="preserve">An example: </w:t>
            </w:r>
            <w:r>
              <w:rPr>
                <w:b/>
                <w:color w:val="000000"/>
                <w:sz w:val="19"/>
                <w:szCs w:val="19"/>
              </w:rPr>
              <w:t>local communities</w:t>
            </w:r>
            <w:r>
              <w:rPr>
                <w:color w:val="000000"/>
                <w:sz w:val="19"/>
                <w:szCs w:val="19"/>
              </w:rPr>
              <w:t xml:space="preserve"> were trained on setting up a database on solid waste deposition on shorelines at 10 priority locations per country. </w:t>
            </w:r>
          </w:p>
          <w:p w14:paraId="000001F2" w14:textId="77777777" w:rsidR="004F4082" w:rsidRDefault="00000000">
            <w:pPr>
              <w:numPr>
                <w:ilvl w:val="0"/>
                <w:numId w:val="13"/>
              </w:numPr>
              <w:pBdr>
                <w:top w:val="nil"/>
                <w:left w:val="nil"/>
                <w:bottom w:val="nil"/>
                <w:right w:val="nil"/>
                <w:between w:val="nil"/>
              </w:pBdr>
              <w:spacing w:line="279" w:lineRule="auto"/>
              <w:ind w:hanging="284"/>
              <w:rPr>
                <w:color w:val="000000"/>
                <w:sz w:val="19"/>
                <w:szCs w:val="19"/>
              </w:rPr>
            </w:pPr>
            <w:r>
              <w:rPr>
                <w:color w:val="000000"/>
                <w:sz w:val="19"/>
                <w:szCs w:val="19"/>
              </w:rPr>
              <w:t xml:space="preserve">For the </w:t>
            </w:r>
            <w:proofErr w:type="spellStart"/>
            <w:r>
              <w:rPr>
                <w:color w:val="000000"/>
                <w:sz w:val="19"/>
                <w:szCs w:val="19"/>
              </w:rPr>
              <w:t>Kisite-Mpunguti</w:t>
            </w:r>
            <w:proofErr w:type="spellEnd"/>
            <w:r>
              <w:rPr>
                <w:color w:val="000000"/>
                <w:sz w:val="19"/>
                <w:szCs w:val="19"/>
              </w:rPr>
              <w:t xml:space="preserve"> MPA, WCS (with support from the Blue Action Fund) led the process of developing the 3-year management action plan with KWS and local communities, supported the MPA in infrastructure (build a classroom and offices), trained the MPA in ecological monitoring for fish and supported them with monitoring equipment.</w:t>
            </w:r>
          </w:p>
          <w:p w14:paraId="000001F3" w14:textId="77777777" w:rsidR="004F4082" w:rsidRDefault="00000000">
            <w:pPr>
              <w:numPr>
                <w:ilvl w:val="0"/>
                <w:numId w:val="13"/>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no. of local practitioners trained / supported in coral reef conservation, the goals for 2026 </w:t>
            </w:r>
            <w:proofErr w:type="gramStart"/>
            <w:r>
              <w:rPr>
                <w:color w:val="000000"/>
                <w:sz w:val="19"/>
                <w:szCs w:val="19"/>
              </w:rPr>
              <w:t>is</w:t>
            </w:r>
            <w:proofErr w:type="gramEnd"/>
            <w:r>
              <w:rPr>
                <w:color w:val="000000"/>
                <w:sz w:val="19"/>
                <w:szCs w:val="19"/>
              </w:rPr>
              <w:t xml:space="preserve"> 120 people, for 2018 is 150 people, and for 2030 is 200 people.</w:t>
            </w:r>
          </w:p>
          <w:p w14:paraId="000001F4" w14:textId="77777777" w:rsidR="004F4082" w:rsidRDefault="00000000">
            <w:pPr>
              <w:numPr>
                <w:ilvl w:val="0"/>
                <w:numId w:val="1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WCS operational requirements include: (1) </w:t>
            </w:r>
            <w:r>
              <w:rPr>
                <w:b/>
                <w:color w:val="000000"/>
                <w:sz w:val="19"/>
                <w:szCs w:val="19"/>
              </w:rPr>
              <w:t>50% representation of women across both older and younger age groups</w:t>
            </w:r>
            <w:r>
              <w:rPr>
                <w:color w:val="000000"/>
                <w:sz w:val="19"/>
                <w:szCs w:val="19"/>
              </w:rPr>
              <w:t xml:space="preserve">, and (2) women's active </w:t>
            </w:r>
            <w:r>
              <w:rPr>
                <w:b/>
                <w:color w:val="000000"/>
                <w:sz w:val="19"/>
                <w:szCs w:val="19"/>
              </w:rPr>
              <w:t>involvement in decision-making and project development</w:t>
            </w:r>
            <w:r>
              <w:rPr>
                <w:color w:val="000000"/>
                <w:sz w:val="19"/>
                <w:szCs w:val="19"/>
              </w:rPr>
              <w:t xml:space="preserve">, adhering to the </w:t>
            </w:r>
            <w:r>
              <w:rPr>
                <w:b/>
                <w:color w:val="000000"/>
                <w:sz w:val="19"/>
                <w:szCs w:val="19"/>
              </w:rPr>
              <w:t>1/3 rule</w:t>
            </w:r>
            <w:r>
              <w:rPr>
                <w:color w:val="000000"/>
                <w:sz w:val="19"/>
                <w:szCs w:val="19"/>
              </w:rPr>
              <w:t xml:space="preserve">, which is deemed particularly relevant in Kenya due to the significant underrepresentation of women. </w:t>
            </w:r>
          </w:p>
        </w:tc>
        <w:tc>
          <w:tcPr>
            <w:tcW w:w="4508" w:type="dxa"/>
          </w:tcPr>
          <w:p w14:paraId="000001F5"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1F6" w14:textId="77777777" w:rsidR="004F4082" w:rsidRDefault="00000000">
            <w:pPr>
              <w:numPr>
                <w:ilvl w:val="0"/>
                <w:numId w:val="1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Several </w:t>
            </w:r>
            <w:r>
              <w:rPr>
                <w:b/>
                <w:color w:val="000000"/>
                <w:sz w:val="19"/>
                <w:szCs w:val="19"/>
              </w:rPr>
              <w:t>potential risks and unintended negative impacts</w:t>
            </w:r>
            <w:r>
              <w:rPr>
                <w:color w:val="000000"/>
                <w:sz w:val="19"/>
                <w:szCs w:val="19"/>
              </w:rPr>
              <w:t xml:space="preserve"> of the programme are identified as related to GESI issues, including: (1) conflict with communities (risk level ‘medium’, likelihood ‘2’, impact ‘4’), and (2) funds not used for the intended purposes (risk level ‘medium’, likelihood ‘2’, impact ‘4’).</w:t>
            </w:r>
          </w:p>
          <w:p w14:paraId="000001F7"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operates under the assumption that the decision-making process and framework in place are sufficient to identify ecologically sound and financially sustainable projects. Additionally, it assumes that the </w:t>
            </w:r>
            <w:r>
              <w:rPr>
                <w:b/>
                <w:color w:val="000000"/>
                <w:sz w:val="19"/>
                <w:szCs w:val="19"/>
              </w:rPr>
              <w:t>M&amp;E framework (and strategy)</w:t>
            </w:r>
            <w:r>
              <w:rPr>
                <w:color w:val="000000"/>
                <w:sz w:val="19"/>
                <w:szCs w:val="19"/>
              </w:rPr>
              <w:t xml:space="preserve"> can effectively detect both positive and negative impacts on the environment, </w:t>
            </w:r>
            <w:r>
              <w:rPr>
                <w:b/>
                <w:color w:val="000000"/>
                <w:sz w:val="19"/>
                <w:szCs w:val="19"/>
              </w:rPr>
              <w:t>local communities,</w:t>
            </w:r>
            <w:r>
              <w:rPr>
                <w:color w:val="000000"/>
                <w:sz w:val="19"/>
                <w:szCs w:val="19"/>
              </w:rPr>
              <w:t xml:space="preserve"> and the financial viability of projects. For example, for the </w:t>
            </w:r>
            <w:proofErr w:type="spellStart"/>
            <w:r>
              <w:rPr>
                <w:color w:val="000000"/>
                <w:sz w:val="19"/>
                <w:szCs w:val="19"/>
              </w:rPr>
              <w:t>Kuruwitu</w:t>
            </w:r>
            <w:proofErr w:type="spellEnd"/>
            <w:r>
              <w:rPr>
                <w:color w:val="000000"/>
                <w:sz w:val="19"/>
                <w:szCs w:val="19"/>
              </w:rPr>
              <w:t xml:space="preserve"> project, we are conducting an independent evaluation on the current </w:t>
            </w:r>
            <w:r>
              <w:rPr>
                <w:b/>
                <w:color w:val="000000"/>
                <w:sz w:val="19"/>
                <w:szCs w:val="19"/>
              </w:rPr>
              <w:t>social safeguards</w:t>
            </w:r>
            <w:r>
              <w:rPr>
                <w:color w:val="000000"/>
                <w:sz w:val="19"/>
                <w:szCs w:val="19"/>
              </w:rPr>
              <w:t xml:space="preserve"> in place within the community, considering the work of Oceans Alive, to ensure that </w:t>
            </w:r>
            <w:r>
              <w:rPr>
                <w:b/>
                <w:color w:val="000000"/>
                <w:sz w:val="19"/>
                <w:szCs w:val="19"/>
              </w:rPr>
              <w:t>adequate structures are in place before proceeding with the feasibility study</w:t>
            </w:r>
            <w:r>
              <w:rPr>
                <w:color w:val="000000"/>
                <w:sz w:val="19"/>
                <w:szCs w:val="19"/>
              </w:rPr>
              <w:t xml:space="preserve">. This will help the project identify any </w:t>
            </w:r>
            <w:r>
              <w:rPr>
                <w:b/>
                <w:color w:val="000000"/>
                <w:sz w:val="19"/>
                <w:szCs w:val="19"/>
              </w:rPr>
              <w:t>community-related risks and take appropriate mitigating actions</w:t>
            </w:r>
            <w:r>
              <w:rPr>
                <w:color w:val="000000"/>
                <w:sz w:val="19"/>
                <w:szCs w:val="19"/>
              </w:rPr>
              <w:t xml:space="preserve"> depending on the outcome of the evaluations.”</w:t>
            </w:r>
          </w:p>
          <w:p w14:paraId="000001F8" w14:textId="77777777" w:rsidR="004F4082" w:rsidRDefault="00000000">
            <w:pPr>
              <w:numPr>
                <w:ilvl w:val="0"/>
                <w:numId w:val="16"/>
              </w:numPr>
              <w:pBdr>
                <w:top w:val="nil"/>
                <w:left w:val="nil"/>
                <w:bottom w:val="nil"/>
                <w:right w:val="nil"/>
                <w:between w:val="nil"/>
              </w:pBdr>
              <w:spacing w:after="160" w:line="279" w:lineRule="auto"/>
              <w:ind w:hanging="284"/>
              <w:rPr>
                <w:b/>
                <w:color w:val="000000"/>
                <w:sz w:val="19"/>
                <w:szCs w:val="19"/>
              </w:rPr>
            </w:pPr>
            <w:r>
              <w:rPr>
                <w:color w:val="000000"/>
                <w:sz w:val="19"/>
                <w:szCs w:val="19"/>
              </w:rPr>
              <w:t xml:space="preserve">Principle 2 of the social and environmental safeguards strategy covers </w:t>
            </w:r>
            <w:r>
              <w:rPr>
                <w:b/>
                <w:color w:val="000000"/>
                <w:sz w:val="19"/>
                <w:szCs w:val="19"/>
              </w:rPr>
              <w:t>gender equality and women empowerment</w:t>
            </w:r>
            <w:r>
              <w:rPr>
                <w:color w:val="000000"/>
                <w:sz w:val="19"/>
                <w:szCs w:val="19"/>
              </w:rPr>
              <w:t xml:space="preserve">, asking questions such as: (1) Is there a likelihood that the proposed Project would adversely impact </w:t>
            </w:r>
            <w:r>
              <w:rPr>
                <w:b/>
                <w:color w:val="000000"/>
                <w:sz w:val="19"/>
                <w:szCs w:val="19"/>
              </w:rPr>
              <w:t>gender equality and the situation of women and girls</w:t>
            </w:r>
            <w:r>
              <w:rPr>
                <w:color w:val="000000"/>
                <w:sz w:val="19"/>
                <w:szCs w:val="19"/>
              </w:rPr>
              <w:t xml:space="preserve">? (2) Would the Project potentially </w:t>
            </w:r>
            <w:r>
              <w:rPr>
                <w:b/>
                <w:color w:val="000000"/>
                <w:sz w:val="19"/>
                <w:szCs w:val="19"/>
              </w:rPr>
              <w:t>reproduce discrimination against women</w:t>
            </w:r>
            <w:r>
              <w:rPr>
                <w:color w:val="000000"/>
                <w:sz w:val="19"/>
                <w:szCs w:val="19"/>
              </w:rPr>
              <w:t xml:space="preserve"> based on gender, especially regarding participation in design and implementation of access to opportunities and benefits? (3) Would the Project potentially </w:t>
            </w:r>
            <w:r>
              <w:rPr>
                <w:b/>
                <w:color w:val="000000"/>
                <w:sz w:val="19"/>
                <w:szCs w:val="19"/>
              </w:rPr>
              <w:t>limit women’s ability to use, develop, and protect natural resources</w:t>
            </w:r>
            <w:r>
              <w:rPr>
                <w:color w:val="000000"/>
                <w:sz w:val="19"/>
                <w:szCs w:val="19"/>
              </w:rPr>
              <w:t>?</w:t>
            </w:r>
          </w:p>
        </w:tc>
      </w:tr>
      <w:tr w:rsidR="004F4082" w14:paraId="053D3FFF" w14:textId="77777777">
        <w:tc>
          <w:tcPr>
            <w:tcW w:w="4508" w:type="dxa"/>
          </w:tcPr>
          <w:p w14:paraId="000001F9"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1FA" w14:textId="77777777" w:rsidR="004F4082" w:rsidRDefault="00000000">
            <w:pPr>
              <w:numPr>
                <w:ilvl w:val="0"/>
                <w:numId w:val="1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Implemented projects undergo </w:t>
            </w:r>
            <w:r>
              <w:rPr>
                <w:b/>
                <w:color w:val="000000"/>
                <w:sz w:val="19"/>
                <w:szCs w:val="19"/>
              </w:rPr>
              <w:t>routine risk assessments as part of M&amp;E procedures</w:t>
            </w:r>
            <w:r>
              <w:rPr>
                <w:color w:val="000000"/>
                <w:sz w:val="19"/>
                <w:szCs w:val="19"/>
              </w:rPr>
              <w:t>. The framework also provides guidelines on how the programme plans to adapt and learn from its ongoing projects.</w:t>
            </w:r>
          </w:p>
          <w:p w14:paraId="000001FB"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(1) the programme will ensure that </w:t>
            </w:r>
            <w:r>
              <w:rPr>
                <w:b/>
                <w:color w:val="000000"/>
                <w:sz w:val="19"/>
                <w:szCs w:val="19"/>
              </w:rPr>
              <w:t xml:space="preserve">communities are consulted at all stages of a project implementation and development and will be included in design, </w:t>
            </w:r>
            <w:r>
              <w:rPr>
                <w:color w:val="000000"/>
                <w:sz w:val="19"/>
                <w:szCs w:val="19"/>
              </w:rPr>
              <w:t xml:space="preserve">where appropriate, all projects will be </w:t>
            </w:r>
            <w:r>
              <w:rPr>
                <w:b/>
                <w:color w:val="000000"/>
                <w:sz w:val="19"/>
                <w:szCs w:val="19"/>
              </w:rPr>
              <w:t>screened for ecological as well as livelihood/social benefits and priority given to those that address local issues and concerns</w:t>
            </w:r>
            <w:r>
              <w:rPr>
                <w:color w:val="000000"/>
                <w:sz w:val="19"/>
                <w:szCs w:val="19"/>
              </w:rPr>
              <w:t>, and (2) the programme will build in systems to track the use of funds, the monitoring system will track outcomes against milestones to identify any abnormalities early in the process.</w:t>
            </w:r>
          </w:p>
          <w:p w14:paraId="000001FC"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operates under the assumption that the decision-making process and framework in place are sufficient to identify ecologically sound and financially sustainable projects. Additionally, it assumes that the </w:t>
            </w:r>
            <w:r>
              <w:rPr>
                <w:b/>
                <w:color w:val="000000"/>
                <w:sz w:val="19"/>
                <w:szCs w:val="19"/>
              </w:rPr>
              <w:t>M&amp;E framework (and strategy)</w:t>
            </w:r>
            <w:r>
              <w:rPr>
                <w:color w:val="000000"/>
                <w:sz w:val="19"/>
                <w:szCs w:val="19"/>
              </w:rPr>
              <w:t xml:space="preserve"> can effectively detect both positive and negative impacts on the environment, </w:t>
            </w:r>
            <w:r>
              <w:rPr>
                <w:b/>
                <w:color w:val="000000"/>
                <w:sz w:val="19"/>
                <w:szCs w:val="19"/>
              </w:rPr>
              <w:t>local communities,</w:t>
            </w:r>
            <w:r>
              <w:rPr>
                <w:color w:val="000000"/>
                <w:sz w:val="19"/>
                <w:szCs w:val="19"/>
              </w:rPr>
              <w:t xml:space="preserve"> and the financial viability of projects. For example, for the </w:t>
            </w:r>
            <w:proofErr w:type="spellStart"/>
            <w:r>
              <w:rPr>
                <w:color w:val="000000"/>
                <w:sz w:val="19"/>
                <w:szCs w:val="19"/>
              </w:rPr>
              <w:t>Kuruwitu</w:t>
            </w:r>
            <w:proofErr w:type="spellEnd"/>
            <w:r>
              <w:rPr>
                <w:color w:val="000000"/>
                <w:sz w:val="19"/>
                <w:szCs w:val="19"/>
              </w:rPr>
              <w:t xml:space="preserve"> project, we are conducting an independent evaluation on the current </w:t>
            </w:r>
            <w:r>
              <w:rPr>
                <w:b/>
                <w:color w:val="000000"/>
                <w:sz w:val="19"/>
                <w:szCs w:val="19"/>
              </w:rPr>
              <w:t>social safeguards</w:t>
            </w:r>
            <w:r>
              <w:rPr>
                <w:color w:val="000000"/>
                <w:sz w:val="19"/>
                <w:szCs w:val="19"/>
              </w:rPr>
              <w:t xml:space="preserve"> in place within the community, considering the work of Oceans Alive, to ensure that </w:t>
            </w:r>
            <w:r>
              <w:rPr>
                <w:b/>
                <w:color w:val="000000"/>
                <w:sz w:val="19"/>
                <w:szCs w:val="19"/>
              </w:rPr>
              <w:t>adequate structures are in place before proceeding with the feasibility study</w:t>
            </w:r>
            <w:r>
              <w:rPr>
                <w:color w:val="000000"/>
                <w:sz w:val="19"/>
                <w:szCs w:val="19"/>
              </w:rPr>
              <w:t xml:space="preserve">. This will help the project identify any </w:t>
            </w:r>
            <w:r>
              <w:rPr>
                <w:b/>
                <w:color w:val="000000"/>
                <w:sz w:val="19"/>
                <w:szCs w:val="19"/>
              </w:rPr>
              <w:t>community-related risks and take appropriate mitigating actions</w:t>
            </w:r>
            <w:r>
              <w:rPr>
                <w:color w:val="000000"/>
                <w:sz w:val="19"/>
                <w:szCs w:val="19"/>
              </w:rPr>
              <w:t xml:space="preserve"> depending on the outcome of the evaluations.”</w:t>
            </w:r>
          </w:p>
          <w:p w14:paraId="000001FD"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Principle 2 of the social and environmental safeguards strategy covers </w:t>
            </w:r>
            <w:r>
              <w:rPr>
                <w:b/>
                <w:color w:val="000000"/>
                <w:sz w:val="19"/>
                <w:szCs w:val="19"/>
              </w:rPr>
              <w:t>gender equality and women empowerment</w:t>
            </w:r>
            <w:r>
              <w:rPr>
                <w:color w:val="000000"/>
                <w:sz w:val="19"/>
                <w:szCs w:val="19"/>
              </w:rPr>
              <w:t xml:space="preserve">, asking questions such as: (1) Is there a likelihood that the proposed Project would adversely impact </w:t>
            </w:r>
            <w:r>
              <w:rPr>
                <w:b/>
                <w:color w:val="000000"/>
                <w:sz w:val="19"/>
                <w:szCs w:val="19"/>
              </w:rPr>
              <w:t>gender equality and the situation of women and girls</w:t>
            </w:r>
            <w:r>
              <w:rPr>
                <w:color w:val="000000"/>
                <w:sz w:val="19"/>
                <w:szCs w:val="19"/>
              </w:rPr>
              <w:t xml:space="preserve">? (2) Would the Project potentially </w:t>
            </w:r>
            <w:r>
              <w:rPr>
                <w:b/>
                <w:color w:val="000000"/>
                <w:sz w:val="19"/>
                <w:szCs w:val="19"/>
              </w:rPr>
              <w:t>reproduce discrimination against women</w:t>
            </w:r>
            <w:r>
              <w:rPr>
                <w:color w:val="000000"/>
                <w:sz w:val="19"/>
                <w:szCs w:val="19"/>
              </w:rPr>
              <w:t xml:space="preserve"> based on gender, especially regarding participation in design and implementation of access to opportunities and benefits? (3) Would the Project potentially </w:t>
            </w:r>
            <w:r>
              <w:rPr>
                <w:b/>
                <w:color w:val="000000"/>
                <w:sz w:val="19"/>
                <w:szCs w:val="19"/>
              </w:rPr>
              <w:t>limit women’s ability to use, develop, and protect natural resources</w:t>
            </w:r>
            <w:r>
              <w:rPr>
                <w:color w:val="000000"/>
                <w:sz w:val="19"/>
                <w:szCs w:val="19"/>
              </w:rPr>
              <w:t>?</w:t>
            </w:r>
          </w:p>
          <w:p w14:paraId="000001FE"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improved its </w:t>
            </w:r>
            <w:r>
              <w:rPr>
                <w:b/>
                <w:color w:val="000000"/>
                <w:sz w:val="19"/>
                <w:szCs w:val="19"/>
              </w:rPr>
              <w:t>grievance management system</w:t>
            </w:r>
            <w:r>
              <w:rPr>
                <w:color w:val="000000"/>
                <w:sz w:val="19"/>
                <w:szCs w:val="19"/>
              </w:rPr>
              <w:t xml:space="preserve"> by incorporating a Program Steering Committee and developing a </w:t>
            </w:r>
            <w:r>
              <w:rPr>
                <w:b/>
                <w:color w:val="000000"/>
                <w:sz w:val="19"/>
                <w:szCs w:val="19"/>
              </w:rPr>
              <w:t>programme-specific social safeguards strategy</w:t>
            </w:r>
            <w:r>
              <w:rPr>
                <w:color w:val="000000"/>
                <w:sz w:val="19"/>
                <w:szCs w:val="19"/>
              </w:rPr>
              <w:t xml:space="preserve">, expected to be implemented in the first half of 2024. This strategy integrates UNDP Social and Environmental Screening Procedure and WCS policies, including the WCS Global Grievance Redress Mechanism, “providing a more tailored approach to </w:t>
            </w:r>
            <w:r>
              <w:rPr>
                <w:b/>
                <w:color w:val="000000"/>
                <w:sz w:val="19"/>
                <w:szCs w:val="19"/>
              </w:rPr>
              <w:t>addressing potential human rights abuses, safeguarding violations, or infringements on individual or community rights”.</w:t>
            </w:r>
          </w:p>
          <w:p w14:paraId="000001FF" w14:textId="77777777" w:rsidR="004F4082" w:rsidRDefault="00000000">
            <w:pPr>
              <w:numPr>
                <w:ilvl w:val="0"/>
                <w:numId w:val="1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Currently, grievances can be submitted via email or verbally to </w:t>
            </w:r>
            <w:r>
              <w:rPr>
                <w:b/>
                <w:color w:val="000000"/>
                <w:sz w:val="19"/>
                <w:szCs w:val="19"/>
              </w:rPr>
              <w:t>WCS ground staff, who forward them to the Social Safeguards Management Team</w:t>
            </w:r>
            <w:r>
              <w:rPr>
                <w:color w:val="000000"/>
                <w:sz w:val="19"/>
                <w:szCs w:val="19"/>
              </w:rPr>
              <w:t xml:space="preserve"> for review, investigation, and follow-up. The </w:t>
            </w:r>
            <w:r>
              <w:rPr>
                <w:b/>
                <w:color w:val="000000"/>
                <w:sz w:val="19"/>
                <w:szCs w:val="19"/>
              </w:rPr>
              <w:t>Programme Director</w:t>
            </w:r>
            <w:r>
              <w:rPr>
                <w:color w:val="000000"/>
                <w:sz w:val="19"/>
                <w:szCs w:val="19"/>
              </w:rPr>
              <w:t xml:space="preserve"> also oversees grievance reporting.</w:t>
            </w:r>
          </w:p>
        </w:tc>
        <w:tc>
          <w:tcPr>
            <w:tcW w:w="4508" w:type="dxa"/>
          </w:tcPr>
          <w:p w14:paraId="00000200"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201" w14:textId="77777777" w:rsidR="004F4082" w:rsidRDefault="00000000">
            <w:pPr>
              <w:numPr>
                <w:ilvl w:val="0"/>
                <w:numId w:val="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also has in place a </w:t>
            </w:r>
            <w:r>
              <w:rPr>
                <w:b/>
                <w:color w:val="000000"/>
                <w:sz w:val="19"/>
                <w:szCs w:val="19"/>
              </w:rPr>
              <w:t>3-tier strategy to address gender equity</w:t>
            </w:r>
            <w:r>
              <w:rPr>
                <w:color w:val="000000"/>
                <w:sz w:val="19"/>
                <w:szCs w:val="19"/>
              </w:rPr>
              <w:t xml:space="preserve">. This approach prioritises </w:t>
            </w:r>
            <w:r>
              <w:rPr>
                <w:b/>
                <w:color w:val="000000"/>
                <w:sz w:val="19"/>
                <w:szCs w:val="19"/>
              </w:rPr>
              <w:t>women-led enterprises and entrepreneurs</w:t>
            </w:r>
            <w:r>
              <w:rPr>
                <w:color w:val="000000"/>
                <w:sz w:val="19"/>
                <w:szCs w:val="19"/>
              </w:rPr>
              <w:t xml:space="preserve"> throughout the project lifecycle (project scoping and open calls, at the venture launcher phase, and screening project proposals).</w:t>
            </w:r>
          </w:p>
          <w:p w14:paraId="00000202"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Gender</w:t>
            </w:r>
            <w:r>
              <w:rPr>
                <w:color w:val="000000"/>
                <w:sz w:val="19"/>
                <w:szCs w:val="19"/>
              </w:rPr>
              <w:t xml:space="preserve"> </w:t>
            </w:r>
            <w:r>
              <w:rPr>
                <w:b/>
                <w:color w:val="000000"/>
                <w:sz w:val="19"/>
                <w:szCs w:val="19"/>
              </w:rPr>
              <w:t>Action Report</w:t>
            </w:r>
            <w:r>
              <w:rPr>
                <w:color w:val="000000"/>
                <w:sz w:val="19"/>
                <w:szCs w:val="19"/>
              </w:rPr>
              <w:t xml:space="preserve"> objectives include: (1) striving for at least a third of </w:t>
            </w:r>
            <w:r>
              <w:rPr>
                <w:b/>
                <w:color w:val="000000"/>
                <w:sz w:val="19"/>
                <w:szCs w:val="19"/>
              </w:rPr>
              <w:t>female representation in leadership</w:t>
            </w:r>
            <w:r>
              <w:rPr>
                <w:color w:val="000000"/>
                <w:sz w:val="19"/>
                <w:szCs w:val="19"/>
              </w:rPr>
              <w:t xml:space="preserve">, and (2) women having </w:t>
            </w:r>
            <w:r>
              <w:rPr>
                <w:b/>
                <w:color w:val="000000"/>
                <w:sz w:val="19"/>
                <w:szCs w:val="19"/>
              </w:rPr>
              <w:t xml:space="preserve">improved opportunities for sustainable livelihoods </w:t>
            </w:r>
            <w:r>
              <w:rPr>
                <w:color w:val="000000"/>
                <w:sz w:val="19"/>
                <w:szCs w:val="19"/>
              </w:rPr>
              <w:t>in coastal communities.</w:t>
            </w:r>
          </w:p>
          <w:p w14:paraId="00000203"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GFCR Fund indicators related to no. of </w:t>
            </w:r>
            <w:r>
              <w:rPr>
                <w:b/>
                <w:color w:val="000000"/>
                <w:sz w:val="19"/>
                <w:szCs w:val="19"/>
              </w:rPr>
              <w:t>direct jobs created</w:t>
            </w:r>
            <w:r>
              <w:rPr>
                <w:color w:val="000000"/>
                <w:sz w:val="19"/>
                <w:szCs w:val="19"/>
              </w:rPr>
              <w:t xml:space="preserve"> the targets for 2026, 2028 and 2030 are </w:t>
            </w:r>
            <w:r>
              <w:rPr>
                <w:b/>
                <w:color w:val="000000"/>
                <w:sz w:val="19"/>
                <w:szCs w:val="19"/>
              </w:rPr>
              <w:t>184 (92 women; 110 youth), 250 (100 women and 100 youth), and 300 (125 women, 125 youth)</w:t>
            </w:r>
            <w:r>
              <w:rPr>
                <w:color w:val="000000"/>
                <w:sz w:val="19"/>
                <w:szCs w:val="19"/>
              </w:rPr>
              <w:t>, respectively.</w:t>
            </w:r>
          </w:p>
          <w:p w14:paraId="00000204"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targets for 2026, 2028 and 2030 for no. of people with increased income/and or nutrition from GFCR support are </w:t>
            </w:r>
            <w:r>
              <w:rPr>
                <w:b/>
                <w:color w:val="000000"/>
                <w:sz w:val="19"/>
                <w:szCs w:val="19"/>
              </w:rPr>
              <w:t>2,000 (40% women, 50% youth), and 3000 (35% women, 50% youth), and 3,500 (35% women, 50% youth)</w:t>
            </w:r>
            <w:r>
              <w:rPr>
                <w:color w:val="000000"/>
                <w:sz w:val="19"/>
                <w:szCs w:val="19"/>
              </w:rPr>
              <w:t>, respectively.</w:t>
            </w:r>
          </w:p>
          <w:p w14:paraId="00000205"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The programme's commitment to sharing knowledge through various channels (conferences, workshops, social media, “programme champions”) provides avenues to showcase women's contributions and promote gender equality in marine conservation efforts.</w:t>
            </w:r>
          </w:p>
          <w:p w14:paraId="00000206"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M&amp;E Framework provides a strategy for </w:t>
            </w:r>
            <w:r>
              <w:rPr>
                <w:b/>
                <w:color w:val="000000"/>
                <w:sz w:val="19"/>
                <w:szCs w:val="19"/>
              </w:rPr>
              <w:t>MEL</w:t>
            </w:r>
            <w:r>
              <w:rPr>
                <w:color w:val="000000"/>
                <w:sz w:val="19"/>
                <w:szCs w:val="19"/>
              </w:rPr>
              <w:t xml:space="preserve"> from project activities. This includes describing the methodologies to be used under each sub-indicator, the sites to be prioritised, frequency of delivery, management, sharing and reporting of resulting data and finally, </w:t>
            </w:r>
            <w:r>
              <w:rPr>
                <w:b/>
                <w:color w:val="000000"/>
                <w:sz w:val="19"/>
                <w:szCs w:val="19"/>
              </w:rPr>
              <w:t xml:space="preserve">how knowledge </w:t>
            </w:r>
            <w:proofErr w:type="gramStart"/>
            <w:r>
              <w:rPr>
                <w:b/>
                <w:color w:val="000000"/>
                <w:sz w:val="19"/>
                <w:szCs w:val="19"/>
              </w:rPr>
              <w:t>gained</w:t>
            </w:r>
            <w:proofErr w:type="gramEnd"/>
            <w:r>
              <w:rPr>
                <w:b/>
                <w:color w:val="000000"/>
                <w:sz w:val="19"/>
                <w:szCs w:val="19"/>
              </w:rPr>
              <w:t xml:space="preserve"> and lessons learned are leveraged to enhance this and other programmes</w:t>
            </w:r>
            <w:r>
              <w:rPr>
                <w:color w:val="000000"/>
                <w:sz w:val="19"/>
                <w:szCs w:val="19"/>
              </w:rPr>
              <w:t>.</w:t>
            </w:r>
          </w:p>
          <w:p w14:paraId="00000207"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mechanisms in place for sharing insights through various channels, </w:t>
            </w:r>
            <w:r>
              <w:rPr>
                <w:color w:val="000000"/>
                <w:sz w:val="19"/>
                <w:szCs w:val="19"/>
              </w:rPr>
              <w:lastRenderedPageBreak/>
              <w:t xml:space="preserve">including scientific publications, conferences, workshops, and media. These platforms could be used to disseminate GESI-related findings and best practices. </w:t>
            </w:r>
          </w:p>
          <w:p w14:paraId="00000208" w14:textId="77777777" w:rsidR="004F4082" w:rsidRDefault="00000000">
            <w:pPr>
              <w:numPr>
                <w:ilvl w:val="0"/>
                <w:numId w:val="4"/>
              </w:numPr>
              <w:pBdr>
                <w:top w:val="nil"/>
                <w:left w:val="nil"/>
                <w:bottom w:val="nil"/>
                <w:right w:val="nil"/>
                <w:between w:val="nil"/>
              </w:pBdr>
              <w:spacing w:line="279" w:lineRule="auto"/>
              <w:ind w:hanging="284"/>
              <w:rPr>
                <w:color w:val="000000"/>
                <w:sz w:val="19"/>
                <w:szCs w:val="19"/>
              </w:rPr>
            </w:pPr>
            <w:r>
              <w:rPr>
                <w:color w:val="000000"/>
                <w:sz w:val="19"/>
                <w:szCs w:val="19"/>
              </w:rPr>
              <w:t>“This ensures that valuable insights are shared effectively to benefit stakeholders and advance understanding in the field”.</w:t>
            </w:r>
          </w:p>
          <w:p w14:paraId="00000209" w14:textId="4E81E239" w:rsidR="004F4082" w:rsidRDefault="00000000">
            <w:pPr>
              <w:numPr>
                <w:ilvl w:val="0"/>
                <w:numId w:val="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One highlighted lesson to-date is the value of having an expert advisory panel to provide </w:t>
            </w:r>
            <w:proofErr w:type="spellStart"/>
            <w:r>
              <w:rPr>
                <w:color w:val="000000"/>
                <w:sz w:val="19"/>
                <w:szCs w:val="19"/>
              </w:rPr>
              <w:t>advi</w:t>
            </w:r>
            <w:sdt>
              <w:sdtPr>
                <w:tag w:val="goog_rdk_10"/>
                <w:id w:val="-44303257"/>
              </w:sdtPr>
              <w:sdtContent>
                <w:r>
                  <w:rPr>
                    <w:color w:val="000000"/>
                    <w:sz w:val="19"/>
                    <w:szCs w:val="19"/>
                  </w:rPr>
                  <w:t>c</w:t>
                </w:r>
                <w:proofErr w:type="spellEnd"/>
              </w:sdtContent>
            </w:sdt>
            <w:sdt>
              <w:sdtPr>
                <w:tag w:val="goog_rdk_11"/>
                <w:id w:val="1533844160"/>
                <w:showingPlcHdr/>
              </w:sdtPr>
              <w:sdtContent>
                <w:r w:rsidR="00FD7752">
                  <w:t xml:space="preserve">     </w:t>
                </w:r>
              </w:sdtContent>
            </w:sdt>
            <w:r>
              <w:rPr>
                <w:color w:val="000000"/>
                <w:sz w:val="19"/>
                <w:szCs w:val="19"/>
              </w:rPr>
              <w:t>e on the ecological, social, and financial criteria, which allowed for a streamlined review and decision-making process.</w:t>
            </w:r>
          </w:p>
        </w:tc>
      </w:tr>
    </w:tbl>
    <w:p w14:paraId="0000020A" w14:textId="77777777" w:rsidR="004F4082" w:rsidRDefault="004F4082"/>
    <w:p w14:paraId="0000020B" w14:textId="77777777" w:rsidR="004F4082" w:rsidRDefault="00000000" w:rsidP="00547894">
      <w:pPr>
        <w:pStyle w:val="Heading3"/>
      </w:pPr>
      <w:bookmarkStart w:id="18" w:name="_Toc182916784"/>
      <w:r>
        <w:t xml:space="preserve">Indonesia: </w:t>
      </w:r>
      <w:proofErr w:type="spellStart"/>
      <w:r>
        <w:t>Terumbu</w:t>
      </w:r>
      <w:proofErr w:type="spellEnd"/>
      <w:r>
        <w:t xml:space="preserve"> Karang Sehat Indonesia (Indonesia's Healthy Coral Reefs)</w:t>
      </w:r>
      <w:bookmarkEnd w:id="18"/>
    </w:p>
    <w:p w14:paraId="0000020C" w14:textId="77777777" w:rsidR="004F4082" w:rsidRDefault="00000000">
      <w:pPr>
        <w:jc w:val="both"/>
      </w:pPr>
      <w:r>
        <w:t xml:space="preserve">The </w:t>
      </w:r>
      <w:proofErr w:type="spellStart"/>
      <w:r>
        <w:rPr>
          <w:b/>
        </w:rPr>
        <w:t>Terumbu</w:t>
      </w:r>
      <w:proofErr w:type="spellEnd"/>
      <w:r>
        <w:rPr>
          <w:b/>
        </w:rPr>
        <w:t xml:space="preserve"> Karang Sehat Indonesia</w:t>
      </w:r>
      <w:r>
        <w:t xml:space="preserve"> programme focuses on protecting and enhancing coral reef ecosystems in Indonesia through blended investments. The programme's inception phase, running until April 2024, is concentrating on two priority areas: the Bird's Head Seascape in West Papua and Southwest Papua Provinces, known for its exceptional marine biodiversity, and East Sumba in the Lesser Sunda Seascape, which contains a significant portion of the </w:t>
      </w:r>
      <w:proofErr w:type="spellStart"/>
      <w:r>
        <w:t>Sawu</w:t>
      </w:r>
      <w:proofErr w:type="spellEnd"/>
      <w:r>
        <w:t xml:space="preserve"> Sea National Park's reef </w:t>
      </w:r>
      <w:r>
        <w:lastRenderedPageBreak/>
        <w:t>area. These regions were selected for their ecological importance and the need for increased conservation efforts, particularly in East Sumba where investment has been comparatively lower.</w:t>
      </w:r>
    </w:p>
    <w:tbl>
      <w:tblPr>
        <w:tblStyle w:val="ac"/>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19CCC27A"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20D" w14:textId="77777777" w:rsidR="004F4082" w:rsidRDefault="00000000">
            <w:pPr>
              <w:jc w:val="center"/>
              <w:rPr>
                <w:b/>
                <w:color w:val="FFFFFF"/>
                <w:sz w:val="19"/>
                <w:szCs w:val="19"/>
              </w:rPr>
            </w:pPr>
            <w:r>
              <w:rPr>
                <w:b/>
                <w:color w:val="FFFFFF"/>
                <w:sz w:val="19"/>
                <w:szCs w:val="19"/>
              </w:rPr>
              <w:t>INDONESIA (TERUMBU KARANG SEHAT INDONESIA): BASICS</w:t>
            </w:r>
          </w:p>
          <w:p w14:paraId="0000020E" w14:textId="77777777" w:rsidR="004F4082" w:rsidRDefault="004F4082">
            <w:pPr>
              <w:jc w:val="both"/>
              <w:rPr>
                <w:color w:val="FFFFFF"/>
                <w:sz w:val="12"/>
                <w:szCs w:val="12"/>
              </w:rPr>
            </w:pPr>
          </w:p>
          <w:p w14:paraId="0000020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2024.</w:t>
            </w:r>
          </w:p>
          <w:p w14:paraId="00000210"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Bird’s Head Seascape, in Southwest and West Papua Provinces; East Sumba in East Nusa Tenggara Province.</w:t>
            </w:r>
          </w:p>
          <w:p w14:paraId="00000211"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212"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xml:space="preserve">: Yayasan </w:t>
            </w:r>
            <w:proofErr w:type="spellStart"/>
            <w:r>
              <w:rPr>
                <w:color w:val="FFFFFF"/>
                <w:sz w:val="19"/>
                <w:szCs w:val="19"/>
              </w:rPr>
              <w:t>Konservasi</w:t>
            </w:r>
            <w:proofErr w:type="spellEnd"/>
            <w:r>
              <w:rPr>
                <w:color w:val="FFFFFF"/>
                <w:sz w:val="19"/>
                <w:szCs w:val="19"/>
              </w:rPr>
              <w:t xml:space="preserve"> </w:t>
            </w:r>
            <w:proofErr w:type="spellStart"/>
            <w:r>
              <w:rPr>
                <w:color w:val="FFFFFF"/>
                <w:sz w:val="19"/>
                <w:szCs w:val="19"/>
              </w:rPr>
              <w:t>Cakrawala</w:t>
            </w:r>
            <w:proofErr w:type="spellEnd"/>
            <w:r>
              <w:rPr>
                <w:color w:val="FFFFFF"/>
                <w:sz w:val="19"/>
                <w:szCs w:val="19"/>
              </w:rPr>
              <w:t xml:space="preserve"> Indonesia (YKCI) / Conservation International (CI).</w:t>
            </w:r>
          </w:p>
          <w:p w14:paraId="00000213"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YKCI.</w:t>
            </w:r>
          </w:p>
          <w:p w14:paraId="00000214"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(inception phase).</w:t>
            </w:r>
          </w:p>
        </w:tc>
      </w:tr>
    </w:tbl>
    <w:p w14:paraId="00000215" w14:textId="77777777" w:rsidR="004F4082" w:rsidRDefault="004F4082"/>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39A4452B" w14:textId="77777777">
        <w:trPr>
          <w:tblHeader/>
        </w:trPr>
        <w:tc>
          <w:tcPr>
            <w:tcW w:w="9016" w:type="dxa"/>
            <w:gridSpan w:val="2"/>
            <w:shd w:val="clear" w:color="auto" w:fill="156082"/>
          </w:tcPr>
          <w:p w14:paraId="00000216" w14:textId="77777777" w:rsidR="004F4082" w:rsidRDefault="00000000">
            <w:pPr>
              <w:jc w:val="center"/>
              <w:rPr>
                <w:b/>
                <w:color w:val="FFFFFF"/>
                <w:sz w:val="19"/>
                <w:szCs w:val="19"/>
              </w:rPr>
            </w:pPr>
            <w:r>
              <w:rPr>
                <w:b/>
                <w:color w:val="FFFFFF"/>
                <w:sz w:val="19"/>
                <w:szCs w:val="19"/>
              </w:rPr>
              <w:br/>
              <w:t>INDONESIA: TERUMBU KARANG SEHAT INDONESIA (INDONESIA’S HEALTHY CORAL REEFS)</w:t>
            </w:r>
            <w:r>
              <w:rPr>
                <w:b/>
                <w:color w:val="FFFFFF"/>
                <w:sz w:val="19"/>
                <w:szCs w:val="19"/>
                <w:vertAlign w:val="superscript"/>
              </w:rPr>
              <w:footnoteReference w:id="20"/>
            </w:r>
          </w:p>
          <w:p w14:paraId="00000217" w14:textId="77777777" w:rsidR="004F4082" w:rsidRDefault="004F4082">
            <w:pPr>
              <w:jc w:val="center"/>
              <w:rPr>
                <w:b/>
                <w:color w:val="FFFFFF"/>
                <w:sz w:val="19"/>
                <w:szCs w:val="19"/>
              </w:rPr>
            </w:pPr>
          </w:p>
        </w:tc>
      </w:tr>
      <w:tr w:rsidR="004F4082" w14:paraId="6DFE685F" w14:textId="77777777">
        <w:tc>
          <w:tcPr>
            <w:tcW w:w="4508" w:type="dxa"/>
          </w:tcPr>
          <w:p w14:paraId="00000219"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21A" w14:textId="77777777" w:rsidR="004F4082" w:rsidRDefault="00000000">
            <w:pPr>
              <w:numPr>
                <w:ilvl w:val="0"/>
                <w:numId w:val="1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Gender mainstreaming in the Minister of Maritime Affairs and Fisheries Decree has been effective in </w:t>
            </w:r>
            <w:r>
              <w:rPr>
                <w:b/>
                <w:color w:val="000000"/>
                <w:sz w:val="19"/>
                <w:szCs w:val="19"/>
              </w:rPr>
              <w:t>promoting equal participation in coastal activities (</w:t>
            </w:r>
            <w:r>
              <w:rPr>
                <w:color w:val="000000"/>
                <w:sz w:val="19"/>
                <w:szCs w:val="19"/>
              </w:rPr>
              <w:t>raised in the programme proposal).</w:t>
            </w:r>
          </w:p>
          <w:p w14:paraId="0000021B"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results from the </w:t>
            </w:r>
            <w:r>
              <w:rPr>
                <w:b/>
                <w:color w:val="000000"/>
                <w:sz w:val="19"/>
                <w:szCs w:val="19"/>
              </w:rPr>
              <w:t>baseline analysis</w:t>
            </w:r>
            <w:r>
              <w:rPr>
                <w:color w:val="000000"/>
                <w:sz w:val="19"/>
                <w:szCs w:val="19"/>
              </w:rPr>
              <w:t xml:space="preserve">: national and local government-level analyses show a </w:t>
            </w:r>
            <w:r>
              <w:rPr>
                <w:b/>
                <w:color w:val="000000"/>
                <w:sz w:val="19"/>
                <w:szCs w:val="19"/>
              </w:rPr>
              <w:t>Gender Development Index of 1.0</w:t>
            </w:r>
            <w:r>
              <w:rPr>
                <w:color w:val="000000"/>
                <w:sz w:val="19"/>
                <w:szCs w:val="19"/>
              </w:rPr>
              <w:t xml:space="preserve">, indicating equal access, control and participation between genders. </w:t>
            </w:r>
          </w:p>
          <w:p w14:paraId="0000021C"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At the </w:t>
            </w:r>
            <w:r>
              <w:rPr>
                <w:b/>
                <w:color w:val="000000"/>
                <w:sz w:val="19"/>
                <w:szCs w:val="19"/>
              </w:rPr>
              <w:t>community level, gender parity</w:t>
            </w:r>
            <w:r>
              <w:rPr>
                <w:color w:val="000000"/>
                <w:sz w:val="19"/>
                <w:szCs w:val="19"/>
              </w:rPr>
              <w:t xml:space="preserve"> is observed in families with 0-6 dependents, while women play a larger role in families with &gt;6 dependents.</w:t>
            </w:r>
          </w:p>
          <w:p w14:paraId="0000021D"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In East Sumba, women have significant roles in public, domestic, and community sectors, including </w:t>
            </w:r>
            <w:r>
              <w:rPr>
                <w:b/>
                <w:color w:val="000000"/>
                <w:sz w:val="19"/>
                <w:szCs w:val="19"/>
              </w:rPr>
              <w:t>seaweed cultivation (65-70% involvement) and processing</w:t>
            </w:r>
            <w:r>
              <w:rPr>
                <w:color w:val="000000"/>
                <w:sz w:val="19"/>
                <w:szCs w:val="19"/>
              </w:rPr>
              <w:t>. Women contribute financially to families, especially during crises, and run small businesses.</w:t>
            </w:r>
          </w:p>
          <w:p w14:paraId="0000021E"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role of women in coastal communities is </w:t>
            </w:r>
            <w:r>
              <w:rPr>
                <w:b/>
                <w:color w:val="000000"/>
                <w:sz w:val="19"/>
                <w:szCs w:val="19"/>
              </w:rPr>
              <w:t>vital and multifaceted</w:t>
            </w:r>
            <w:r>
              <w:rPr>
                <w:color w:val="000000"/>
                <w:sz w:val="19"/>
                <w:szCs w:val="19"/>
              </w:rPr>
              <w:t>, even though there is a perception that women are primarily involved in domestic tasks”.</w:t>
            </w:r>
          </w:p>
          <w:p w14:paraId="0000021F"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 through women's access to financial resources and empowerment of women-owned businesses</w:t>
            </w:r>
            <w:r>
              <w:rPr>
                <w:color w:val="000000"/>
                <w:sz w:val="19"/>
                <w:szCs w:val="19"/>
              </w:rPr>
              <w:t>.</w:t>
            </w:r>
          </w:p>
          <w:p w14:paraId="00000220"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yet to achieve any target related to gender mainstreaming due to the focus activities being </w:t>
            </w:r>
            <w:r>
              <w:rPr>
                <w:b/>
                <w:color w:val="000000"/>
                <w:sz w:val="19"/>
                <w:szCs w:val="19"/>
              </w:rPr>
              <w:t>baseline assessments</w:t>
            </w:r>
            <w:r>
              <w:rPr>
                <w:color w:val="000000"/>
                <w:sz w:val="19"/>
                <w:szCs w:val="19"/>
              </w:rPr>
              <w:t xml:space="preserve"> and setting up an </w:t>
            </w:r>
            <w:r>
              <w:rPr>
                <w:b/>
                <w:color w:val="000000"/>
                <w:sz w:val="19"/>
                <w:szCs w:val="19"/>
              </w:rPr>
              <w:t>enabling environment</w:t>
            </w:r>
            <w:r>
              <w:rPr>
                <w:color w:val="000000"/>
                <w:sz w:val="19"/>
                <w:szCs w:val="19"/>
              </w:rPr>
              <w:t xml:space="preserve">, but </w:t>
            </w:r>
            <w:r>
              <w:rPr>
                <w:b/>
                <w:color w:val="000000"/>
                <w:sz w:val="19"/>
                <w:szCs w:val="19"/>
              </w:rPr>
              <w:t>specific indicators and Gender Action Plan</w:t>
            </w:r>
            <w:r>
              <w:rPr>
                <w:color w:val="000000"/>
                <w:sz w:val="19"/>
                <w:szCs w:val="19"/>
              </w:rPr>
              <w:t xml:space="preserve"> has been developed and will be implemented in Phase 2 of the programme.</w:t>
            </w:r>
          </w:p>
          <w:p w14:paraId="00000221"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’s objectives include: (1) strengthen </w:t>
            </w:r>
            <w:r>
              <w:rPr>
                <w:b/>
                <w:color w:val="000000"/>
                <w:sz w:val="19"/>
                <w:szCs w:val="19"/>
              </w:rPr>
              <w:t>women’s participation in MPA management</w:t>
            </w:r>
            <w:r>
              <w:rPr>
                <w:color w:val="000000"/>
                <w:sz w:val="19"/>
                <w:szCs w:val="19"/>
              </w:rPr>
              <w:t xml:space="preserve"> and ensure </w:t>
            </w:r>
            <w:r>
              <w:rPr>
                <w:b/>
                <w:color w:val="000000"/>
                <w:sz w:val="19"/>
                <w:szCs w:val="19"/>
              </w:rPr>
              <w:t>plans are inclusive of the requirements and target participation</w:t>
            </w:r>
            <w:r>
              <w:rPr>
                <w:color w:val="000000"/>
                <w:sz w:val="19"/>
                <w:szCs w:val="19"/>
              </w:rPr>
              <w:t>, and (2) enhance the ac</w:t>
            </w:r>
            <w:r>
              <w:rPr>
                <w:b/>
                <w:color w:val="000000"/>
                <w:sz w:val="19"/>
                <w:szCs w:val="19"/>
              </w:rPr>
              <w:t>tive involvement of women in income-generating activities</w:t>
            </w:r>
            <w:r>
              <w:rPr>
                <w:color w:val="000000"/>
                <w:sz w:val="19"/>
                <w:szCs w:val="19"/>
              </w:rPr>
              <w:t xml:space="preserve"> and guarantee that the strategies implemented </w:t>
            </w:r>
            <w:r>
              <w:rPr>
                <w:b/>
                <w:color w:val="000000"/>
                <w:sz w:val="19"/>
                <w:szCs w:val="19"/>
              </w:rPr>
              <w:t>meet their needs</w:t>
            </w:r>
            <w:r>
              <w:rPr>
                <w:color w:val="000000"/>
                <w:sz w:val="19"/>
                <w:szCs w:val="19"/>
              </w:rPr>
              <w:t>.</w:t>
            </w:r>
          </w:p>
          <w:p w14:paraId="00000222" w14:textId="77777777" w:rsidR="004F4082" w:rsidRDefault="00000000">
            <w:pPr>
              <w:numPr>
                <w:ilvl w:val="0"/>
                <w:numId w:val="1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Phase 1 M&amp;E focused on developing a </w:t>
            </w:r>
            <w:r>
              <w:rPr>
                <w:b/>
                <w:color w:val="000000"/>
                <w:sz w:val="19"/>
                <w:szCs w:val="19"/>
              </w:rPr>
              <w:t>M&amp;E framework and plan</w:t>
            </w:r>
            <w:r>
              <w:rPr>
                <w:color w:val="000000"/>
                <w:sz w:val="19"/>
                <w:szCs w:val="19"/>
              </w:rPr>
              <w:t>, including a results framework. Baseline data collection was conducted by university partners, with lessons learned about ensuring comprehensive survey design.</w:t>
            </w:r>
          </w:p>
        </w:tc>
        <w:tc>
          <w:tcPr>
            <w:tcW w:w="4508" w:type="dxa"/>
          </w:tcPr>
          <w:p w14:paraId="00000223"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224" w14:textId="77777777" w:rsidR="004F4082" w:rsidRDefault="00000000">
            <w:pPr>
              <w:numPr>
                <w:ilvl w:val="0"/>
                <w:numId w:val="1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 through women's access to financial resources and empowerment of women-owned businesses</w:t>
            </w:r>
            <w:r>
              <w:rPr>
                <w:color w:val="000000"/>
                <w:sz w:val="19"/>
                <w:szCs w:val="19"/>
              </w:rPr>
              <w:t>.</w:t>
            </w:r>
          </w:p>
          <w:p w14:paraId="00000225"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yet to achieve any target related to gender mainstreaming due to the focus activities being </w:t>
            </w:r>
            <w:r>
              <w:rPr>
                <w:b/>
                <w:color w:val="000000"/>
                <w:sz w:val="19"/>
                <w:szCs w:val="19"/>
              </w:rPr>
              <w:t>baseline assessments</w:t>
            </w:r>
            <w:r>
              <w:rPr>
                <w:color w:val="000000"/>
                <w:sz w:val="19"/>
                <w:szCs w:val="19"/>
              </w:rPr>
              <w:t xml:space="preserve"> and setting up an </w:t>
            </w:r>
            <w:r>
              <w:rPr>
                <w:b/>
                <w:color w:val="000000"/>
                <w:sz w:val="19"/>
                <w:szCs w:val="19"/>
              </w:rPr>
              <w:t>enabling environment</w:t>
            </w:r>
            <w:r>
              <w:rPr>
                <w:color w:val="000000"/>
                <w:sz w:val="19"/>
                <w:szCs w:val="19"/>
              </w:rPr>
              <w:t xml:space="preserve">, but </w:t>
            </w:r>
            <w:r>
              <w:rPr>
                <w:b/>
                <w:color w:val="000000"/>
                <w:sz w:val="19"/>
                <w:szCs w:val="19"/>
              </w:rPr>
              <w:t>specific indicators and Gender Action Plan</w:t>
            </w:r>
            <w:r>
              <w:rPr>
                <w:color w:val="000000"/>
                <w:sz w:val="19"/>
                <w:szCs w:val="19"/>
              </w:rPr>
              <w:t xml:space="preserve"> has been developed and will be implemented in Phase 2 of the programme.</w:t>
            </w:r>
          </w:p>
          <w:p w14:paraId="00000226"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’s objectives include: (1) strengthen </w:t>
            </w:r>
            <w:r>
              <w:rPr>
                <w:b/>
                <w:color w:val="000000"/>
                <w:sz w:val="19"/>
                <w:szCs w:val="19"/>
              </w:rPr>
              <w:t>women’s participation in MPA management</w:t>
            </w:r>
            <w:r>
              <w:rPr>
                <w:color w:val="000000"/>
                <w:sz w:val="19"/>
                <w:szCs w:val="19"/>
              </w:rPr>
              <w:t xml:space="preserve"> and ensure </w:t>
            </w:r>
            <w:r>
              <w:rPr>
                <w:b/>
                <w:color w:val="000000"/>
                <w:sz w:val="19"/>
                <w:szCs w:val="19"/>
              </w:rPr>
              <w:t>plans are inclusive of the requirements and target participation</w:t>
            </w:r>
            <w:r>
              <w:rPr>
                <w:color w:val="000000"/>
                <w:sz w:val="19"/>
                <w:szCs w:val="19"/>
              </w:rPr>
              <w:t>, and (2) enhance the ac</w:t>
            </w:r>
            <w:r>
              <w:rPr>
                <w:b/>
                <w:color w:val="000000"/>
                <w:sz w:val="19"/>
                <w:szCs w:val="19"/>
              </w:rPr>
              <w:t>tive involvement of women in income-generating activities</w:t>
            </w:r>
            <w:r>
              <w:rPr>
                <w:color w:val="000000"/>
                <w:sz w:val="19"/>
                <w:szCs w:val="19"/>
              </w:rPr>
              <w:t xml:space="preserve"> and guarantee that the strategies implemented </w:t>
            </w:r>
            <w:r>
              <w:rPr>
                <w:b/>
                <w:color w:val="000000"/>
                <w:sz w:val="19"/>
                <w:szCs w:val="19"/>
              </w:rPr>
              <w:t>meet their needs</w:t>
            </w:r>
            <w:r>
              <w:rPr>
                <w:color w:val="000000"/>
                <w:sz w:val="19"/>
                <w:szCs w:val="19"/>
              </w:rPr>
              <w:t>.</w:t>
            </w:r>
          </w:p>
          <w:p w14:paraId="00000227" w14:textId="77777777" w:rsidR="004F4082" w:rsidRDefault="00000000">
            <w:pPr>
              <w:numPr>
                <w:ilvl w:val="0"/>
                <w:numId w:val="18"/>
              </w:numPr>
              <w:pBdr>
                <w:top w:val="nil"/>
                <w:left w:val="nil"/>
                <w:bottom w:val="nil"/>
                <w:right w:val="nil"/>
                <w:between w:val="nil"/>
              </w:pBdr>
              <w:spacing w:line="259" w:lineRule="auto"/>
              <w:ind w:hanging="284"/>
              <w:rPr>
                <w:color w:val="000000"/>
                <w:sz w:val="19"/>
                <w:szCs w:val="19"/>
              </w:rPr>
            </w:pPr>
            <w:r>
              <w:rPr>
                <w:color w:val="000000"/>
                <w:sz w:val="19"/>
                <w:szCs w:val="19"/>
              </w:rPr>
              <w:t xml:space="preserve">The </w:t>
            </w:r>
            <w:r>
              <w:rPr>
                <w:b/>
                <w:color w:val="000000"/>
                <w:sz w:val="19"/>
                <w:szCs w:val="19"/>
              </w:rPr>
              <w:t>Gender Action Plan’s</w:t>
            </w:r>
            <w:r>
              <w:rPr>
                <w:color w:val="000000"/>
                <w:sz w:val="19"/>
                <w:szCs w:val="19"/>
              </w:rPr>
              <w:t xml:space="preserve"> actions include: (1) providing guidance on </w:t>
            </w:r>
            <w:r>
              <w:rPr>
                <w:b/>
                <w:color w:val="000000"/>
                <w:sz w:val="19"/>
                <w:szCs w:val="19"/>
              </w:rPr>
              <w:t>gender inclusion plan</w:t>
            </w:r>
            <w:r>
              <w:rPr>
                <w:color w:val="000000"/>
                <w:sz w:val="19"/>
                <w:szCs w:val="19"/>
              </w:rPr>
              <w:t xml:space="preserve"> </w:t>
            </w:r>
            <w:r>
              <w:rPr>
                <w:color w:val="000000"/>
                <w:sz w:val="19"/>
                <w:szCs w:val="19"/>
              </w:rPr>
              <w:lastRenderedPageBreak/>
              <w:t xml:space="preserve">for MPA </w:t>
            </w:r>
            <w:proofErr w:type="spellStart"/>
            <w:r>
              <w:rPr>
                <w:color w:val="000000"/>
                <w:sz w:val="19"/>
                <w:szCs w:val="19"/>
              </w:rPr>
              <w:t>Bomberai</w:t>
            </w:r>
            <w:proofErr w:type="spellEnd"/>
            <w:r>
              <w:rPr>
                <w:color w:val="000000"/>
                <w:sz w:val="19"/>
                <w:szCs w:val="19"/>
              </w:rPr>
              <w:t xml:space="preserve">, (2) inviting </w:t>
            </w:r>
            <w:r>
              <w:rPr>
                <w:b/>
                <w:color w:val="000000"/>
                <w:sz w:val="19"/>
                <w:szCs w:val="19"/>
              </w:rPr>
              <w:t>networks of local groups to help disseminate information and strengthen participation of women in communities</w:t>
            </w:r>
            <w:r>
              <w:rPr>
                <w:color w:val="000000"/>
                <w:sz w:val="19"/>
                <w:szCs w:val="19"/>
              </w:rPr>
              <w:t xml:space="preserve">, making information and communications materials </w:t>
            </w:r>
            <w:r>
              <w:rPr>
                <w:b/>
                <w:color w:val="000000"/>
                <w:sz w:val="19"/>
                <w:szCs w:val="19"/>
              </w:rPr>
              <w:t>appropriate and accessible</w:t>
            </w:r>
            <w:r>
              <w:rPr>
                <w:color w:val="000000"/>
                <w:sz w:val="19"/>
                <w:szCs w:val="19"/>
              </w:rPr>
              <w:t xml:space="preserve">, (3) developing </w:t>
            </w:r>
            <w:r>
              <w:rPr>
                <w:b/>
                <w:color w:val="000000"/>
                <w:sz w:val="19"/>
                <w:szCs w:val="19"/>
              </w:rPr>
              <w:t>attendance lists that segregate by gender</w:t>
            </w:r>
            <w:r>
              <w:rPr>
                <w:color w:val="000000"/>
                <w:sz w:val="19"/>
                <w:szCs w:val="19"/>
              </w:rPr>
              <w:t xml:space="preserve">, (4) developing invitation letter template that </w:t>
            </w:r>
            <w:r>
              <w:rPr>
                <w:b/>
                <w:color w:val="000000"/>
                <w:sz w:val="19"/>
                <w:szCs w:val="19"/>
              </w:rPr>
              <w:t>include women groups/enterprises</w:t>
            </w:r>
            <w:r>
              <w:rPr>
                <w:color w:val="000000"/>
                <w:sz w:val="19"/>
                <w:szCs w:val="19"/>
              </w:rPr>
              <w:t xml:space="preserve">, and (5) carrying out </w:t>
            </w:r>
            <w:r>
              <w:rPr>
                <w:b/>
                <w:color w:val="000000"/>
                <w:sz w:val="19"/>
                <w:szCs w:val="19"/>
              </w:rPr>
              <w:t>financial literacy training for women managing the village-owned enterprises and community businesses</w:t>
            </w:r>
            <w:r>
              <w:rPr>
                <w:color w:val="000000"/>
                <w:sz w:val="19"/>
                <w:szCs w:val="19"/>
              </w:rPr>
              <w:t>.</w:t>
            </w:r>
          </w:p>
          <w:p w14:paraId="00000228"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b/>
                <w:color w:val="000000"/>
                <w:sz w:val="19"/>
                <w:szCs w:val="19"/>
              </w:rPr>
              <w:t xml:space="preserve">Milestones to achieve </w:t>
            </w:r>
            <w:r>
              <w:rPr>
                <w:color w:val="000000"/>
                <w:sz w:val="19"/>
                <w:szCs w:val="19"/>
              </w:rPr>
              <w:t xml:space="preserve">include: (1) </w:t>
            </w:r>
            <w:r>
              <w:rPr>
                <w:b/>
                <w:color w:val="000000"/>
                <w:sz w:val="19"/>
                <w:szCs w:val="19"/>
              </w:rPr>
              <w:t>financial and MPA management capacity building</w:t>
            </w:r>
            <w:r>
              <w:rPr>
                <w:color w:val="000000"/>
                <w:sz w:val="19"/>
                <w:szCs w:val="19"/>
              </w:rPr>
              <w:t xml:space="preserve"> and its implementation with </w:t>
            </w:r>
            <w:r>
              <w:rPr>
                <w:b/>
                <w:color w:val="000000"/>
                <w:sz w:val="19"/>
                <w:szCs w:val="19"/>
              </w:rPr>
              <w:t>gender-inclusive participation</w:t>
            </w:r>
            <w:r>
              <w:rPr>
                <w:color w:val="000000"/>
                <w:sz w:val="19"/>
                <w:szCs w:val="19"/>
              </w:rPr>
              <w:t xml:space="preserve">, (2) balance </w:t>
            </w:r>
            <w:r>
              <w:rPr>
                <w:b/>
                <w:color w:val="000000"/>
                <w:sz w:val="19"/>
                <w:szCs w:val="19"/>
              </w:rPr>
              <w:t>involvement of indigenous people, women and vulnerable people in capacity-building activities</w:t>
            </w:r>
            <w:r>
              <w:rPr>
                <w:color w:val="000000"/>
                <w:sz w:val="19"/>
                <w:szCs w:val="19"/>
              </w:rPr>
              <w:t xml:space="preserve">, (3) establish </w:t>
            </w:r>
            <w:r>
              <w:rPr>
                <w:b/>
                <w:color w:val="000000"/>
                <w:sz w:val="19"/>
                <w:szCs w:val="19"/>
              </w:rPr>
              <w:t>community businesses and create jobs with focus on gender inclusion, indigenous people, and vulnerable people</w:t>
            </w:r>
            <w:r>
              <w:rPr>
                <w:color w:val="000000"/>
                <w:sz w:val="19"/>
                <w:szCs w:val="19"/>
              </w:rPr>
              <w:t xml:space="preserve">, and (4) facilitate </w:t>
            </w:r>
            <w:r>
              <w:rPr>
                <w:b/>
                <w:color w:val="000000"/>
                <w:sz w:val="19"/>
                <w:szCs w:val="19"/>
              </w:rPr>
              <w:t>financial access</w:t>
            </w:r>
            <w:r>
              <w:rPr>
                <w:color w:val="000000"/>
                <w:sz w:val="19"/>
                <w:szCs w:val="19"/>
              </w:rPr>
              <w:t xml:space="preserve"> for </w:t>
            </w:r>
            <w:r>
              <w:rPr>
                <w:b/>
                <w:color w:val="000000"/>
                <w:sz w:val="19"/>
                <w:szCs w:val="19"/>
              </w:rPr>
              <w:t>women-led businesses</w:t>
            </w:r>
            <w:r>
              <w:rPr>
                <w:color w:val="000000"/>
                <w:sz w:val="19"/>
                <w:szCs w:val="19"/>
              </w:rPr>
              <w:t xml:space="preserve"> to support their development.</w:t>
            </w:r>
          </w:p>
          <w:p w14:paraId="00000229"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b/>
                <w:color w:val="000000"/>
                <w:sz w:val="19"/>
                <w:szCs w:val="19"/>
              </w:rPr>
              <w:t>Remarks related to the milestones:</w:t>
            </w:r>
            <w:r>
              <w:rPr>
                <w:color w:val="000000"/>
                <w:sz w:val="19"/>
                <w:szCs w:val="19"/>
              </w:rPr>
              <w:t xml:space="preserve"> in the pursuit of sustainable MPA Management ensure balanced gender representation. This includes equal involvement of all genders, with a particular emphasis on women’s participation. </w:t>
            </w:r>
            <w:r>
              <w:rPr>
                <w:b/>
                <w:color w:val="000000"/>
                <w:sz w:val="19"/>
                <w:szCs w:val="19"/>
              </w:rPr>
              <w:t>The goal is to foster a safe and inclusive environment where everyone, regardless of their gender, feels valued and their voices are heard</w:t>
            </w:r>
            <w:r>
              <w:rPr>
                <w:color w:val="000000"/>
                <w:sz w:val="19"/>
                <w:szCs w:val="19"/>
              </w:rPr>
              <w:t>. This approach not only promotes gender equality but also contributes to the overall effectiveness and sustainability of MPA management.</w:t>
            </w:r>
          </w:p>
          <w:p w14:paraId="0000022A"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b/>
                <w:color w:val="000000"/>
                <w:sz w:val="19"/>
                <w:szCs w:val="19"/>
              </w:rPr>
              <w:t>Remarks related to milestones:</w:t>
            </w:r>
            <w:r>
              <w:rPr>
                <w:color w:val="000000"/>
                <w:sz w:val="19"/>
                <w:szCs w:val="19"/>
              </w:rPr>
              <w:t xml:space="preserve"> advocating for an inclusive approach to economic activities, where women, indigenous people, and vulnerable groups are not just beneficiaries but active participants. Strategies that not only provide these groups with income-generating opportunities but also ensure that these opportunities are aligned with their specific needs and promote their active involvement. </w:t>
            </w:r>
            <w:r>
              <w:rPr>
                <w:b/>
                <w:color w:val="000000"/>
                <w:sz w:val="19"/>
                <w:szCs w:val="19"/>
              </w:rPr>
              <w:t xml:space="preserve">This approach is crucial for achieving </w:t>
            </w:r>
            <w:r>
              <w:rPr>
                <w:b/>
                <w:color w:val="000000"/>
                <w:sz w:val="19"/>
                <w:szCs w:val="19"/>
              </w:rPr>
              <w:lastRenderedPageBreak/>
              <w:t>economic empowerment and reducing vulnerability among these groups</w:t>
            </w:r>
            <w:r>
              <w:rPr>
                <w:color w:val="000000"/>
                <w:sz w:val="19"/>
                <w:szCs w:val="19"/>
              </w:rPr>
              <w:t>.</w:t>
            </w:r>
          </w:p>
          <w:p w14:paraId="0000022B"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GFCR Fund </w:t>
            </w:r>
            <w:r>
              <w:rPr>
                <w:b/>
                <w:color w:val="000000"/>
                <w:sz w:val="19"/>
                <w:szCs w:val="19"/>
              </w:rPr>
              <w:t>GFCR M&amp;E and results framework indicators</w:t>
            </w:r>
            <w:r>
              <w:rPr>
                <w:color w:val="000000"/>
                <w:sz w:val="19"/>
                <w:szCs w:val="19"/>
              </w:rPr>
              <w:t xml:space="preserve"> related to </w:t>
            </w:r>
            <w:r>
              <w:rPr>
                <w:b/>
                <w:color w:val="000000"/>
                <w:sz w:val="19"/>
                <w:szCs w:val="19"/>
              </w:rPr>
              <w:t>no. of communities engaged in meaningful participation and co-development</w:t>
            </w:r>
            <w:r>
              <w:rPr>
                <w:color w:val="000000"/>
                <w:sz w:val="19"/>
                <w:szCs w:val="19"/>
              </w:rPr>
              <w:t xml:space="preserve"> the phase 1, midterm, and end of programme targets are </w:t>
            </w:r>
            <w:r>
              <w:rPr>
                <w:b/>
                <w:color w:val="000000"/>
                <w:sz w:val="19"/>
                <w:szCs w:val="19"/>
              </w:rPr>
              <w:t>5, 9, and 10</w:t>
            </w:r>
            <w:r>
              <w:rPr>
                <w:color w:val="000000"/>
                <w:sz w:val="19"/>
                <w:szCs w:val="19"/>
              </w:rPr>
              <w:t xml:space="preserve"> respectively.</w:t>
            </w:r>
          </w:p>
          <w:p w14:paraId="0000022C"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midterm and end of programme targets for </w:t>
            </w:r>
            <w:r>
              <w:rPr>
                <w:b/>
                <w:color w:val="000000"/>
                <w:sz w:val="19"/>
                <w:szCs w:val="19"/>
              </w:rPr>
              <w:t>no. of local practitioners trained / supported in coral reef conservation</w:t>
            </w:r>
            <w:r>
              <w:rPr>
                <w:color w:val="000000"/>
                <w:sz w:val="19"/>
                <w:szCs w:val="19"/>
              </w:rPr>
              <w:t xml:space="preserve"> (e.g., community rangers) is </w:t>
            </w:r>
            <w:r>
              <w:rPr>
                <w:b/>
                <w:color w:val="000000"/>
                <w:sz w:val="19"/>
                <w:szCs w:val="19"/>
              </w:rPr>
              <w:t>190 and 350</w:t>
            </w:r>
            <w:r>
              <w:rPr>
                <w:color w:val="000000"/>
                <w:sz w:val="19"/>
                <w:szCs w:val="19"/>
              </w:rPr>
              <w:t>, respectively.</w:t>
            </w:r>
          </w:p>
          <w:p w14:paraId="0000022D"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phase 1, midterm, and end of programme targets for no. of </w:t>
            </w:r>
            <w:r>
              <w:rPr>
                <w:b/>
                <w:color w:val="000000"/>
                <w:sz w:val="19"/>
                <w:szCs w:val="19"/>
              </w:rPr>
              <w:t>direct jobs created</w:t>
            </w:r>
            <w:r>
              <w:rPr>
                <w:color w:val="000000"/>
                <w:sz w:val="19"/>
                <w:szCs w:val="19"/>
              </w:rPr>
              <w:t xml:space="preserve"> are </w:t>
            </w:r>
            <w:r>
              <w:rPr>
                <w:b/>
                <w:color w:val="000000"/>
                <w:sz w:val="19"/>
                <w:szCs w:val="19"/>
              </w:rPr>
              <w:t>100, 330 and 600</w:t>
            </w:r>
            <w:r>
              <w:rPr>
                <w:color w:val="000000"/>
                <w:sz w:val="19"/>
                <w:szCs w:val="19"/>
              </w:rPr>
              <w:t>, respectively.</w:t>
            </w:r>
          </w:p>
          <w:p w14:paraId="0000022E"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phase 1, midterm, and end of programme targets for no. of </w:t>
            </w:r>
            <w:r>
              <w:rPr>
                <w:b/>
                <w:color w:val="000000"/>
                <w:sz w:val="19"/>
                <w:szCs w:val="19"/>
              </w:rPr>
              <w:t>people with increased income and/or nutrition from GFCR support</w:t>
            </w:r>
            <w:r>
              <w:rPr>
                <w:color w:val="000000"/>
                <w:sz w:val="19"/>
                <w:szCs w:val="19"/>
              </w:rPr>
              <w:t xml:space="preserve"> are </w:t>
            </w:r>
            <w:r>
              <w:rPr>
                <w:b/>
                <w:color w:val="000000"/>
                <w:sz w:val="19"/>
                <w:szCs w:val="19"/>
              </w:rPr>
              <w:t>100, 450, and 1000</w:t>
            </w:r>
            <w:r>
              <w:rPr>
                <w:color w:val="000000"/>
                <w:sz w:val="19"/>
                <w:szCs w:val="19"/>
              </w:rPr>
              <w:t>, respectively.</w:t>
            </w:r>
          </w:p>
          <w:p w14:paraId="0000022F" w14:textId="77777777" w:rsidR="004F4082" w:rsidRDefault="00000000">
            <w:pPr>
              <w:numPr>
                <w:ilvl w:val="0"/>
                <w:numId w:val="1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phase 1, midterm, and end of programme targets for no. of </w:t>
            </w:r>
            <w:r>
              <w:rPr>
                <w:b/>
                <w:color w:val="000000"/>
                <w:sz w:val="19"/>
                <w:szCs w:val="19"/>
              </w:rPr>
              <w:t>gender-smart investments</w:t>
            </w:r>
            <w:r>
              <w:rPr>
                <w:color w:val="000000"/>
                <w:sz w:val="19"/>
                <w:szCs w:val="19"/>
              </w:rPr>
              <w:t xml:space="preserve"> is 1, 4, and 10, respectively.</w:t>
            </w:r>
          </w:p>
        </w:tc>
      </w:tr>
      <w:tr w:rsidR="004F4082" w14:paraId="53F6F7FA" w14:textId="77777777">
        <w:tc>
          <w:tcPr>
            <w:tcW w:w="4508" w:type="dxa"/>
          </w:tcPr>
          <w:p w14:paraId="00000230"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231" w14:textId="77777777" w:rsidR="004F4082" w:rsidRDefault="004F4082">
            <w:pPr>
              <w:rPr>
                <w:sz w:val="19"/>
                <w:szCs w:val="19"/>
              </w:rPr>
            </w:pPr>
          </w:p>
          <w:p w14:paraId="00000232"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Action Plan’s</w:t>
            </w:r>
            <w:r>
              <w:rPr>
                <w:color w:val="000000"/>
                <w:sz w:val="19"/>
                <w:szCs w:val="19"/>
              </w:rPr>
              <w:t xml:space="preserve"> actions include: (1) providing guidance on </w:t>
            </w:r>
            <w:r>
              <w:rPr>
                <w:b/>
                <w:color w:val="000000"/>
                <w:sz w:val="19"/>
                <w:szCs w:val="19"/>
              </w:rPr>
              <w:t>gender inclusion plan</w:t>
            </w:r>
            <w:r>
              <w:rPr>
                <w:color w:val="000000"/>
                <w:sz w:val="19"/>
                <w:szCs w:val="19"/>
              </w:rPr>
              <w:t xml:space="preserve"> for MPA </w:t>
            </w:r>
            <w:proofErr w:type="spellStart"/>
            <w:r>
              <w:rPr>
                <w:color w:val="000000"/>
                <w:sz w:val="19"/>
                <w:szCs w:val="19"/>
              </w:rPr>
              <w:t>Bomberai</w:t>
            </w:r>
            <w:proofErr w:type="spellEnd"/>
            <w:r>
              <w:rPr>
                <w:color w:val="000000"/>
                <w:sz w:val="19"/>
                <w:szCs w:val="19"/>
              </w:rPr>
              <w:t xml:space="preserve">, (2) inviting </w:t>
            </w:r>
            <w:r>
              <w:rPr>
                <w:b/>
                <w:color w:val="000000"/>
                <w:sz w:val="19"/>
                <w:szCs w:val="19"/>
              </w:rPr>
              <w:t>networks of local groups to help disseminate information and strengthen participation of women in communities</w:t>
            </w:r>
            <w:r>
              <w:rPr>
                <w:color w:val="000000"/>
                <w:sz w:val="19"/>
                <w:szCs w:val="19"/>
              </w:rPr>
              <w:t xml:space="preserve">, making information and communications materials </w:t>
            </w:r>
            <w:r>
              <w:rPr>
                <w:b/>
                <w:color w:val="000000"/>
                <w:sz w:val="19"/>
                <w:szCs w:val="19"/>
              </w:rPr>
              <w:t>appropriate and accessible</w:t>
            </w:r>
            <w:r>
              <w:rPr>
                <w:color w:val="000000"/>
                <w:sz w:val="19"/>
                <w:szCs w:val="19"/>
              </w:rPr>
              <w:t xml:space="preserve">, (3) developing </w:t>
            </w:r>
            <w:r>
              <w:rPr>
                <w:b/>
                <w:color w:val="000000"/>
                <w:sz w:val="19"/>
                <w:szCs w:val="19"/>
              </w:rPr>
              <w:t>attendance lists that segregate by gender</w:t>
            </w:r>
            <w:r>
              <w:rPr>
                <w:color w:val="000000"/>
                <w:sz w:val="19"/>
                <w:szCs w:val="19"/>
              </w:rPr>
              <w:t xml:space="preserve">, (4) developing invitation letter template that </w:t>
            </w:r>
            <w:r>
              <w:rPr>
                <w:b/>
                <w:color w:val="000000"/>
                <w:sz w:val="19"/>
                <w:szCs w:val="19"/>
              </w:rPr>
              <w:t>include women groups/enterprises</w:t>
            </w:r>
            <w:r>
              <w:rPr>
                <w:color w:val="000000"/>
                <w:sz w:val="19"/>
                <w:szCs w:val="19"/>
              </w:rPr>
              <w:t xml:space="preserve">, and (5) carrying out </w:t>
            </w:r>
            <w:r>
              <w:rPr>
                <w:b/>
                <w:color w:val="000000"/>
                <w:sz w:val="19"/>
                <w:szCs w:val="19"/>
              </w:rPr>
              <w:t>financial literacy training for women managing the village-owned enterprises and community businesses</w:t>
            </w:r>
            <w:r>
              <w:rPr>
                <w:color w:val="000000"/>
                <w:sz w:val="19"/>
                <w:szCs w:val="19"/>
              </w:rPr>
              <w:t>.</w:t>
            </w:r>
          </w:p>
          <w:p w14:paraId="00000233"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These actions have the corresponding </w:t>
            </w:r>
            <w:r>
              <w:rPr>
                <w:b/>
                <w:color w:val="000000"/>
                <w:sz w:val="19"/>
                <w:szCs w:val="19"/>
              </w:rPr>
              <w:t>indicators</w:t>
            </w:r>
            <w:r>
              <w:rPr>
                <w:color w:val="000000"/>
                <w:sz w:val="19"/>
                <w:szCs w:val="19"/>
              </w:rPr>
              <w:t xml:space="preserve">: (1) no. of </w:t>
            </w:r>
            <w:r>
              <w:rPr>
                <w:b/>
                <w:color w:val="000000"/>
                <w:sz w:val="19"/>
                <w:szCs w:val="19"/>
              </w:rPr>
              <w:t xml:space="preserve">women and men participating in training on financial management </w:t>
            </w:r>
            <w:r>
              <w:rPr>
                <w:color w:val="000000"/>
                <w:sz w:val="19"/>
                <w:szCs w:val="19"/>
              </w:rPr>
              <w:t xml:space="preserve">of </w:t>
            </w:r>
            <w:proofErr w:type="spellStart"/>
            <w:r>
              <w:rPr>
                <w:color w:val="000000"/>
                <w:sz w:val="19"/>
                <w:szCs w:val="19"/>
              </w:rPr>
              <w:t>Bomberai</w:t>
            </w:r>
            <w:proofErr w:type="spellEnd"/>
            <w:r>
              <w:rPr>
                <w:color w:val="000000"/>
                <w:sz w:val="19"/>
                <w:szCs w:val="19"/>
              </w:rPr>
              <w:t xml:space="preserve"> BLUD, (2) no. of </w:t>
            </w:r>
            <w:r>
              <w:rPr>
                <w:b/>
                <w:color w:val="000000"/>
                <w:sz w:val="19"/>
                <w:szCs w:val="19"/>
              </w:rPr>
              <w:t xml:space="preserve">women and men participate in the trainings </w:t>
            </w:r>
            <w:r>
              <w:rPr>
                <w:b/>
                <w:color w:val="000000"/>
                <w:sz w:val="19"/>
                <w:szCs w:val="19"/>
              </w:rPr>
              <w:lastRenderedPageBreak/>
              <w:t>or capacity buildings, disaggregated by gender, vulnerable group, and indigenous people</w:t>
            </w:r>
            <w:r>
              <w:rPr>
                <w:color w:val="000000"/>
                <w:sz w:val="19"/>
                <w:szCs w:val="19"/>
              </w:rPr>
              <w:t xml:space="preserve">, (3) no. of </w:t>
            </w:r>
            <w:r>
              <w:rPr>
                <w:b/>
                <w:color w:val="000000"/>
                <w:sz w:val="19"/>
                <w:szCs w:val="19"/>
              </w:rPr>
              <w:t>indigenous people</w:t>
            </w:r>
            <w:r>
              <w:rPr>
                <w:color w:val="000000"/>
                <w:sz w:val="19"/>
                <w:szCs w:val="19"/>
              </w:rPr>
              <w:t xml:space="preserve"> obtained </w:t>
            </w:r>
            <w:r>
              <w:rPr>
                <w:b/>
                <w:color w:val="000000"/>
                <w:sz w:val="19"/>
                <w:szCs w:val="19"/>
              </w:rPr>
              <w:t xml:space="preserve">business opportunities and job creation disaggregated by gender, </w:t>
            </w:r>
            <w:r>
              <w:rPr>
                <w:color w:val="000000"/>
                <w:sz w:val="19"/>
                <w:szCs w:val="19"/>
              </w:rPr>
              <w:t xml:space="preserve">(4) no. of women vulnerable people who obtained </w:t>
            </w:r>
            <w:r>
              <w:rPr>
                <w:b/>
                <w:color w:val="000000"/>
                <w:sz w:val="19"/>
                <w:szCs w:val="19"/>
              </w:rPr>
              <w:t>access to jobs created and business opportunities disaggregated by gender and sector</w:t>
            </w:r>
            <w:r>
              <w:rPr>
                <w:color w:val="000000"/>
                <w:sz w:val="19"/>
                <w:szCs w:val="19"/>
              </w:rPr>
              <w:t xml:space="preserve">, and (5) no. of </w:t>
            </w:r>
            <w:r>
              <w:rPr>
                <w:b/>
                <w:color w:val="000000"/>
                <w:sz w:val="19"/>
                <w:szCs w:val="19"/>
              </w:rPr>
              <w:t>women-led businesses that can access financing</w:t>
            </w:r>
            <w:r>
              <w:rPr>
                <w:color w:val="000000"/>
                <w:sz w:val="19"/>
                <w:szCs w:val="19"/>
              </w:rPr>
              <w:t>.</w:t>
            </w:r>
          </w:p>
          <w:p w14:paraId="00000234"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b/>
                <w:color w:val="000000"/>
                <w:sz w:val="19"/>
                <w:szCs w:val="19"/>
              </w:rPr>
              <w:t xml:space="preserve">Milestones to achieve </w:t>
            </w:r>
            <w:r>
              <w:rPr>
                <w:color w:val="000000"/>
                <w:sz w:val="19"/>
                <w:szCs w:val="19"/>
              </w:rPr>
              <w:t xml:space="preserve">include: (1) </w:t>
            </w:r>
            <w:r>
              <w:rPr>
                <w:b/>
                <w:color w:val="000000"/>
                <w:sz w:val="19"/>
                <w:szCs w:val="19"/>
              </w:rPr>
              <w:t>financial and MPA management capacity building</w:t>
            </w:r>
            <w:r>
              <w:rPr>
                <w:color w:val="000000"/>
                <w:sz w:val="19"/>
                <w:szCs w:val="19"/>
              </w:rPr>
              <w:t xml:space="preserve"> and its implementation with </w:t>
            </w:r>
            <w:r>
              <w:rPr>
                <w:b/>
                <w:color w:val="000000"/>
                <w:sz w:val="19"/>
                <w:szCs w:val="19"/>
              </w:rPr>
              <w:t>gender-inclusive participation</w:t>
            </w:r>
            <w:r>
              <w:rPr>
                <w:color w:val="000000"/>
                <w:sz w:val="19"/>
                <w:szCs w:val="19"/>
              </w:rPr>
              <w:t xml:space="preserve">, (2) balance </w:t>
            </w:r>
            <w:r>
              <w:rPr>
                <w:b/>
                <w:color w:val="000000"/>
                <w:sz w:val="19"/>
                <w:szCs w:val="19"/>
              </w:rPr>
              <w:t>involvement of indigenous people, women and vulnerable people in capacity-building activities</w:t>
            </w:r>
            <w:r>
              <w:rPr>
                <w:color w:val="000000"/>
                <w:sz w:val="19"/>
                <w:szCs w:val="19"/>
              </w:rPr>
              <w:t xml:space="preserve">, (3) establish </w:t>
            </w:r>
            <w:r>
              <w:rPr>
                <w:b/>
                <w:color w:val="000000"/>
                <w:sz w:val="19"/>
                <w:szCs w:val="19"/>
              </w:rPr>
              <w:t>community businesses and create jobs with focus on gender inclusion, indigenous people, and vulnerable people</w:t>
            </w:r>
            <w:r>
              <w:rPr>
                <w:color w:val="000000"/>
                <w:sz w:val="19"/>
                <w:szCs w:val="19"/>
              </w:rPr>
              <w:t xml:space="preserve">, and (4) facilitate </w:t>
            </w:r>
            <w:r>
              <w:rPr>
                <w:b/>
                <w:color w:val="000000"/>
                <w:sz w:val="19"/>
                <w:szCs w:val="19"/>
              </w:rPr>
              <w:t>financial access</w:t>
            </w:r>
            <w:r>
              <w:rPr>
                <w:color w:val="000000"/>
                <w:sz w:val="19"/>
                <w:szCs w:val="19"/>
              </w:rPr>
              <w:t xml:space="preserve"> for </w:t>
            </w:r>
            <w:r>
              <w:rPr>
                <w:b/>
                <w:color w:val="000000"/>
                <w:sz w:val="19"/>
                <w:szCs w:val="19"/>
              </w:rPr>
              <w:t>women-led businesses</w:t>
            </w:r>
            <w:r>
              <w:rPr>
                <w:color w:val="000000"/>
                <w:sz w:val="19"/>
                <w:szCs w:val="19"/>
              </w:rPr>
              <w:t xml:space="preserve"> to support their development.</w:t>
            </w:r>
          </w:p>
          <w:p w14:paraId="00000235"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b/>
                <w:color w:val="000000"/>
                <w:sz w:val="19"/>
                <w:szCs w:val="19"/>
              </w:rPr>
              <w:t>Remarks related to the milestones:</w:t>
            </w:r>
            <w:r>
              <w:rPr>
                <w:color w:val="000000"/>
                <w:sz w:val="19"/>
                <w:szCs w:val="19"/>
              </w:rPr>
              <w:t xml:space="preserve"> in the pursuit of sustainable MPA Management ensure balanced gender representation. This includes equal involvement of all genders, with a particular emphasis on women’s participation. </w:t>
            </w:r>
            <w:r>
              <w:rPr>
                <w:b/>
                <w:color w:val="000000"/>
                <w:sz w:val="19"/>
                <w:szCs w:val="19"/>
              </w:rPr>
              <w:t>The goal is to foster a safe and inclusive environment where everyone, regardless of their gender, feels valued and their voices are heard</w:t>
            </w:r>
            <w:r>
              <w:rPr>
                <w:color w:val="000000"/>
                <w:sz w:val="19"/>
                <w:szCs w:val="19"/>
              </w:rPr>
              <w:t>. This approach not only promotes gender equality but also contributes to the overall effectiveness and sustainability of MPA management.</w:t>
            </w:r>
          </w:p>
          <w:p w14:paraId="00000236"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b/>
                <w:color w:val="000000"/>
                <w:sz w:val="19"/>
                <w:szCs w:val="19"/>
              </w:rPr>
              <w:t>Remarks related to milestones:</w:t>
            </w:r>
            <w:r>
              <w:rPr>
                <w:color w:val="000000"/>
                <w:sz w:val="19"/>
                <w:szCs w:val="19"/>
              </w:rPr>
              <w:t xml:space="preserve"> advocating for an inclusive approach to economic activities, where women, indigenous people, and vulnerable groups are not just beneficiaries but active participants. Strategies that not only provide these groups with income-generating opportunities but also ensure that these opportunities are aligned with their specific needs and promote their active involvement. </w:t>
            </w:r>
            <w:r>
              <w:rPr>
                <w:b/>
                <w:color w:val="000000"/>
                <w:sz w:val="19"/>
                <w:szCs w:val="19"/>
              </w:rPr>
              <w:t>This approach is crucial for achieving economic empowerment and reducing vulnerability among these groups</w:t>
            </w:r>
            <w:r>
              <w:rPr>
                <w:color w:val="000000"/>
                <w:sz w:val="19"/>
                <w:szCs w:val="19"/>
              </w:rPr>
              <w:t>.</w:t>
            </w:r>
          </w:p>
          <w:p w14:paraId="00000237"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Phase 1 M&amp;E focused on developing a </w:t>
            </w:r>
            <w:r>
              <w:rPr>
                <w:b/>
                <w:color w:val="000000"/>
                <w:sz w:val="19"/>
                <w:szCs w:val="19"/>
              </w:rPr>
              <w:t>M&amp;E framework and plan</w:t>
            </w:r>
            <w:r>
              <w:rPr>
                <w:color w:val="000000"/>
                <w:sz w:val="19"/>
                <w:szCs w:val="19"/>
              </w:rPr>
              <w:t xml:space="preserve">, including a results framework. </w:t>
            </w:r>
            <w:r>
              <w:rPr>
                <w:b/>
                <w:color w:val="000000"/>
                <w:sz w:val="19"/>
                <w:szCs w:val="19"/>
              </w:rPr>
              <w:t>Baseline data collection was conducted by university partners</w:t>
            </w:r>
            <w:r>
              <w:rPr>
                <w:color w:val="000000"/>
                <w:sz w:val="19"/>
                <w:szCs w:val="19"/>
              </w:rPr>
              <w:t>, with lessons learned about ensuring comprehensive survey design.</w:t>
            </w:r>
          </w:p>
          <w:p w14:paraId="00000238"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A system for tracking progress against the project work plan was developed, with monthly data collection and reporting.</w:t>
            </w:r>
          </w:p>
          <w:p w14:paraId="00000239"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Targets were set for indicators in some areas, but not for East Sumba interventions due to lack of baseline data.</w:t>
            </w:r>
          </w:p>
          <w:p w14:paraId="0000023A"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GESI-related GFCR M&amp;E and results framework indicators include: (a) no. of </w:t>
            </w:r>
            <w:r>
              <w:rPr>
                <w:b/>
                <w:color w:val="000000"/>
                <w:sz w:val="19"/>
                <w:szCs w:val="19"/>
              </w:rPr>
              <w:t>communities engaged in meaningful participation, co-development and capacity strengthening</w:t>
            </w:r>
            <w:r>
              <w:rPr>
                <w:color w:val="000000"/>
                <w:sz w:val="19"/>
                <w:szCs w:val="19"/>
              </w:rPr>
              <w:t xml:space="preserve"> (no. of communities engaged in meaningful participation and co-development, no. of local practitioners trained / supported in coral reef conservation, e.g., community rangers), (b) no. of </w:t>
            </w:r>
            <w:r>
              <w:rPr>
                <w:b/>
                <w:color w:val="000000"/>
                <w:sz w:val="19"/>
                <w:szCs w:val="19"/>
              </w:rPr>
              <w:t>people supported through livelihoods, direct jobs, income, and nutrition</w:t>
            </w:r>
            <w:r>
              <w:rPr>
                <w:color w:val="000000"/>
                <w:sz w:val="19"/>
                <w:szCs w:val="19"/>
              </w:rPr>
              <w:t xml:space="preserve"> (no. of direct jobs created, no. of people with increased income and/or nutrition from GFCR support – both </w:t>
            </w:r>
            <w:r>
              <w:rPr>
                <w:b/>
                <w:color w:val="000000"/>
                <w:sz w:val="19"/>
                <w:szCs w:val="19"/>
              </w:rPr>
              <w:t>disaggregated by gender, age, disability, Indigenous Peoples, and small-scale producers</w:t>
            </w:r>
            <w:r>
              <w:rPr>
                <w:color w:val="000000"/>
                <w:sz w:val="19"/>
                <w:szCs w:val="19"/>
              </w:rPr>
              <w:t xml:space="preserve">), (c) no. of </w:t>
            </w:r>
            <w:r>
              <w:rPr>
                <w:b/>
                <w:color w:val="000000"/>
                <w:sz w:val="19"/>
                <w:szCs w:val="19"/>
              </w:rPr>
              <w:t>people supported to better adapt, respond and recover to the effects of climate change and major external shocks</w:t>
            </w:r>
            <w:r>
              <w:rPr>
                <w:color w:val="000000"/>
                <w:sz w:val="19"/>
                <w:szCs w:val="19"/>
              </w:rPr>
              <w:t xml:space="preserve"> because of GFCR (total direct beneficiaries  and indirect beneficiaries – both </w:t>
            </w:r>
            <w:r>
              <w:rPr>
                <w:b/>
                <w:color w:val="000000"/>
                <w:sz w:val="19"/>
                <w:szCs w:val="19"/>
              </w:rPr>
              <w:t xml:space="preserve">disaggregated by gender, age, disability, Indigenous Peoples, and small-scale producers, </w:t>
            </w:r>
            <w:r>
              <w:rPr>
                <w:color w:val="000000"/>
                <w:sz w:val="19"/>
                <w:szCs w:val="19"/>
              </w:rPr>
              <w:t xml:space="preserve">no. of financial mechanisms/reforms to help coastal communities respond and recover from external shocks, no. of governance reforms/policies to support response and recovery to external shocks, e.g., crisis management plans, reforms for temporary alternative employment), and (d) no. of </w:t>
            </w:r>
            <w:r>
              <w:rPr>
                <w:b/>
                <w:color w:val="000000"/>
                <w:sz w:val="19"/>
                <w:szCs w:val="19"/>
              </w:rPr>
              <w:t xml:space="preserve">gender-smart investments </w:t>
            </w:r>
            <w:r>
              <w:rPr>
                <w:color w:val="000000"/>
                <w:sz w:val="19"/>
                <w:szCs w:val="19"/>
              </w:rPr>
              <w:t>(no. of GFCR investments qualified as 2X Challenge standards, and % of total GFCR investments).</w:t>
            </w:r>
          </w:p>
          <w:p w14:paraId="0000023B"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All relevant GESI-related indicators from the M&amp;E framework include Phase 1, Midterm and End of Programme targets.</w:t>
            </w:r>
          </w:p>
          <w:p w14:paraId="0000023C" w14:textId="77777777" w:rsidR="004F4082" w:rsidRDefault="00000000">
            <w:pPr>
              <w:numPr>
                <w:ilvl w:val="0"/>
                <w:numId w:val="20"/>
              </w:numPr>
              <w:pBdr>
                <w:top w:val="nil"/>
                <w:left w:val="nil"/>
                <w:bottom w:val="nil"/>
                <w:right w:val="nil"/>
                <w:between w:val="nil"/>
              </w:pBdr>
              <w:spacing w:after="160" w:line="279" w:lineRule="auto"/>
              <w:ind w:hanging="284"/>
              <w:rPr>
                <w:color w:val="000000"/>
                <w:sz w:val="19"/>
                <w:szCs w:val="19"/>
              </w:rPr>
            </w:pPr>
            <w:r>
              <w:rPr>
                <w:b/>
                <w:color w:val="000000"/>
                <w:sz w:val="19"/>
                <w:szCs w:val="19"/>
              </w:rPr>
              <w:t>Verification methods</w:t>
            </w:r>
            <w:r>
              <w:rPr>
                <w:color w:val="000000"/>
                <w:sz w:val="19"/>
                <w:szCs w:val="19"/>
              </w:rPr>
              <w:t xml:space="preserve">: engagement reports, monitoring reports, portfolio company financial statements and records; CIV Annual Impact Reporting. </w:t>
            </w:r>
          </w:p>
        </w:tc>
        <w:tc>
          <w:tcPr>
            <w:tcW w:w="4508" w:type="dxa"/>
          </w:tcPr>
          <w:p w14:paraId="0000023D"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23E" w14:textId="77777777" w:rsidR="004F4082" w:rsidRDefault="00000000">
            <w:pPr>
              <w:numPr>
                <w:ilvl w:val="0"/>
                <w:numId w:val="20"/>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23F" w14:textId="77777777" w:rsidR="004F4082" w:rsidRDefault="00000000">
            <w:pPr>
              <w:numPr>
                <w:ilvl w:val="0"/>
                <w:numId w:val="20"/>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240"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A dedicated </w:t>
            </w:r>
            <w:r>
              <w:rPr>
                <w:b/>
                <w:color w:val="000000"/>
                <w:sz w:val="19"/>
                <w:szCs w:val="19"/>
              </w:rPr>
              <w:t>M&amp;E team is assigned to build M&amp;E framework</w:t>
            </w:r>
            <w:r>
              <w:rPr>
                <w:color w:val="000000"/>
                <w:sz w:val="19"/>
                <w:szCs w:val="19"/>
              </w:rPr>
              <w:t xml:space="preserve"> and lead project monitoring.</w:t>
            </w:r>
          </w:p>
          <w:p w14:paraId="00000241"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Phase 1 M&amp;E focused on developing a </w:t>
            </w:r>
            <w:r>
              <w:rPr>
                <w:b/>
                <w:color w:val="000000"/>
                <w:sz w:val="19"/>
                <w:szCs w:val="19"/>
              </w:rPr>
              <w:t>M&amp;E framework and plan</w:t>
            </w:r>
            <w:r>
              <w:rPr>
                <w:color w:val="000000"/>
                <w:sz w:val="19"/>
                <w:szCs w:val="19"/>
              </w:rPr>
              <w:t xml:space="preserve">, including a results framework. </w:t>
            </w:r>
            <w:r>
              <w:rPr>
                <w:b/>
                <w:color w:val="000000"/>
                <w:sz w:val="19"/>
                <w:szCs w:val="19"/>
              </w:rPr>
              <w:t>Baseline data collection was conducted by university partners</w:t>
            </w:r>
            <w:r>
              <w:rPr>
                <w:color w:val="000000"/>
                <w:sz w:val="19"/>
                <w:szCs w:val="19"/>
              </w:rPr>
              <w:t xml:space="preserve">, with </w:t>
            </w:r>
            <w:r>
              <w:rPr>
                <w:color w:val="000000"/>
                <w:sz w:val="19"/>
                <w:szCs w:val="19"/>
              </w:rPr>
              <w:lastRenderedPageBreak/>
              <w:t>lessons learned about ensuring comprehensive survey design.</w:t>
            </w:r>
          </w:p>
          <w:p w14:paraId="00000242"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YKCI team identified gaps in </w:t>
            </w:r>
            <w:r>
              <w:rPr>
                <w:b/>
                <w:color w:val="000000"/>
                <w:sz w:val="19"/>
                <w:szCs w:val="19"/>
              </w:rPr>
              <w:t>report writing and stakeholder engagement</w:t>
            </w:r>
            <w:r>
              <w:rPr>
                <w:color w:val="000000"/>
                <w:sz w:val="19"/>
                <w:szCs w:val="19"/>
              </w:rPr>
              <w:t xml:space="preserve"> during activities in East Sumba, leading to </w:t>
            </w:r>
            <w:r>
              <w:rPr>
                <w:b/>
                <w:color w:val="000000"/>
                <w:sz w:val="19"/>
                <w:szCs w:val="19"/>
              </w:rPr>
              <w:t xml:space="preserve">increased staff support for university partners </w:t>
            </w:r>
            <w:r>
              <w:rPr>
                <w:color w:val="000000"/>
                <w:sz w:val="19"/>
                <w:szCs w:val="19"/>
              </w:rPr>
              <w:t>beyond initial plans to ensure quality implementation and deliverables</w:t>
            </w:r>
          </w:p>
          <w:p w14:paraId="00000243"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b/>
                <w:color w:val="000000"/>
                <w:sz w:val="19"/>
                <w:szCs w:val="19"/>
              </w:rPr>
              <w:t>Systems and technology:</w:t>
            </w:r>
            <w:r>
              <w:rPr>
                <w:color w:val="000000"/>
                <w:sz w:val="19"/>
                <w:szCs w:val="19"/>
              </w:rPr>
              <w:t xml:space="preserve"> to overcome the different geo-location challenges, team members and partners located in various parts of Indonesia and globally, use online collaboration tools (team chat, online repository, online meeting, etc). “These resources have been essential in accelerating our operations and help to reduce costs and carbon emissions by limiting travel to the sites when the online alternative is feasible”.</w:t>
            </w:r>
          </w:p>
          <w:p w14:paraId="00000244" w14:textId="77777777" w:rsidR="004F4082" w:rsidRDefault="00000000">
            <w:pPr>
              <w:numPr>
                <w:ilvl w:val="0"/>
                <w:numId w:val="20"/>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system for tracking progress</w:t>
            </w:r>
            <w:r>
              <w:rPr>
                <w:color w:val="000000"/>
                <w:sz w:val="19"/>
                <w:szCs w:val="19"/>
              </w:rPr>
              <w:t xml:space="preserve"> against the project work plan was developed, with monthly data collection and reporting.</w:t>
            </w:r>
          </w:p>
          <w:p w14:paraId="00000245" w14:textId="77777777" w:rsidR="004F4082" w:rsidRDefault="00000000">
            <w:pPr>
              <w:numPr>
                <w:ilvl w:val="0"/>
                <w:numId w:val="2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w:t>
            </w:r>
            <w:r>
              <w:rPr>
                <w:b/>
                <w:color w:val="000000"/>
                <w:sz w:val="19"/>
                <w:szCs w:val="19"/>
              </w:rPr>
              <w:t>communications team</w:t>
            </w:r>
            <w:r>
              <w:rPr>
                <w:color w:val="000000"/>
                <w:sz w:val="19"/>
                <w:szCs w:val="19"/>
              </w:rPr>
              <w:t xml:space="preserve"> (includes the YKCI team and a team of consultants) will support stakeholder engagement, create and disseminate targeted content across various channels, collaborate with media outlets to publicize key achievements, and use social media to share stories and convey crucial messages aimed at transforming attitudes towards coral reefs, </w:t>
            </w:r>
            <w:r>
              <w:rPr>
                <w:b/>
                <w:color w:val="000000"/>
                <w:sz w:val="19"/>
                <w:szCs w:val="19"/>
              </w:rPr>
              <w:t>especially among local communities</w:t>
            </w:r>
            <w:r>
              <w:rPr>
                <w:color w:val="000000"/>
                <w:sz w:val="19"/>
                <w:szCs w:val="19"/>
              </w:rPr>
              <w:t>.</w:t>
            </w:r>
          </w:p>
        </w:tc>
      </w:tr>
      <w:tr w:rsidR="004F4082" w14:paraId="44940836" w14:textId="77777777">
        <w:tc>
          <w:tcPr>
            <w:tcW w:w="4508" w:type="dxa"/>
          </w:tcPr>
          <w:p w14:paraId="00000246"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247" w14:textId="77777777" w:rsidR="004F4082" w:rsidRDefault="00000000">
            <w:pPr>
              <w:numPr>
                <w:ilvl w:val="0"/>
                <w:numId w:val="4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“We share knowledge and assist </w:t>
            </w:r>
            <w:r>
              <w:rPr>
                <w:b/>
                <w:color w:val="000000"/>
                <w:sz w:val="19"/>
                <w:szCs w:val="19"/>
              </w:rPr>
              <w:t>in building the capacity of our stakeholders and partners</w:t>
            </w:r>
            <w:r>
              <w:rPr>
                <w:color w:val="000000"/>
                <w:sz w:val="19"/>
                <w:szCs w:val="19"/>
              </w:rPr>
              <w:t>. For example, with the three research institutions we worked with for the seaweed study, we hold workshops and provide feedback to help refine their studies. Their selection as research partners is built on the opportunity to increase their capacity and give more opportunities to research and educational institutions outside Java Island that are behind in capacity.”</w:t>
            </w:r>
          </w:p>
          <w:p w14:paraId="00000248" w14:textId="77777777" w:rsidR="004F4082" w:rsidRDefault="00000000">
            <w:pPr>
              <w:numPr>
                <w:ilvl w:val="0"/>
                <w:numId w:val="49"/>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w:t>
            </w:r>
            <w:r>
              <w:rPr>
                <w:b/>
                <w:color w:val="000000"/>
                <w:sz w:val="19"/>
                <w:szCs w:val="19"/>
              </w:rPr>
              <w:t>Gender Action Plan’s</w:t>
            </w:r>
            <w:r>
              <w:rPr>
                <w:color w:val="000000"/>
                <w:sz w:val="19"/>
                <w:szCs w:val="19"/>
              </w:rPr>
              <w:t xml:space="preserve"> actions include: (1) inviting </w:t>
            </w:r>
            <w:r>
              <w:rPr>
                <w:b/>
                <w:color w:val="000000"/>
                <w:sz w:val="19"/>
                <w:szCs w:val="19"/>
              </w:rPr>
              <w:t>networks of local groups to help disseminate information and strengthen participation of women</w:t>
            </w:r>
            <w:r>
              <w:rPr>
                <w:color w:val="000000"/>
                <w:sz w:val="19"/>
                <w:szCs w:val="19"/>
              </w:rPr>
              <w:t xml:space="preserve"> in communities, making </w:t>
            </w:r>
            <w:r>
              <w:rPr>
                <w:b/>
                <w:color w:val="000000"/>
                <w:sz w:val="19"/>
                <w:szCs w:val="19"/>
              </w:rPr>
              <w:t>information and communications materials appropriate and accessible</w:t>
            </w:r>
            <w:r>
              <w:rPr>
                <w:color w:val="000000"/>
                <w:sz w:val="19"/>
                <w:szCs w:val="19"/>
              </w:rPr>
              <w:t xml:space="preserve">, and (2) carrying out </w:t>
            </w:r>
            <w:r>
              <w:rPr>
                <w:b/>
                <w:color w:val="000000"/>
                <w:sz w:val="19"/>
                <w:szCs w:val="19"/>
              </w:rPr>
              <w:t>financial literacy training</w:t>
            </w:r>
            <w:r>
              <w:rPr>
                <w:color w:val="000000"/>
                <w:sz w:val="19"/>
                <w:szCs w:val="19"/>
              </w:rPr>
              <w:t xml:space="preserve"> for </w:t>
            </w:r>
            <w:r>
              <w:rPr>
                <w:b/>
                <w:color w:val="000000"/>
                <w:sz w:val="19"/>
                <w:szCs w:val="19"/>
              </w:rPr>
              <w:t>women managing the village-owned enterprises and community businesses</w:t>
            </w:r>
            <w:r>
              <w:rPr>
                <w:color w:val="000000"/>
                <w:sz w:val="19"/>
                <w:szCs w:val="19"/>
              </w:rPr>
              <w:t>.</w:t>
            </w:r>
          </w:p>
          <w:p w14:paraId="00000249" w14:textId="77777777" w:rsidR="004F4082" w:rsidRDefault="00000000">
            <w:pPr>
              <w:numPr>
                <w:ilvl w:val="0"/>
                <w:numId w:val="49"/>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w:t>
            </w:r>
            <w:r>
              <w:rPr>
                <w:b/>
                <w:color w:val="000000"/>
                <w:sz w:val="19"/>
                <w:szCs w:val="19"/>
              </w:rPr>
              <w:t>GFCR Fund GFCR M&amp;E and results framework indicators</w:t>
            </w:r>
            <w:r>
              <w:rPr>
                <w:color w:val="000000"/>
                <w:sz w:val="19"/>
                <w:szCs w:val="19"/>
              </w:rPr>
              <w:t xml:space="preserve"> related to no. of </w:t>
            </w:r>
            <w:r>
              <w:rPr>
                <w:b/>
                <w:color w:val="000000"/>
                <w:sz w:val="19"/>
                <w:szCs w:val="19"/>
              </w:rPr>
              <w:t>local practitioners trained / supported in coral reef conservation</w:t>
            </w:r>
            <w:r>
              <w:rPr>
                <w:color w:val="000000"/>
                <w:sz w:val="19"/>
                <w:szCs w:val="19"/>
              </w:rPr>
              <w:t xml:space="preserve"> (e.g., community rangers), the midterm and end of programme targets are </w:t>
            </w:r>
            <w:r>
              <w:rPr>
                <w:b/>
                <w:color w:val="000000"/>
                <w:sz w:val="19"/>
                <w:szCs w:val="19"/>
              </w:rPr>
              <w:t>190 and 350</w:t>
            </w:r>
            <w:r>
              <w:rPr>
                <w:color w:val="000000"/>
                <w:sz w:val="19"/>
                <w:szCs w:val="19"/>
              </w:rPr>
              <w:t>, respectively.</w:t>
            </w:r>
          </w:p>
          <w:p w14:paraId="0000024A" w14:textId="77777777" w:rsidR="004F4082" w:rsidRDefault="00000000">
            <w:pPr>
              <w:numPr>
                <w:ilvl w:val="0"/>
                <w:numId w:val="4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phase 1, midterm, and end of programme targets for total </w:t>
            </w:r>
            <w:r>
              <w:rPr>
                <w:b/>
                <w:color w:val="000000"/>
                <w:sz w:val="19"/>
                <w:szCs w:val="19"/>
              </w:rPr>
              <w:t>direct beneficiaries</w:t>
            </w:r>
            <w:r>
              <w:rPr>
                <w:color w:val="000000"/>
                <w:sz w:val="19"/>
                <w:szCs w:val="19"/>
              </w:rPr>
              <w:t xml:space="preserve"> is 100, 540 and 1150, respectively.</w:t>
            </w:r>
          </w:p>
          <w:p w14:paraId="0000024B" w14:textId="77777777" w:rsidR="004F4082" w:rsidRDefault="00000000">
            <w:pPr>
              <w:numPr>
                <w:ilvl w:val="0"/>
                <w:numId w:val="4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midterm and end of programme targets for total </w:t>
            </w:r>
            <w:r>
              <w:rPr>
                <w:b/>
                <w:color w:val="000000"/>
                <w:sz w:val="19"/>
                <w:szCs w:val="19"/>
              </w:rPr>
              <w:t>indirect beneficiaries</w:t>
            </w:r>
            <w:r>
              <w:rPr>
                <w:color w:val="000000"/>
                <w:sz w:val="19"/>
                <w:szCs w:val="19"/>
              </w:rPr>
              <w:t xml:space="preserve"> is 800 and 1500, respectively.</w:t>
            </w:r>
          </w:p>
          <w:p w14:paraId="0000024C" w14:textId="77777777" w:rsidR="004F4082" w:rsidRDefault="00000000">
            <w:pPr>
              <w:numPr>
                <w:ilvl w:val="0"/>
                <w:numId w:val="49"/>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midterm and end of programme targets for no. </w:t>
            </w:r>
            <w:r>
              <w:rPr>
                <w:b/>
                <w:color w:val="000000"/>
                <w:sz w:val="19"/>
                <w:szCs w:val="19"/>
              </w:rPr>
              <w:t>financial mechanisms/reforms to help coastal communities respond and recover from external shock</w:t>
            </w:r>
            <w:r>
              <w:rPr>
                <w:color w:val="000000"/>
                <w:sz w:val="19"/>
                <w:szCs w:val="19"/>
              </w:rPr>
              <w:t>s are 3.</w:t>
            </w:r>
          </w:p>
          <w:p w14:paraId="0000024D" w14:textId="77777777" w:rsidR="004F4082" w:rsidRDefault="00000000">
            <w:pPr>
              <w:numPr>
                <w:ilvl w:val="0"/>
                <w:numId w:val="4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In phase 2, </w:t>
            </w:r>
            <w:proofErr w:type="spellStart"/>
            <w:r>
              <w:rPr>
                <w:color w:val="000000"/>
                <w:sz w:val="19"/>
                <w:szCs w:val="19"/>
              </w:rPr>
              <w:t>Sejiva</w:t>
            </w:r>
            <w:proofErr w:type="spellEnd"/>
            <w:r>
              <w:rPr>
                <w:color w:val="000000"/>
                <w:sz w:val="19"/>
                <w:szCs w:val="19"/>
              </w:rPr>
              <w:t xml:space="preserve">, an ecotourism operator, is partnering with local organization Tiera Sumba to establish a </w:t>
            </w:r>
            <w:proofErr w:type="spellStart"/>
            <w:r>
              <w:rPr>
                <w:color w:val="000000"/>
                <w:sz w:val="19"/>
                <w:szCs w:val="19"/>
              </w:rPr>
              <w:t>center</w:t>
            </w:r>
            <w:proofErr w:type="spellEnd"/>
            <w:r>
              <w:rPr>
                <w:color w:val="000000"/>
                <w:sz w:val="19"/>
                <w:szCs w:val="19"/>
              </w:rPr>
              <w:t xml:space="preserve"> in Puru </w:t>
            </w:r>
            <w:proofErr w:type="spellStart"/>
            <w:r>
              <w:rPr>
                <w:color w:val="000000"/>
                <w:sz w:val="19"/>
                <w:szCs w:val="19"/>
              </w:rPr>
              <w:t>Kambera</w:t>
            </w:r>
            <w:proofErr w:type="spellEnd"/>
            <w:r>
              <w:rPr>
                <w:color w:val="000000"/>
                <w:sz w:val="19"/>
                <w:szCs w:val="19"/>
              </w:rPr>
              <w:t xml:space="preserve">, Sumba, that will integrate </w:t>
            </w:r>
            <w:r>
              <w:rPr>
                <w:b/>
                <w:color w:val="000000"/>
                <w:sz w:val="19"/>
                <w:szCs w:val="19"/>
              </w:rPr>
              <w:t>livelihoods training, coral restoration activities, and eco-tourism experiences</w:t>
            </w:r>
            <w:r>
              <w:rPr>
                <w:color w:val="000000"/>
                <w:sz w:val="19"/>
                <w:szCs w:val="19"/>
              </w:rPr>
              <w:t xml:space="preserve">, emphasizing environmental regeneration and </w:t>
            </w:r>
            <w:r>
              <w:rPr>
                <w:b/>
                <w:color w:val="000000"/>
                <w:sz w:val="19"/>
                <w:szCs w:val="19"/>
              </w:rPr>
              <w:t>community engagement</w:t>
            </w:r>
            <w:r>
              <w:rPr>
                <w:color w:val="000000"/>
                <w:sz w:val="19"/>
                <w:szCs w:val="19"/>
              </w:rPr>
              <w:t>.</w:t>
            </w:r>
          </w:p>
        </w:tc>
        <w:tc>
          <w:tcPr>
            <w:tcW w:w="4508" w:type="dxa"/>
          </w:tcPr>
          <w:p w14:paraId="0000024E"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24F" w14:textId="77777777" w:rsidR="004F4082" w:rsidRDefault="00000000">
            <w:pPr>
              <w:numPr>
                <w:ilvl w:val="0"/>
                <w:numId w:val="51"/>
              </w:numPr>
              <w:pBdr>
                <w:top w:val="nil"/>
                <w:left w:val="nil"/>
                <w:bottom w:val="nil"/>
                <w:right w:val="nil"/>
                <w:between w:val="nil"/>
              </w:pBdr>
              <w:spacing w:before="240" w:line="279" w:lineRule="auto"/>
              <w:ind w:hanging="284"/>
              <w:rPr>
                <w:color w:val="000000"/>
                <w:sz w:val="19"/>
                <w:szCs w:val="19"/>
              </w:rPr>
            </w:pPr>
            <w:r>
              <w:rPr>
                <w:color w:val="000000"/>
                <w:sz w:val="19"/>
                <w:szCs w:val="19"/>
              </w:rPr>
              <w:t>No significant changes were found during the 18-month inception phase that altered the risk rating from the previous Social and Environmental Screening Procedure. However, for Phase 2, adjustments are needed in the Social and Environmental Screening Procedure, particularly regarding cultural heritage utilisation and impact on indigenous people.</w:t>
            </w:r>
          </w:p>
          <w:p w14:paraId="00000250" w14:textId="77777777" w:rsidR="004F4082" w:rsidRDefault="00000000">
            <w:pPr>
              <w:numPr>
                <w:ilvl w:val="0"/>
                <w:numId w:val="51"/>
              </w:numPr>
              <w:pBdr>
                <w:top w:val="nil"/>
                <w:left w:val="nil"/>
                <w:bottom w:val="nil"/>
                <w:right w:val="nil"/>
                <w:between w:val="nil"/>
              </w:pBdr>
              <w:spacing w:line="279" w:lineRule="auto"/>
              <w:ind w:hanging="284"/>
              <w:rPr>
                <w:color w:val="000000"/>
                <w:sz w:val="19"/>
                <w:szCs w:val="19"/>
              </w:rPr>
            </w:pPr>
            <w:r>
              <w:rPr>
                <w:color w:val="000000"/>
                <w:sz w:val="19"/>
                <w:szCs w:val="19"/>
              </w:rPr>
              <w:t xml:space="preserve">Several potential </w:t>
            </w:r>
            <w:r>
              <w:rPr>
                <w:b/>
                <w:color w:val="000000"/>
                <w:sz w:val="19"/>
                <w:szCs w:val="19"/>
              </w:rPr>
              <w:t>risks and unintended negative impacts</w:t>
            </w:r>
            <w:r>
              <w:rPr>
                <w:color w:val="000000"/>
                <w:sz w:val="19"/>
                <w:szCs w:val="19"/>
              </w:rPr>
              <w:t xml:space="preserve"> of the programme are identified as related to GESI issues, </w:t>
            </w:r>
            <w:proofErr w:type="gramStart"/>
            <w:r>
              <w:rPr>
                <w:color w:val="000000"/>
                <w:sz w:val="19"/>
                <w:szCs w:val="19"/>
              </w:rPr>
              <w:t>including:</w:t>
            </w:r>
            <w:proofErr w:type="gramEnd"/>
            <w:r>
              <w:rPr>
                <w:color w:val="000000"/>
                <w:sz w:val="19"/>
                <w:szCs w:val="19"/>
              </w:rPr>
              <w:t xml:space="preserve"> Risks related to </w:t>
            </w:r>
            <w:r>
              <w:rPr>
                <w:b/>
                <w:color w:val="000000"/>
                <w:sz w:val="19"/>
                <w:szCs w:val="19"/>
              </w:rPr>
              <w:t>commercialisation of local culture</w:t>
            </w:r>
            <w:r>
              <w:rPr>
                <w:color w:val="000000"/>
                <w:sz w:val="19"/>
                <w:szCs w:val="19"/>
              </w:rPr>
              <w:t xml:space="preserve"> (Risk #13 and #19) have increased to Moderate significance. Risks concerning </w:t>
            </w:r>
            <w:r>
              <w:rPr>
                <w:b/>
                <w:color w:val="000000"/>
                <w:sz w:val="19"/>
                <w:szCs w:val="19"/>
              </w:rPr>
              <w:t>indigenous people's lands and resources</w:t>
            </w:r>
            <w:r>
              <w:rPr>
                <w:color w:val="000000"/>
                <w:sz w:val="19"/>
                <w:szCs w:val="19"/>
              </w:rPr>
              <w:t xml:space="preserve"> (Risk #15 and #16) have increased to High and Moderate significance, respectively.</w:t>
            </w:r>
          </w:p>
          <w:p w14:paraId="00000251" w14:textId="77777777" w:rsidR="004F4082" w:rsidRDefault="00000000">
            <w:pPr>
              <w:numPr>
                <w:ilvl w:val="0"/>
                <w:numId w:val="51"/>
              </w:numPr>
              <w:pBdr>
                <w:top w:val="nil"/>
                <w:left w:val="nil"/>
                <w:bottom w:val="nil"/>
                <w:right w:val="nil"/>
                <w:between w:val="nil"/>
              </w:pBdr>
              <w:spacing w:after="160" w:line="279" w:lineRule="auto"/>
              <w:ind w:hanging="284"/>
              <w:rPr>
                <w:color w:val="000000"/>
                <w:sz w:val="19"/>
                <w:szCs w:val="19"/>
              </w:rPr>
            </w:pPr>
            <w:r>
              <w:rPr>
                <w:color w:val="000000"/>
                <w:sz w:val="19"/>
                <w:szCs w:val="19"/>
              </w:rPr>
              <w:t>The overall project risk level for Phase 2 remains Moderate.</w:t>
            </w:r>
          </w:p>
        </w:tc>
      </w:tr>
      <w:tr w:rsidR="004F4082" w14:paraId="7E0BEA03" w14:textId="77777777">
        <w:tc>
          <w:tcPr>
            <w:tcW w:w="4508" w:type="dxa"/>
          </w:tcPr>
          <w:p w14:paraId="00000252"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253" w14:textId="77777777" w:rsidR="004F4082" w:rsidRDefault="00000000">
            <w:pPr>
              <w:numPr>
                <w:ilvl w:val="0"/>
                <w:numId w:val="5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creation of a local advisory council who will evaluate the tourism development ideas and enterprises incubated, with authority to veto any proposed investment that is deemed discriminatory for indigenous populations. </w:t>
            </w:r>
          </w:p>
          <w:p w14:paraId="00000254" w14:textId="77777777" w:rsidR="004F4082" w:rsidRDefault="00000000">
            <w:pPr>
              <w:numPr>
                <w:ilvl w:val="0"/>
                <w:numId w:val="50"/>
              </w:numPr>
              <w:pBdr>
                <w:top w:val="nil"/>
                <w:left w:val="nil"/>
                <w:bottom w:val="nil"/>
                <w:right w:val="nil"/>
                <w:between w:val="nil"/>
              </w:pBdr>
              <w:spacing w:line="279" w:lineRule="auto"/>
              <w:ind w:hanging="284"/>
              <w:rPr>
                <w:color w:val="000000"/>
                <w:sz w:val="19"/>
                <w:szCs w:val="19"/>
              </w:rPr>
            </w:pPr>
            <w:r>
              <w:rPr>
                <w:color w:val="000000"/>
                <w:sz w:val="19"/>
                <w:szCs w:val="19"/>
              </w:rPr>
              <w:t xml:space="preserve">Furthermore, the advisory council will be able to advise on the provision of differentiated measures that ensure the </w:t>
            </w:r>
            <w:r>
              <w:rPr>
                <w:b/>
                <w:color w:val="000000"/>
                <w:sz w:val="19"/>
                <w:szCs w:val="19"/>
              </w:rPr>
              <w:t>inclusion and equitable access to benefits for vulnerable and marginalized male and female local community members</w:t>
            </w:r>
            <w:r>
              <w:rPr>
                <w:color w:val="000000"/>
                <w:sz w:val="19"/>
                <w:szCs w:val="19"/>
              </w:rPr>
              <w:t>.</w:t>
            </w:r>
          </w:p>
          <w:p w14:paraId="00000255" w14:textId="77777777" w:rsidR="004F4082" w:rsidRDefault="00000000">
            <w:pPr>
              <w:numPr>
                <w:ilvl w:val="0"/>
                <w:numId w:val="5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have a </w:t>
            </w:r>
            <w:r>
              <w:rPr>
                <w:b/>
                <w:color w:val="000000"/>
                <w:sz w:val="19"/>
                <w:szCs w:val="19"/>
              </w:rPr>
              <w:t>grievance redress mechanism</w:t>
            </w:r>
            <w:r>
              <w:rPr>
                <w:color w:val="000000"/>
                <w:sz w:val="19"/>
                <w:szCs w:val="19"/>
              </w:rPr>
              <w:t xml:space="preserve"> in place that, among other grievances, highlights </w:t>
            </w:r>
            <w:r>
              <w:rPr>
                <w:b/>
                <w:color w:val="000000"/>
                <w:sz w:val="19"/>
                <w:szCs w:val="19"/>
              </w:rPr>
              <w:t>SEAH Incidents and Gender-Related Grievances</w:t>
            </w:r>
            <w:r>
              <w:rPr>
                <w:color w:val="000000"/>
                <w:sz w:val="19"/>
                <w:szCs w:val="19"/>
              </w:rPr>
              <w:t xml:space="preserve"> (incidents related to sexual exploitation, abuse, and harassment) and gender-related grievances, including gender-based violence, may occur).</w:t>
            </w:r>
          </w:p>
          <w:p w14:paraId="00000256" w14:textId="77777777" w:rsidR="004F4082" w:rsidRDefault="00000000">
            <w:pPr>
              <w:numPr>
                <w:ilvl w:val="0"/>
                <w:numId w:val="5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project's Accountability and Grievance Mechanism (AGM) is designed to address grievances related to project management and compliance with ESMF. These grievances will be addressed directly by the executing entities using the agreed mechanisms. However, grievances related to </w:t>
            </w:r>
            <w:r>
              <w:rPr>
                <w:b/>
                <w:color w:val="000000"/>
                <w:sz w:val="19"/>
                <w:szCs w:val="19"/>
              </w:rPr>
              <w:t xml:space="preserve">SEAH and gender </w:t>
            </w:r>
            <w:r>
              <w:rPr>
                <w:b/>
                <w:color w:val="000000"/>
                <w:sz w:val="19"/>
                <w:szCs w:val="19"/>
              </w:rPr>
              <w:lastRenderedPageBreak/>
              <w:t xml:space="preserve">(including gender-based violence) should be referred to the Prevention of Sexual Exploitation, Abuse, and Harassment </w:t>
            </w:r>
            <w:r>
              <w:rPr>
                <w:color w:val="000000"/>
                <w:sz w:val="19"/>
                <w:szCs w:val="19"/>
              </w:rPr>
              <w:t>mechanism. The aim of redress mechanisms is to provide a resolution that addresses the grievance and is satisfactory to the individual or community that raised it.</w:t>
            </w:r>
          </w:p>
        </w:tc>
        <w:tc>
          <w:tcPr>
            <w:tcW w:w="4508" w:type="dxa"/>
          </w:tcPr>
          <w:p w14:paraId="00000257"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258" w14:textId="77777777" w:rsidR="004F4082" w:rsidRDefault="00000000">
            <w:pPr>
              <w:numPr>
                <w:ilvl w:val="0"/>
                <w:numId w:val="1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 through women's access to financial resources and empowerment of women-owned businesses</w:t>
            </w:r>
            <w:r>
              <w:rPr>
                <w:color w:val="000000"/>
                <w:sz w:val="19"/>
                <w:szCs w:val="19"/>
              </w:rPr>
              <w:t>.</w:t>
            </w:r>
          </w:p>
          <w:p w14:paraId="00000259"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b/>
                <w:color w:val="000000"/>
                <w:sz w:val="19"/>
                <w:szCs w:val="19"/>
              </w:rPr>
              <w:t>Remarks related to milestones in the Gender Action Plan:</w:t>
            </w:r>
            <w:r>
              <w:rPr>
                <w:color w:val="000000"/>
                <w:sz w:val="19"/>
                <w:szCs w:val="19"/>
              </w:rPr>
              <w:t xml:space="preserve"> advocating for an inclusive approach to economic activities, where women, indigenous people, and vulnerable groups are not just beneficiaries but active participants. Strategies that not only provide these groups with income-generating opportunities but also ensure that these opportunities are aligned with their specific needs and promote their active involvement. </w:t>
            </w:r>
            <w:r>
              <w:rPr>
                <w:b/>
                <w:color w:val="000000"/>
                <w:sz w:val="19"/>
                <w:szCs w:val="19"/>
              </w:rPr>
              <w:t>This approach is crucial for achieving economic empowerment and reducing vulnerability among these groups</w:t>
            </w:r>
            <w:r>
              <w:rPr>
                <w:color w:val="000000"/>
                <w:sz w:val="19"/>
                <w:szCs w:val="19"/>
              </w:rPr>
              <w:t>.</w:t>
            </w:r>
          </w:p>
          <w:p w14:paraId="0000025A"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w:t>
            </w:r>
            <w:r>
              <w:rPr>
                <w:b/>
                <w:color w:val="000000"/>
                <w:sz w:val="19"/>
                <w:szCs w:val="19"/>
              </w:rPr>
              <w:t>GFCR Fund GFCR M&amp;E and results framework indicators</w:t>
            </w:r>
            <w:r>
              <w:rPr>
                <w:color w:val="000000"/>
                <w:sz w:val="19"/>
                <w:szCs w:val="19"/>
              </w:rPr>
              <w:t xml:space="preserve"> related to no. of </w:t>
            </w:r>
            <w:r>
              <w:rPr>
                <w:b/>
                <w:color w:val="000000"/>
                <w:sz w:val="19"/>
                <w:szCs w:val="19"/>
              </w:rPr>
              <w:t xml:space="preserve">direct jobs created </w:t>
            </w:r>
            <w:r>
              <w:rPr>
                <w:color w:val="000000"/>
                <w:sz w:val="19"/>
                <w:szCs w:val="19"/>
              </w:rPr>
              <w:t>the</w:t>
            </w:r>
            <w:r>
              <w:rPr>
                <w:b/>
                <w:color w:val="000000"/>
                <w:sz w:val="19"/>
                <w:szCs w:val="19"/>
              </w:rPr>
              <w:t xml:space="preserve"> </w:t>
            </w:r>
            <w:r>
              <w:rPr>
                <w:color w:val="000000"/>
                <w:sz w:val="19"/>
                <w:szCs w:val="19"/>
              </w:rPr>
              <w:t xml:space="preserve">phase 1, midterm, and end of programme are </w:t>
            </w:r>
            <w:r>
              <w:rPr>
                <w:b/>
                <w:color w:val="000000"/>
                <w:sz w:val="19"/>
                <w:szCs w:val="19"/>
              </w:rPr>
              <w:t>100, 330 and 600</w:t>
            </w:r>
            <w:r>
              <w:rPr>
                <w:color w:val="000000"/>
                <w:sz w:val="19"/>
                <w:szCs w:val="19"/>
              </w:rPr>
              <w:t>, respectively.</w:t>
            </w:r>
          </w:p>
          <w:p w14:paraId="0000025B"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phase 1, midterm, and end of programme targets for no. of </w:t>
            </w:r>
            <w:r>
              <w:rPr>
                <w:b/>
                <w:color w:val="000000"/>
                <w:sz w:val="19"/>
                <w:szCs w:val="19"/>
              </w:rPr>
              <w:t>people with increased income and/or nutrition from GFCR support</w:t>
            </w:r>
            <w:r>
              <w:rPr>
                <w:color w:val="000000"/>
                <w:sz w:val="19"/>
                <w:szCs w:val="19"/>
              </w:rPr>
              <w:t xml:space="preserve"> are </w:t>
            </w:r>
            <w:r>
              <w:rPr>
                <w:b/>
                <w:color w:val="000000"/>
                <w:sz w:val="19"/>
                <w:szCs w:val="19"/>
              </w:rPr>
              <w:t>100, 450, and 1000</w:t>
            </w:r>
            <w:r>
              <w:rPr>
                <w:color w:val="000000"/>
                <w:sz w:val="19"/>
                <w:szCs w:val="19"/>
              </w:rPr>
              <w:t>, respectively.</w:t>
            </w:r>
          </w:p>
          <w:p w14:paraId="0000025C"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phase 1, midterm, and end of programme targets for no. of </w:t>
            </w:r>
            <w:r>
              <w:rPr>
                <w:b/>
                <w:color w:val="000000"/>
                <w:sz w:val="19"/>
                <w:szCs w:val="19"/>
              </w:rPr>
              <w:t>gender-smart investments</w:t>
            </w:r>
            <w:r>
              <w:rPr>
                <w:color w:val="000000"/>
                <w:sz w:val="19"/>
                <w:szCs w:val="19"/>
              </w:rPr>
              <w:t xml:space="preserve"> is 1, 4, and 10, respectively.</w:t>
            </w:r>
          </w:p>
          <w:p w14:paraId="0000025D"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YKCI team attended COP28 in Dubai and presented in panel discussions Indonesia’s </w:t>
            </w:r>
            <w:r>
              <w:rPr>
                <w:color w:val="000000"/>
                <w:sz w:val="19"/>
                <w:szCs w:val="19"/>
              </w:rPr>
              <w:lastRenderedPageBreak/>
              <w:t xml:space="preserve">blue economy target. The </w:t>
            </w:r>
            <w:proofErr w:type="spellStart"/>
            <w:r>
              <w:rPr>
                <w:color w:val="000000"/>
                <w:sz w:val="19"/>
                <w:szCs w:val="19"/>
              </w:rPr>
              <w:t>TeKSI</w:t>
            </w:r>
            <w:proofErr w:type="spellEnd"/>
            <w:r>
              <w:rPr>
                <w:color w:val="000000"/>
                <w:sz w:val="19"/>
                <w:szCs w:val="19"/>
              </w:rPr>
              <w:t xml:space="preserve"> programme was highlighted in the sessions as a programme “seeking solutions for protecting coral reefs while empowering the local economy”.</w:t>
            </w:r>
          </w:p>
          <w:p w14:paraId="0000025E" w14:textId="77777777" w:rsidR="004F4082" w:rsidRDefault="00000000">
            <w:pPr>
              <w:numPr>
                <w:ilvl w:val="0"/>
                <w:numId w:val="1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communications team</w:t>
            </w:r>
            <w:r>
              <w:rPr>
                <w:color w:val="000000"/>
                <w:sz w:val="19"/>
                <w:szCs w:val="19"/>
              </w:rPr>
              <w:t xml:space="preserve"> will support stakeholder engagement, create and disseminate targeted content across various channels, collaborate with media outlets to publicize key achievements, and use social media to share stories and convey crucial messages aimed at transforming attitudes towards coral reefs, </w:t>
            </w:r>
            <w:r>
              <w:rPr>
                <w:b/>
                <w:color w:val="000000"/>
                <w:sz w:val="19"/>
                <w:szCs w:val="19"/>
              </w:rPr>
              <w:t>especially among local communities</w:t>
            </w:r>
            <w:r>
              <w:rPr>
                <w:color w:val="000000"/>
                <w:sz w:val="19"/>
                <w:szCs w:val="19"/>
              </w:rPr>
              <w:t>.</w:t>
            </w:r>
          </w:p>
          <w:p w14:paraId="0000025F" w14:textId="77777777" w:rsidR="004F4082" w:rsidRDefault="00000000">
            <w:pPr>
              <w:numPr>
                <w:ilvl w:val="0"/>
                <w:numId w:val="18"/>
              </w:numPr>
              <w:pBdr>
                <w:top w:val="nil"/>
                <w:left w:val="nil"/>
                <w:bottom w:val="nil"/>
                <w:right w:val="nil"/>
                <w:between w:val="nil"/>
              </w:pBdr>
              <w:spacing w:after="160" w:line="279" w:lineRule="auto"/>
              <w:ind w:hanging="284"/>
              <w:rPr>
                <w:color w:val="000000"/>
                <w:sz w:val="19"/>
                <w:szCs w:val="19"/>
              </w:rPr>
            </w:pPr>
            <w:r>
              <w:rPr>
                <w:color w:val="000000"/>
                <w:sz w:val="19"/>
                <w:szCs w:val="19"/>
              </w:rPr>
              <w:t>While not explicitly GESI-focused, the programme does highlight certain lessons learned and adaptive management strategies, which highlight the importance of flexibility, capacity building, and inclusive stakeholder in project implementation (e.g., university partners showed limited capacity in reporting and stakeholder engagement, requiring additional support from YKCI staff for training and assistance, or budget reallocation was necessary to cover essential activities, including seaweed studies in East Sumba and stakeholder collaboration efforts).</w:t>
            </w:r>
          </w:p>
        </w:tc>
      </w:tr>
    </w:tbl>
    <w:p w14:paraId="00000260" w14:textId="77777777" w:rsidR="004F4082" w:rsidRDefault="004F4082"/>
    <w:p w14:paraId="00000261" w14:textId="77777777" w:rsidR="004F4082" w:rsidRDefault="00000000" w:rsidP="00547894">
      <w:pPr>
        <w:pStyle w:val="Heading3"/>
      </w:pPr>
      <w:bookmarkStart w:id="19" w:name="_Toc182916785"/>
      <w:r>
        <w:t>Indonesia: KORALESTARI (Sustaining Indonesia's Coral Reefs through Bankable Conservation and Restoration Initiatives)</w:t>
      </w:r>
      <w:bookmarkEnd w:id="19"/>
    </w:p>
    <w:p w14:paraId="00000262" w14:textId="77777777" w:rsidR="004F4082" w:rsidRDefault="00000000">
      <w:pPr>
        <w:jc w:val="both"/>
      </w:pPr>
      <w:r>
        <w:t xml:space="preserve">The </w:t>
      </w:r>
      <w:r>
        <w:rPr>
          <w:b/>
        </w:rPr>
        <w:t>KORALESTARI</w:t>
      </w:r>
      <w:r>
        <w:t xml:space="preserve"> programme aims to combat the decline of coral reef health in Indonesia by establishing sustainable management systems for MPAs and promoting a reef-positive blue economy to improve local livelihoods and coastal resilience. The programme focuses on three sites: </w:t>
      </w:r>
      <w:proofErr w:type="spellStart"/>
      <w:r>
        <w:t>Berau</w:t>
      </w:r>
      <w:proofErr w:type="spellEnd"/>
      <w:r>
        <w:t xml:space="preserve"> in East Kalimantan, Savu Sea in East Nusa Tenggara, and Riau Islands in the </w:t>
      </w:r>
      <w:proofErr w:type="spellStart"/>
      <w:r>
        <w:t>Natuna</w:t>
      </w:r>
      <w:proofErr w:type="spellEnd"/>
      <w:r>
        <w:t xml:space="preserve"> Sea. It seeks to broaden sustainable funding for coral reef conservation through innovative finance mechanisms and local capacity building. Key activities include establishing self-financing models for MPAs, replicating successful management models, and setting up a Coral Reef Funding Facility to support early-stage projects in sustainable fisheries, aquaculture, eco-tourism, waste management, and bioprospecting. The programme emphasises multi-stakeholder collaboration and aims to overcome barriers such as lack of awareness, limited political will, and insufficient funding to facilitate the development of bankable reef-positive projects.</w:t>
      </w:r>
    </w:p>
    <w:tbl>
      <w:tblPr>
        <w:tblStyle w:val="ae"/>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A1D7299"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263" w14:textId="77777777" w:rsidR="004F4082" w:rsidRDefault="00000000">
            <w:pPr>
              <w:jc w:val="center"/>
              <w:rPr>
                <w:b/>
                <w:color w:val="FFFFFF"/>
                <w:sz w:val="19"/>
                <w:szCs w:val="19"/>
              </w:rPr>
            </w:pPr>
            <w:r>
              <w:rPr>
                <w:b/>
                <w:color w:val="FFFFFF"/>
                <w:sz w:val="19"/>
                <w:szCs w:val="19"/>
              </w:rPr>
              <w:lastRenderedPageBreak/>
              <w:t>INDONESIA (KORALESTARI): BASICS</w:t>
            </w:r>
          </w:p>
          <w:p w14:paraId="00000264" w14:textId="77777777" w:rsidR="004F4082" w:rsidRDefault="004F4082">
            <w:pPr>
              <w:jc w:val="both"/>
              <w:rPr>
                <w:color w:val="FFFFFF"/>
                <w:sz w:val="12"/>
                <w:szCs w:val="12"/>
              </w:rPr>
            </w:pPr>
          </w:p>
          <w:p w14:paraId="00000265"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2023 – 2025.</w:t>
            </w:r>
          </w:p>
          <w:p w14:paraId="00000266"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w:t>
            </w:r>
            <w:proofErr w:type="spellStart"/>
            <w:r>
              <w:rPr>
                <w:color w:val="FFFFFF"/>
                <w:sz w:val="19"/>
                <w:szCs w:val="19"/>
              </w:rPr>
              <w:t>Berau</w:t>
            </w:r>
            <w:proofErr w:type="spellEnd"/>
            <w:r>
              <w:rPr>
                <w:color w:val="FFFFFF"/>
                <w:sz w:val="19"/>
                <w:szCs w:val="19"/>
              </w:rPr>
              <w:t xml:space="preserve">, East Kalimantan; </w:t>
            </w:r>
            <w:proofErr w:type="spellStart"/>
            <w:r>
              <w:rPr>
                <w:color w:val="FFFFFF"/>
                <w:sz w:val="19"/>
                <w:szCs w:val="19"/>
              </w:rPr>
              <w:t>Savu</w:t>
            </w:r>
            <w:proofErr w:type="spellEnd"/>
            <w:r>
              <w:rPr>
                <w:color w:val="FFFFFF"/>
                <w:sz w:val="19"/>
                <w:szCs w:val="19"/>
              </w:rPr>
              <w:t xml:space="preserve"> Sea, East Nusa Tenggara; Riau Islands.</w:t>
            </w:r>
          </w:p>
          <w:p w14:paraId="00000267"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26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xml:space="preserve">: Yayasan </w:t>
            </w:r>
            <w:proofErr w:type="spellStart"/>
            <w:r>
              <w:rPr>
                <w:color w:val="FFFFFF"/>
                <w:sz w:val="19"/>
                <w:szCs w:val="19"/>
              </w:rPr>
              <w:t>Konservasi</w:t>
            </w:r>
            <w:proofErr w:type="spellEnd"/>
            <w:r>
              <w:rPr>
                <w:color w:val="FFFFFF"/>
                <w:sz w:val="19"/>
                <w:szCs w:val="19"/>
              </w:rPr>
              <w:t xml:space="preserve"> Alam Nusantara (YKAN).</w:t>
            </w:r>
          </w:p>
          <w:p w14:paraId="0000026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26A"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26B" w14:textId="77777777" w:rsidR="004F4082" w:rsidRDefault="004F4082"/>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1E9EFF92" w14:textId="77777777">
        <w:trPr>
          <w:tblHeader/>
        </w:trPr>
        <w:tc>
          <w:tcPr>
            <w:tcW w:w="9016" w:type="dxa"/>
            <w:gridSpan w:val="2"/>
            <w:shd w:val="clear" w:color="auto" w:fill="156082"/>
          </w:tcPr>
          <w:p w14:paraId="0000026C" w14:textId="77777777" w:rsidR="004F4082" w:rsidRDefault="00000000">
            <w:pPr>
              <w:jc w:val="center"/>
              <w:rPr>
                <w:b/>
                <w:color w:val="FFFFFF"/>
                <w:sz w:val="19"/>
                <w:szCs w:val="19"/>
              </w:rPr>
            </w:pPr>
            <w:r>
              <w:rPr>
                <w:b/>
                <w:color w:val="FFFFFF"/>
                <w:sz w:val="19"/>
                <w:szCs w:val="19"/>
              </w:rPr>
              <w:br/>
              <w:t>INDONESIA: KORALESTARI (SUSTAINING INDONESIA’S CORAL REEFS THROUGH BANKABLE CONSERVATION AND RESTORATION INITIATIVES)</w:t>
            </w:r>
            <w:r>
              <w:rPr>
                <w:b/>
                <w:color w:val="FFFFFF"/>
                <w:sz w:val="19"/>
                <w:szCs w:val="19"/>
                <w:vertAlign w:val="superscript"/>
              </w:rPr>
              <w:footnoteReference w:id="21"/>
            </w:r>
          </w:p>
          <w:p w14:paraId="0000026D" w14:textId="77777777" w:rsidR="004F4082" w:rsidRDefault="004F4082">
            <w:pPr>
              <w:jc w:val="center"/>
              <w:rPr>
                <w:b/>
                <w:color w:val="FFFFFF"/>
                <w:sz w:val="19"/>
                <w:szCs w:val="19"/>
              </w:rPr>
            </w:pPr>
          </w:p>
        </w:tc>
      </w:tr>
      <w:tr w:rsidR="004F4082" w14:paraId="54BF40A8" w14:textId="77777777">
        <w:tc>
          <w:tcPr>
            <w:tcW w:w="4508" w:type="dxa"/>
          </w:tcPr>
          <w:p w14:paraId="0000026F"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270" w14:textId="77777777" w:rsidR="004F4082" w:rsidRDefault="00000000">
            <w:pPr>
              <w:numPr>
                <w:ilvl w:val="0"/>
                <w:numId w:val="3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71"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A brief </w:t>
            </w:r>
            <w:r>
              <w:rPr>
                <w:b/>
                <w:color w:val="000000"/>
                <w:sz w:val="19"/>
                <w:szCs w:val="19"/>
              </w:rPr>
              <w:t>Gender Analysis</w:t>
            </w:r>
            <w:r>
              <w:rPr>
                <w:color w:val="000000"/>
                <w:sz w:val="19"/>
                <w:szCs w:val="19"/>
              </w:rPr>
              <w:t xml:space="preserve"> was conducted from July 2022 to February 2023, using interviews, questionnaires, and </w:t>
            </w:r>
            <w:r>
              <w:rPr>
                <w:b/>
                <w:color w:val="000000"/>
                <w:sz w:val="19"/>
                <w:szCs w:val="19"/>
              </w:rPr>
              <w:t>gender-segregated focus group discussions</w:t>
            </w:r>
            <w:r>
              <w:rPr>
                <w:color w:val="000000"/>
                <w:sz w:val="19"/>
                <w:szCs w:val="19"/>
              </w:rPr>
              <w:t>.</w:t>
            </w:r>
          </w:p>
          <w:p w14:paraId="00000272"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The analysis focused on natural resource management, village governance, sustainable livelihoods, and climate resilience.</w:t>
            </w:r>
          </w:p>
          <w:p w14:paraId="00000273"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study examined: </w:t>
            </w:r>
            <w:r>
              <w:rPr>
                <w:b/>
                <w:color w:val="000000"/>
                <w:sz w:val="19"/>
                <w:szCs w:val="19"/>
              </w:rPr>
              <w:t>women's leadership in public spaces and conservation</w:t>
            </w:r>
            <w:r>
              <w:rPr>
                <w:color w:val="000000"/>
                <w:sz w:val="19"/>
                <w:szCs w:val="19"/>
              </w:rPr>
              <w:t xml:space="preserve">, </w:t>
            </w:r>
            <w:r>
              <w:rPr>
                <w:b/>
                <w:color w:val="000000"/>
                <w:sz w:val="19"/>
                <w:szCs w:val="19"/>
              </w:rPr>
              <w:t>daily</w:t>
            </w:r>
            <w:r>
              <w:rPr>
                <w:color w:val="000000"/>
                <w:sz w:val="19"/>
                <w:szCs w:val="19"/>
              </w:rPr>
              <w:t xml:space="preserve"> activities and </w:t>
            </w:r>
            <w:r>
              <w:rPr>
                <w:b/>
                <w:color w:val="000000"/>
                <w:sz w:val="19"/>
                <w:szCs w:val="19"/>
              </w:rPr>
              <w:t>seasonal</w:t>
            </w:r>
            <w:r>
              <w:rPr>
                <w:color w:val="000000"/>
                <w:sz w:val="19"/>
                <w:szCs w:val="19"/>
              </w:rPr>
              <w:t xml:space="preserve"> patterns, </w:t>
            </w:r>
            <w:r>
              <w:rPr>
                <w:b/>
                <w:color w:val="000000"/>
                <w:sz w:val="19"/>
                <w:szCs w:val="19"/>
              </w:rPr>
              <w:t>access to and control over</w:t>
            </w:r>
            <w:r>
              <w:rPr>
                <w:color w:val="000000"/>
                <w:sz w:val="19"/>
                <w:szCs w:val="19"/>
              </w:rPr>
              <w:t xml:space="preserve"> natural resources, and local </w:t>
            </w:r>
            <w:r>
              <w:rPr>
                <w:b/>
                <w:color w:val="000000"/>
                <w:sz w:val="19"/>
                <w:szCs w:val="19"/>
              </w:rPr>
              <w:t>gender-related programmes and social situations</w:t>
            </w:r>
            <w:r>
              <w:rPr>
                <w:color w:val="000000"/>
                <w:sz w:val="19"/>
                <w:szCs w:val="19"/>
              </w:rPr>
              <w:t>.</w:t>
            </w:r>
          </w:p>
          <w:p w14:paraId="00000274"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Both male and female respondents participated, with </w:t>
            </w:r>
            <w:r>
              <w:rPr>
                <w:b/>
                <w:color w:val="000000"/>
                <w:sz w:val="19"/>
                <w:szCs w:val="19"/>
              </w:rPr>
              <w:t xml:space="preserve">focus group discussions conducted in separate gender groups </w:t>
            </w:r>
            <w:r>
              <w:rPr>
                <w:color w:val="000000"/>
                <w:sz w:val="19"/>
                <w:szCs w:val="19"/>
              </w:rPr>
              <w:t>to ensure open dialogue and diverse perspectives.</w:t>
            </w:r>
          </w:p>
          <w:p w14:paraId="00000275"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results from the </w:t>
            </w:r>
            <w:r>
              <w:rPr>
                <w:b/>
                <w:color w:val="000000"/>
                <w:sz w:val="19"/>
                <w:szCs w:val="19"/>
              </w:rPr>
              <w:t>gender analysis</w:t>
            </w:r>
            <w:r>
              <w:rPr>
                <w:color w:val="000000"/>
                <w:sz w:val="19"/>
                <w:szCs w:val="19"/>
              </w:rPr>
              <w:t xml:space="preserve">: (1) </w:t>
            </w:r>
            <w:r>
              <w:rPr>
                <w:b/>
                <w:color w:val="000000"/>
                <w:sz w:val="19"/>
                <w:szCs w:val="19"/>
              </w:rPr>
              <w:t>women play crucial roles in MSMEs</w:t>
            </w:r>
            <w:r>
              <w:rPr>
                <w:color w:val="000000"/>
                <w:sz w:val="19"/>
                <w:szCs w:val="19"/>
              </w:rPr>
              <w:t xml:space="preserve"> and the </w:t>
            </w:r>
            <w:r>
              <w:rPr>
                <w:b/>
                <w:color w:val="000000"/>
                <w:sz w:val="19"/>
                <w:szCs w:val="19"/>
              </w:rPr>
              <w:t>fisheries sector</w:t>
            </w:r>
            <w:r>
              <w:rPr>
                <w:color w:val="000000"/>
                <w:sz w:val="19"/>
                <w:szCs w:val="19"/>
              </w:rPr>
              <w:t xml:space="preserve">, particularly in pre-fishing operations (38%), sales and marketing (26%), </w:t>
            </w:r>
            <w:r>
              <w:rPr>
                <w:color w:val="000000"/>
                <w:sz w:val="19"/>
                <w:szCs w:val="19"/>
              </w:rPr>
              <w:lastRenderedPageBreak/>
              <w:t xml:space="preserve">and processing and financial management, (2) a </w:t>
            </w:r>
            <w:r>
              <w:rPr>
                <w:b/>
                <w:color w:val="000000"/>
                <w:sz w:val="19"/>
                <w:szCs w:val="19"/>
              </w:rPr>
              <w:t xml:space="preserve">positive relationship </w:t>
            </w:r>
            <w:r>
              <w:rPr>
                <w:color w:val="000000"/>
                <w:sz w:val="19"/>
                <w:szCs w:val="19"/>
              </w:rPr>
              <w:t>was found between</w:t>
            </w:r>
            <w:r>
              <w:rPr>
                <w:b/>
                <w:color w:val="000000"/>
                <w:sz w:val="19"/>
                <w:szCs w:val="19"/>
              </w:rPr>
              <w:t xml:space="preserve"> women's involvement and profits in small-scale fisheries</w:t>
            </w:r>
            <w:r>
              <w:rPr>
                <w:color w:val="000000"/>
                <w:sz w:val="19"/>
                <w:szCs w:val="19"/>
              </w:rPr>
              <w:t xml:space="preserve">, (3) women-owned businesses face </w:t>
            </w:r>
            <w:r>
              <w:rPr>
                <w:b/>
                <w:color w:val="000000"/>
                <w:sz w:val="19"/>
                <w:szCs w:val="19"/>
              </w:rPr>
              <w:t>challenges in accessing capital, credit, technology, and markets</w:t>
            </w:r>
            <w:r>
              <w:rPr>
                <w:color w:val="000000"/>
                <w:sz w:val="19"/>
                <w:szCs w:val="19"/>
              </w:rPr>
              <w:t xml:space="preserve"> (most bank accounts – 64% – are registered under husbands' names).</w:t>
            </w:r>
          </w:p>
          <w:p w14:paraId="00000276"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w:t>
            </w:r>
            <w:r>
              <w:rPr>
                <w:color w:val="000000"/>
                <w:sz w:val="19"/>
                <w:szCs w:val="19"/>
              </w:rPr>
              <w:t xml:space="preserve"> through </w:t>
            </w:r>
            <w:r>
              <w:rPr>
                <w:b/>
                <w:color w:val="000000"/>
                <w:sz w:val="19"/>
                <w:szCs w:val="19"/>
              </w:rPr>
              <w:t>skill development and empowerment initiatives</w:t>
            </w:r>
            <w:r>
              <w:rPr>
                <w:color w:val="000000"/>
                <w:sz w:val="19"/>
                <w:szCs w:val="19"/>
              </w:rPr>
              <w:t xml:space="preserve">, focusing on </w:t>
            </w:r>
            <w:r>
              <w:rPr>
                <w:b/>
                <w:color w:val="000000"/>
                <w:sz w:val="19"/>
                <w:szCs w:val="19"/>
              </w:rPr>
              <w:t>inclusive participation</w:t>
            </w:r>
            <w:r>
              <w:rPr>
                <w:color w:val="000000"/>
                <w:sz w:val="19"/>
                <w:szCs w:val="19"/>
              </w:rPr>
              <w:t xml:space="preserve"> in decision-making at all levels.</w:t>
            </w:r>
          </w:p>
          <w:p w14:paraId="00000277"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Community Inspiring Actions for Change (SIGAP) approach</w:t>
            </w:r>
            <w:r>
              <w:rPr>
                <w:color w:val="000000"/>
                <w:sz w:val="19"/>
                <w:szCs w:val="19"/>
              </w:rPr>
              <w:t xml:space="preserve"> ensures representation of </w:t>
            </w:r>
            <w:r>
              <w:rPr>
                <w:b/>
                <w:color w:val="000000"/>
                <w:sz w:val="19"/>
                <w:szCs w:val="19"/>
              </w:rPr>
              <w:t>women and minority groups, including indigenous populations</w:t>
            </w:r>
            <w:r>
              <w:rPr>
                <w:color w:val="000000"/>
                <w:sz w:val="19"/>
                <w:szCs w:val="19"/>
              </w:rPr>
              <w:t xml:space="preserve">. The programme engaged in discussions with </w:t>
            </w:r>
            <w:r>
              <w:rPr>
                <w:b/>
                <w:color w:val="000000"/>
                <w:sz w:val="19"/>
                <w:szCs w:val="19"/>
              </w:rPr>
              <w:t>140</w:t>
            </w:r>
            <w:r>
              <w:rPr>
                <w:color w:val="000000"/>
                <w:sz w:val="19"/>
                <w:szCs w:val="19"/>
              </w:rPr>
              <w:t xml:space="preserve"> individuals from </w:t>
            </w:r>
            <w:r>
              <w:rPr>
                <w:b/>
                <w:color w:val="000000"/>
                <w:sz w:val="19"/>
                <w:szCs w:val="19"/>
              </w:rPr>
              <w:t>local communities</w:t>
            </w:r>
            <w:r>
              <w:rPr>
                <w:color w:val="000000"/>
                <w:sz w:val="19"/>
                <w:szCs w:val="19"/>
              </w:rPr>
              <w:t xml:space="preserve"> to ascertain their vision, needs, and potential interventions.  The insights gathered from these discussions were used in </w:t>
            </w:r>
            <w:r>
              <w:rPr>
                <w:b/>
                <w:color w:val="000000"/>
                <w:sz w:val="19"/>
                <w:szCs w:val="19"/>
              </w:rPr>
              <w:t>shaping</w:t>
            </w:r>
            <w:r>
              <w:rPr>
                <w:color w:val="000000"/>
                <w:sz w:val="19"/>
                <w:szCs w:val="19"/>
              </w:rPr>
              <w:t xml:space="preserve"> the KORALESTARI Programme. In total, </w:t>
            </w:r>
            <w:r>
              <w:rPr>
                <w:b/>
                <w:color w:val="000000"/>
                <w:sz w:val="19"/>
                <w:szCs w:val="19"/>
              </w:rPr>
              <w:t>176 individuals</w:t>
            </w:r>
            <w:r>
              <w:rPr>
                <w:color w:val="000000"/>
                <w:sz w:val="19"/>
                <w:szCs w:val="19"/>
              </w:rPr>
              <w:t xml:space="preserve"> were consulted, comprising 102 males and </w:t>
            </w:r>
            <w:r>
              <w:rPr>
                <w:b/>
                <w:color w:val="000000"/>
                <w:sz w:val="19"/>
                <w:szCs w:val="19"/>
              </w:rPr>
              <w:t>74 females</w:t>
            </w:r>
            <w:r>
              <w:rPr>
                <w:color w:val="000000"/>
                <w:sz w:val="19"/>
                <w:szCs w:val="19"/>
              </w:rPr>
              <w:t>.</w:t>
            </w:r>
          </w:p>
          <w:p w14:paraId="00000278"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Ongoing efforts include engaging </w:t>
            </w:r>
            <w:r>
              <w:rPr>
                <w:b/>
                <w:color w:val="000000"/>
                <w:sz w:val="19"/>
                <w:szCs w:val="19"/>
              </w:rPr>
              <w:t>women seaweed farmers and MSME owners</w:t>
            </w:r>
            <w:r>
              <w:rPr>
                <w:color w:val="000000"/>
                <w:sz w:val="19"/>
                <w:szCs w:val="19"/>
              </w:rPr>
              <w:t xml:space="preserve"> and providing </w:t>
            </w:r>
            <w:r>
              <w:rPr>
                <w:b/>
                <w:color w:val="000000"/>
                <w:sz w:val="19"/>
                <w:szCs w:val="19"/>
              </w:rPr>
              <w:t>training</w:t>
            </w:r>
            <w:r>
              <w:rPr>
                <w:color w:val="000000"/>
                <w:sz w:val="19"/>
                <w:szCs w:val="19"/>
              </w:rPr>
              <w:t xml:space="preserve"> in various areas.</w:t>
            </w:r>
          </w:p>
          <w:p w14:paraId="00000279"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Remark: during focus group discussions and village meetings, it came to light that it can be </w:t>
            </w:r>
            <w:r>
              <w:rPr>
                <w:b/>
                <w:color w:val="000000"/>
                <w:sz w:val="19"/>
                <w:szCs w:val="19"/>
              </w:rPr>
              <w:t>challenging to ensure women feel comfortable speaking for themselves</w:t>
            </w:r>
            <w:r>
              <w:rPr>
                <w:color w:val="000000"/>
                <w:sz w:val="19"/>
                <w:szCs w:val="19"/>
              </w:rPr>
              <w:t>. However, the programme continues to encourage their active participation.</w:t>
            </w:r>
          </w:p>
          <w:p w14:paraId="0000027A"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has plans to develop its </w:t>
            </w:r>
            <w:r>
              <w:rPr>
                <w:b/>
                <w:color w:val="000000"/>
                <w:sz w:val="19"/>
                <w:szCs w:val="19"/>
              </w:rPr>
              <w:t>Gender Action Plan</w:t>
            </w:r>
            <w:r>
              <w:rPr>
                <w:color w:val="000000"/>
                <w:sz w:val="19"/>
                <w:szCs w:val="19"/>
              </w:rPr>
              <w:t xml:space="preserve"> during the programme’s </w:t>
            </w:r>
            <w:r>
              <w:rPr>
                <w:b/>
                <w:color w:val="000000"/>
                <w:sz w:val="19"/>
                <w:szCs w:val="19"/>
              </w:rPr>
              <w:t>inception phase</w:t>
            </w:r>
            <w:r>
              <w:rPr>
                <w:color w:val="000000"/>
                <w:sz w:val="19"/>
                <w:szCs w:val="19"/>
              </w:rPr>
              <w:t xml:space="preserve">. The updated Plan will ensure alignment with GFCR policy. Next steps are: (1) </w:t>
            </w:r>
            <w:r>
              <w:rPr>
                <w:b/>
                <w:color w:val="000000"/>
                <w:sz w:val="19"/>
                <w:szCs w:val="19"/>
              </w:rPr>
              <w:t>hiring a local gender expert for in-depth intersectional analysis</w:t>
            </w:r>
            <w:r>
              <w:rPr>
                <w:color w:val="000000"/>
                <w:sz w:val="19"/>
                <w:szCs w:val="19"/>
              </w:rPr>
              <w:t xml:space="preserve">, (2) implementing </w:t>
            </w:r>
            <w:r>
              <w:rPr>
                <w:b/>
                <w:color w:val="000000"/>
                <w:sz w:val="19"/>
                <w:szCs w:val="19"/>
              </w:rPr>
              <w:t>gender-responsive planning and monitoring</w:t>
            </w:r>
            <w:r>
              <w:rPr>
                <w:color w:val="000000"/>
                <w:sz w:val="19"/>
                <w:szCs w:val="19"/>
              </w:rPr>
              <w:t xml:space="preserve">, and (3) ensuring </w:t>
            </w:r>
            <w:r>
              <w:rPr>
                <w:b/>
                <w:color w:val="000000"/>
                <w:sz w:val="19"/>
                <w:szCs w:val="19"/>
              </w:rPr>
              <w:t>inclusive organisation of consultations, trainings, and events</w:t>
            </w:r>
            <w:r>
              <w:rPr>
                <w:color w:val="000000"/>
                <w:sz w:val="19"/>
                <w:szCs w:val="19"/>
              </w:rPr>
              <w:t>.</w:t>
            </w:r>
          </w:p>
        </w:tc>
        <w:tc>
          <w:tcPr>
            <w:tcW w:w="4508" w:type="dxa"/>
          </w:tcPr>
          <w:p w14:paraId="0000027B"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27C" w14:textId="77777777" w:rsidR="004F4082" w:rsidRDefault="00000000">
            <w:pPr>
              <w:numPr>
                <w:ilvl w:val="0"/>
                <w:numId w:val="3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7D"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A brief </w:t>
            </w:r>
            <w:r>
              <w:rPr>
                <w:b/>
                <w:color w:val="000000"/>
                <w:sz w:val="19"/>
                <w:szCs w:val="19"/>
              </w:rPr>
              <w:t>Gender Analysis</w:t>
            </w:r>
            <w:r>
              <w:rPr>
                <w:color w:val="000000"/>
                <w:sz w:val="19"/>
                <w:szCs w:val="19"/>
              </w:rPr>
              <w:t xml:space="preserve"> was conducted from July 2022 to February 2023, using </w:t>
            </w:r>
            <w:r>
              <w:rPr>
                <w:b/>
                <w:color w:val="000000"/>
                <w:sz w:val="19"/>
                <w:szCs w:val="19"/>
              </w:rPr>
              <w:t>interviews, questionnaires, and focus group discussions</w:t>
            </w:r>
            <w:r>
              <w:rPr>
                <w:color w:val="000000"/>
                <w:sz w:val="19"/>
                <w:szCs w:val="19"/>
              </w:rPr>
              <w:t>.</w:t>
            </w:r>
          </w:p>
          <w:p w14:paraId="0000027E"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w:t>
            </w:r>
            <w:r>
              <w:rPr>
                <w:color w:val="000000"/>
                <w:sz w:val="19"/>
                <w:szCs w:val="19"/>
              </w:rPr>
              <w:t xml:space="preserve"> through </w:t>
            </w:r>
            <w:r>
              <w:rPr>
                <w:b/>
                <w:color w:val="000000"/>
                <w:sz w:val="19"/>
                <w:szCs w:val="19"/>
              </w:rPr>
              <w:t>skill development and empowerment initiatives</w:t>
            </w:r>
            <w:r>
              <w:rPr>
                <w:color w:val="000000"/>
                <w:sz w:val="19"/>
                <w:szCs w:val="19"/>
              </w:rPr>
              <w:t xml:space="preserve">, focusing on </w:t>
            </w:r>
            <w:r>
              <w:rPr>
                <w:b/>
                <w:color w:val="000000"/>
                <w:sz w:val="19"/>
                <w:szCs w:val="19"/>
              </w:rPr>
              <w:t>inclusive participation</w:t>
            </w:r>
            <w:r>
              <w:rPr>
                <w:color w:val="000000"/>
                <w:sz w:val="19"/>
                <w:szCs w:val="19"/>
              </w:rPr>
              <w:t xml:space="preserve"> in decision-making at all levels.</w:t>
            </w:r>
          </w:p>
          <w:p w14:paraId="0000027F"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SIGAP approach</w:t>
            </w:r>
            <w:r>
              <w:rPr>
                <w:color w:val="000000"/>
                <w:sz w:val="19"/>
                <w:szCs w:val="19"/>
              </w:rPr>
              <w:t xml:space="preserve"> ensures representation of </w:t>
            </w:r>
            <w:r>
              <w:rPr>
                <w:b/>
                <w:color w:val="000000"/>
                <w:sz w:val="19"/>
                <w:szCs w:val="19"/>
              </w:rPr>
              <w:t xml:space="preserve">women and minority groups, including indigenous populations, </w:t>
            </w:r>
            <w:r>
              <w:rPr>
                <w:color w:val="000000"/>
                <w:sz w:val="19"/>
                <w:szCs w:val="19"/>
              </w:rPr>
              <w:t>and</w:t>
            </w:r>
            <w:r>
              <w:rPr>
                <w:b/>
                <w:color w:val="000000"/>
                <w:sz w:val="19"/>
                <w:szCs w:val="19"/>
              </w:rPr>
              <w:t xml:space="preserve"> </w:t>
            </w:r>
            <w:r>
              <w:rPr>
                <w:color w:val="000000"/>
                <w:sz w:val="19"/>
                <w:szCs w:val="19"/>
              </w:rPr>
              <w:t xml:space="preserve">involves several </w:t>
            </w:r>
            <w:r>
              <w:rPr>
                <w:b/>
                <w:color w:val="000000"/>
                <w:sz w:val="19"/>
                <w:szCs w:val="19"/>
              </w:rPr>
              <w:t>participatory consultations</w:t>
            </w:r>
            <w:r>
              <w:rPr>
                <w:color w:val="000000"/>
                <w:sz w:val="19"/>
                <w:szCs w:val="19"/>
              </w:rPr>
              <w:t xml:space="preserve"> with village government and community members, including women representatives.</w:t>
            </w:r>
          </w:p>
          <w:p w14:paraId="00000280"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engaged in discussions with 140 individuals from </w:t>
            </w:r>
            <w:r>
              <w:rPr>
                <w:b/>
                <w:color w:val="000000"/>
                <w:sz w:val="19"/>
                <w:szCs w:val="19"/>
              </w:rPr>
              <w:t>local communities</w:t>
            </w:r>
            <w:r>
              <w:rPr>
                <w:color w:val="000000"/>
                <w:sz w:val="19"/>
                <w:szCs w:val="19"/>
              </w:rPr>
              <w:t xml:space="preserve"> to ascertain their vision, needs, and potential interventions.  The insights gathered from these discussions were used in </w:t>
            </w:r>
            <w:r>
              <w:rPr>
                <w:b/>
                <w:color w:val="000000"/>
                <w:sz w:val="19"/>
                <w:szCs w:val="19"/>
              </w:rPr>
              <w:t>shaping</w:t>
            </w:r>
            <w:r>
              <w:rPr>
                <w:color w:val="000000"/>
                <w:sz w:val="19"/>
                <w:szCs w:val="19"/>
              </w:rPr>
              <w:t xml:space="preserve"> the KORALESTARI Programme. In total, </w:t>
            </w:r>
            <w:r>
              <w:rPr>
                <w:b/>
                <w:color w:val="000000"/>
                <w:sz w:val="19"/>
                <w:szCs w:val="19"/>
              </w:rPr>
              <w:t xml:space="preserve">176 </w:t>
            </w:r>
            <w:r>
              <w:rPr>
                <w:b/>
                <w:color w:val="000000"/>
                <w:sz w:val="19"/>
                <w:szCs w:val="19"/>
              </w:rPr>
              <w:lastRenderedPageBreak/>
              <w:t>individuals</w:t>
            </w:r>
            <w:r>
              <w:rPr>
                <w:color w:val="000000"/>
                <w:sz w:val="19"/>
                <w:szCs w:val="19"/>
              </w:rPr>
              <w:t xml:space="preserve"> were consulted, comprising 102 males and </w:t>
            </w:r>
            <w:r>
              <w:rPr>
                <w:b/>
                <w:color w:val="000000"/>
                <w:sz w:val="19"/>
                <w:szCs w:val="19"/>
              </w:rPr>
              <w:t>74 females</w:t>
            </w:r>
            <w:r>
              <w:rPr>
                <w:color w:val="000000"/>
                <w:sz w:val="19"/>
                <w:szCs w:val="19"/>
              </w:rPr>
              <w:t>.</w:t>
            </w:r>
          </w:p>
          <w:p w14:paraId="00000281"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b/>
                <w:color w:val="000000"/>
                <w:sz w:val="19"/>
                <w:szCs w:val="19"/>
              </w:rPr>
              <w:t>Extensive stakeholder discussions</w:t>
            </w:r>
            <w:r>
              <w:rPr>
                <w:color w:val="000000"/>
                <w:sz w:val="19"/>
                <w:szCs w:val="19"/>
              </w:rPr>
              <w:t xml:space="preserve"> provided valuable insights into </w:t>
            </w:r>
            <w:r>
              <w:rPr>
                <w:b/>
                <w:color w:val="000000"/>
                <w:sz w:val="19"/>
                <w:szCs w:val="19"/>
              </w:rPr>
              <w:t>socio-economic and ecological contexts</w:t>
            </w:r>
            <w:r>
              <w:rPr>
                <w:color w:val="000000"/>
                <w:sz w:val="19"/>
                <w:szCs w:val="19"/>
              </w:rPr>
              <w:t xml:space="preserve">, especially for the new </w:t>
            </w:r>
            <w:proofErr w:type="spellStart"/>
            <w:r>
              <w:rPr>
                <w:color w:val="000000"/>
                <w:sz w:val="19"/>
                <w:szCs w:val="19"/>
              </w:rPr>
              <w:t>Natuna</w:t>
            </w:r>
            <w:proofErr w:type="spellEnd"/>
            <w:r>
              <w:rPr>
                <w:color w:val="000000"/>
                <w:sz w:val="19"/>
                <w:szCs w:val="19"/>
              </w:rPr>
              <w:t xml:space="preserve"> Sea site. Established relationships in </w:t>
            </w:r>
            <w:proofErr w:type="spellStart"/>
            <w:r>
              <w:rPr>
                <w:color w:val="000000"/>
                <w:sz w:val="19"/>
                <w:szCs w:val="19"/>
              </w:rPr>
              <w:t>Berau</w:t>
            </w:r>
            <w:proofErr w:type="spellEnd"/>
            <w:r>
              <w:rPr>
                <w:color w:val="000000"/>
                <w:sz w:val="19"/>
                <w:szCs w:val="19"/>
              </w:rPr>
              <w:t xml:space="preserve"> and </w:t>
            </w:r>
            <w:proofErr w:type="spellStart"/>
            <w:r>
              <w:rPr>
                <w:color w:val="000000"/>
                <w:sz w:val="19"/>
                <w:szCs w:val="19"/>
              </w:rPr>
              <w:t>Savu</w:t>
            </w:r>
            <w:proofErr w:type="spellEnd"/>
            <w:r>
              <w:rPr>
                <w:color w:val="000000"/>
                <w:sz w:val="19"/>
                <w:szCs w:val="19"/>
              </w:rPr>
              <w:t xml:space="preserve"> Sea, through the SIGAP approach and ongoing initiatives, </w:t>
            </w:r>
            <w:r>
              <w:rPr>
                <w:b/>
                <w:color w:val="000000"/>
                <w:sz w:val="19"/>
                <w:szCs w:val="19"/>
              </w:rPr>
              <w:t>helped shape the programme</w:t>
            </w:r>
            <w:r>
              <w:rPr>
                <w:color w:val="000000"/>
                <w:sz w:val="19"/>
                <w:szCs w:val="19"/>
              </w:rPr>
              <w:t xml:space="preserve"> to foster reef-positive businesses.</w:t>
            </w:r>
          </w:p>
          <w:p w14:paraId="00000282"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SIGAP helps </w:t>
            </w:r>
            <w:r>
              <w:rPr>
                <w:b/>
                <w:color w:val="000000"/>
                <w:sz w:val="19"/>
                <w:szCs w:val="19"/>
              </w:rPr>
              <w:t>communities identify and internalise their agency and abilities to improve livelihoods and preserve the environment</w:t>
            </w:r>
            <w:r>
              <w:rPr>
                <w:color w:val="000000"/>
                <w:sz w:val="19"/>
                <w:szCs w:val="19"/>
              </w:rPr>
              <w:t>.</w:t>
            </w:r>
          </w:p>
          <w:p w14:paraId="00000283"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SIGAP is </w:t>
            </w:r>
            <w:r>
              <w:rPr>
                <w:b/>
                <w:color w:val="000000"/>
                <w:sz w:val="19"/>
                <w:szCs w:val="19"/>
              </w:rPr>
              <w:t>conducted in every village before YKAN starts its programme</w:t>
            </w:r>
            <w:r>
              <w:rPr>
                <w:color w:val="000000"/>
                <w:sz w:val="19"/>
                <w:szCs w:val="19"/>
              </w:rPr>
              <w:t xml:space="preserve">, with outcomes used to </w:t>
            </w:r>
            <w:r>
              <w:rPr>
                <w:b/>
                <w:color w:val="000000"/>
                <w:sz w:val="19"/>
                <w:szCs w:val="19"/>
              </w:rPr>
              <w:t>design intervention programmes and proposals</w:t>
            </w:r>
            <w:r>
              <w:rPr>
                <w:color w:val="000000"/>
                <w:sz w:val="19"/>
                <w:szCs w:val="19"/>
              </w:rPr>
              <w:t>.</w:t>
            </w:r>
          </w:p>
          <w:p w14:paraId="00000284"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Consultations emphasised the importance of </w:t>
            </w:r>
            <w:r>
              <w:rPr>
                <w:b/>
                <w:color w:val="000000"/>
                <w:sz w:val="19"/>
                <w:szCs w:val="19"/>
              </w:rPr>
              <w:t>sustainable practices and community-based approaches</w:t>
            </w:r>
            <w:r>
              <w:rPr>
                <w:color w:val="000000"/>
                <w:sz w:val="19"/>
                <w:szCs w:val="19"/>
              </w:rPr>
              <w:t xml:space="preserve"> for conservation and economic development. YKAN gained insights on conservation concerns, best practices for sustainable seaweed aquaculture, plans for piloting shrimp-carbon aquaculture, and opportunities for sustainable alternative livelihoods.</w:t>
            </w:r>
          </w:p>
          <w:p w14:paraId="00000285"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Engagement with specific local groups included: </w:t>
            </w:r>
            <w:r>
              <w:rPr>
                <w:b/>
                <w:color w:val="000000"/>
                <w:sz w:val="19"/>
                <w:szCs w:val="19"/>
              </w:rPr>
              <w:t>seaweed farmer group</w:t>
            </w:r>
            <w:r>
              <w:rPr>
                <w:color w:val="000000"/>
                <w:sz w:val="19"/>
                <w:szCs w:val="19"/>
              </w:rPr>
              <w:t xml:space="preserve"> in Sabu </w:t>
            </w:r>
            <w:proofErr w:type="spellStart"/>
            <w:r>
              <w:rPr>
                <w:color w:val="000000"/>
                <w:sz w:val="19"/>
                <w:szCs w:val="19"/>
              </w:rPr>
              <w:t>Raijua</w:t>
            </w:r>
            <w:proofErr w:type="spellEnd"/>
            <w:r>
              <w:rPr>
                <w:color w:val="000000"/>
                <w:sz w:val="19"/>
                <w:szCs w:val="19"/>
              </w:rPr>
              <w:t xml:space="preserve"> Regency, </w:t>
            </w:r>
            <w:proofErr w:type="spellStart"/>
            <w:r>
              <w:rPr>
                <w:color w:val="000000"/>
                <w:sz w:val="19"/>
                <w:szCs w:val="19"/>
              </w:rPr>
              <w:t>Savu</w:t>
            </w:r>
            <w:proofErr w:type="spellEnd"/>
            <w:r>
              <w:rPr>
                <w:color w:val="000000"/>
                <w:sz w:val="19"/>
                <w:szCs w:val="19"/>
              </w:rPr>
              <w:t xml:space="preserve"> Sea, </w:t>
            </w:r>
            <w:r>
              <w:rPr>
                <w:b/>
                <w:color w:val="000000"/>
                <w:sz w:val="19"/>
                <w:szCs w:val="19"/>
              </w:rPr>
              <w:t>village governance and youth groups</w:t>
            </w:r>
            <w:r>
              <w:rPr>
                <w:color w:val="000000"/>
                <w:sz w:val="19"/>
                <w:szCs w:val="19"/>
              </w:rPr>
              <w:t xml:space="preserve"> in </w:t>
            </w:r>
            <w:proofErr w:type="spellStart"/>
            <w:r>
              <w:rPr>
                <w:color w:val="000000"/>
                <w:sz w:val="19"/>
                <w:szCs w:val="19"/>
              </w:rPr>
              <w:t>Maratua</w:t>
            </w:r>
            <w:proofErr w:type="spellEnd"/>
            <w:r>
              <w:rPr>
                <w:color w:val="000000"/>
                <w:sz w:val="19"/>
                <w:szCs w:val="19"/>
              </w:rPr>
              <w:t xml:space="preserve"> Island, </w:t>
            </w:r>
            <w:proofErr w:type="spellStart"/>
            <w:r>
              <w:rPr>
                <w:color w:val="000000"/>
                <w:sz w:val="19"/>
                <w:szCs w:val="19"/>
              </w:rPr>
              <w:t>Berau</w:t>
            </w:r>
            <w:proofErr w:type="spellEnd"/>
            <w:r>
              <w:rPr>
                <w:color w:val="000000"/>
                <w:sz w:val="19"/>
                <w:szCs w:val="19"/>
              </w:rPr>
              <w:t xml:space="preserve"> Regency, </w:t>
            </w:r>
            <w:r>
              <w:rPr>
                <w:b/>
                <w:color w:val="000000"/>
                <w:sz w:val="19"/>
                <w:szCs w:val="19"/>
              </w:rPr>
              <w:t>shrimp-carbon aquaculture farmers</w:t>
            </w:r>
            <w:r>
              <w:rPr>
                <w:color w:val="000000"/>
                <w:sz w:val="19"/>
                <w:szCs w:val="19"/>
              </w:rPr>
              <w:t xml:space="preserve"> in </w:t>
            </w:r>
            <w:proofErr w:type="spellStart"/>
            <w:r>
              <w:rPr>
                <w:color w:val="000000"/>
                <w:sz w:val="19"/>
                <w:szCs w:val="19"/>
              </w:rPr>
              <w:t>Pegat</w:t>
            </w:r>
            <w:proofErr w:type="spellEnd"/>
            <w:r>
              <w:rPr>
                <w:color w:val="000000"/>
                <w:sz w:val="19"/>
                <w:szCs w:val="19"/>
              </w:rPr>
              <w:t xml:space="preserve"> </w:t>
            </w:r>
            <w:proofErr w:type="spellStart"/>
            <w:r>
              <w:rPr>
                <w:color w:val="000000"/>
                <w:sz w:val="19"/>
                <w:szCs w:val="19"/>
              </w:rPr>
              <w:t>Batumbuk</w:t>
            </w:r>
            <w:proofErr w:type="spellEnd"/>
            <w:r>
              <w:rPr>
                <w:color w:val="000000"/>
                <w:sz w:val="19"/>
                <w:szCs w:val="19"/>
              </w:rPr>
              <w:t xml:space="preserve"> Village, </w:t>
            </w:r>
            <w:proofErr w:type="spellStart"/>
            <w:r>
              <w:rPr>
                <w:color w:val="000000"/>
                <w:sz w:val="19"/>
                <w:szCs w:val="19"/>
              </w:rPr>
              <w:t>Berau</w:t>
            </w:r>
            <w:proofErr w:type="spellEnd"/>
            <w:r>
              <w:rPr>
                <w:color w:val="000000"/>
                <w:sz w:val="19"/>
                <w:szCs w:val="19"/>
              </w:rPr>
              <w:t xml:space="preserve"> Regency.</w:t>
            </w:r>
          </w:p>
          <w:p w14:paraId="00000286"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b/>
                <w:color w:val="000000"/>
                <w:sz w:val="19"/>
                <w:szCs w:val="19"/>
              </w:rPr>
              <w:t>Most KORALESTARI programme activities emerged from these stakeholder communications</w:t>
            </w:r>
            <w:r>
              <w:rPr>
                <w:color w:val="000000"/>
                <w:sz w:val="19"/>
                <w:szCs w:val="19"/>
              </w:rPr>
              <w:t>.</w:t>
            </w:r>
          </w:p>
          <w:p w14:paraId="00000287"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YKAN has previous experience in engaging with local communities and marginalised groups: “in our </w:t>
            </w:r>
            <w:r>
              <w:rPr>
                <w:b/>
                <w:color w:val="000000"/>
                <w:sz w:val="19"/>
                <w:szCs w:val="19"/>
              </w:rPr>
              <w:t>previous training sessions and technical assistance programmes</w:t>
            </w:r>
            <w:r>
              <w:rPr>
                <w:color w:val="000000"/>
                <w:sz w:val="19"/>
                <w:szCs w:val="19"/>
              </w:rPr>
              <w:t xml:space="preserve">, we have already actively </w:t>
            </w:r>
            <w:r>
              <w:rPr>
                <w:b/>
                <w:color w:val="000000"/>
                <w:sz w:val="19"/>
                <w:szCs w:val="19"/>
              </w:rPr>
              <w:t>engaged women's groups</w:t>
            </w:r>
            <w:r>
              <w:rPr>
                <w:color w:val="000000"/>
                <w:sz w:val="19"/>
                <w:szCs w:val="19"/>
              </w:rPr>
              <w:t xml:space="preserve">.  This includes </w:t>
            </w:r>
            <w:r>
              <w:rPr>
                <w:b/>
                <w:color w:val="000000"/>
                <w:sz w:val="19"/>
                <w:szCs w:val="19"/>
              </w:rPr>
              <w:t xml:space="preserve">training sessions on conservation, waste management, organisational management, business plan </w:t>
            </w:r>
            <w:r>
              <w:rPr>
                <w:b/>
                <w:color w:val="000000"/>
                <w:sz w:val="19"/>
                <w:szCs w:val="19"/>
              </w:rPr>
              <w:lastRenderedPageBreak/>
              <w:t>development</w:t>
            </w:r>
            <w:r>
              <w:rPr>
                <w:color w:val="000000"/>
                <w:sz w:val="19"/>
                <w:szCs w:val="19"/>
              </w:rPr>
              <w:t xml:space="preserve">, and various other topics. We also provide </w:t>
            </w:r>
            <w:r>
              <w:rPr>
                <w:b/>
                <w:color w:val="000000"/>
                <w:sz w:val="19"/>
                <w:szCs w:val="19"/>
              </w:rPr>
              <w:t>support to</w:t>
            </w:r>
            <w:r>
              <w:rPr>
                <w:color w:val="000000"/>
                <w:sz w:val="19"/>
                <w:szCs w:val="19"/>
              </w:rPr>
              <w:t xml:space="preserve"> </w:t>
            </w:r>
            <w:r>
              <w:rPr>
                <w:b/>
                <w:color w:val="000000"/>
                <w:sz w:val="19"/>
                <w:szCs w:val="19"/>
              </w:rPr>
              <w:t>existing women's groups</w:t>
            </w:r>
            <w:r>
              <w:rPr>
                <w:color w:val="000000"/>
                <w:sz w:val="19"/>
                <w:szCs w:val="19"/>
              </w:rPr>
              <w:t xml:space="preserve"> in MSMEs to enhance their </w:t>
            </w:r>
            <w:r>
              <w:rPr>
                <w:b/>
                <w:color w:val="000000"/>
                <w:sz w:val="19"/>
                <w:szCs w:val="19"/>
              </w:rPr>
              <w:t>organisational management capacity, financial literacy, and improve market access</w:t>
            </w:r>
            <w:r>
              <w:rPr>
                <w:color w:val="000000"/>
                <w:sz w:val="19"/>
                <w:szCs w:val="19"/>
              </w:rPr>
              <w:t>.”</w:t>
            </w:r>
          </w:p>
          <w:p w14:paraId="00000288"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programme’s </w:t>
            </w:r>
            <w:r>
              <w:rPr>
                <w:b/>
                <w:color w:val="000000"/>
                <w:sz w:val="19"/>
                <w:szCs w:val="19"/>
              </w:rPr>
              <w:t>gender approach</w:t>
            </w:r>
            <w:r>
              <w:rPr>
                <w:color w:val="000000"/>
                <w:sz w:val="19"/>
                <w:szCs w:val="19"/>
              </w:rPr>
              <w:t xml:space="preserve"> and </w:t>
            </w:r>
            <w:r>
              <w:rPr>
                <w:b/>
                <w:color w:val="000000"/>
                <w:sz w:val="19"/>
                <w:szCs w:val="19"/>
              </w:rPr>
              <w:t>Action Plan</w:t>
            </w:r>
            <w:r>
              <w:rPr>
                <w:color w:val="000000"/>
                <w:sz w:val="19"/>
                <w:szCs w:val="19"/>
              </w:rPr>
              <w:t xml:space="preserve"> is currently still undergoing </w:t>
            </w:r>
            <w:r>
              <w:rPr>
                <w:b/>
                <w:color w:val="000000"/>
                <w:sz w:val="19"/>
                <w:szCs w:val="19"/>
              </w:rPr>
              <w:t>refinement</w:t>
            </w:r>
            <w:r>
              <w:rPr>
                <w:color w:val="000000"/>
                <w:sz w:val="19"/>
                <w:szCs w:val="19"/>
              </w:rPr>
              <w:t xml:space="preserve"> and </w:t>
            </w:r>
            <w:r>
              <w:rPr>
                <w:b/>
                <w:color w:val="000000"/>
                <w:sz w:val="19"/>
                <w:szCs w:val="19"/>
              </w:rPr>
              <w:t>standardisation</w:t>
            </w:r>
            <w:r>
              <w:rPr>
                <w:color w:val="000000"/>
                <w:sz w:val="19"/>
                <w:szCs w:val="19"/>
              </w:rPr>
              <w:t xml:space="preserve"> across all project sites. </w:t>
            </w:r>
          </w:p>
        </w:tc>
      </w:tr>
      <w:tr w:rsidR="004F4082" w14:paraId="482044D9" w14:textId="77777777">
        <w:tc>
          <w:tcPr>
            <w:tcW w:w="4508" w:type="dxa"/>
          </w:tcPr>
          <w:p w14:paraId="00000289"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28A" w14:textId="77777777" w:rsidR="004F4082" w:rsidRDefault="00000000">
            <w:pPr>
              <w:numPr>
                <w:ilvl w:val="0"/>
                <w:numId w:val="3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8B"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plans to develop its </w:t>
            </w:r>
            <w:r>
              <w:rPr>
                <w:b/>
                <w:color w:val="000000"/>
                <w:sz w:val="19"/>
                <w:szCs w:val="19"/>
              </w:rPr>
              <w:t>Gender Action Plan</w:t>
            </w:r>
            <w:r>
              <w:rPr>
                <w:color w:val="000000"/>
                <w:sz w:val="19"/>
                <w:szCs w:val="19"/>
              </w:rPr>
              <w:t xml:space="preserve"> during the programme’s </w:t>
            </w:r>
            <w:r>
              <w:rPr>
                <w:b/>
                <w:color w:val="000000"/>
                <w:sz w:val="19"/>
                <w:szCs w:val="19"/>
              </w:rPr>
              <w:t>inception phase</w:t>
            </w:r>
            <w:r>
              <w:rPr>
                <w:color w:val="000000"/>
                <w:sz w:val="19"/>
                <w:szCs w:val="19"/>
              </w:rPr>
              <w:t xml:space="preserve">. The updated Plan will ensure alignment with GFCR policy. Next steps are: (1) hiring a local gender expert for in-depth intersectional analysis, (2) implementing </w:t>
            </w:r>
            <w:r>
              <w:rPr>
                <w:b/>
                <w:color w:val="000000"/>
                <w:sz w:val="19"/>
                <w:szCs w:val="19"/>
              </w:rPr>
              <w:t>gender-responsive planning and monitoring</w:t>
            </w:r>
            <w:r>
              <w:rPr>
                <w:color w:val="000000"/>
                <w:sz w:val="19"/>
                <w:szCs w:val="19"/>
              </w:rPr>
              <w:t>, and (3) ensuring inclusive organisation of consultations, trainings, and events.</w:t>
            </w:r>
          </w:p>
          <w:p w14:paraId="0000028C"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No M&amp;E framework established yet.</w:t>
            </w:r>
          </w:p>
        </w:tc>
        <w:tc>
          <w:tcPr>
            <w:tcW w:w="4508" w:type="dxa"/>
          </w:tcPr>
          <w:p w14:paraId="0000028D" w14:textId="77777777" w:rsidR="004F4082" w:rsidRDefault="00000000">
            <w:pPr>
              <w:spacing w:before="240"/>
              <w:rPr>
                <w:i/>
                <w:sz w:val="19"/>
                <w:szCs w:val="19"/>
              </w:rPr>
            </w:pPr>
            <w:r>
              <w:rPr>
                <w:b/>
                <w:color w:val="215E99"/>
                <w:sz w:val="19"/>
                <w:szCs w:val="19"/>
              </w:rPr>
              <w:t>4. Team capacity.</w:t>
            </w:r>
            <w:r>
              <w:rPr>
                <w:color w:val="215E99"/>
                <w:sz w:val="19"/>
                <w:szCs w:val="19"/>
              </w:rPr>
              <w:t xml:space="preserve"> </w:t>
            </w:r>
            <w:r>
              <w:rPr>
                <w:i/>
                <w:sz w:val="19"/>
                <w:szCs w:val="19"/>
              </w:rPr>
              <w:t>Does the programme have the capacity to implement GESI targets?</w:t>
            </w:r>
          </w:p>
          <w:p w14:paraId="0000028E" w14:textId="77777777" w:rsidR="004F4082" w:rsidRDefault="00000000">
            <w:pPr>
              <w:numPr>
                <w:ilvl w:val="0"/>
                <w:numId w:val="31"/>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28F" w14:textId="77777777" w:rsidR="004F4082" w:rsidRDefault="00000000">
            <w:pPr>
              <w:numPr>
                <w:ilvl w:val="0"/>
                <w:numId w:val="31"/>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290"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91"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plans to develop its </w:t>
            </w:r>
            <w:r>
              <w:rPr>
                <w:b/>
                <w:color w:val="000000"/>
                <w:sz w:val="19"/>
                <w:szCs w:val="19"/>
              </w:rPr>
              <w:t>Gender Action Plan</w:t>
            </w:r>
            <w:r>
              <w:rPr>
                <w:color w:val="000000"/>
                <w:sz w:val="19"/>
                <w:szCs w:val="19"/>
              </w:rPr>
              <w:t xml:space="preserve"> during the programme’s </w:t>
            </w:r>
            <w:r>
              <w:rPr>
                <w:b/>
                <w:color w:val="000000"/>
                <w:sz w:val="19"/>
                <w:szCs w:val="19"/>
              </w:rPr>
              <w:t>inception phase</w:t>
            </w:r>
            <w:r>
              <w:rPr>
                <w:color w:val="000000"/>
                <w:sz w:val="19"/>
                <w:szCs w:val="19"/>
              </w:rPr>
              <w:t xml:space="preserve">. The updated Plan will ensure alignment with GFCR policy. Next steps are: (1) </w:t>
            </w:r>
            <w:r>
              <w:rPr>
                <w:b/>
                <w:color w:val="000000"/>
                <w:sz w:val="19"/>
                <w:szCs w:val="19"/>
              </w:rPr>
              <w:t>hiring a local gender expert for in-depth intersectional analysis,</w:t>
            </w:r>
            <w:r>
              <w:rPr>
                <w:color w:val="000000"/>
                <w:sz w:val="19"/>
                <w:szCs w:val="19"/>
              </w:rPr>
              <w:t xml:space="preserve"> (2) implementing gender-responsive planning and monitoring, and (3) </w:t>
            </w:r>
            <w:r>
              <w:rPr>
                <w:b/>
                <w:color w:val="000000"/>
                <w:sz w:val="19"/>
                <w:szCs w:val="19"/>
              </w:rPr>
              <w:t>ensuring inclusive organisation of consultations, trainings, and events</w:t>
            </w:r>
            <w:r>
              <w:rPr>
                <w:color w:val="000000"/>
                <w:sz w:val="19"/>
                <w:szCs w:val="19"/>
              </w:rPr>
              <w:t>.</w:t>
            </w:r>
          </w:p>
          <w:p w14:paraId="00000292"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The programme has an established budget for staff and external consultants.</w:t>
            </w:r>
          </w:p>
          <w:p w14:paraId="00000293"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key activities and undertakings from December 2023 to February 2024, was to initiate the establishment of the </w:t>
            </w:r>
            <w:r>
              <w:rPr>
                <w:b/>
                <w:color w:val="000000"/>
                <w:sz w:val="19"/>
                <w:szCs w:val="19"/>
              </w:rPr>
              <w:t>Highly Effective Team, beginning recruitment for new members</w:t>
            </w:r>
            <w:r>
              <w:rPr>
                <w:color w:val="000000"/>
                <w:sz w:val="19"/>
                <w:szCs w:val="19"/>
              </w:rPr>
              <w:t>, and developing a comprehensive annual work plan that outlines outputs and timelines across all workstreams.</w:t>
            </w:r>
          </w:p>
          <w:p w14:paraId="00000294"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w:t>
            </w:r>
            <w:r>
              <w:rPr>
                <w:b/>
                <w:color w:val="000000"/>
                <w:sz w:val="19"/>
                <w:szCs w:val="19"/>
              </w:rPr>
              <w:t xml:space="preserve">stakeholder and community consultations team </w:t>
            </w:r>
            <w:r>
              <w:rPr>
                <w:color w:val="000000"/>
                <w:sz w:val="19"/>
                <w:szCs w:val="19"/>
              </w:rPr>
              <w:t>(at the proposal stage)</w:t>
            </w:r>
            <w:r>
              <w:rPr>
                <w:b/>
                <w:color w:val="000000"/>
                <w:sz w:val="19"/>
                <w:szCs w:val="19"/>
              </w:rPr>
              <w:t xml:space="preserve"> </w:t>
            </w:r>
            <w:r>
              <w:rPr>
                <w:color w:val="000000"/>
                <w:sz w:val="19"/>
                <w:szCs w:val="19"/>
              </w:rPr>
              <w:t>involved both</w:t>
            </w:r>
            <w:r>
              <w:rPr>
                <w:b/>
                <w:color w:val="000000"/>
                <w:sz w:val="19"/>
                <w:szCs w:val="19"/>
              </w:rPr>
              <w:t xml:space="preserve"> YKAN staff </w:t>
            </w:r>
            <w:r>
              <w:rPr>
                <w:color w:val="000000"/>
                <w:sz w:val="19"/>
                <w:szCs w:val="19"/>
              </w:rPr>
              <w:t>and</w:t>
            </w:r>
            <w:r>
              <w:rPr>
                <w:b/>
                <w:color w:val="000000"/>
                <w:sz w:val="19"/>
                <w:szCs w:val="19"/>
              </w:rPr>
              <w:t xml:space="preserve"> external consultants</w:t>
            </w:r>
            <w:r>
              <w:rPr>
                <w:color w:val="000000"/>
                <w:sz w:val="19"/>
                <w:szCs w:val="19"/>
              </w:rPr>
              <w:t xml:space="preserve">. The concept of innovative finance mechanisms in the full proposal also included inputs from </w:t>
            </w:r>
            <w:r>
              <w:rPr>
                <w:b/>
                <w:color w:val="000000"/>
                <w:sz w:val="19"/>
                <w:szCs w:val="19"/>
              </w:rPr>
              <w:t>academics</w:t>
            </w:r>
            <w:r>
              <w:rPr>
                <w:color w:val="000000"/>
                <w:sz w:val="19"/>
                <w:szCs w:val="19"/>
              </w:rPr>
              <w:t xml:space="preserve"> (and consultants).</w:t>
            </w:r>
          </w:p>
          <w:p w14:paraId="00000295"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team has also initiated discussions with </w:t>
            </w:r>
            <w:r>
              <w:rPr>
                <w:b/>
                <w:color w:val="000000"/>
                <w:sz w:val="19"/>
                <w:szCs w:val="19"/>
              </w:rPr>
              <w:t>TNC</w:t>
            </w:r>
            <w:r>
              <w:rPr>
                <w:color w:val="000000"/>
                <w:sz w:val="19"/>
                <w:szCs w:val="19"/>
              </w:rPr>
              <w:t xml:space="preserve"> team and consulted with both </w:t>
            </w:r>
            <w:r>
              <w:rPr>
                <w:b/>
                <w:color w:val="000000"/>
                <w:sz w:val="19"/>
                <w:szCs w:val="19"/>
              </w:rPr>
              <w:t>international and local consultants</w:t>
            </w:r>
            <w:r>
              <w:rPr>
                <w:color w:val="000000"/>
                <w:sz w:val="19"/>
                <w:szCs w:val="19"/>
              </w:rPr>
              <w:t xml:space="preserve"> to outline the business model for the Coral Reef Funding Facility.</w:t>
            </w:r>
          </w:p>
        </w:tc>
      </w:tr>
      <w:tr w:rsidR="004F4082" w14:paraId="18FE0E2E" w14:textId="77777777">
        <w:tc>
          <w:tcPr>
            <w:tcW w:w="4508" w:type="dxa"/>
          </w:tcPr>
          <w:p w14:paraId="00000296"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297" w14:textId="77777777" w:rsidR="004F4082" w:rsidRDefault="00000000">
            <w:pPr>
              <w:numPr>
                <w:ilvl w:val="0"/>
                <w:numId w:val="31"/>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98" w14:textId="77777777" w:rsidR="004F4082" w:rsidRDefault="00000000">
            <w:pPr>
              <w:numPr>
                <w:ilvl w:val="0"/>
                <w:numId w:val="31"/>
              </w:numPr>
              <w:pBdr>
                <w:top w:val="nil"/>
                <w:left w:val="nil"/>
                <w:bottom w:val="nil"/>
                <w:right w:val="nil"/>
                <w:between w:val="nil"/>
              </w:pBdr>
              <w:spacing w:line="259" w:lineRule="auto"/>
              <w:ind w:hanging="284"/>
              <w:rPr>
                <w:color w:val="000000"/>
                <w:sz w:val="19"/>
                <w:szCs w:val="19"/>
              </w:rPr>
            </w:pPr>
            <w:r>
              <w:rPr>
                <w:color w:val="000000"/>
                <w:sz w:val="19"/>
                <w:szCs w:val="19"/>
              </w:rPr>
              <w:t xml:space="preserve">The programme has plans to develop its </w:t>
            </w:r>
            <w:r>
              <w:rPr>
                <w:b/>
                <w:color w:val="000000"/>
                <w:sz w:val="19"/>
                <w:szCs w:val="19"/>
              </w:rPr>
              <w:t>Gender Action Plan</w:t>
            </w:r>
            <w:r>
              <w:rPr>
                <w:color w:val="000000"/>
                <w:sz w:val="19"/>
                <w:szCs w:val="19"/>
              </w:rPr>
              <w:t xml:space="preserve"> during the programme’s </w:t>
            </w:r>
            <w:r>
              <w:rPr>
                <w:b/>
                <w:color w:val="000000"/>
                <w:sz w:val="19"/>
                <w:szCs w:val="19"/>
              </w:rPr>
              <w:t>inception phase</w:t>
            </w:r>
            <w:r>
              <w:rPr>
                <w:color w:val="000000"/>
                <w:sz w:val="19"/>
                <w:szCs w:val="19"/>
              </w:rPr>
              <w:t xml:space="preserve">. The updated Plan will ensure alignment with GFCR policy. Next steps are: (1) hiring a local gender expert for in-depth intersectional analysis, (2) implementing gender-responsive planning and monitoring, and (3) </w:t>
            </w:r>
            <w:r>
              <w:rPr>
                <w:b/>
                <w:color w:val="000000"/>
                <w:sz w:val="19"/>
                <w:szCs w:val="19"/>
              </w:rPr>
              <w:t>ensuring inclusive organisation of consultations, trainings, and events.</w:t>
            </w:r>
          </w:p>
          <w:p w14:paraId="00000299"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SIGAP helps </w:t>
            </w:r>
            <w:r>
              <w:rPr>
                <w:b/>
                <w:color w:val="000000"/>
                <w:sz w:val="19"/>
                <w:szCs w:val="19"/>
              </w:rPr>
              <w:t>communities identify and internalise their agency and abilities to improve livelihoods and preserve the environment</w:t>
            </w:r>
            <w:r>
              <w:rPr>
                <w:color w:val="000000"/>
                <w:sz w:val="19"/>
                <w:szCs w:val="19"/>
              </w:rPr>
              <w:t xml:space="preserve">. SIGAP is </w:t>
            </w:r>
            <w:r>
              <w:rPr>
                <w:b/>
                <w:color w:val="000000"/>
                <w:sz w:val="19"/>
                <w:szCs w:val="19"/>
              </w:rPr>
              <w:t>conducted in every village before YKAN starts its programme</w:t>
            </w:r>
            <w:r>
              <w:rPr>
                <w:color w:val="000000"/>
                <w:sz w:val="19"/>
                <w:szCs w:val="19"/>
              </w:rPr>
              <w:t xml:space="preserve">, with outcomes used to </w:t>
            </w:r>
            <w:r>
              <w:rPr>
                <w:b/>
                <w:color w:val="000000"/>
                <w:sz w:val="19"/>
                <w:szCs w:val="19"/>
              </w:rPr>
              <w:t>design intervention programmes and proposals</w:t>
            </w:r>
            <w:r>
              <w:rPr>
                <w:color w:val="000000"/>
                <w:sz w:val="19"/>
                <w:szCs w:val="19"/>
              </w:rPr>
              <w:t>.</w:t>
            </w:r>
          </w:p>
          <w:p w14:paraId="0000029A"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YKAN has previous experience in engaging with local communities and marginalised groups: “in our </w:t>
            </w:r>
            <w:r>
              <w:rPr>
                <w:b/>
                <w:color w:val="000000"/>
                <w:sz w:val="19"/>
                <w:szCs w:val="19"/>
              </w:rPr>
              <w:t>previous training sessions and technical assistance programmes</w:t>
            </w:r>
            <w:r>
              <w:rPr>
                <w:color w:val="000000"/>
                <w:sz w:val="19"/>
                <w:szCs w:val="19"/>
              </w:rPr>
              <w:t xml:space="preserve">, we have already actively </w:t>
            </w:r>
            <w:r>
              <w:rPr>
                <w:b/>
                <w:color w:val="000000"/>
                <w:sz w:val="19"/>
                <w:szCs w:val="19"/>
              </w:rPr>
              <w:t>engaged women's groups</w:t>
            </w:r>
            <w:r>
              <w:rPr>
                <w:color w:val="000000"/>
                <w:sz w:val="19"/>
                <w:szCs w:val="19"/>
              </w:rPr>
              <w:t xml:space="preserve">.  This includes </w:t>
            </w:r>
            <w:r>
              <w:rPr>
                <w:b/>
                <w:color w:val="000000"/>
                <w:sz w:val="19"/>
                <w:szCs w:val="19"/>
              </w:rPr>
              <w:t>training sessions on conservation, waste management, organisational management, business plan development</w:t>
            </w:r>
            <w:r>
              <w:rPr>
                <w:color w:val="000000"/>
                <w:sz w:val="19"/>
                <w:szCs w:val="19"/>
              </w:rPr>
              <w:t xml:space="preserve">, and various other topics. We also provide </w:t>
            </w:r>
            <w:r>
              <w:rPr>
                <w:b/>
                <w:color w:val="000000"/>
                <w:sz w:val="19"/>
                <w:szCs w:val="19"/>
              </w:rPr>
              <w:t>support to</w:t>
            </w:r>
            <w:r>
              <w:rPr>
                <w:color w:val="000000"/>
                <w:sz w:val="19"/>
                <w:szCs w:val="19"/>
              </w:rPr>
              <w:t xml:space="preserve"> </w:t>
            </w:r>
            <w:r>
              <w:rPr>
                <w:b/>
                <w:color w:val="000000"/>
                <w:sz w:val="19"/>
                <w:szCs w:val="19"/>
              </w:rPr>
              <w:t>existing women's groups</w:t>
            </w:r>
            <w:r>
              <w:rPr>
                <w:color w:val="000000"/>
                <w:sz w:val="19"/>
                <w:szCs w:val="19"/>
              </w:rPr>
              <w:t xml:space="preserve"> in MSMEs to enhance their </w:t>
            </w:r>
            <w:r>
              <w:rPr>
                <w:b/>
                <w:color w:val="000000"/>
                <w:sz w:val="19"/>
                <w:szCs w:val="19"/>
              </w:rPr>
              <w:t xml:space="preserve">organisational management capacity, </w:t>
            </w:r>
            <w:r>
              <w:rPr>
                <w:b/>
                <w:color w:val="000000"/>
                <w:sz w:val="19"/>
                <w:szCs w:val="19"/>
              </w:rPr>
              <w:lastRenderedPageBreak/>
              <w:t>financial literacy, and improve market access</w:t>
            </w:r>
            <w:r>
              <w:rPr>
                <w:color w:val="000000"/>
                <w:sz w:val="19"/>
                <w:szCs w:val="19"/>
              </w:rPr>
              <w:t>.”</w:t>
            </w:r>
          </w:p>
        </w:tc>
        <w:tc>
          <w:tcPr>
            <w:tcW w:w="4508" w:type="dxa"/>
          </w:tcPr>
          <w:p w14:paraId="0000029B" w14:textId="77777777" w:rsidR="004F4082" w:rsidRDefault="00000000">
            <w:pPr>
              <w:spacing w:before="240"/>
              <w:rPr>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29C" w14:textId="77777777" w:rsidR="004F4082" w:rsidRDefault="00000000">
            <w:pPr>
              <w:numPr>
                <w:ilvl w:val="0"/>
                <w:numId w:val="31"/>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9D"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A risk management matrix was developed during </w:t>
            </w:r>
            <w:r>
              <w:rPr>
                <w:b/>
                <w:color w:val="000000"/>
                <w:sz w:val="19"/>
                <w:szCs w:val="19"/>
              </w:rPr>
              <w:t>proposal creation</w:t>
            </w:r>
            <w:r>
              <w:rPr>
                <w:color w:val="000000"/>
                <w:sz w:val="19"/>
                <w:szCs w:val="19"/>
              </w:rPr>
              <w:t xml:space="preserve"> and integrated into the full proposal. The matrix covers various risk types, including </w:t>
            </w:r>
            <w:r>
              <w:rPr>
                <w:b/>
                <w:color w:val="000000"/>
                <w:sz w:val="19"/>
                <w:szCs w:val="19"/>
              </w:rPr>
              <w:t>climate change, natural disasters, programmatic, institutional, and fiduciary risks</w:t>
            </w:r>
            <w:r>
              <w:rPr>
                <w:color w:val="000000"/>
                <w:sz w:val="19"/>
                <w:szCs w:val="19"/>
              </w:rPr>
              <w:t>.</w:t>
            </w:r>
          </w:p>
          <w:p w14:paraId="0000029E"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Programmatic risk is assessed as </w:t>
            </w:r>
            <w:r>
              <w:rPr>
                <w:b/>
                <w:color w:val="000000"/>
                <w:sz w:val="19"/>
                <w:szCs w:val="19"/>
              </w:rPr>
              <w:t>medium</w:t>
            </w:r>
            <w:r>
              <w:rPr>
                <w:color w:val="000000"/>
                <w:sz w:val="19"/>
                <w:szCs w:val="19"/>
              </w:rPr>
              <w:t xml:space="preserve"> due to potential lack of government buy-in, despite an existing memorandum of understanding.</w:t>
            </w:r>
          </w:p>
          <w:p w14:paraId="0000029F"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b/>
                <w:color w:val="000000"/>
                <w:sz w:val="19"/>
                <w:szCs w:val="19"/>
              </w:rPr>
              <w:t>Institutional risk for stakeholder participation is low</w:t>
            </w:r>
            <w:r>
              <w:rPr>
                <w:color w:val="000000"/>
                <w:sz w:val="19"/>
                <w:szCs w:val="19"/>
              </w:rPr>
              <w:t xml:space="preserve">, thanks to YKAN's </w:t>
            </w:r>
            <w:r>
              <w:rPr>
                <w:b/>
                <w:color w:val="000000"/>
                <w:sz w:val="19"/>
                <w:szCs w:val="19"/>
              </w:rPr>
              <w:t>partnerships with local institutions</w:t>
            </w:r>
            <w:r>
              <w:rPr>
                <w:color w:val="000000"/>
                <w:sz w:val="19"/>
                <w:szCs w:val="19"/>
              </w:rPr>
              <w:t>.</w:t>
            </w:r>
          </w:p>
          <w:p w14:paraId="000002A0"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Risk level for </w:t>
            </w:r>
            <w:r>
              <w:rPr>
                <w:b/>
                <w:color w:val="000000"/>
                <w:sz w:val="19"/>
                <w:szCs w:val="19"/>
              </w:rPr>
              <w:t xml:space="preserve">limited local business management capacity is medium. </w:t>
            </w:r>
          </w:p>
          <w:p w14:paraId="000002A1"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No new risks have been identified beyond those outlined in the proposal.</w:t>
            </w:r>
          </w:p>
        </w:tc>
      </w:tr>
      <w:tr w:rsidR="004F4082" w14:paraId="6572A9EA" w14:textId="77777777">
        <w:tc>
          <w:tcPr>
            <w:tcW w:w="4508" w:type="dxa"/>
          </w:tcPr>
          <w:p w14:paraId="000002A2" w14:textId="77777777" w:rsidR="004F4082" w:rsidRDefault="00000000">
            <w:pPr>
              <w:spacing w:before="240"/>
              <w:rPr>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2A3" w14:textId="77777777" w:rsidR="004F4082" w:rsidRDefault="00000000">
            <w:pPr>
              <w:numPr>
                <w:ilvl w:val="0"/>
                <w:numId w:val="31"/>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This programme is still in its </w:t>
            </w:r>
            <w:r>
              <w:rPr>
                <w:b/>
                <w:color w:val="000000"/>
                <w:sz w:val="19"/>
                <w:szCs w:val="19"/>
              </w:rPr>
              <w:t>proposal phase</w:t>
            </w:r>
            <w:r>
              <w:rPr>
                <w:color w:val="000000"/>
                <w:sz w:val="19"/>
                <w:szCs w:val="19"/>
              </w:rPr>
              <w:t>.</w:t>
            </w:r>
          </w:p>
          <w:p w14:paraId="000002A4"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A risk management matrix was developed during </w:t>
            </w:r>
            <w:r>
              <w:rPr>
                <w:b/>
                <w:color w:val="000000"/>
                <w:sz w:val="19"/>
                <w:szCs w:val="19"/>
              </w:rPr>
              <w:t>proposal creation</w:t>
            </w:r>
            <w:r>
              <w:rPr>
                <w:color w:val="000000"/>
                <w:sz w:val="19"/>
                <w:szCs w:val="19"/>
              </w:rPr>
              <w:t xml:space="preserve"> and integrated into the full proposal. The matrix covers various risk types, including </w:t>
            </w:r>
            <w:r>
              <w:rPr>
                <w:b/>
                <w:color w:val="000000"/>
                <w:sz w:val="19"/>
                <w:szCs w:val="19"/>
              </w:rPr>
              <w:t>climate change, natural disasters, programmatic, institutional, and fiduciary risks</w:t>
            </w:r>
            <w:r>
              <w:rPr>
                <w:color w:val="000000"/>
                <w:sz w:val="19"/>
                <w:szCs w:val="19"/>
              </w:rPr>
              <w:t>.</w:t>
            </w:r>
          </w:p>
          <w:p w14:paraId="000002A5"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Risk level for </w:t>
            </w:r>
            <w:r>
              <w:rPr>
                <w:b/>
                <w:color w:val="000000"/>
                <w:sz w:val="19"/>
                <w:szCs w:val="19"/>
              </w:rPr>
              <w:t>limited local business management capacity is medium. Mitigation involves partnering with a fund manager and expert committee</w:t>
            </w:r>
            <w:r>
              <w:rPr>
                <w:color w:val="000000"/>
                <w:sz w:val="19"/>
                <w:szCs w:val="19"/>
              </w:rPr>
              <w:t>.</w:t>
            </w:r>
          </w:p>
          <w:p w14:paraId="000002A6" w14:textId="77777777" w:rsidR="004F4082" w:rsidRDefault="00000000">
            <w:pPr>
              <w:numPr>
                <w:ilvl w:val="0"/>
                <w:numId w:val="31"/>
              </w:numPr>
              <w:ind w:hanging="284"/>
              <w:rPr>
                <w:sz w:val="19"/>
                <w:szCs w:val="19"/>
              </w:rPr>
            </w:pPr>
            <w:r>
              <w:rPr>
                <w:sz w:val="19"/>
                <w:szCs w:val="19"/>
              </w:rPr>
              <w:t>No new risks have been identified beyond those outlined in the proposal.</w:t>
            </w:r>
          </w:p>
        </w:tc>
        <w:tc>
          <w:tcPr>
            <w:tcW w:w="4508" w:type="dxa"/>
          </w:tcPr>
          <w:p w14:paraId="000002A7" w14:textId="77777777" w:rsidR="004F4082" w:rsidRDefault="00000000">
            <w:pPr>
              <w:spacing w:before="240"/>
              <w:rPr>
                <w:sz w:val="19"/>
                <w:szCs w:val="19"/>
              </w:rPr>
            </w:pPr>
            <w:r>
              <w:rPr>
                <w:b/>
                <w:color w:val="215E99"/>
                <w:sz w:val="19"/>
                <w:szCs w:val="19"/>
              </w:rPr>
              <w:t xml:space="preserve">8. Promotion of opportunities. </w:t>
            </w:r>
            <w:r>
              <w:rPr>
                <w:i/>
                <w:sz w:val="19"/>
                <w:szCs w:val="19"/>
              </w:rPr>
              <w:t>Is the programme able to promote women's empowerment?</w:t>
            </w:r>
          </w:p>
          <w:p w14:paraId="000002A8" w14:textId="77777777" w:rsidR="004F4082" w:rsidRDefault="00000000">
            <w:pPr>
              <w:numPr>
                <w:ilvl w:val="0"/>
                <w:numId w:val="3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aims to promote </w:t>
            </w:r>
            <w:r>
              <w:rPr>
                <w:b/>
                <w:color w:val="000000"/>
                <w:sz w:val="19"/>
                <w:szCs w:val="19"/>
              </w:rPr>
              <w:t>gender equality</w:t>
            </w:r>
            <w:r>
              <w:rPr>
                <w:color w:val="000000"/>
                <w:sz w:val="19"/>
                <w:szCs w:val="19"/>
              </w:rPr>
              <w:t xml:space="preserve"> through </w:t>
            </w:r>
            <w:r>
              <w:rPr>
                <w:b/>
                <w:color w:val="000000"/>
                <w:sz w:val="19"/>
                <w:szCs w:val="19"/>
              </w:rPr>
              <w:t>skill development and empowerment initiatives</w:t>
            </w:r>
            <w:r>
              <w:rPr>
                <w:color w:val="000000"/>
                <w:sz w:val="19"/>
                <w:szCs w:val="19"/>
              </w:rPr>
              <w:t xml:space="preserve">, focusing on </w:t>
            </w:r>
            <w:r>
              <w:rPr>
                <w:b/>
                <w:color w:val="000000"/>
                <w:sz w:val="19"/>
                <w:szCs w:val="19"/>
              </w:rPr>
              <w:t>inclusive participation</w:t>
            </w:r>
            <w:r>
              <w:rPr>
                <w:color w:val="000000"/>
                <w:sz w:val="19"/>
                <w:szCs w:val="19"/>
              </w:rPr>
              <w:t xml:space="preserve"> in decision-making at all levels.</w:t>
            </w:r>
          </w:p>
          <w:p w14:paraId="000002A9"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SIGAP helps </w:t>
            </w:r>
            <w:r>
              <w:rPr>
                <w:b/>
                <w:color w:val="000000"/>
                <w:sz w:val="19"/>
                <w:szCs w:val="19"/>
              </w:rPr>
              <w:t>communities identify and internalise their agency and abilities to improve livelihoods and preserve the environment</w:t>
            </w:r>
            <w:r>
              <w:rPr>
                <w:color w:val="000000"/>
                <w:sz w:val="19"/>
                <w:szCs w:val="19"/>
              </w:rPr>
              <w:t>.</w:t>
            </w:r>
          </w:p>
          <w:p w14:paraId="000002AA"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YKAN has previous experience in engaging with local communities and marginalised groups: “in our </w:t>
            </w:r>
            <w:r>
              <w:rPr>
                <w:b/>
                <w:color w:val="000000"/>
                <w:sz w:val="19"/>
                <w:szCs w:val="19"/>
              </w:rPr>
              <w:t>previous training sessions and technical assistance programmes</w:t>
            </w:r>
            <w:r>
              <w:rPr>
                <w:color w:val="000000"/>
                <w:sz w:val="19"/>
                <w:szCs w:val="19"/>
              </w:rPr>
              <w:t xml:space="preserve">, we have already actively </w:t>
            </w:r>
            <w:r>
              <w:rPr>
                <w:b/>
                <w:color w:val="000000"/>
                <w:sz w:val="19"/>
                <w:szCs w:val="19"/>
              </w:rPr>
              <w:t>engaged women's groups</w:t>
            </w:r>
            <w:r>
              <w:rPr>
                <w:color w:val="000000"/>
                <w:sz w:val="19"/>
                <w:szCs w:val="19"/>
              </w:rPr>
              <w:t xml:space="preserve">.  This includes </w:t>
            </w:r>
            <w:r>
              <w:rPr>
                <w:b/>
                <w:color w:val="000000"/>
                <w:sz w:val="19"/>
                <w:szCs w:val="19"/>
              </w:rPr>
              <w:t>training sessions on conservation, waste management, organisational management, business plan development</w:t>
            </w:r>
            <w:r>
              <w:rPr>
                <w:color w:val="000000"/>
                <w:sz w:val="19"/>
                <w:szCs w:val="19"/>
              </w:rPr>
              <w:t xml:space="preserve">, and various other topics. We also provide </w:t>
            </w:r>
            <w:r>
              <w:rPr>
                <w:b/>
                <w:color w:val="000000"/>
                <w:sz w:val="19"/>
                <w:szCs w:val="19"/>
              </w:rPr>
              <w:t>support to</w:t>
            </w:r>
            <w:r>
              <w:rPr>
                <w:color w:val="000000"/>
                <w:sz w:val="19"/>
                <w:szCs w:val="19"/>
              </w:rPr>
              <w:t xml:space="preserve"> </w:t>
            </w:r>
            <w:r>
              <w:rPr>
                <w:b/>
                <w:color w:val="000000"/>
                <w:sz w:val="19"/>
                <w:szCs w:val="19"/>
              </w:rPr>
              <w:t>existing women's groups</w:t>
            </w:r>
            <w:r>
              <w:rPr>
                <w:color w:val="000000"/>
                <w:sz w:val="19"/>
                <w:szCs w:val="19"/>
              </w:rPr>
              <w:t xml:space="preserve"> in MSMEs to enhance their </w:t>
            </w:r>
            <w:r>
              <w:rPr>
                <w:b/>
                <w:color w:val="000000"/>
                <w:sz w:val="19"/>
                <w:szCs w:val="19"/>
              </w:rPr>
              <w:t>organisational management capacity, financial literacy, and improve market access</w:t>
            </w:r>
            <w:r>
              <w:rPr>
                <w:color w:val="000000"/>
                <w:sz w:val="19"/>
                <w:szCs w:val="19"/>
              </w:rPr>
              <w:t>.”</w:t>
            </w:r>
          </w:p>
          <w:p w14:paraId="000002AB" w14:textId="77777777" w:rsidR="004F4082" w:rsidRDefault="00000000">
            <w:pPr>
              <w:numPr>
                <w:ilvl w:val="0"/>
                <w:numId w:val="31"/>
              </w:numPr>
              <w:pBdr>
                <w:top w:val="nil"/>
                <w:left w:val="nil"/>
                <w:bottom w:val="nil"/>
                <w:right w:val="nil"/>
                <w:between w:val="nil"/>
              </w:pBdr>
              <w:spacing w:line="279" w:lineRule="auto"/>
              <w:ind w:hanging="284"/>
              <w:rPr>
                <w:color w:val="000000"/>
                <w:sz w:val="19"/>
                <w:szCs w:val="19"/>
              </w:rPr>
            </w:pPr>
            <w:r>
              <w:rPr>
                <w:color w:val="000000"/>
                <w:sz w:val="19"/>
                <w:szCs w:val="19"/>
              </w:rPr>
              <w:t xml:space="preserve">YKAN </w:t>
            </w:r>
            <w:r>
              <w:rPr>
                <w:b/>
                <w:color w:val="000000"/>
                <w:sz w:val="19"/>
                <w:szCs w:val="19"/>
              </w:rPr>
              <w:t>invites other organisations</w:t>
            </w:r>
            <w:r>
              <w:rPr>
                <w:color w:val="000000"/>
                <w:sz w:val="19"/>
                <w:szCs w:val="19"/>
              </w:rPr>
              <w:t xml:space="preserve"> to collaborate in promoting gender equality through </w:t>
            </w:r>
            <w:r>
              <w:rPr>
                <w:b/>
                <w:color w:val="000000"/>
                <w:sz w:val="19"/>
                <w:szCs w:val="19"/>
              </w:rPr>
              <w:t>skill development and empowerment initiatives</w:t>
            </w:r>
            <w:r>
              <w:rPr>
                <w:color w:val="000000"/>
                <w:sz w:val="19"/>
                <w:szCs w:val="19"/>
              </w:rPr>
              <w:t xml:space="preserve"> that target men and women, starting with inclusive participation in decision-making at the household, community, and national levels to ensure the sustainability of small-scale fisheries, financial management, and alternative livelihood development.</w:t>
            </w:r>
          </w:p>
          <w:p w14:paraId="000002AC" w14:textId="77777777" w:rsidR="004F4082" w:rsidRDefault="00000000">
            <w:pPr>
              <w:numPr>
                <w:ilvl w:val="0"/>
                <w:numId w:val="31"/>
              </w:numPr>
              <w:pBdr>
                <w:top w:val="nil"/>
                <w:left w:val="nil"/>
                <w:bottom w:val="nil"/>
                <w:right w:val="nil"/>
                <w:between w:val="nil"/>
              </w:pBdr>
              <w:spacing w:after="160" w:line="279" w:lineRule="auto"/>
              <w:ind w:hanging="284"/>
              <w:rPr>
                <w:color w:val="000000"/>
                <w:sz w:val="19"/>
                <w:szCs w:val="19"/>
              </w:rPr>
            </w:pPr>
            <w:r>
              <w:rPr>
                <w:b/>
                <w:color w:val="000000"/>
                <w:sz w:val="19"/>
                <w:szCs w:val="19"/>
              </w:rPr>
              <w:t>Even in its proposal stage</w:t>
            </w:r>
            <w:r>
              <w:rPr>
                <w:color w:val="000000"/>
                <w:sz w:val="19"/>
                <w:szCs w:val="19"/>
              </w:rPr>
              <w:t xml:space="preserve">, the programme highlighted certain </w:t>
            </w:r>
            <w:r>
              <w:rPr>
                <w:b/>
                <w:color w:val="000000"/>
                <w:sz w:val="19"/>
                <w:szCs w:val="19"/>
              </w:rPr>
              <w:t>lessons learned</w:t>
            </w:r>
            <w:r>
              <w:rPr>
                <w:color w:val="000000"/>
                <w:sz w:val="19"/>
                <w:szCs w:val="19"/>
              </w:rPr>
              <w:t xml:space="preserve">, one of which is </w:t>
            </w:r>
            <w:r>
              <w:rPr>
                <w:b/>
                <w:color w:val="000000"/>
                <w:sz w:val="19"/>
                <w:szCs w:val="19"/>
              </w:rPr>
              <w:t>GESI-related</w:t>
            </w:r>
            <w:r>
              <w:rPr>
                <w:color w:val="000000"/>
                <w:sz w:val="19"/>
                <w:szCs w:val="19"/>
              </w:rPr>
              <w:t xml:space="preserve">: “encouraging active participation from women and other minority groups can pose challenges, especially considering the cultural context varies across </w:t>
            </w:r>
            <w:r>
              <w:rPr>
                <w:color w:val="000000"/>
                <w:sz w:val="19"/>
                <w:szCs w:val="19"/>
              </w:rPr>
              <w:lastRenderedPageBreak/>
              <w:t xml:space="preserve">different regions. We have learned that </w:t>
            </w:r>
            <w:r>
              <w:rPr>
                <w:b/>
                <w:color w:val="000000"/>
                <w:sz w:val="19"/>
                <w:szCs w:val="19"/>
              </w:rPr>
              <w:t>engaging with both genders</w:t>
            </w:r>
            <w:r>
              <w:rPr>
                <w:color w:val="000000"/>
                <w:sz w:val="19"/>
                <w:szCs w:val="19"/>
              </w:rPr>
              <w:t xml:space="preserve"> can yield positive outcomes.  </w:t>
            </w:r>
            <w:r>
              <w:rPr>
                <w:b/>
                <w:color w:val="000000"/>
                <w:sz w:val="19"/>
                <w:szCs w:val="19"/>
              </w:rPr>
              <w:t>Demonstrating the economic impact of women’s participation in household activities has proven effective in fostering women’s leadership within village communities</w:t>
            </w:r>
            <w:r>
              <w:rPr>
                <w:color w:val="000000"/>
                <w:sz w:val="19"/>
                <w:szCs w:val="19"/>
              </w:rPr>
              <w:t>.”</w:t>
            </w:r>
          </w:p>
        </w:tc>
      </w:tr>
    </w:tbl>
    <w:p w14:paraId="000002AD" w14:textId="77777777" w:rsidR="004F4082" w:rsidRDefault="004F4082"/>
    <w:p w14:paraId="000002AE" w14:textId="77777777" w:rsidR="004F4082" w:rsidRDefault="00000000" w:rsidP="00547894">
      <w:pPr>
        <w:pStyle w:val="Heading3"/>
      </w:pPr>
      <w:bookmarkStart w:id="20" w:name="_Toc182916786"/>
      <w:r>
        <w:t xml:space="preserve">Philippines: </w:t>
      </w:r>
      <w:proofErr w:type="spellStart"/>
      <w:r>
        <w:t>Mamuhunan</w:t>
      </w:r>
      <w:proofErr w:type="spellEnd"/>
      <w:r>
        <w:t xml:space="preserve"> </w:t>
      </w:r>
      <w:proofErr w:type="spellStart"/>
      <w:r>
        <w:t>sa</w:t>
      </w:r>
      <w:proofErr w:type="spellEnd"/>
      <w:r>
        <w:t xml:space="preserve"> </w:t>
      </w:r>
      <w:proofErr w:type="spellStart"/>
      <w:r>
        <w:t>mga</w:t>
      </w:r>
      <w:proofErr w:type="spellEnd"/>
      <w:r>
        <w:t xml:space="preserve"> Marine Protected Areas (Responsible Investments in Marine Protected Areas)</w:t>
      </w:r>
      <w:bookmarkEnd w:id="20"/>
    </w:p>
    <w:p w14:paraId="000002AF" w14:textId="77777777" w:rsidR="004F4082" w:rsidRDefault="00000000">
      <w:pPr>
        <w:jc w:val="both"/>
      </w:pPr>
      <w:r>
        <w:t xml:space="preserve">The </w:t>
      </w:r>
      <w:proofErr w:type="spellStart"/>
      <w:r>
        <w:rPr>
          <w:b/>
        </w:rPr>
        <w:t>Mamuhunan</w:t>
      </w:r>
      <w:proofErr w:type="spellEnd"/>
      <w:r>
        <w:rPr>
          <w:b/>
        </w:rPr>
        <w:t xml:space="preserve"> </w:t>
      </w:r>
      <w:proofErr w:type="spellStart"/>
      <w:r>
        <w:rPr>
          <w:b/>
        </w:rPr>
        <w:t>sa</w:t>
      </w:r>
      <w:proofErr w:type="spellEnd"/>
      <w:r>
        <w:rPr>
          <w:b/>
        </w:rPr>
        <w:t xml:space="preserve"> </w:t>
      </w:r>
      <w:proofErr w:type="spellStart"/>
      <w:r>
        <w:rPr>
          <w:b/>
        </w:rPr>
        <w:t>mga</w:t>
      </w:r>
      <w:proofErr w:type="spellEnd"/>
      <w:r>
        <w:rPr>
          <w:b/>
        </w:rPr>
        <w:t xml:space="preserve"> MPAs (Responsible Investment in MPAs)</w:t>
      </w:r>
      <w:r>
        <w:t xml:space="preserve"> programme, in Philippines, aims to enhance management and financial sustainability of over 80 MPAs, regenerate approximately 54,000 ha of coral reefs and overfished grounds, and positively impact the livelihoods of an estimated 300,000 coastal community members by 2030. The initiative began with a pilot site in North Oriental Mindoro, implementing innovative management agreements for 12 MPAs through Blue Alliance, a special purpose entity. The programme focuses on creating sustainable revenue streams for MPAs through various reef-positive solutions, including responsible ecotourism, an interactive visitor centre, mangrove conservation for blue carbon credits, sustainable aquaculture projects for mangrove crabs and sea cucumbers, a blended finance facility, and parametric climate insurance. These initiatives aim to achieve financial sustainability for the MPAs while promoting conservation and community development.</w:t>
      </w:r>
    </w:p>
    <w:tbl>
      <w:tblPr>
        <w:tblStyle w:val="af0"/>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7B39DFED"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2B0" w14:textId="77777777" w:rsidR="004F4082" w:rsidRDefault="00000000">
            <w:pPr>
              <w:jc w:val="center"/>
              <w:rPr>
                <w:b/>
                <w:color w:val="FFFFFF"/>
                <w:sz w:val="19"/>
                <w:szCs w:val="19"/>
              </w:rPr>
            </w:pPr>
            <w:r>
              <w:rPr>
                <w:b/>
                <w:color w:val="FFFFFF"/>
                <w:sz w:val="19"/>
                <w:szCs w:val="19"/>
              </w:rPr>
              <w:t>PHILIPPINES (MAMUHUNAN SA MGA MARINE PROTECTED AREAS): BASICS</w:t>
            </w:r>
          </w:p>
          <w:p w14:paraId="000002B1" w14:textId="77777777" w:rsidR="004F4082" w:rsidRDefault="004F4082">
            <w:pPr>
              <w:jc w:val="both"/>
              <w:rPr>
                <w:color w:val="FFFFFF"/>
                <w:sz w:val="12"/>
                <w:szCs w:val="12"/>
              </w:rPr>
            </w:pPr>
          </w:p>
          <w:p w14:paraId="000002B2"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2021 – 2029.</w:t>
            </w:r>
          </w:p>
          <w:p w14:paraId="000002B3"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North Mindoro; Calamian Islands; Palawan </w:t>
            </w:r>
            <w:proofErr w:type="gramStart"/>
            <w:r>
              <w:rPr>
                <w:color w:val="FFFFFF"/>
                <w:sz w:val="19"/>
                <w:szCs w:val="19"/>
              </w:rPr>
              <w:t>North East</w:t>
            </w:r>
            <w:proofErr w:type="gramEnd"/>
            <w:r>
              <w:rPr>
                <w:color w:val="FFFFFF"/>
                <w:sz w:val="19"/>
                <w:szCs w:val="19"/>
              </w:rPr>
              <w:t>; Tanon Strait Protected Seascape.</w:t>
            </w:r>
          </w:p>
          <w:p w14:paraId="000002B4"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UNCDF.</w:t>
            </w:r>
          </w:p>
          <w:p w14:paraId="000002B5"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Blue Finance.</w:t>
            </w:r>
          </w:p>
          <w:p w14:paraId="000002B6"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Blue Alliance; Blue You; </w:t>
            </w:r>
            <w:proofErr w:type="spellStart"/>
            <w:r>
              <w:rPr>
                <w:color w:val="FFFFFF"/>
                <w:sz w:val="19"/>
                <w:szCs w:val="19"/>
              </w:rPr>
              <w:t>Ubá</w:t>
            </w:r>
            <w:proofErr w:type="spellEnd"/>
            <w:r>
              <w:rPr>
                <w:color w:val="FFFFFF"/>
                <w:sz w:val="19"/>
                <w:szCs w:val="19"/>
              </w:rPr>
              <w:t xml:space="preserve"> Sustainability Institute; Blue Wild </w:t>
            </w:r>
            <w:proofErr w:type="spellStart"/>
            <w:r>
              <w:rPr>
                <w:color w:val="FFFFFF"/>
                <w:sz w:val="19"/>
                <w:szCs w:val="19"/>
              </w:rPr>
              <w:t>Ecoventures</w:t>
            </w:r>
            <w:proofErr w:type="spellEnd"/>
            <w:r>
              <w:rPr>
                <w:color w:val="FFFFFF"/>
                <w:sz w:val="19"/>
                <w:szCs w:val="19"/>
              </w:rPr>
              <w:t>.</w:t>
            </w:r>
          </w:p>
          <w:p w14:paraId="000002B7" w14:textId="72B82F59"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xml:space="preserve">: Under </w:t>
            </w:r>
            <w:r w:rsidR="00351B69">
              <w:rPr>
                <w:color w:val="FFFFFF"/>
                <w:sz w:val="19"/>
                <w:szCs w:val="19"/>
              </w:rPr>
              <w:t>implementation</w:t>
            </w:r>
          </w:p>
        </w:tc>
      </w:tr>
    </w:tbl>
    <w:p w14:paraId="000002B8" w14:textId="77777777" w:rsidR="004F4082" w:rsidRDefault="004F4082"/>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07278BF8" w14:textId="77777777">
        <w:trPr>
          <w:tblHeader/>
        </w:trPr>
        <w:tc>
          <w:tcPr>
            <w:tcW w:w="9016" w:type="dxa"/>
            <w:gridSpan w:val="2"/>
            <w:shd w:val="clear" w:color="auto" w:fill="156082"/>
          </w:tcPr>
          <w:p w14:paraId="000002B9" w14:textId="77777777" w:rsidR="004F4082" w:rsidRDefault="00000000">
            <w:pPr>
              <w:jc w:val="center"/>
              <w:rPr>
                <w:b/>
                <w:color w:val="FFFFFF"/>
                <w:sz w:val="19"/>
                <w:szCs w:val="19"/>
              </w:rPr>
            </w:pPr>
            <w:r>
              <w:rPr>
                <w:b/>
                <w:color w:val="FFFFFF"/>
                <w:sz w:val="19"/>
                <w:szCs w:val="19"/>
              </w:rPr>
              <w:lastRenderedPageBreak/>
              <w:br/>
              <w:t>PHILIPPINES: MAMUHUNAN SA MGA MPAs (RESPONSIBLE INVESTMENTS IN MPAs)</w:t>
            </w:r>
            <w:r>
              <w:rPr>
                <w:b/>
                <w:color w:val="FFFFFF"/>
                <w:sz w:val="19"/>
                <w:szCs w:val="19"/>
                <w:vertAlign w:val="superscript"/>
              </w:rPr>
              <w:footnoteReference w:id="22"/>
            </w:r>
          </w:p>
          <w:p w14:paraId="000002BA" w14:textId="77777777" w:rsidR="004F4082" w:rsidRDefault="004F4082">
            <w:pPr>
              <w:jc w:val="center"/>
              <w:rPr>
                <w:b/>
                <w:color w:val="FFFFFF"/>
                <w:sz w:val="19"/>
                <w:szCs w:val="19"/>
              </w:rPr>
            </w:pPr>
          </w:p>
        </w:tc>
      </w:tr>
      <w:tr w:rsidR="004F4082" w14:paraId="133160C5" w14:textId="77777777">
        <w:tc>
          <w:tcPr>
            <w:tcW w:w="4508" w:type="dxa"/>
          </w:tcPr>
          <w:p w14:paraId="000002BC"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2BD" w14:textId="77777777" w:rsidR="004F4082" w:rsidRDefault="00000000">
            <w:pPr>
              <w:numPr>
                <w:ilvl w:val="0"/>
                <w:numId w:val="35"/>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currently in its </w:t>
            </w:r>
            <w:r>
              <w:rPr>
                <w:b/>
                <w:color w:val="000000"/>
                <w:sz w:val="19"/>
                <w:szCs w:val="19"/>
              </w:rPr>
              <w:t>design stage</w:t>
            </w:r>
            <w:r>
              <w:rPr>
                <w:color w:val="000000"/>
                <w:sz w:val="19"/>
                <w:szCs w:val="19"/>
              </w:rPr>
              <w:t xml:space="preserve"> but has defined its vision as: “a balanced ecosystem where </w:t>
            </w:r>
            <w:r>
              <w:rPr>
                <w:b/>
                <w:color w:val="000000"/>
                <w:sz w:val="19"/>
                <w:szCs w:val="19"/>
              </w:rPr>
              <w:t>ALL</w:t>
            </w:r>
            <w:r>
              <w:rPr>
                <w:color w:val="000000"/>
                <w:sz w:val="19"/>
                <w:szCs w:val="19"/>
              </w:rPr>
              <w:t xml:space="preserve"> share in the ocean’s vast bounty.”</w:t>
            </w:r>
          </w:p>
          <w:p w14:paraId="000002BE" w14:textId="77777777" w:rsidR="004F4082" w:rsidRDefault="00000000">
            <w:pPr>
              <w:numPr>
                <w:ilvl w:val="0"/>
                <w:numId w:val="35"/>
              </w:numPr>
              <w:pBdr>
                <w:top w:val="nil"/>
                <w:left w:val="nil"/>
                <w:bottom w:val="nil"/>
                <w:right w:val="nil"/>
                <w:between w:val="nil"/>
              </w:pBdr>
              <w:spacing w:line="279" w:lineRule="auto"/>
              <w:ind w:hanging="284"/>
              <w:rPr>
                <w:i/>
                <w:color w:val="000000"/>
                <w:sz w:val="19"/>
                <w:szCs w:val="19"/>
              </w:rPr>
            </w:pPr>
            <w:r>
              <w:rPr>
                <w:color w:val="000000"/>
                <w:sz w:val="19"/>
                <w:szCs w:val="19"/>
              </w:rPr>
              <w:t xml:space="preserve">Blue Alliance has a </w:t>
            </w:r>
            <w:r>
              <w:rPr>
                <w:b/>
                <w:color w:val="000000"/>
                <w:sz w:val="19"/>
                <w:szCs w:val="19"/>
              </w:rPr>
              <w:t>Gender Policy</w:t>
            </w:r>
            <w:r>
              <w:rPr>
                <w:color w:val="000000"/>
                <w:sz w:val="19"/>
                <w:szCs w:val="19"/>
              </w:rPr>
              <w:t xml:space="preserve"> that focuses on </w:t>
            </w:r>
            <w:r>
              <w:rPr>
                <w:b/>
                <w:color w:val="000000"/>
                <w:sz w:val="19"/>
                <w:szCs w:val="19"/>
              </w:rPr>
              <w:t xml:space="preserve">empowering women, girls, and addressing all forms of inequality </w:t>
            </w:r>
            <w:r>
              <w:rPr>
                <w:color w:val="000000"/>
                <w:sz w:val="19"/>
                <w:szCs w:val="19"/>
              </w:rPr>
              <w:t>(incl. the</w:t>
            </w:r>
            <w:r>
              <w:rPr>
                <w:b/>
                <w:color w:val="000000"/>
                <w:sz w:val="19"/>
                <w:szCs w:val="19"/>
              </w:rPr>
              <w:t xml:space="preserve"> exploitation of young boys as well as girls, </w:t>
            </w:r>
            <w:r>
              <w:rPr>
                <w:color w:val="000000"/>
                <w:sz w:val="19"/>
                <w:szCs w:val="19"/>
              </w:rPr>
              <w:t>e.g.).</w:t>
            </w:r>
          </w:p>
          <w:p w14:paraId="000002BF"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Extensive </w:t>
            </w:r>
            <w:r>
              <w:rPr>
                <w:b/>
                <w:color w:val="000000"/>
                <w:sz w:val="19"/>
                <w:szCs w:val="19"/>
              </w:rPr>
              <w:t>community consultations</w:t>
            </w:r>
            <w:r>
              <w:rPr>
                <w:color w:val="000000"/>
                <w:sz w:val="19"/>
                <w:szCs w:val="19"/>
              </w:rPr>
              <w:t xml:space="preserve"> were conducted to understand </w:t>
            </w:r>
            <w:r>
              <w:rPr>
                <w:b/>
                <w:color w:val="000000"/>
                <w:sz w:val="19"/>
                <w:szCs w:val="19"/>
              </w:rPr>
              <w:t>gender contexts</w:t>
            </w:r>
            <w:r>
              <w:rPr>
                <w:color w:val="000000"/>
                <w:sz w:val="19"/>
                <w:szCs w:val="19"/>
              </w:rPr>
              <w:t xml:space="preserve"> and </w:t>
            </w:r>
            <w:r>
              <w:rPr>
                <w:b/>
                <w:color w:val="000000"/>
                <w:sz w:val="19"/>
                <w:szCs w:val="19"/>
              </w:rPr>
              <w:t>needs of women</w:t>
            </w:r>
            <w:r>
              <w:rPr>
                <w:color w:val="000000"/>
                <w:sz w:val="19"/>
                <w:szCs w:val="19"/>
              </w:rPr>
              <w:t xml:space="preserve"> in coastal communities near MPAs </w:t>
            </w:r>
            <w:r>
              <w:rPr>
                <w:b/>
                <w:color w:val="000000"/>
                <w:sz w:val="19"/>
                <w:szCs w:val="19"/>
              </w:rPr>
              <w:t>prior to the start of the programme</w:t>
            </w:r>
            <w:r>
              <w:rPr>
                <w:color w:val="000000"/>
                <w:sz w:val="19"/>
                <w:szCs w:val="19"/>
              </w:rPr>
              <w:t>. “The gender landscape has changed little from our original reporting in 2022.”</w:t>
            </w:r>
          </w:p>
          <w:p w14:paraId="000002C0"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Identified challenges, concerns and needs are included in the programme activities and are continually updated.</w:t>
            </w:r>
          </w:p>
          <w:p w14:paraId="000002C1"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Key tasks for the programme include: (1) continually analysing the </w:t>
            </w:r>
            <w:r>
              <w:rPr>
                <w:b/>
                <w:color w:val="000000"/>
                <w:sz w:val="19"/>
                <w:szCs w:val="19"/>
              </w:rPr>
              <w:t>gender equality landscape</w:t>
            </w:r>
            <w:r>
              <w:rPr>
                <w:color w:val="000000"/>
                <w:sz w:val="19"/>
                <w:szCs w:val="19"/>
              </w:rPr>
              <w:t xml:space="preserve">, (2) drafting and implementing a gender policy that details </w:t>
            </w:r>
            <w:r>
              <w:rPr>
                <w:b/>
                <w:color w:val="000000"/>
                <w:sz w:val="19"/>
                <w:szCs w:val="19"/>
              </w:rPr>
              <w:t>how</w:t>
            </w:r>
            <w:r>
              <w:rPr>
                <w:color w:val="000000"/>
                <w:sz w:val="19"/>
                <w:szCs w:val="19"/>
              </w:rPr>
              <w:t xml:space="preserve"> </w:t>
            </w:r>
            <w:r>
              <w:rPr>
                <w:b/>
                <w:color w:val="000000"/>
                <w:sz w:val="19"/>
                <w:szCs w:val="19"/>
              </w:rPr>
              <w:t>to</w:t>
            </w:r>
            <w:r>
              <w:rPr>
                <w:color w:val="000000"/>
                <w:sz w:val="19"/>
                <w:szCs w:val="19"/>
              </w:rPr>
              <w:t xml:space="preserve"> promote gender equality, (3) </w:t>
            </w:r>
            <w:r>
              <w:rPr>
                <w:b/>
                <w:color w:val="000000"/>
                <w:sz w:val="19"/>
                <w:szCs w:val="19"/>
              </w:rPr>
              <w:t>providing support and information to those facing inequality</w:t>
            </w:r>
            <w:r>
              <w:rPr>
                <w:color w:val="000000"/>
                <w:sz w:val="19"/>
                <w:szCs w:val="19"/>
              </w:rPr>
              <w:t xml:space="preserve">, (4) promoting </w:t>
            </w:r>
            <w:r>
              <w:rPr>
                <w:b/>
                <w:color w:val="000000"/>
                <w:sz w:val="19"/>
                <w:szCs w:val="19"/>
              </w:rPr>
              <w:t>awareness and training awareness-raising measures and training</w:t>
            </w:r>
            <w:r>
              <w:rPr>
                <w:color w:val="000000"/>
                <w:sz w:val="19"/>
                <w:szCs w:val="19"/>
              </w:rPr>
              <w:t xml:space="preserve"> both in the formal and in the informal sector, (5) continuing with </w:t>
            </w:r>
            <w:r>
              <w:rPr>
                <w:b/>
                <w:color w:val="000000"/>
                <w:sz w:val="19"/>
                <w:szCs w:val="19"/>
              </w:rPr>
              <w:t>communication campaigns</w:t>
            </w:r>
            <w:r>
              <w:rPr>
                <w:color w:val="000000"/>
                <w:sz w:val="19"/>
                <w:szCs w:val="19"/>
              </w:rPr>
              <w:t xml:space="preserve"> (via posters or social media), and (6) growing </w:t>
            </w:r>
            <w:r>
              <w:rPr>
                <w:b/>
                <w:color w:val="000000"/>
                <w:sz w:val="19"/>
                <w:szCs w:val="19"/>
              </w:rPr>
              <w:t>women-led content</w:t>
            </w:r>
            <w:r>
              <w:rPr>
                <w:color w:val="000000"/>
                <w:sz w:val="19"/>
                <w:szCs w:val="19"/>
              </w:rPr>
              <w:t xml:space="preserve"> and telling stories on the ground.</w:t>
            </w:r>
          </w:p>
          <w:p w14:paraId="000002C2"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Key actions include: (1) </w:t>
            </w:r>
            <w:r>
              <w:rPr>
                <w:b/>
                <w:color w:val="000000"/>
                <w:sz w:val="19"/>
                <w:szCs w:val="19"/>
              </w:rPr>
              <w:t>not tolerating any form of discrimination</w:t>
            </w:r>
            <w:r>
              <w:rPr>
                <w:color w:val="000000"/>
                <w:sz w:val="19"/>
                <w:szCs w:val="19"/>
              </w:rPr>
              <w:t xml:space="preserve">, (2) supporting </w:t>
            </w:r>
            <w:r>
              <w:rPr>
                <w:b/>
                <w:color w:val="000000"/>
                <w:sz w:val="19"/>
                <w:szCs w:val="19"/>
              </w:rPr>
              <w:t>partnerships with like-minded organisations</w:t>
            </w:r>
            <w:r>
              <w:rPr>
                <w:color w:val="000000"/>
                <w:sz w:val="19"/>
                <w:szCs w:val="19"/>
              </w:rPr>
              <w:t xml:space="preserve">, (3) supporting </w:t>
            </w:r>
            <w:r>
              <w:rPr>
                <w:b/>
                <w:color w:val="000000"/>
                <w:sz w:val="19"/>
                <w:szCs w:val="19"/>
              </w:rPr>
              <w:t>parents, schools, community organisations, and Local Government Units</w:t>
            </w:r>
            <w:r>
              <w:rPr>
                <w:color w:val="000000"/>
                <w:sz w:val="19"/>
                <w:szCs w:val="19"/>
              </w:rPr>
              <w:t xml:space="preserve"> with resources needed to improve gender </w:t>
            </w:r>
            <w:r>
              <w:rPr>
                <w:color w:val="000000"/>
                <w:sz w:val="19"/>
                <w:szCs w:val="19"/>
              </w:rPr>
              <w:lastRenderedPageBreak/>
              <w:t xml:space="preserve">inequality, (4) pushing to </w:t>
            </w:r>
            <w:r>
              <w:rPr>
                <w:b/>
                <w:color w:val="000000"/>
                <w:sz w:val="19"/>
                <w:szCs w:val="19"/>
              </w:rPr>
              <w:t>close the gender divide in terms of access to opportunities</w:t>
            </w:r>
            <w:r>
              <w:rPr>
                <w:color w:val="000000"/>
                <w:sz w:val="19"/>
                <w:szCs w:val="19"/>
              </w:rPr>
              <w:t xml:space="preserve">, (5) continuing to have </w:t>
            </w:r>
            <w:r>
              <w:rPr>
                <w:b/>
                <w:color w:val="000000"/>
                <w:sz w:val="19"/>
                <w:szCs w:val="19"/>
              </w:rPr>
              <w:t>critical conversations</w:t>
            </w:r>
            <w:r>
              <w:rPr>
                <w:color w:val="000000"/>
                <w:sz w:val="19"/>
                <w:szCs w:val="19"/>
              </w:rPr>
              <w:t xml:space="preserve"> as part of their </w:t>
            </w:r>
            <w:r>
              <w:rPr>
                <w:b/>
                <w:color w:val="000000"/>
                <w:sz w:val="19"/>
                <w:szCs w:val="19"/>
              </w:rPr>
              <w:t>Gender Action Plan</w:t>
            </w:r>
            <w:r>
              <w:rPr>
                <w:color w:val="000000"/>
                <w:sz w:val="19"/>
                <w:szCs w:val="19"/>
              </w:rPr>
              <w:t xml:space="preserve">, and (6) committing to growing </w:t>
            </w:r>
            <w:r>
              <w:rPr>
                <w:b/>
                <w:color w:val="000000"/>
                <w:sz w:val="19"/>
                <w:szCs w:val="19"/>
              </w:rPr>
              <w:t>women coral champions</w:t>
            </w:r>
            <w:r>
              <w:rPr>
                <w:color w:val="000000"/>
                <w:sz w:val="19"/>
                <w:szCs w:val="19"/>
              </w:rPr>
              <w:t xml:space="preserve"> across all their </w:t>
            </w:r>
            <w:r>
              <w:rPr>
                <w:b/>
                <w:color w:val="000000"/>
                <w:sz w:val="19"/>
                <w:szCs w:val="19"/>
              </w:rPr>
              <w:t>key focus areas</w:t>
            </w:r>
            <w:r>
              <w:rPr>
                <w:color w:val="000000"/>
                <w:sz w:val="19"/>
                <w:szCs w:val="19"/>
              </w:rPr>
              <w:t>.</w:t>
            </w:r>
          </w:p>
          <w:p w14:paraId="000002C3"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w:t>
            </w:r>
            <w:r>
              <w:rPr>
                <w:b/>
                <w:color w:val="000000"/>
                <w:sz w:val="19"/>
                <w:szCs w:val="19"/>
              </w:rPr>
              <w:t>Gender Action Report</w:t>
            </w:r>
            <w:r>
              <w:rPr>
                <w:color w:val="000000"/>
                <w:sz w:val="19"/>
                <w:szCs w:val="19"/>
              </w:rPr>
              <w:t xml:space="preserve"> objectives are linked to the programme’s </w:t>
            </w:r>
            <w:r>
              <w:rPr>
                <w:b/>
                <w:color w:val="000000"/>
                <w:sz w:val="19"/>
                <w:szCs w:val="19"/>
              </w:rPr>
              <w:t>Outcome 1</w:t>
            </w:r>
            <w:r>
              <w:rPr>
                <w:color w:val="000000"/>
                <w:sz w:val="19"/>
                <w:szCs w:val="19"/>
              </w:rPr>
              <w:t xml:space="preserve"> (protection and effective management of priority coral reef sites and climate change-affected refugia are sustainably financed) and </w:t>
            </w:r>
            <w:r>
              <w:rPr>
                <w:b/>
                <w:color w:val="000000"/>
                <w:sz w:val="19"/>
                <w:szCs w:val="19"/>
              </w:rPr>
              <w:t>Outcome 2</w:t>
            </w:r>
            <w:r>
              <w:rPr>
                <w:color w:val="000000"/>
                <w:sz w:val="19"/>
                <w:szCs w:val="19"/>
              </w:rPr>
              <w:t xml:space="preserve"> (transforming the livelihoods of coral reef-dependent communities), with specific objectives related to: (a) biodiversity conservation improved and strengthened, (b) </w:t>
            </w:r>
            <w:r>
              <w:rPr>
                <w:b/>
                <w:color w:val="000000"/>
                <w:sz w:val="19"/>
                <w:szCs w:val="19"/>
              </w:rPr>
              <w:t>participatory management and infrastructure improved and established</w:t>
            </w:r>
            <w:r>
              <w:rPr>
                <w:color w:val="000000"/>
                <w:sz w:val="19"/>
                <w:szCs w:val="19"/>
              </w:rPr>
              <w:t xml:space="preserve">, (c) </w:t>
            </w:r>
            <w:r>
              <w:rPr>
                <w:b/>
                <w:color w:val="000000"/>
                <w:sz w:val="19"/>
                <w:szCs w:val="19"/>
              </w:rPr>
              <w:t xml:space="preserve">community development, education and engagement </w:t>
            </w:r>
            <w:r>
              <w:rPr>
                <w:color w:val="000000"/>
                <w:sz w:val="19"/>
                <w:szCs w:val="19"/>
              </w:rPr>
              <w:t>enhanced and institutionalised, (d) compliance and enforcement streamlined and improved, and (e) revenue generation established and sustained.</w:t>
            </w:r>
          </w:p>
          <w:p w14:paraId="000002C4"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Actions related to the </w:t>
            </w:r>
            <w:r>
              <w:rPr>
                <w:b/>
                <w:color w:val="000000"/>
                <w:sz w:val="19"/>
                <w:szCs w:val="19"/>
              </w:rPr>
              <w:t>Gender Action Report</w:t>
            </w:r>
            <w:r>
              <w:rPr>
                <w:color w:val="000000"/>
                <w:sz w:val="19"/>
                <w:szCs w:val="19"/>
              </w:rPr>
              <w:t xml:space="preserve">’s objectives include: (1) inviting </w:t>
            </w:r>
            <w:r>
              <w:rPr>
                <w:b/>
                <w:color w:val="000000"/>
                <w:sz w:val="19"/>
                <w:szCs w:val="19"/>
              </w:rPr>
              <w:t>networks of women in local groups</w:t>
            </w:r>
            <w:r>
              <w:rPr>
                <w:color w:val="000000"/>
                <w:sz w:val="19"/>
                <w:szCs w:val="19"/>
              </w:rPr>
              <w:t xml:space="preserve"> to meetings to discuss the strengthening and participation of women in communities, (2) </w:t>
            </w:r>
            <w:r>
              <w:rPr>
                <w:b/>
                <w:color w:val="000000"/>
                <w:sz w:val="19"/>
                <w:szCs w:val="19"/>
              </w:rPr>
              <w:t>promoting women on social media</w:t>
            </w:r>
            <w:r>
              <w:rPr>
                <w:color w:val="000000"/>
                <w:sz w:val="19"/>
                <w:szCs w:val="19"/>
              </w:rPr>
              <w:t xml:space="preserve"> to encourage others, (3) </w:t>
            </w:r>
            <w:r>
              <w:rPr>
                <w:b/>
                <w:color w:val="000000"/>
                <w:sz w:val="19"/>
                <w:szCs w:val="19"/>
              </w:rPr>
              <w:t>targeting women</w:t>
            </w:r>
            <w:r>
              <w:rPr>
                <w:color w:val="000000"/>
                <w:sz w:val="19"/>
                <w:szCs w:val="19"/>
              </w:rPr>
              <w:t xml:space="preserve"> when holding stakeholder </w:t>
            </w:r>
            <w:r>
              <w:rPr>
                <w:b/>
                <w:color w:val="000000"/>
                <w:sz w:val="19"/>
                <w:szCs w:val="19"/>
              </w:rPr>
              <w:t>consultation</w:t>
            </w:r>
            <w:r>
              <w:rPr>
                <w:color w:val="000000"/>
                <w:sz w:val="19"/>
                <w:szCs w:val="19"/>
              </w:rPr>
              <w:t xml:space="preserve"> meetings for the establishment of the new MPAs and zonation of existing MPAs (</w:t>
            </w:r>
            <w:r>
              <w:rPr>
                <w:b/>
                <w:color w:val="000000"/>
                <w:sz w:val="19"/>
                <w:szCs w:val="19"/>
              </w:rPr>
              <w:t>seeking out the women’s groups</w:t>
            </w:r>
            <w:r>
              <w:rPr>
                <w:color w:val="000000"/>
                <w:sz w:val="19"/>
                <w:szCs w:val="19"/>
              </w:rPr>
              <w:t xml:space="preserve">, and providing </w:t>
            </w:r>
            <w:r>
              <w:rPr>
                <w:b/>
                <w:color w:val="000000"/>
                <w:sz w:val="19"/>
                <w:szCs w:val="19"/>
              </w:rPr>
              <w:t>incentives</w:t>
            </w:r>
            <w:r>
              <w:rPr>
                <w:color w:val="000000"/>
                <w:sz w:val="19"/>
                <w:szCs w:val="19"/>
              </w:rPr>
              <w:t xml:space="preserve"> for meeting attendance), (4) </w:t>
            </w:r>
            <w:r>
              <w:rPr>
                <w:b/>
                <w:color w:val="000000"/>
                <w:sz w:val="19"/>
                <w:szCs w:val="19"/>
              </w:rPr>
              <w:t>promoting women’s attendance at conservation training</w:t>
            </w:r>
            <w:r>
              <w:rPr>
                <w:color w:val="000000"/>
                <w:sz w:val="19"/>
                <w:szCs w:val="19"/>
              </w:rPr>
              <w:t xml:space="preserve"> – swimming, diving, monitoring, species ID, (5) inclusion in </w:t>
            </w:r>
            <w:r>
              <w:rPr>
                <w:b/>
                <w:color w:val="000000"/>
                <w:sz w:val="19"/>
                <w:szCs w:val="19"/>
              </w:rPr>
              <w:t>revenue generating programmes and training</w:t>
            </w:r>
            <w:r>
              <w:rPr>
                <w:color w:val="000000"/>
                <w:sz w:val="19"/>
                <w:szCs w:val="19"/>
              </w:rPr>
              <w:t xml:space="preserve">, and (6) inclusion in </w:t>
            </w:r>
            <w:r>
              <w:rPr>
                <w:b/>
                <w:color w:val="000000"/>
                <w:sz w:val="19"/>
                <w:szCs w:val="19"/>
              </w:rPr>
              <w:t>Plan development and training</w:t>
            </w:r>
            <w:r>
              <w:rPr>
                <w:color w:val="000000"/>
                <w:sz w:val="19"/>
                <w:szCs w:val="19"/>
              </w:rPr>
              <w:t>.</w:t>
            </w:r>
          </w:p>
          <w:p w14:paraId="000002C5" w14:textId="77777777" w:rsidR="004F4082" w:rsidRDefault="00000000">
            <w:pPr>
              <w:numPr>
                <w:ilvl w:val="0"/>
                <w:numId w:val="3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An </w:t>
            </w:r>
            <w:r>
              <w:rPr>
                <w:b/>
                <w:color w:val="000000"/>
                <w:sz w:val="19"/>
                <w:szCs w:val="19"/>
              </w:rPr>
              <w:t>M&amp;E Framework</w:t>
            </w:r>
            <w:r>
              <w:rPr>
                <w:color w:val="000000"/>
                <w:sz w:val="19"/>
                <w:szCs w:val="19"/>
              </w:rPr>
              <w:t xml:space="preserve"> has been established.</w:t>
            </w:r>
          </w:p>
        </w:tc>
        <w:tc>
          <w:tcPr>
            <w:tcW w:w="4508" w:type="dxa"/>
          </w:tcPr>
          <w:p w14:paraId="000002C6"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2C7" w14:textId="77777777" w:rsidR="004F4082" w:rsidRDefault="00000000">
            <w:pPr>
              <w:numPr>
                <w:ilvl w:val="0"/>
                <w:numId w:val="35"/>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currently in its </w:t>
            </w:r>
            <w:r>
              <w:rPr>
                <w:b/>
                <w:color w:val="000000"/>
                <w:sz w:val="19"/>
                <w:szCs w:val="19"/>
              </w:rPr>
              <w:t>design stage</w:t>
            </w:r>
            <w:r>
              <w:rPr>
                <w:color w:val="000000"/>
                <w:sz w:val="19"/>
                <w:szCs w:val="19"/>
              </w:rPr>
              <w:t xml:space="preserve"> but has defined its vision as: “a balanced ecosystem where </w:t>
            </w:r>
            <w:r>
              <w:rPr>
                <w:b/>
                <w:color w:val="000000"/>
                <w:sz w:val="19"/>
                <w:szCs w:val="19"/>
              </w:rPr>
              <w:t>ALL</w:t>
            </w:r>
            <w:r>
              <w:rPr>
                <w:color w:val="000000"/>
                <w:sz w:val="19"/>
                <w:szCs w:val="19"/>
              </w:rPr>
              <w:t xml:space="preserve"> share in the ocean’s vast bounty.”</w:t>
            </w:r>
          </w:p>
          <w:p w14:paraId="000002C8"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Extensive </w:t>
            </w:r>
            <w:r>
              <w:rPr>
                <w:b/>
                <w:color w:val="000000"/>
                <w:sz w:val="19"/>
                <w:szCs w:val="19"/>
              </w:rPr>
              <w:t>community consultations</w:t>
            </w:r>
            <w:r>
              <w:rPr>
                <w:color w:val="000000"/>
                <w:sz w:val="19"/>
                <w:szCs w:val="19"/>
              </w:rPr>
              <w:t xml:space="preserve"> were conducted to understand </w:t>
            </w:r>
            <w:r>
              <w:rPr>
                <w:b/>
                <w:color w:val="000000"/>
                <w:sz w:val="19"/>
                <w:szCs w:val="19"/>
              </w:rPr>
              <w:t>gender contexts</w:t>
            </w:r>
            <w:r>
              <w:rPr>
                <w:color w:val="000000"/>
                <w:sz w:val="19"/>
                <w:szCs w:val="19"/>
              </w:rPr>
              <w:t xml:space="preserve"> and </w:t>
            </w:r>
            <w:r>
              <w:rPr>
                <w:b/>
                <w:color w:val="000000"/>
                <w:sz w:val="19"/>
                <w:szCs w:val="19"/>
              </w:rPr>
              <w:t>needs of women</w:t>
            </w:r>
            <w:r>
              <w:rPr>
                <w:color w:val="000000"/>
                <w:sz w:val="19"/>
                <w:szCs w:val="19"/>
              </w:rPr>
              <w:t xml:space="preserve"> in coastal communities near MPAs </w:t>
            </w:r>
            <w:r>
              <w:rPr>
                <w:b/>
                <w:color w:val="000000"/>
                <w:sz w:val="19"/>
                <w:szCs w:val="19"/>
              </w:rPr>
              <w:t>prior to the start of the programme</w:t>
            </w:r>
            <w:r>
              <w:rPr>
                <w:color w:val="000000"/>
                <w:sz w:val="19"/>
                <w:szCs w:val="19"/>
              </w:rPr>
              <w:t xml:space="preserve">. </w:t>
            </w:r>
          </w:p>
          <w:p w14:paraId="000002C9"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The programme claims to be “</w:t>
            </w:r>
            <w:r>
              <w:rPr>
                <w:b/>
                <w:color w:val="000000"/>
                <w:sz w:val="19"/>
                <w:szCs w:val="19"/>
              </w:rPr>
              <w:t>well-placed to integrate women, provide training and ensure that the benefits from our programmes are not restricted to men</w:t>
            </w:r>
            <w:r>
              <w:rPr>
                <w:color w:val="000000"/>
                <w:sz w:val="19"/>
                <w:szCs w:val="19"/>
              </w:rPr>
              <w:t>.”</w:t>
            </w:r>
          </w:p>
          <w:p w14:paraId="000002CA"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Women participate in all MPA meetings</w:t>
            </w:r>
            <w:r>
              <w:rPr>
                <w:color w:val="000000"/>
                <w:sz w:val="19"/>
                <w:szCs w:val="19"/>
              </w:rPr>
              <w:t xml:space="preserve">, often making up </w:t>
            </w:r>
            <w:proofErr w:type="gramStart"/>
            <w:r>
              <w:rPr>
                <w:color w:val="000000"/>
                <w:sz w:val="19"/>
                <w:szCs w:val="19"/>
              </w:rPr>
              <w:t xml:space="preserve">the </w:t>
            </w:r>
            <w:r>
              <w:rPr>
                <w:b/>
                <w:color w:val="000000"/>
                <w:sz w:val="19"/>
                <w:szCs w:val="19"/>
              </w:rPr>
              <w:t>majority</w:t>
            </w:r>
            <w:r>
              <w:rPr>
                <w:color w:val="000000"/>
                <w:sz w:val="19"/>
                <w:szCs w:val="19"/>
              </w:rPr>
              <w:t xml:space="preserve"> of</w:t>
            </w:r>
            <w:proofErr w:type="gramEnd"/>
            <w:r>
              <w:rPr>
                <w:color w:val="000000"/>
                <w:sz w:val="19"/>
                <w:szCs w:val="19"/>
              </w:rPr>
              <w:t xml:space="preserve"> attendees. “Even in cases such as our blue economy mangrove crab project meetings, where the fishpond owners are all men with the exception of one woman, </w:t>
            </w:r>
            <w:r>
              <w:rPr>
                <w:b/>
                <w:color w:val="000000"/>
                <w:sz w:val="19"/>
                <w:szCs w:val="19"/>
              </w:rPr>
              <w:t>women are targeted to play major roles in the maintenance of ponds and growing of crabs</w:t>
            </w:r>
            <w:r>
              <w:rPr>
                <w:color w:val="000000"/>
                <w:sz w:val="19"/>
                <w:szCs w:val="19"/>
              </w:rPr>
              <w:t>.”</w:t>
            </w:r>
          </w:p>
          <w:p w14:paraId="000002CB"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Community Resource Monitor coordinators are primarily female</w:t>
            </w:r>
            <w:r>
              <w:rPr>
                <w:color w:val="000000"/>
                <w:sz w:val="19"/>
                <w:szCs w:val="19"/>
              </w:rPr>
              <w:t>, though most project participants and government officials are men.</w:t>
            </w:r>
          </w:p>
          <w:p w14:paraId="000002CC"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Of note: </w:t>
            </w:r>
            <w:r>
              <w:rPr>
                <w:b/>
                <w:color w:val="000000"/>
                <w:sz w:val="19"/>
                <w:szCs w:val="19"/>
              </w:rPr>
              <w:t>17 female members</w:t>
            </w:r>
            <w:r>
              <w:rPr>
                <w:color w:val="000000"/>
                <w:sz w:val="19"/>
                <w:szCs w:val="19"/>
              </w:rPr>
              <w:t xml:space="preserve"> are part of the Bantay </w:t>
            </w:r>
            <w:proofErr w:type="spellStart"/>
            <w:r>
              <w:rPr>
                <w:color w:val="000000"/>
                <w:sz w:val="19"/>
                <w:szCs w:val="19"/>
              </w:rPr>
              <w:t>Dagat</w:t>
            </w:r>
            <w:proofErr w:type="spellEnd"/>
            <w:r>
              <w:rPr>
                <w:color w:val="000000"/>
                <w:sz w:val="19"/>
                <w:szCs w:val="19"/>
              </w:rPr>
              <w:t xml:space="preserve"> sea stewards programme, though they tend to take on </w:t>
            </w:r>
            <w:r>
              <w:rPr>
                <w:b/>
                <w:color w:val="000000"/>
                <w:sz w:val="19"/>
                <w:szCs w:val="19"/>
              </w:rPr>
              <w:t xml:space="preserve">traditional roles </w:t>
            </w:r>
            <w:r>
              <w:rPr>
                <w:color w:val="000000"/>
                <w:sz w:val="19"/>
                <w:szCs w:val="19"/>
              </w:rPr>
              <w:t>(e.g., cooking).</w:t>
            </w:r>
          </w:p>
          <w:p w14:paraId="000002CD"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eco-tourism team is entirely </w:t>
            </w:r>
            <w:r>
              <w:rPr>
                <w:b/>
                <w:color w:val="000000"/>
                <w:sz w:val="19"/>
                <w:szCs w:val="19"/>
              </w:rPr>
              <w:t>comprised of females</w:t>
            </w:r>
            <w:r>
              <w:rPr>
                <w:color w:val="000000"/>
                <w:sz w:val="19"/>
                <w:szCs w:val="19"/>
              </w:rPr>
              <w:t>.</w:t>
            </w:r>
          </w:p>
          <w:p w14:paraId="000002CE"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Blue Alliance is </w:t>
            </w:r>
            <w:r>
              <w:rPr>
                <w:b/>
                <w:color w:val="000000"/>
                <w:sz w:val="19"/>
                <w:szCs w:val="19"/>
              </w:rPr>
              <w:t>actively encouraging women to join enforcement and dive-related roles</w:t>
            </w:r>
            <w:r>
              <w:rPr>
                <w:color w:val="000000"/>
                <w:sz w:val="19"/>
                <w:szCs w:val="19"/>
              </w:rPr>
              <w:t xml:space="preserve"> (offering </w:t>
            </w:r>
            <w:r>
              <w:rPr>
                <w:b/>
                <w:color w:val="000000"/>
                <w:sz w:val="19"/>
                <w:szCs w:val="19"/>
              </w:rPr>
              <w:t>training</w:t>
            </w:r>
            <w:r>
              <w:rPr>
                <w:color w:val="000000"/>
                <w:sz w:val="19"/>
                <w:szCs w:val="19"/>
              </w:rPr>
              <w:t xml:space="preserve"> as well), though uptake has been limited so far.</w:t>
            </w:r>
          </w:p>
          <w:p w14:paraId="000002CF"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is cognisant of the fact that women may often have other responsibilities (e.g., childcare) or feel intimidated in male </w:t>
            </w:r>
            <w:r>
              <w:rPr>
                <w:color w:val="000000"/>
                <w:sz w:val="19"/>
                <w:szCs w:val="19"/>
              </w:rPr>
              <w:lastRenderedPageBreak/>
              <w:t xml:space="preserve">dominated groups – plans are underway to </w:t>
            </w:r>
            <w:r>
              <w:rPr>
                <w:b/>
                <w:color w:val="000000"/>
                <w:sz w:val="19"/>
                <w:szCs w:val="19"/>
              </w:rPr>
              <w:t>create safe spaces for women</w:t>
            </w:r>
            <w:r>
              <w:rPr>
                <w:color w:val="000000"/>
                <w:sz w:val="19"/>
                <w:szCs w:val="19"/>
              </w:rPr>
              <w:t xml:space="preserve"> to visit and connect with the organisation: “At the moment, male Bantay </w:t>
            </w:r>
            <w:proofErr w:type="spellStart"/>
            <w:r>
              <w:rPr>
                <w:color w:val="000000"/>
                <w:sz w:val="19"/>
                <w:szCs w:val="19"/>
              </w:rPr>
              <w:t>Dagat</w:t>
            </w:r>
            <w:proofErr w:type="spellEnd"/>
            <w:r>
              <w:rPr>
                <w:color w:val="000000"/>
                <w:sz w:val="19"/>
                <w:szCs w:val="19"/>
              </w:rPr>
              <w:t xml:space="preserve"> dominate our office space for training and regular impromptu visits for updates, </w:t>
            </w:r>
            <w:r>
              <w:rPr>
                <w:b/>
                <w:color w:val="000000"/>
                <w:sz w:val="19"/>
                <w:szCs w:val="19"/>
              </w:rPr>
              <w:t>women need more encouragement to do the same</w:t>
            </w:r>
            <w:r>
              <w:rPr>
                <w:color w:val="000000"/>
                <w:sz w:val="19"/>
                <w:szCs w:val="19"/>
              </w:rPr>
              <w:t xml:space="preserve"> and to connect with us.”</w:t>
            </w:r>
          </w:p>
          <w:p w14:paraId="000002D0"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biodiversity conservation improved and strengthened, the programme’s </w:t>
            </w:r>
            <w:r>
              <w:rPr>
                <w:b/>
                <w:color w:val="000000"/>
                <w:sz w:val="19"/>
                <w:szCs w:val="19"/>
              </w:rPr>
              <w:t>Gender Action Report</w:t>
            </w:r>
            <w:r>
              <w:rPr>
                <w:color w:val="000000"/>
                <w:sz w:val="19"/>
                <w:szCs w:val="19"/>
              </w:rPr>
              <w:t xml:space="preserve"> objectives include ensuring: (1) women </w:t>
            </w:r>
            <w:r>
              <w:rPr>
                <w:b/>
                <w:color w:val="000000"/>
                <w:sz w:val="19"/>
                <w:szCs w:val="19"/>
              </w:rPr>
              <w:t>represent at least 50% of BA staff</w:t>
            </w:r>
            <w:r>
              <w:rPr>
                <w:color w:val="000000"/>
                <w:sz w:val="19"/>
                <w:szCs w:val="19"/>
              </w:rPr>
              <w:t xml:space="preserve">, the </w:t>
            </w:r>
            <w:r>
              <w:rPr>
                <w:b/>
                <w:color w:val="000000"/>
                <w:sz w:val="19"/>
                <w:szCs w:val="19"/>
              </w:rPr>
              <w:t>community based MPA management board officials and 50% of its members</w:t>
            </w:r>
            <w:r>
              <w:rPr>
                <w:color w:val="000000"/>
                <w:sz w:val="19"/>
                <w:szCs w:val="19"/>
              </w:rPr>
              <w:t xml:space="preserve">, (2) women officials and members are provided </w:t>
            </w:r>
            <w:r>
              <w:rPr>
                <w:b/>
                <w:color w:val="000000"/>
                <w:sz w:val="19"/>
                <w:szCs w:val="19"/>
              </w:rPr>
              <w:t>training</w:t>
            </w:r>
            <w:r>
              <w:rPr>
                <w:color w:val="000000"/>
                <w:sz w:val="19"/>
                <w:szCs w:val="19"/>
              </w:rPr>
              <w:t xml:space="preserve"> on </w:t>
            </w:r>
            <w:r>
              <w:rPr>
                <w:b/>
                <w:color w:val="000000"/>
                <w:sz w:val="19"/>
                <w:szCs w:val="19"/>
              </w:rPr>
              <w:t>management and administration skills, coastal management and climate change issues, technical skills on business, social entrepreneurship, etc., where required</w:t>
            </w:r>
            <w:r>
              <w:rPr>
                <w:color w:val="000000"/>
                <w:sz w:val="19"/>
                <w:szCs w:val="19"/>
              </w:rPr>
              <w:t xml:space="preserve">, (3) </w:t>
            </w:r>
            <w:r>
              <w:rPr>
                <w:b/>
                <w:color w:val="000000"/>
                <w:sz w:val="19"/>
                <w:szCs w:val="19"/>
              </w:rPr>
              <w:t>training to extension workers</w:t>
            </w:r>
            <w:r>
              <w:rPr>
                <w:color w:val="000000"/>
                <w:sz w:val="19"/>
                <w:szCs w:val="19"/>
              </w:rPr>
              <w:t xml:space="preserve"> and that training materials include specific training needs </w:t>
            </w:r>
            <w:r>
              <w:rPr>
                <w:b/>
                <w:color w:val="000000"/>
                <w:sz w:val="19"/>
                <w:szCs w:val="19"/>
              </w:rPr>
              <w:t xml:space="preserve">identified by fisher women and women Bantay </w:t>
            </w:r>
            <w:proofErr w:type="spellStart"/>
            <w:r>
              <w:rPr>
                <w:b/>
                <w:color w:val="000000"/>
                <w:sz w:val="19"/>
                <w:szCs w:val="19"/>
              </w:rPr>
              <w:t>Dagat</w:t>
            </w:r>
            <w:proofErr w:type="spellEnd"/>
            <w:r>
              <w:rPr>
                <w:b/>
                <w:color w:val="000000"/>
                <w:sz w:val="19"/>
                <w:szCs w:val="19"/>
              </w:rPr>
              <w:t xml:space="preserve"> (sea stewards)</w:t>
            </w:r>
            <w:r>
              <w:rPr>
                <w:color w:val="000000"/>
                <w:sz w:val="19"/>
                <w:szCs w:val="19"/>
              </w:rPr>
              <w:t xml:space="preserve"> for enhancing productivity, (4) </w:t>
            </w:r>
            <w:r>
              <w:rPr>
                <w:b/>
                <w:color w:val="000000"/>
                <w:sz w:val="19"/>
                <w:szCs w:val="19"/>
              </w:rPr>
              <w:t>50% women’s participation</w:t>
            </w:r>
            <w:r>
              <w:rPr>
                <w:color w:val="000000"/>
                <w:sz w:val="19"/>
                <w:szCs w:val="19"/>
              </w:rPr>
              <w:t xml:space="preserve"> in </w:t>
            </w:r>
            <w:r>
              <w:rPr>
                <w:b/>
                <w:color w:val="000000"/>
                <w:sz w:val="19"/>
                <w:szCs w:val="19"/>
              </w:rPr>
              <w:t>information, education and communication activities</w:t>
            </w:r>
            <w:r>
              <w:rPr>
                <w:color w:val="000000"/>
                <w:sz w:val="19"/>
                <w:szCs w:val="19"/>
              </w:rPr>
              <w:t xml:space="preserve"> on marine conservation and ecosystem-based-resource management.</w:t>
            </w:r>
          </w:p>
          <w:p w14:paraId="000002D1"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w:t>
            </w:r>
            <w:r>
              <w:rPr>
                <w:b/>
                <w:color w:val="000000"/>
                <w:sz w:val="19"/>
                <w:szCs w:val="19"/>
              </w:rPr>
              <w:t>participatory management and infrastructure improved and established</w:t>
            </w:r>
            <w:r>
              <w:rPr>
                <w:color w:val="000000"/>
                <w:sz w:val="19"/>
                <w:szCs w:val="19"/>
              </w:rPr>
              <w:t xml:space="preserve">, the programme’s </w:t>
            </w:r>
            <w:r>
              <w:rPr>
                <w:b/>
                <w:color w:val="000000"/>
                <w:sz w:val="19"/>
                <w:szCs w:val="19"/>
              </w:rPr>
              <w:t>Gender Action Report</w:t>
            </w:r>
            <w:r>
              <w:rPr>
                <w:color w:val="000000"/>
                <w:sz w:val="19"/>
                <w:szCs w:val="19"/>
              </w:rPr>
              <w:t xml:space="preserve"> objectives include ensuring: (1) </w:t>
            </w:r>
            <w:r>
              <w:rPr>
                <w:b/>
                <w:color w:val="000000"/>
                <w:sz w:val="19"/>
                <w:szCs w:val="19"/>
              </w:rPr>
              <w:t>consultation</w:t>
            </w:r>
            <w:r>
              <w:rPr>
                <w:color w:val="000000"/>
                <w:sz w:val="19"/>
                <w:szCs w:val="19"/>
              </w:rPr>
              <w:t xml:space="preserve"> with </w:t>
            </w:r>
            <w:r>
              <w:rPr>
                <w:b/>
                <w:color w:val="000000"/>
                <w:sz w:val="19"/>
                <w:szCs w:val="19"/>
              </w:rPr>
              <w:t>local women and men</w:t>
            </w:r>
            <w:r>
              <w:rPr>
                <w:color w:val="000000"/>
                <w:sz w:val="19"/>
                <w:szCs w:val="19"/>
              </w:rPr>
              <w:t xml:space="preserve"> on spatial planning and zoning to avoid or mitigate marine-use restrictions that might adversely impact women’s livelihood activities from fisheries, (2) at least </w:t>
            </w:r>
            <w:r>
              <w:rPr>
                <w:b/>
                <w:color w:val="000000"/>
                <w:sz w:val="19"/>
                <w:szCs w:val="19"/>
              </w:rPr>
              <w:t>50% women’s participation in training and consultations</w:t>
            </w:r>
            <w:r>
              <w:rPr>
                <w:color w:val="000000"/>
                <w:sz w:val="19"/>
                <w:szCs w:val="19"/>
              </w:rPr>
              <w:t xml:space="preserve"> related to development of marine/mangrove protected area management plans, (3) </w:t>
            </w:r>
            <w:r>
              <w:rPr>
                <w:b/>
                <w:color w:val="000000"/>
                <w:sz w:val="19"/>
                <w:szCs w:val="19"/>
              </w:rPr>
              <w:t>50% women’s participation in species management and conservation training</w:t>
            </w:r>
            <w:r>
              <w:rPr>
                <w:color w:val="000000"/>
                <w:sz w:val="19"/>
                <w:szCs w:val="19"/>
              </w:rPr>
              <w:t xml:space="preserve">, such as mangrove planting, turtle nesting, coral conservation, biodiversity, climate change, beach/coastal clean-up, local pollution control, nature interpretation/guiding, etc., and (4) activities are undertaken in </w:t>
            </w:r>
            <w:r>
              <w:rPr>
                <w:b/>
                <w:color w:val="000000"/>
                <w:sz w:val="19"/>
                <w:szCs w:val="19"/>
              </w:rPr>
              <w:t xml:space="preserve">locations, and at days and times convenient </w:t>
            </w:r>
            <w:r>
              <w:rPr>
                <w:b/>
                <w:color w:val="000000"/>
                <w:sz w:val="19"/>
                <w:szCs w:val="19"/>
              </w:rPr>
              <w:lastRenderedPageBreak/>
              <w:t>to women</w:t>
            </w:r>
            <w:r>
              <w:rPr>
                <w:color w:val="000000"/>
                <w:sz w:val="19"/>
                <w:szCs w:val="19"/>
              </w:rPr>
              <w:t xml:space="preserve"> (provide separate meetings or briefings for women where and when needed).</w:t>
            </w:r>
          </w:p>
          <w:p w14:paraId="000002D2"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w:t>
            </w:r>
            <w:r>
              <w:rPr>
                <w:b/>
                <w:color w:val="000000"/>
                <w:sz w:val="19"/>
                <w:szCs w:val="19"/>
              </w:rPr>
              <w:t xml:space="preserve">community development, education and engagement </w:t>
            </w:r>
            <w:r>
              <w:rPr>
                <w:color w:val="000000"/>
                <w:sz w:val="19"/>
                <w:szCs w:val="19"/>
              </w:rPr>
              <w:t xml:space="preserve">enhanced and institutionalised, the programme’s </w:t>
            </w:r>
            <w:r>
              <w:rPr>
                <w:b/>
                <w:color w:val="000000"/>
                <w:sz w:val="19"/>
                <w:szCs w:val="19"/>
              </w:rPr>
              <w:t>Gender Action Report</w:t>
            </w:r>
            <w:r>
              <w:rPr>
                <w:color w:val="000000"/>
                <w:sz w:val="19"/>
                <w:szCs w:val="19"/>
              </w:rPr>
              <w:t xml:space="preserve"> objectives include ensuring: (1) </w:t>
            </w:r>
            <w:r>
              <w:rPr>
                <w:b/>
                <w:color w:val="000000"/>
                <w:sz w:val="19"/>
                <w:szCs w:val="19"/>
              </w:rPr>
              <w:t>50% women members</w:t>
            </w:r>
            <w:r>
              <w:rPr>
                <w:color w:val="000000"/>
                <w:sz w:val="19"/>
                <w:szCs w:val="19"/>
              </w:rPr>
              <w:t xml:space="preserve"> (as household members and/or female-headed households) are provided with livelihood, financial and/or input assistance, (2) all </w:t>
            </w:r>
            <w:r>
              <w:rPr>
                <w:b/>
                <w:color w:val="000000"/>
                <w:sz w:val="19"/>
                <w:szCs w:val="19"/>
              </w:rPr>
              <w:t>women members</w:t>
            </w:r>
            <w:r>
              <w:rPr>
                <w:color w:val="000000"/>
                <w:sz w:val="19"/>
                <w:szCs w:val="19"/>
              </w:rPr>
              <w:t xml:space="preserve"> of the Partner Organisation are </w:t>
            </w:r>
            <w:r>
              <w:rPr>
                <w:b/>
                <w:color w:val="000000"/>
                <w:sz w:val="19"/>
                <w:szCs w:val="19"/>
              </w:rPr>
              <w:t>provided training on managing group businesses, enterprise development, business start–up, basic finance and accounting, and technological best practices</w:t>
            </w:r>
            <w:r>
              <w:rPr>
                <w:color w:val="000000"/>
                <w:sz w:val="19"/>
                <w:szCs w:val="19"/>
              </w:rPr>
              <w:t xml:space="preserve"> (this should be part of a standardised training package), (3) 50</w:t>
            </w:r>
            <w:r>
              <w:rPr>
                <w:b/>
                <w:color w:val="000000"/>
                <w:sz w:val="19"/>
                <w:szCs w:val="19"/>
              </w:rPr>
              <w:t>% women members’ participation in management and leadership training</w:t>
            </w:r>
            <w:r>
              <w:rPr>
                <w:color w:val="000000"/>
                <w:sz w:val="19"/>
                <w:szCs w:val="19"/>
              </w:rPr>
              <w:t xml:space="preserve"> related to social enterprise management, (4) women’ </w:t>
            </w:r>
            <w:r>
              <w:rPr>
                <w:b/>
                <w:color w:val="000000"/>
                <w:sz w:val="19"/>
                <w:szCs w:val="19"/>
              </w:rPr>
              <w:t>access to a range of services in the value chain</w:t>
            </w:r>
            <w:r>
              <w:rPr>
                <w:color w:val="000000"/>
                <w:sz w:val="19"/>
                <w:szCs w:val="19"/>
              </w:rPr>
              <w:t xml:space="preserve"> is increased as well as </w:t>
            </w:r>
            <w:r>
              <w:rPr>
                <w:b/>
                <w:color w:val="000000"/>
                <w:sz w:val="19"/>
                <w:szCs w:val="19"/>
              </w:rPr>
              <w:t>information on and access to markets by 50%</w:t>
            </w:r>
            <w:r>
              <w:rPr>
                <w:color w:val="000000"/>
                <w:sz w:val="19"/>
                <w:szCs w:val="19"/>
              </w:rPr>
              <w:t xml:space="preserve">, (5) at least </w:t>
            </w:r>
            <w:r>
              <w:rPr>
                <w:b/>
                <w:color w:val="000000"/>
                <w:sz w:val="19"/>
                <w:szCs w:val="19"/>
              </w:rPr>
              <w:t>50% of women members participate in model enterprises</w:t>
            </w:r>
            <w:r>
              <w:rPr>
                <w:color w:val="000000"/>
                <w:sz w:val="19"/>
                <w:szCs w:val="19"/>
              </w:rPr>
              <w:t xml:space="preserve">, and (6) </w:t>
            </w:r>
            <w:r>
              <w:rPr>
                <w:b/>
                <w:color w:val="000000"/>
                <w:sz w:val="19"/>
                <w:szCs w:val="19"/>
              </w:rPr>
              <w:t>consultation with women and men in planning local social and ecological infrastructure</w:t>
            </w:r>
            <w:r>
              <w:rPr>
                <w:color w:val="000000"/>
                <w:sz w:val="19"/>
                <w:szCs w:val="19"/>
              </w:rPr>
              <w:t xml:space="preserve">, e.g., barangay roads, sanitation, water quality and supply, solid waste management, climate change adaptation measures, MPA-related jobs, etc. </w:t>
            </w:r>
          </w:p>
          <w:p w14:paraId="000002D3"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compliance and enforcement streamlined and improved, the programme’s </w:t>
            </w:r>
            <w:r>
              <w:rPr>
                <w:b/>
                <w:color w:val="000000"/>
                <w:sz w:val="19"/>
                <w:szCs w:val="19"/>
              </w:rPr>
              <w:t>Gender Action Report</w:t>
            </w:r>
            <w:r>
              <w:rPr>
                <w:color w:val="000000"/>
                <w:sz w:val="19"/>
                <w:szCs w:val="19"/>
              </w:rPr>
              <w:t xml:space="preserve"> objectives include ensuring: (1) 50</w:t>
            </w:r>
            <w:r>
              <w:rPr>
                <w:b/>
                <w:color w:val="000000"/>
                <w:sz w:val="19"/>
                <w:szCs w:val="19"/>
              </w:rPr>
              <w:t>% of women members’ participation in the design and preparation of the Enforcement Plan</w:t>
            </w:r>
            <w:r>
              <w:rPr>
                <w:color w:val="000000"/>
                <w:sz w:val="19"/>
                <w:szCs w:val="19"/>
              </w:rPr>
              <w:t xml:space="preserve"> for the co-managed MPA sites, (2) </w:t>
            </w:r>
            <w:r>
              <w:rPr>
                <w:b/>
                <w:color w:val="000000"/>
                <w:sz w:val="19"/>
                <w:szCs w:val="19"/>
              </w:rPr>
              <w:t>20% of women members’ participation in the Fish Warden Programme</w:t>
            </w:r>
            <w:r>
              <w:rPr>
                <w:color w:val="000000"/>
                <w:sz w:val="19"/>
                <w:szCs w:val="19"/>
              </w:rPr>
              <w:t xml:space="preserve"> (Bantay-</w:t>
            </w:r>
            <w:proofErr w:type="spellStart"/>
            <w:r>
              <w:rPr>
                <w:color w:val="000000"/>
                <w:sz w:val="19"/>
                <w:szCs w:val="19"/>
              </w:rPr>
              <w:t>Dagat</w:t>
            </w:r>
            <w:proofErr w:type="spellEnd"/>
            <w:r>
              <w:rPr>
                <w:color w:val="000000"/>
                <w:sz w:val="19"/>
                <w:szCs w:val="19"/>
              </w:rPr>
              <w:t xml:space="preserve">) or </w:t>
            </w:r>
            <w:r>
              <w:rPr>
                <w:b/>
                <w:color w:val="000000"/>
                <w:sz w:val="19"/>
                <w:szCs w:val="19"/>
              </w:rPr>
              <w:t>Mangrove Forest Rangers</w:t>
            </w:r>
            <w:r>
              <w:rPr>
                <w:color w:val="000000"/>
                <w:sz w:val="19"/>
                <w:szCs w:val="19"/>
              </w:rPr>
              <w:t xml:space="preserve"> (Bantay-Gubat), and (3) </w:t>
            </w:r>
            <w:r>
              <w:rPr>
                <w:b/>
                <w:color w:val="000000"/>
                <w:sz w:val="19"/>
                <w:szCs w:val="19"/>
              </w:rPr>
              <w:t>50% of women members’ participation in the training and engagement activities</w:t>
            </w:r>
            <w:r>
              <w:rPr>
                <w:color w:val="000000"/>
                <w:sz w:val="19"/>
                <w:szCs w:val="19"/>
              </w:rPr>
              <w:t>.</w:t>
            </w:r>
          </w:p>
          <w:p w14:paraId="000002D4"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Related to revenue generation established and sustained, the programme’s </w:t>
            </w:r>
            <w:r>
              <w:rPr>
                <w:b/>
                <w:color w:val="000000"/>
                <w:sz w:val="19"/>
                <w:szCs w:val="19"/>
              </w:rPr>
              <w:t>Gender Action Report</w:t>
            </w:r>
            <w:r>
              <w:rPr>
                <w:color w:val="000000"/>
                <w:sz w:val="19"/>
                <w:szCs w:val="19"/>
              </w:rPr>
              <w:t xml:space="preserve"> objectives include ensuring: (1) </w:t>
            </w:r>
            <w:r>
              <w:rPr>
                <w:b/>
                <w:color w:val="000000"/>
                <w:sz w:val="19"/>
                <w:szCs w:val="19"/>
              </w:rPr>
              <w:t>50% of the women</w:t>
            </w:r>
            <w:r>
              <w:rPr>
                <w:color w:val="000000"/>
                <w:sz w:val="19"/>
                <w:szCs w:val="19"/>
              </w:rPr>
              <w:t xml:space="preserve"> in the MPA communities are </w:t>
            </w:r>
            <w:r>
              <w:rPr>
                <w:color w:val="000000"/>
                <w:sz w:val="19"/>
                <w:szCs w:val="19"/>
              </w:rPr>
              <w:lastRenderedPageBreak/>
              <w:t xml:space="preserve">consulted in the </w:t>
            </w:r>
            <w:r>
              <w:rPr>
                <w:b/>
                <w:color w:val="000000"/>
                <w:sz w:val="19"/>
                <w:szCs w:val="19"/>
              </w:rPr>
              <w:t>design and establishment of revenue generation mechanisms</w:t>
            </w:r>
            <w:r>
              <w:rPr>
                <w:color w:val="000000"/>
                <w:sz w:val="19"/>
                <w:szCs w:val="19"/>
              </w:rPr>
              <w:t xml:space="preserve">, (2) </w:t>
            </w:r>
            <w:r>
              <w:rPr>
                <w:b/>
                <w:color w:val="000000"/>
                <w:sz w:val="19"/>
                <w:szCs w:val="19"/>
              </w:rPr>
              <w:t>50% of the women</w:t>
            </w:r>
            <w:r>
              <w:rPr>
                <w:color w:val="000000"/>
                <w:sz w:val="19"/>
                <w:szCs w:val="19"/>
              </w:rPr>
              <w:t xml:space="preserve"> members increase their </w:t>
            </w:r>
            <w:r>
              <w:rPr>
                <w:b/>
                <w:color w:val="000000"/>
                <w:sz w:val="19"/>
                <w:szCs w:val="19"/>
              </w:rPr>
              <w:t>income</w:t>
            </w:r>
            <w:r>
              <w:rPr>
                <w:color w:val="000000"/>
                <w:sz w:val="19"/>
                <w:szCs w:val="19"/>
              </w:rPr>
              <w:t>, and (3) 50</w:t>
            </w:r>
            <w:r>
              <w:rPr>
                <w:b/>
                <w:color w:val="000000"/>
                <w:sz w:val="19"/>
                <w:szCs w:val="19"/>
              </w:rPr>
              <w:t>% of the women members participate in the revenue generation mechanism</w:t>
            </w:r>
            <w:r>
              <w:rPr>
                <w:color w:val="000000"/>
                <w:sz w:val="19"/>
                <w:szCs w:val="19"/>
              </w:rPr>
              <w:t>.</w:t>
            </w:r>
          </w:p>
          <w:p w14:paraId="000002D5"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Actions related to the </w:t>
            </w:r>
            <w:r>
              <w:rPr>
                <w:b/>
                <w:color w:val="000000"/>
                <w:sz w:val="19"/>
                <w:szCs w:val="19"/>
              </w:rPr>
              <w:t>Gender Action Report</w:t>
            </w:r>
            <w:r>
              <w:rPr>
                <w:color w:val="000000"/>
                <w:sz w:val="19"/>
                <w:szCs w:val="19"/>
              </w:rPr>
              <w:t xml:space="preserve">’s objectives include: (1) inviting </w:t>
            </w:r>
            <w:r>
              <w:rPr>
                <w:b/>
                <w:color w:val="000000"/>
                <w:sz w:val="19"/>
                <w:szCs w:val="19"/>
              </w:rPr>
              <w:t>networks of women in local groups</w:t>
            </w:r>
            <w:r>
              <w:rPr>
                <w:color w:val="000000"/>
                <w:sz w:val="19"/>
                <w:szCs w:val="19"/>
              </w:rPr>
              <w:t xml:space="preserve"> to meetings to discuss the strengthening and participation of women in communities, (2) </w:t>
            </w:r>
            <w:r>
              <w:rPr>
                <w:b/>
                <w:color w:val="000000"/>
                <w:sz w:val="19"/>
                <w:szCs w:val="19"/>
              </w:rPr>
              <w:t>promoting women on social media</w:t>
            </w:r>
            <w:r>
              <w:rPr>
                <w:color w:val="000000"/>
                <w:sz w:val="19"/>
                <w:szCs w:val="19"/>
              </w:rPr>
              <w:t xml:space="preserve"> to encourage others, (3) </w:t>
            </w:r>
            <w:r>
              <w:rPr>
                <w:b/>
                <w:color w:val="000000"/>
                <w:sz w:val="19"/>
                <w:szCs w:val="19"/>
              </w:rPr>
              <w:t>targeting women</w:t>
            </w:r>
            <w:r>
              <w:rPr>
                <w:color w:val="000000"/>
                <w:sz w:val="19"/>
                <w:szCs w:val="19"/>
              </w:rPr>
              <w:t xml:space="preserve"> when holding stakeholder </w:t>
            </w:r>
            <w:r>
              <w:rPr>
                <w:b/>
                <w:color w:val="000000"/>
                <w:sz w:val="19"/>
                <w:szCs w:val="19"/>
              </w:rPr>
              <w:t>consultation</w:t>
            </w:r>
            <w:r>
              <w:rPr>
                <w:color w:val="000000"/>
                <w:sz w:val="19"/>
                <w:szCs w:val="19"/>
              </w:rPr>
              <w:t xml:space="preserve"> meetings for the establishment of the new MPAs and zonation of existing MPAs (</w:t>
            </w:r>
            <w:r>
              <w:rPr>
                <w:b/>
                <w:color w:val="000000"/>
                <w:sz w:val="19"/>
                <w:szCs w:val="19"/>
              </w:rPr>
              <w:t>seeking out the women’s groups</w:t>
            </w:r>
            <w:r>
              <w:rPr>
                <w:color w:val="000000"/>
                <w:sz w:val="19"/>
                <w:szCs w:val="19"/>
              </w:rPr>
              <w:t xml:space="preserve">, and providing </w:t>
            </w:r>
            <w:r>
              <w:rPr>
                <w:b/>
                <w:color w:val="000000"/>
                <w:sz w:val="19"/>
                <w:szCs w:val="19"/>
              </w:rPr>
              <w:t>incentives</w:t>
            </w:r>
            <w:r>
              <w:rPr>
                <w:color w:val="000000"/>
                <w:sz w:val="19"/>
                <w:szCs w:val="19"/>
              </w:rPr>
              <w:t xml:space="preserve"> for meeting attendance), (4) </w:t>
            </w:r>
            <w:r>
              <w:rPr>
                <w:b/>
                <w:color w:val="000000"/>
                <w:sz w:val="19"/>
                <w:szCs w:val="19"/>
              </w:rPr>
              <w:t>promoting women’s attendance at conservation training</w:t>
            </w:r>
            <w:r>
              <w:rPr>
                <w:color w:val="000000"/>
                <w:sz w:val="19"/>
                <w:szCs w:val="19"/>
              </w:rPr>
              <w:t xml:space="preserve"> – swimming, diving, monitoring, species ID, (5) inclusion in </w:t>
            </w:r>
            <w:r>
              <w:rPr>
                <w:b/>
                <w:color w:val="000000"/>
                <w:sz w:val="19"/>
                <w:szCs w:val="19"/>
              </w:rPr>
              <w:t>revenue generating programmes and training</w:t>
            </w:r>
            <w:r>
              <w:rPr>
                <w:color w:val="000000"/>
                <w:sz w:val="19"/>
                <w:szCs w:val="19"/>
              </w:rPr>
              <w:t xml:space="preserve">, and (6) inclusion in </w:t>
            </w:r>
            <w:r>
              <w:rPr>
                <w:b/>
                <w:color w:val="000000"/>
                <w:sz w:val="19"/>
                <w:szCs w:val="19"/>
              </w:rPr>
              <w:t>Plan development and training</w:t>
            </w:r>
            <w:r>
              <w:rPr>
                <w:color w:val="000000"/>
                <w:sz w:val="19"/>
                <w:szCs w:val="19"/>
              </w:rPr>
              <w:t>.</w:t>
            </w:r>
          </w:p>
          <w:p w14:paraId="000002D6"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Milestones as of 2023</w:t>
            </w:r>
            <w:r>
              <w:rPr>
                <w:color w:val="000000"/>
                <w:sz w:val="19"/>
                <w:szCs w:val="19"/>
              </w:rPr>
              <w:t xml:space="preserve"> associated to the </w:t>
            </w:r>
            <w:r>
              <w:rPr>
                <w:b/>
                <w:color w:val="000000"/>
                <w:sz w:val="19"/>
                <w:szCs w:val="19"/>
              </w:rPr>
              <w:t>Gender Action Report</w:t>
            </w:r>
            <w:r>
              <w:rPr>
                <w:color w:val="000000"/>
                <w:sz w:val="19"/>
                <w:szCs w:val="19"/>
              </w:rPr>
              <w:t xml:space="preserve">’s objectives and actions include: (1) </w:t>
            </w:r>
            <w:r>
              <w:rPr>
                <w:b/>
                <w:color w:val="000000"/>
                <w:sz w:val="19"/>
                <w:szCs w:val="19"/>
              </w:rPr>
              <w:t>50% of Blue Alliance’s MPA staff are women</w:t>
            </w:r>
            <w:r>
              <w:rPr>
                <w:color w:val="000000"/>
                <w:sz w:val="19"/>
                <w:szCs w:val="19"/>
              </w:rPr>
              <w:t xml:space="preserve">, (2) there was a </w:t>
            </w:r>
            <w:r>
              <w:rPr>
                <w:b/>
                <w:color w:val="000000"/>
                <w:sz w:val="19"/>
                <w:szCs w:val="19"/>
              </w:rPr>
              <w:t>baseline</w:t>
            </w:r>
            <w:r>
              <w:rPr>
                <w:color w:val="000000"/>
                <w:sz w:val="19"/>
                <w:szCs w:val="19"/>
              </w:rPr>
              <w:t xml:space="preserve"> established (no. of women attending meetings and training), </w:t>
            </w:r>
            <w:r>
              <w:rPr>
                <w:b/>
                <w:color w:val="000000"/>
                <w:sz w:val="19"/>
                <w:szCs w:val="19"/>
              </w:rPr>
              <w:t>17 female BDs</w:t>
            </w:r>
            <w:r>
              <w:rPr>
                <w:color w:val="000000"/>
                <w:sz w:val="19"/>
                <w:szCs w:val="19"/>
              </w:rPr>
              <w:t xml:space="preserve"> (approx. 1/3) involved in enforcement planning, and </w:t>
            </w:r>
            <w:r>
              <w:rPr>
                <w:b/>
                <w:color w:val="000000"/>
                <w:sz w:val="19"/>
                <w:szCs w:val="19"/>
              </w:rPr>
              <w:t>22</w:t>
            </w:r>
            <w:r>
              <w:rPr>
                <w:color w:val="000000"/>
                <w:sz w:val="19"/>
                <w:szCs w:val="19"/>
              </w:rPr>
              <w:t xml:space="preserve"> of 88 people trained were women, (4) </w:t>
            </w:r>
            <w:r>
              <w:rPr>
                <w:b/>
                <w:color w:val="000000"/>
                <w:sz w:val="19"/>
                <w:szCs w:val="19"/>
              </w:rPr>
              <w:t>1 female mangrove pond owner</w:t>
            </w:r>
            <w:r>
              <w:rPr>
                <w:color w:val="000000"/>
                <w:sz w:val="19"/>
                <w:szCs w:val="19"/>
              </w:rPr>
              <w:t xml:space="preserve"> (revenue generation).</w:t>
            </w:r>
          </w:p>
          <w:p w14:paraId="000002D7"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 xml:space="preserve">Remarks related </w:t>
            </w:r>
            <w:r>
              <w:rPr>
                <w:color w:val="000000"/>
                <w:sz w:val="19"/>
                <w:szCs w:val="19"/>
              </w:rPr>
              <w:t xml:space="preserve">to the </w:t>
            </w:r>
            <w:r>
              <w:rPr>
                <w:b/>
                <w:color w:val="000000"/>
                <w:sz w:val="19"/>
                <w:szCs w:val="19"/>
              </w:rPr>
              <w:t>Gender Action Report</w:t>
            </w:r>
            <w:r>
              <w:rPr>
                <w:color w:val="000000"/>
                <w:sz w:val="19"/>
                <w:szCs w:val="19"/>
              </w:rPr>
              <w:t>’s objectives and actions: To date, no specific training has taken place for women – apart from snorkel and sea turtle training for the female BDs in Baco and San Teodoro (the plan is to target women for training programmes in 2024). Efforts continue to engage women – especially younger women in these programmes.</w:t>
            </w:r>
          </w:p>
          <w:p w14:paraId="000002D8" w14:textId="77777777" w:rsidR="004F4082" w:rsidRDefault="00000000">
            <w:pPr>
              <w:numPr>
                <w:ilvl w:val="0"/>
                <w:numId w:val="33"/>
              </w:numPr>
              <w:pBdr>
                <w:top w:val="nil"/>
                <w:left w:val="nil"/>
                <w:bottom w:val="nil"/>
                <w:right w:val="nil"/>
                <w:between w:val="nil"/>
              </w:pBdr>
              <w:spacing w:after="160" w:line="279" w:lineRule="auto"/>
              <w:ind w:hanging="284"/>
              <w:rPr>
                <w:color w:val="000000"/>
                <w:sz w:val="19"/>
                <w:szCs w:val="19"/>
              </w:rPr>
            </w:pPr>
            <w:r>
              <w:rPr>
                <w:b/>
                <w:color w:val="000000"/>
                <w:sz w:val="19"/>
                <w:szCs w:val="19"/>
              </w:rPr>
              <w:t>Most relevant</w:t>
            </w:r>
            <w:r>
              <w:rPr>
                <w:color w:val="000000"/>
                <w:sz w:val="19"/>
                <w:szCs w:val="19"/>
              </w:rPr>
              <w:t xml:space="preserve"> GESI-related indicators from the M&amp;E framework that include Phase 1, Midterm and End of Programme targets are: ha of </w:t>
            </w:r>
            <w:r>
              <w:rPr>
                <w:b/>
                <w:color w:val="000000"/>
                <w:sz w:val="19"/>
                <w:szCs w:val="19"/>
              </w:rPr>
              <w:t>locally managed and co-managed areas</w:t>
            </w:r>
            <w:r>
              <w:rPr>
                <w:color w:val="000000"/>
                <w:sz w:val="19"/>
                <w:szCs w:val="19"/>
              </w:rPr>
              <w:t xml:space="preserve"> (8,614, 30,000, and 50 000, respectively), no. of </w:t>
            </w:r>
            <w:r>
              <w:rPr>
                <w:color w:val="000000"/>
                <w:sz w:val="19"/>
                <w:szCs w:val="19"/>
              </w:rPr>
              <w:lastRenderedPageBreak/>
              <w:t>communities engaged in meaningful participation and co-development (24, 33, 38), no. of local practitioners trained / supported in coral reef conservation (</w:t>
            </w:r>
            <w:r>
              <w:rPr>
                <w:b/>
                <w:color w:val="000000"/>
                <w:sz w:val="19"/>
                <w:szCs w:val="19"/>
              </w:rPr>
              <w:t>200, 1200, 2500 – 50% female, 50% male</w:t>
            </w:r>
            <w:r>
              <w:rPr>
                <w:color w:val="000000"/>
                <w:sz w:val="19"/>
                <w:szCs w:val="19"/>
              </w:rPr>
              <w:t>), no. of direct jobs created (</w:t>
            </w:r>
            <w:r>
              <w:rPr>
                <w:b/>
                <w:color w:val="000000"/>
                <w:sz w:val="19"/>
                <w:szCs w:val="19"/>
              </w:rPr>
              <w:t>98 – 35 female, 63 male –,150, 585</w:t>
            </w:r>
            <w:r>
              <w:rPr>
                <w:color w:val="000000"/>
                <w:sz w:val="19"/>
                <w:szCs w:val="19"/>
              </w:rPr>
              <w:t>), no. of people with increased income and/or nutrition from GFCR support (</w:t>
            </w:r>
            <w:r>
              <w:rPr>
                <w:b/>
                <w:color w:val="000000"/>
                <w:sz w:val="19"/>
                <w:szCs w:val="19"/>
              </w:rPr>
              <w:t>6,082 – 1787 female, 4295 male –,10,000, 13,000</w:t>
            </w:r>
            <w:r>
              <w:rPr>
                <w:color w:val="000000"/>
                <w:sz w:val="19"/>
                <w:szCs w:val="19"/>
              </w:rPr>
              <w:t>).</w:t>
            </w:r>
          </w:p>
        </w:tc>
      </w:tr>
      <w:tr w:rsidR="004F4082" w14:paraId="685A1777" w14:textId="77777777">
        <w:tc>
          <w:tcPr>
            <w:tcW w:w="4508" w:type="dxa"/>
          </w:tcPr>
          <w:p w14:paraId="000002D9"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2DA" w14:textId="77777777" w:rsidR="004F4082" w:rsidRDefault="00000000">
            <w:pPr>
              <w:numPr>
                <w:ilvl w:val="0"/>
                <w:numId w:val="3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Actions related to the </w:t>
            </w:r>
            <w:r>
              <w:rPr>
                <w:b/>
                <w:color w:val="000000"/>
                <w:sz w:val="19"/>
                <w:szCs w:val="19"/>
              </w:rPr>
              <w:t>Gender Action Report</w:t>
            </w:r>
            <w:r>
              <w:rPr>
                <w:color w:val="000000"/>
                <w:sz w:val="19"/>
                <w:szCs w:val="19"/>
              </w:rPr>
              <w:t xml:space="preserve">’s objectives include: (1) inviting </w:t>
            </w:r>
            <w:r>
              <w:rPr>
                <w:b/>
                <w:color w:val="000000"/>
                <w:sz w:val="19"/>
                <w:szCs w:val="19"/>
              </w:rPr>
              <w:t>networks of women in local groups</w:t>
            </w:r>
            <w:r>
              <w:rPr>
                <w:color w:val="000000"/>
                <w:sz w:val="19"/>
                <w:szCs w:val="19"/>
              </w:rPr>
              <w:t xml:space="preserve"> to meetings to discuss the strengthening and participation of women in communities, (2) </w:t>
            </w:r>
            <w:r>
              <w:rPr>
                <w:b/>
                <w:color w:val="000000"/>
                <w:sz w:val="19"/>
                <w:szCs w:val="19"/>
              </w:rPr>
              <w:t>promoting women on social media</w:t>
            </w:r>
            <w:r>
              <w:rPr>
                <w:color w:val="000000"/>
                <w:sz w:val="19"/>
                <w:szCs w:val="19"/>
              </w:rPr>
              <w:t xml:space="preserve"> to encourage others, (3) </w:t>
            </w:r>
            <w:r>
              <w:rPr>
                <w:b/>
                <w:color w:val="000000"/>
                <w:sz w:val="19"/>
                <w:szCs w:val="19"/>
              </w:rPr>
              <w:t>targeting women</w:t>
            </w:r>
            <w:r>
              <w:rPr>
                <w:color w:val="000000"/>
                <w:sz w:val="19"/>
                <w:szCs w:val="19"/>
              </w:rPr>
              <w:t xml:space="preserve"> when holding stakeholder </w:t>
            </w:r>
            <w:r>
              <w:rPr>
                <w:b/>
                <w:color w:val="000000"/>
                <w:sz w:val="19"/>
                <w:szCs w:val="19"/>
              </w:rPr>
              <w:t>consultation</w:t>
            </w:r>
            <w:r>
              <w:rPr>
                <w:color w:val="000000"/>
                <w:sz w:val="19"/>
                <w:szCs w:val="19"/>
              </w:rPr>
              <w:t xml:space="preserve"> meetings for the establishment of the new MPAs and zonation of existing MPAs (</w:t>
            </w:r>
            <w:r>
              <w:rPr>
                <w:b/>
                <w:color w:val="000000"/>
                <w:sz w:val="19"/>
                <w:szCs w:val="19"/>
              </w:rPr>
              <w:t>seeking out the women’s groups</w:t>
            </w:r>
            <w:r>
              <w:rPr>
                <w:color w:val="000000"/>
                <w:sz w:val="19"/>
                <w:szCs w:val="19"/>
              </w:rPr>
              <w:t xml:space="preserve">, and providing </w:t>
            </w:r>
            <w:r>
              <w:rPr>
                <w:b/>
                <w:color w:val="000000"/>
                <w:sz w:val="19"/>
                <w:szCs w:val="19"/>
              </w:rPr>
              <w:t>incentives</w:t>
            </w:r>
            <w:r>
              <w:rPr>
                <w:color w:val="000000"/>
                <w:sz w:val="19"/>
                <w:szCs w:val="19"/>
              </w:rPr>
              <w:t xml:space="preserve"> for meeting attendance), (4) </w:t>
            </w:r>
            <w:r>
              <w:rPr>
                <w:b/>
                <w:color w:val="000000"/>
                <w:sz w:val="19"/>
                <w:szCs w:val="19"/>
              </w:rPr>
              <w:t>promoting women’s attendance at conservation training</w:t>
            </w:r>
            <w:r>
              <w:rPr>
                <w:color w:val="000000"/>
                <w:sz w:val="19"/>
                <w:szCs w:val="19"/>
              </w:rPr>
              <w:t xml:space="preserve"> – swimming, diving, monitoring, species ID, (5) inclusion in </w:t>
            </w:r>
            <w:r>
              <w:rPr>
                <w:b/>
                <w:color w:val="000000"/>
                <w:sz w:val="19"/>
                <w:szCs w:val="19"/>
              </w:rPr>
              <w:t>revenue generating programmes and training</w:t>
            </w:r>
            <w:r>
              <w:rPr>
                <w:color w:val="000000"/>
                <w:sz w:val="19"/>
                <w:szCs w:val="19"/>
              </w:rPr>
              <w:t xml:space="preserve">, and (6) inclusion in </w:t>
            </w:r>
            <w:r>
              <w:rPr>
                <w:b/>
                <w:color w:val="000000"/>
                <w:sz w:val="19"/>
                <w:szCs w:val="19"/>
              </w:rPr>
              <w:t>Plan development and training</w:t>
            </w:r>
            <w:r>
              <w:rPr>
                <w:color w:val="000000"/>
                <w:sz w:val="19"/>
                <w:szCs w:val="19"/>
              </w:rPr>
              <w:t>.</w:t>
            </w:r>
          </w:p>
          <w:p w14:paraId="000002DB"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Indicators</w:t>
            </w:r>
            <w:r>
              <w:rPr>
                <w:color w:val="000000"/>
                <w:sz w:val="19"/>
                <w:szCs w:val="19"/>
              </w:rPr>
              <w:t xml:space="preserve"> associated to the </w:t>
            </w:r>
            <w:r>
              <w:rPr>
                <w:b/>
                <w:color w:val="000000"/>
                <w:sz w:val="19"/>
                <w:szCs w:val="19"/>
              </w:rPr>
              <w:t>Gender Action Report</w:t>
            </w:r>
            <w:r>
              <w:rPr>
                <w:color w:val="000000"/>
                <w:sz w:val="19"/>
                <w:szCs w:val="19"/>
              </w:rPr>
              <w:t xml:space="preserve">’s objectives and actions include: (1) </w:t>
            </w:r>
            <w:r>
              <w:rPr>
                <w:b/>
                <w:color w:val="000000"/>
                <w:sz w:val="19"/>
                <w:szCs w:val="19"/>
              </w:rPr>
              <w:t>%</w:t>
            </w:r>
            <w:r>
              <w:rPr>
                <w:color w:val="000000"/>
                <w:sz w:val="19"/>
                <w:szCs w:val="19"/>
              </w:rPr>
              <w:t xml:space="preserve"> </w:t>
            </w:r>
            <w:r>
              <w:rPr>
                <w:b/>
                <w:color w:val="000000"/>
                <w:sz w:val="19"/>
                <w:szCs w:val="19"/>
              </w:rPr>
              <w:t>of women and men</w:t>
            </w:r>
            <w:r>
              <w:rPr>
                <w:color w:val="000000"/>
                <w:sz w:val="19"/>
                <w:szCs w:val="19"/>
              </w:rPr>
              <w:t xml:space="preserve"> </w:t>
            </w:r>
            <w:r>
              <w:rPr>
                <w:b/>
                <w:color w:val="000000"/>
                <w:sz w:val="19"/>
                <w:szCs w:val="19"/>
              </w:rPr>
              <w:t>attending meetings</w:t>
            </w:r>
            <w:r>
              <w:rPr>
                <w:color w:val="000000"/>
                <w:sz w:val="19"/>
                <w:szCs w:val="19"/>
              </w:rPr>
              <w:t xml:space="preserve">, </w:t>
            </w:r>
            <w:r>
              <w:rPr>
                <w:b/>
                <w:color w:val="000000"/>
                <w:sz w:val="19"/>
                <w:szCs w:val="19"/>
              </w:rPr>
              <w:t>trained</w:t>
            </w:r>
            <w:r>
              <w:rPr>
                <w:color w:val="000000"/>
                <w:sz w:val="19"/>
                <w:szCs w:val="19"/>
              </w:rPr>
              <w:t xml:space="preserve"> and in the </w:t>
            </w:r>
            <w:r>
              <w:rPr>
                <w:b/>
                <w:color w:val="000000"/>
                <w:sz w:val="19"/>
                <w:szCs w:val="19"/>
              </w:rPr>
              <w:t>workforce</w:t>
            </w:r>
            <w:r>
              <w:rPr>
                <w:color w:val="000000"/>
                <w:sz w:val="19"/>
                <w:szCs w:val="19"/>
              </w:rPr>
              <w:t xml:space="preserve">, (2) </w:t>
            </w:r>
            <w:r>
              <w:rPr>
                <w:b/>
                <w:color w:val="000000"/>
                <w:sz w:val="19"/>
                <w:szCs w:val="19"/>
              </w:rPr>
              <w:t>no. of women attending meetings</w:t>
            </w:r>
            <w:r>
              <w:rPr>
                <w:color w:val="000000"/>
                <w:sz w:val="19"/>
                <w:szCs w:val="19"/>
              </w:rPr>
              <w:t xml:space="preserve"> and women </w:t>
            </w:r>
            <w:r>
              <w:rPr>
                <w:b/>
                <w:color w:val="000000"/>
                <w:sz w:val="19"/>
                <w:szCs w:val="19"/>
              </w:rPr>
              <w:t>trained</w:t>
            </w:r>
            <w:r>
              <w:rPr>
                <w:color w:val="000000"/>
                <w:sz w:val="19"/>
                <w:szCs w:val="19"/>
              </w:rPr>
              <w:t xml:space="preserve">, and (3) </w:t>
            </w:r>
            <w:r>
              <w:rPr>
                <w:b/>
                <w:color w:val="000000"/>
                <w:sz w:val="19"/>
                <w:szCs w:val="19"/>
              </w:rPr>
              <w:t>no. of women</w:t>
            </w:r>
            <w:r>
              <w:rPr>
                <w:color w:val="000000"/>
                <w:sz w:val="19"/>
                <w:szCs w:val="19"/>
              </w:rPr>
              <w:t xml:space="preserve"> involved </w:t>
            </w:r>
            <w:r>
              <w:rPr>
                <w:b/>
                <w:color w:val="000000"/>
                <w:sz w:val="19"/>
                <w:szCs w:val="19"/>
              </w:rPr>
              <w:t>in revenue generating activities.</w:t>
            </w:r>
          </w:p>
          <w:p w14:paraId="000002DC"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GESI-related indicators from the </w:t>
            </w:r>
            <w:r>
              <w:rPr>
                <w:b/>
                <w:color w:val="000000"/>
                <w:sz w:val="19"/>
                <w:szCs w:val="19"/>
              </w:rPr>
              <w:t>M&amp;E framework</w:t>
            </w:r>
            <w:r>
              <w:rPr>
                <w:color w:val="000000"/>
                <w:sz w:val="19"/>
                <w:szCs w:val="19"/>
              </w:rPr>
              <w:t xml:space="preserve"> include: (a) area (ha) of coral reefs under conservation and sustainable development (</w:t>
            </w:r>
            <w:r>
              <w:rPr>
                <w:b/>
                <w:color w:val="000000"/>
                <w:sz w:val="19"/>
                <w:szCs w:val="19"/>
              </w:rPr>
              <w:t>ha of locally managed and co-managed areas</w:t>
            </w:r>
            <w:r>
              <w:rPr>
                <w:color w:val="000000"/>
                <w:sz w:val="19"/>
                <w:szCs w:val="19"/>
              </w:rPr>
              <w:t xml:space="preserve">), (b) no. of </w:t>
            </w:r>
            <w:r>
              <w:rPr>
                <w:b/>
                <w:color w:val="000000"/>
                <w:sz w:val="19"/>
                <w:szCs w:val="19"/>
              </w:rPr>
              <w:t>communities engaged in meaningful participation, co-development and capacity strengthening</w:t>
            </w:r>
            <w:r>
              <w:rPr>
                <w:color w:val="000000"/>
                <w:sz w:val="19"/>
                <w:szCs w:val="19"/>
              </w:rPr>
              <w:t xml:space="preserve"> (no. of communities engaged in meaningful participation and co-development, no. of local </w:t>
            </w:r>
            <w:r>
              <w:rPr>
                <w:color w:val="000000"/>
                <w:sz w:val="19"/>
                <w:szCs w:val="19"/>
              </w:rPr>
              <w:lastRenderedPageBreak/>
              <w:t xml:space="preserve">practitioners trained / supported in coral reef conservation, e.g., community rangers), (c) no. of </w:t>
            </w:r>
            <w:r>
              <w:rPr>
                <w:b/>
                <w:color w:val="000000"/>
                <w:sz w:val="19"/>
                <w:szCs w:val="19"/>
              </w:rPr>
              <w:t>people supported through livelihoods, direct jobs, income, and nutrition</w:t>
            </w:r>
            <w:r>
              <w:rPr>
                <w:color w:val="000000"/>
                <w:sz w:val="19"/>
                <w:szCs w:val="19"/>
              </w:rPr>
              <w:t xml:space="preserve"> (no. of direct jobs created, no. of people with increased income and/or nutrition from GFCR support – both </w:t>
            </w:r>
            <w:r>
              <w:rPr>
                <w:b/>
                <w:color w:val="000000"/>
                <w:sz w:val="19"/>
                <w:szCs w:val="19"/>
              </w:rPr>
              <w:t>disaggregated by gender, age, disability, Indigenous Peoples, and small-scale producers</w:t>
            </w:r>
            <w:r>
              <w:rPr>
                <w:color w:val="000000"/>
                <w:sz w:val="19"/>
                <w:szCs w:val="19"/>
              </w:rPr>
              <w:t xml:space="preserve">), (c) no. of </w:t>
            </w:r>
            <w:r>
              <w:rPr>
                <w:b/>
                <w:color w:val="000000"/>
                <w:sz w:val="19"/>
                <w:szCs w:val="19"/>
              </w:rPr>
              <w:t>people supported to better adapt, respond and recover to the effects of climate change and major external shocks</w:t>
            </w:r>
            <w:r>
              <w:rPr>
                <w:color w:val="000000"/>
                <w:sz w:val="19"/>
                <w:szCs w:val="19"/>
              </w:rPr>
              <w:t xml:space="preserve"> because of GFCR (total direct beneficiaries  and indirect beneficiaries – both </w:t>
            </w:r>
            <w:r>
              <w:rPr>
                <w:b/>
                <w:color w:val="000000"/>
                <w:sz w:val="19"/>
                <w:szCs w:val="19"/>
              </w:rPr>
              <w:t xml:space="preserve">disaggregated by gender, age, disability, Indigenous Peoples, and small-scale producers, </w:t>
            </w:r>
            <w:r>
              <w:rPr>
                <w:color w:val="000000"/>
                <w:sz w:val="19"/>
                <w:szCs w:val="19"/>
              </w:rPr>
              <w:t xml:space="preserve">no. of financial mechanisms/reforms to help coastal communities respond and recover from external shocks, no. of governance reforms/policies to support response and recovery to external shocks, e.g., crisis management plans, reforms for temporary alternative employment), and (e) no. of </w:t>
            </w:r>
            <w:r>
              <w:rPr>
                <w:b/>
                <w:color w:val="000000"/>
                <w:sz w:val="19"/>
                <w:szCs w:val="19"/>
              </w:rPr>
              <w:t xml:space="preserve">gender-smart investments </w:t>
            </w:r>
            <w:r>
              <w:rPr>
                <w:color w:val="000000"/>
                <w:sz w:val="19"/>
                <w:szCs w:val="19"/>
              </w:rPr>
              <w:t>(no. of GFCR investments qualified as 2X Challenge standards, and % of total GFCR investments).</w:t>
            </w:r>
          </w:p>
          <w:p w14:paraId="000002DD"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All relevant GESI-related indicators from the M&amp;E framework include Phase 1, Midterm and End of Programme targets.</w:t>
            </w:r>
          </w:p>
          <w:p w14:paraId="000002DE"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b/>
                <w:color w:val="000000"/>
                <w:sz w:val="19"/>
                <w:szCs w:val="19"/>
              </w:rPr>
              <w:t>Most relevant</w:t>
            </w:r>
            <w:r>
              <w:rPr>
                <w:color w:val="000000"/>
                <w:sz w:val="19"/>
                <w:szCs w:val="19"/>
              </w:rPr>
              <w:t xml:space="preserve"> GESI-related indicators from the M&amp;E framework that include Phase 1, Midterm and End of Programme targets are: ha of </w:t>
            </w:r>
            <w:r>
              <w:rPr>
                <w:b/>
                <w:color w:val="000000"/>
                <w:sz w:val="19"/>
                <w:szCs w:val="19"/>
              </w:rPr>
              <w:t>locally managed and co-managed areas</w:t>
            </w:r>
            <w:r>
              <w:rPr>
                <w:color w:val="000000"/>
                <w:sz w:val="19"/>
                <w:szCs w:val="19"/>
              </w:rPr>
              <w:t xml:space="preserve"> (8,614, 30,000, and 50 000, respectively), no. of communities engaged in meaningful participation and co-development (24, 33, 38), no. of local practitioners trained / supported in coral reef conservation (</w:t>
            </w:r>
            <w:r>
              <w:rPr>
                <w:b/>
                <w:color w:val="000000"/>
                <w:sz w:val="19"/>
                <w:szCs w:val="19"/>
              </w:rPr>
              <w:t>200, 1200, 2500 – 50% female, 50% male</w:t>
            </w:r>
            <w:r>
              <w:rPr>
                <w:color w:val="000000"/>
                <w:sz w:val="19"/>
                <w:szCs w:val="19"/>
              </w:rPr>
              <w:t>), no. of direct jobs created (</w:t>
            </w:r>
            <w:r>
              <w:rPr>
                <w:b/>
                <w:color w:val="000000"/>
                <w:sz w:val="19"/>
                <w:szCs w:val="19"/>
              </w:rPr>
              <w:t>98 – 35 female, 63 male –,150, 585</w:t>
            </w:r>
            <w:r>
              <w:rPr>
                <w:color w:val="000000"/>
                <w:sz w:val="19"/>
                <w:szCs w:val="19"/>
              </w:rPr>
              <w:t>), no. of people with increased income and/or nutrition from GFCR support (</w:t>
            </w:r>
            <w:r>
              <w:rPr>
                <w:b/>
                <w:color w:val="000000"/>
                <w:sz w:val="19"/>
                <w:szCs w:val="19"/>
              </w:rPr>
              <w:t>6,082 – 1787 female, 4295 male –,10,000, 13,000</w:t>
            </w:r>
            <w:r>
              <w:rPr>
                <w:color w:val="000000"/>
                <w:sz w:val="19"/>
                <w:szCs w:val="19"/>
              </w:rPr>
              <w:t>).</w:t>
            </w:r>
          </w:p>
          <w:p w14:paraId="000002DF" w14:textId="77777777" w:rsidR="004F4082" w:rsidRDefault="00000000">
            <w:pPr>
              <w:numPr>
                <w:ilvl w:val="0"/>
                <w:numId w:val="33"/>
              </w:numPr>
              <w:pBdr>
                <w:top w:val="nil"/>
                <w:left w:val="nil"/>
                <w:bottom w:val="nil"/>
                <w:right w:val="nil"/>
                <w:between w:val="nil"/>
              </w:pBdr>
              <w:spacing w:after="160" w:line="279" w:lineRule="auto"/>
              <w:ind w:hanging="284"/>
              <w:rPr>
                <w:color w:val="000000"/>
                <w:sz w:val="19"/>
                <w:szCs w:val="19"/>
              </w:rPr>
            </w:pPr>
            <w:r>
              <w:rPr>
                <w:b/>
                <w:color w:val="000000"/>
                <w:sz w:val="19"/>
                <w:szCs w:val="19"/>
              </w:rPr>
              <w:t>Verification methods</w:t>
            </w:r>
            <w:r>
              <w:rPr>
                <w:color w:val="000000"/>
                <w:sz w:val="19"/>
                <w:szCs w:val="19"/>
              </w:rPr>
              <w:t xml:space="preserve">: Govt. NAMRIA shapefiles (pre-coastal resources map field </w:t>
            </w:r>
            <w:r>
              <w:rPr>
                <w:color w:val="000000"/>
                <w:sz w:val="19"/>
                <w:szCs w:val="19"/>
              </w:rPr>
              <w:lastRenderedPageBreak/>
              <w:t>validation 2023, NAMRIA + municipal ordinances on LMMA and fishery zoning), Blue Alliance annual reports and budget.</w:t>
            </w:r>
          </w:p>
        </w:tc>
        <w:tc>
          <w:tcPr>
            <w:tcW w:w="4508" w:type="dxa"/>
          </w:tcPr>
          <w:p w14:paraId="000002E0"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2E1" w14:textId="77777777" w:rsidR="004F4082" w:rsidRDefault="00000000">
            <w:pPr>
              <w:numPr>
                <w:ilvl w:val="0"/>
                <w:numId w:val="39"/>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2E2" w14:textId="77777777" w:rsidR="004F4082" w:rsidRDefault="00000000">
            <w:pPr>
              <w:numPr>
                <w:ilvl w:val="0"/>
                <w:numId w:val="39"/>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2E3" w14:textId="77777777" w:rsidR="004F4082" w:rsidRDefault="00000000">
            <w:pPr>
              <w:numPr>
                <w:ilvl w:val="0"/>
                <w:numId w:val="3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current core focus is on </w:t>
            </w:r>
            <w:r>
              <w:rPr>
                <w:b/>
                <w:color w:val="000000"/>
                <w:sz w:val="19"/>
                <w:szCs w:val="19"/>
              </w:rPr>
              <w:t>daily MPA management</w:t>
            </w:r>
            <w:r>
              <w:rPr>
                <w:color w:val="000000"/>
                <w:sz w:val="19"/>
                <w:szCs w:val="19"/>
              </w:rPr>
              <w:t xml:space="preserve"> across four interrelated areas (</w:t>
            </w:r>
            <w:r>
              <w:rPr>
                <w:b/>
                <w:color w:val="000000"/>
                <w:sz w:val="19"/>
                <w:szCs w:val="19"/>
              </w:rPr>
              <w:t>Community Development &amp; Engagement</w:t>
            </w:r>
            <w:r>
              <w:rPr>
                <w:color w:val="000000"/>
                <w:sz w:val="19"/>
                <w:szCs w:val="19"/>
              </w:rPr>
              <w:t xml:space="preserve">, Biodiversity Conservation &amp; Science, Management &amp; Infrastructure, Law Compliance/Park protection) and </w:t>
            </w:r>
            <w:r>
              <w:rPr>
                <w:b/>
                <w:color w:val="000000"/>
                <w:sz w:val="19"/>
                <w:szCs w:val="19"/>
              </w:rPr>
              <w:t>lacks the dedicated capacity to lead gender reform</w:t>
            </w:r>
            <w:r>
              <w:rPr>
                <w:color w:val="000000"/>
                <w:sz w:val="19"/>
                <w:szCs w:val="19"/>
              </w:rPr>
              <w:t xml:space="preserve">. </w:t>
            </w:r>
          </w:p>
          <w:p w14:paraId="000002E4" w14:textId="77777777" w:rsidR="004F4082" w:rsidRDefault="00000000">
            <w:pPr>
              <w:numPr>
                <w:ilvl w:val="0"/>
                <w:numId w:val="39"/>
              </w:numPr>
              <w:pBdr>
                <w:top w:val="nil"/>
                <w:left w:val="nil"/>
                <w:bottom w:val="nil"/>
                <w:right w:val="nil"/>
                <w:between w:val="nil"/>
              </w:pBdr>
              <w:spacing w:line="279" w:lineRule="auto"/>
              <w:ind w:hanging="284"/>
              <w:rPr>
                <w:color w:val="000000"/>
                <w:sz w:val="19"/>
                <w:szCs w:val="19"/>
              </w:rPr>
            </w:pPr>
            <w:r>
              <w:rPr>
                <w:color w:val="000000"/>
                <w:sz w:val="19"/>
                <w:szCs w:val="19"/>
              </w:rPr>
              <w:t xml:space="preserve">Instead, the </w:t>
            </w:r>
            <w:r>
              <w:rPr>
                <w:b/>
                <w:color w:val="000000"/>
                <w:sz w:val="19"/>
                <w:szCs w:val="19"/>
              </w:rPr>
              <w:t>programme partners with specialist organisations like the Stairways Foundation to aid at-risk children, particularly boys</w:t>
            </w:r>
            <w:r>
              <w:rPr>
                <w:color w:val="000000"/>
                <w:sz w:val="19"/>
                <w:szCs w:val="19"/>
              </w:rPr>
              <w:t xml:space="preserve">. The organisation actively </w:t>
            </w:r>
            <w:r>
              <w:rPr>
                <w:b/>
                <w:color w:val="000000"/>
                <w:sz w:val="19"/>
                <w:szCs w:val="19"/>
              </w:rPr>
              <w:t>trains children from the foundation on marine conservation and ecology</w:t>
            </w:r>
            <w:r>
              <w:rPr>
                <w:color w:val="000000"/>
                <w:sz w:val="19"/>
                <w:szCs w:val="19"/>
              </w:rPr>
              <w:t xml:space="preserve">, with plans to integrate them into bio-physical monitoring programmes starting with </w:t>
            </w:r>
            <w:r>
              <w:rPr>
                <w:b/>
                <w:color w:val="000000"/>
                <w:sz w:val="19"/>
                <w:szCs w:val="19"/>
              </w:rPr>
              <w:t>dive training</w:t>
            </w:r>
            <w:r>
              <w:rPr>
                <w:color w:val="000000"/>
                <w:sz w:val="19"/>
                <w:szCs w:val="19"/>
              </w:rPr>
              <w:t xml:space="preserve"> and is implementing school programmes to reach more children in 2024.</w:t>
            </w:r>
          </w:p>
          <w:p w14:paraId="000002E5" w14:textId="77777777" w:rsidR="004F4082" w:rsidRDefault="00000000">
            <w:pPr>
              <w:numPr>
                <w:ilvl w:val="0"/>
                <w:numId w:val="39"/>
              </w:numPr>
              <w:pBdr>
                <w:top w:val="nil"/>
                <w:left w:val="nil"/>
                <w:bottom w:val="nil"/>
                <w:right w:val="nil"/>
                <w:between w:val="nil"/>
              </w:pBdr>
              <w:spacing w:line="279" w:lineRule="auto"/>
              <w:ind w:hanging="284"/>
              <w:rPr>
                <w:color w:val="000000"/>
                <w:sz w:val="19"/>
                <w:szCs w:val="19"/>
              </w:rPr>
            </w:pPr>
            <w:r>
              <w:rPr>
                <w:b/>
                <w:color w:val="000000"/>
                <w:sz w:val="19"/>
                <w:szCs w:val="19"/>
              </w:rPr>
              <w:t>Blue finance central team</w:t>
            </w:r>
            <w:r>
              <w:rPr>
                <w:color w:val="000000"/>
                <w:sz w:val="19"/>
                <w:szCs w:val="19"/>
              </w:rPr>
              <w:t xml:space="preserve"> provides programme coordination and direction for all the activities (MPA, pipeline of reef-positive </w:t>
            </w:r>
            <w:r>
              <w:rPr>
                <w:color w:val="000000"/>
                <w:sz w:val="19"/>
                <w:szCs w:val="19"/>
              </w:rPr>
              <w:lastRenderedPageBreak/>
              <w:t xml:space="preserve">businesses, blended facility and institutional set-up). Within the Blue finance team there are 2 </w:t>
            </w:r>
            <w:r>
              <w:rPr>
                <w:b/>
                <w:color w:val="000000"/>
                <w:sz w:val="19"/>
                <w:szCs w:val="19"/>
              </w:rPr>
              <w:t>Community and Education Officers</w:t>
            </w:r>
            <w:r>
              <w:rPr>
                <w:color w:val="000000"/>
                <w:sz w:val="19"/>
                <w:szCs w:val="19"/>
              </w:rPr>
              <w:t xml:space="preserve">, and a </w:t>
            </w:r>
            <w:r>
              <w:rPr>
                <w:b/>
                <w:color w:val="000000"/>
                <w:sz w:val="19"/>
                <w:szCs w:val="19"/>
              </w:rPr>
              <w:t>Community Coordinator</w:t>
            </w:r>
            <w:r>
              <w:rPr>
                <w:color w:val="000000"/>
                <w:sz w:val="19"/>
                <w:szCs w:val="19"/>
              </w:rPr>
              <w:t>.</w:t>
            </w:r>
          </w:p>
          <w:p w14:paraId="000002E6" w14:textId="77777777" w:rsidR="004F4082" w:rsidRDefault="00000000">
            <w:pPr>
              <w:numPr>
                <w:ilvl w:val="0"/>
                <w:numId w:val="39"/>
              </w:numPr>
              <w:pBdr>
                <w:top w:val="nil"/>
                <w:left w:val="nil"/>
                <w:bottom w:val="nil"/>
                <w:right w:val="nil"/>
                <w:between w:val="nil"/>
              </w:pBdr>
              <w:spacing w:line="279" w:lineRule="auto"/>
              <w:ind w:hanging="284"/>
              <w:rPr>
                <w:color w:val="000000"/>
                <w:sz w:val="19"/>
                <w:szCs w:val="19"/>
              </w:rPr>
            </w:pPr>
            <w:r>
              <w:rPr>
                <w:color w:val="000000"/>
                <w:sz w:val="19"/>
                <w:szCs w:val="19"/>
              </w:rPr>
              <w:t>The programme claims to be “</w:t>
            </w:r>
            <w:r>
              <w:rPr>
                <w:b/>
                <w:color w:val="000000"/>
                <w:sz w:val="19"/>
                <w:szCs w:val="19"/>
              </w:rPr>
              <w:t>well-placed to integrate women, provide training and ensure that the benefits from our programmes are not restricted to men</w:t>
            </w:r>
            <w:r>
              <w:rPr>
                <w:color w:val="000000"/>
                <w:sz w:val="19"/>
                <w:szCs w:val="19"/>
              </w:rPr>
              <w:t>.”</w:t>
            </w:r>
          </w:p>
          <w:p w14:paraId="000002E7" w14:textId="77777777" w:rsidR="004F4082" w:rsidRDefault="00000000">
            <w:pPr>
              <w:numPr>
                <w:ilvl w:val="0"/>
                <w:numId w:val="39"/>
              </w:numPr>
              <w:pBdr>
                <w:top w:val="nil"/>
                <w:left w:val="nil"/>
                <w:bottom w:val="nil"/>
                <w:right w:val="nil"/>
                <w:between w:val="nil"/>
              </w:pBdr>
              <w:spacing w:line="259" w:lineRule="auto"/>
              <w:ind w:hanging="284"/>
              <w:rPr>
                <w:color w:val="000000"/>
                <w:sz w:val="19"/>
                <w:szCs w:val="19"/>
              </w:rPr>
            </w:pPr>
            <w:r>
              <w:rPr>
                <w:color w:val="000000"/>
                <w:sz w:val="19"/>
                <w:szCs w:val="19"/>
              </w:rPr>
              <w:t xml:space="preserve">Within the </w:t>
            </w:r>
            <w:r>
              <w:rPr>
                <w:b/>
                <w:color w:val="000000"/>
                <w:sz w:val="19"/>
                <w:szCs w:val="19"/>
              </w:rPr>
              <w:t>identified risks that might harm GESI and gender mainstreaming objectives</w:t>
            </w:r>
            <w:r>
              <w:rPr>
                <w:color w:val="000000"/>
                <w:sz w:val="19"/>
                <w:szCs w:val="19"/>
              </w:rPr>
              <w:t xml:space="preserve">, one is the </w:t>
            </w:r>
            <w:r>
              <w:rPr>
                <w:b/>
                <w:color w:val="000000"/>
                <w:sz w:val="19"/>
                <w:szCs w:val="19"/>
              </w:rPr>
              <w:t xml:space="preserve">inability to source sufficient technical expertise to deliver all programme activities, </w:t>
            </w:r>
            <w:r>
              <w:rPr>
                <w:color w:val="000000"/>
                <w:sz w:val="19"/>
                <w:szCs w:val="19"/>
              </w:rPr>
              <w:t>but the</w:t>
            </w:r>
            <w:r>
              <w:rPr>
                <w:b/>
                <w:color w:val="000000"/>
                <w:sz w:val="19"/>
                <w:szCs w:val="19"/>
              </w:rPr>
              <w:t xml:space="preserve"> </w:t>
            </w:r>
            <w:r>
              <w:rPr>
                <w:color w:val="000000"/>
                <w:sz w:val="19"/>
                <w:szCs w:val="19"/>
              </w:rPr>
              <w:t>risk level is considered low (likelihood ‘2’, impact ‘3’).</w:t>
            </w:r>
          </w:p>
          <w:p w14:paraId="000002E8" w14:textId="77777777" w:rsidR="004F4082" w:rsidRDefault="00000000">
            <w:pPr>
              <w:numPr>
                <w:ilvl w:val="0"/>
                <w:numId w:val="3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associated mitigation measures states: “programme partners already have </w:t>
            </w:r>
            <w:r>
              <w:rPr>
                <w:b/>
                <w:color w:val="000000"/>
                <w:sz w:val="19"/>
                <w:szCs w:val="19"/>
              </w:rPr>
              <w:t xml:space="preserve">significant in-house technical expertise and have been working with local partners on project development” </w:t>
            </w:r>
            <w:r>
              <w:rPr>
                <w:color w:val="000000"/>
                <w:sz w:val="19"/>
                <w:szCs w:val="19"/>
              </w:rPr>
              <w:t>(programme partners will leverage their extensive local and international networks to ensure the right expertise is available for this programme).</w:t>
            </w:r>
          </w:p>
        </w:tc>
      </w:tr>
      <w:tr w:rsidR="004F4082" w14:paraId="63432F62" w14:textId="77777777">
        <w:tc>
          <w:tcPr>
            <w:tcW w:w="4508" w:type="dxa"/>
          </w:tcPr>
          <w:p w14:paraId="000002E9"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2EA" w14:textId="77777777" w:rsidR="004F4082" w:rsidRDefault="00000000">
            <w:pPr>
              <w:numPr>
                <w:ilvl w:val="0"/>
                <w:numId w:val="3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Six of the programme’s </w:t>
            </w:r>
            <w:r>
              <w:rPr>
                <w:b/>
                <w:color w:val="000000"/>
                <w:sz w:val="19"/>
                <w:szCs w:val="19"/>
              </w:rPr>
              <w:t>Gender Action Report</w:t>
            </w:r>
            <w:r>
              <w:rPr>
                <w:color w:val="000000"/>
                <w:sz w:val="19"/>
                <w:szCs w:val="19"/>
              </w:rPr>
              <w:t xml:space="preserve"> objectives are related to training and enhancing the stakeholders capacity for action, including ensuring: (1) women officials and members are provided </w:t>
            </w:r>
            <w:r>
              <w:rPr>
                <w:b/>
                <w:color w:val="000000"/>
                <w:sz w:val="19"/>
                <w:szCs w:val="19"/>
              </w:rPr>
              <w:t>training</w:t>
            </w:r>
            <w:r>
              <w:rPr>
                <w:color w:val="000000"/>
                <w:sz w:val="19"/>
                <w:szCs w:val="19"/>
              </w:rPr>
              <w:t xml:space="preserve"> on </w:t>
            </w:r>
            <w:r>
              <w:rPr>
                <w:b/>
                <w:color w:val="000000"/>
                <w:sz w:val="19"/>
                <w:szCs w:val="19"/>
              </w:rPr>
              <w:t>management and administration skills, coastal management and climate change issues, technical skills on business, social entrepreneurship, etc., where required</w:t>
            </w:r>
            <w:r>
              <w:rPr>
                <w:color w:val="000000"/>
                <w:sz w:val="19"/>
                <w:szCs w:val="19"/>
              </w:rPr>
              <w:t xml:space="preserve">, (2) </w:t>
            </w:r>
            <w:r>
              <w:rPr>
                <w:b/>
                <w:color w:val="000000"/>
                <w:sz w:val="19"/>
                <w:szCs w:val="19"/>
              </w:rPr>
              <w:t>training to extension workers</w:t>
            </w:r>
            <w:r>
              <w:rPr>
                <w:color w:val="000000"/>
                <w:sz w:val="19"/>
                <w:szCs w:val="19"/>
              </w:rPr>
              <w:t xml:space="preserve"> and that training materials include specific training needs </w:t>
            </w:r>
            <w:r>
              <w:rPr>
                <w:b/>
                <w:color w:val="000000"/>
                <w:sz w:val="19"/>
                <w:szCs w:val="19"/>
              </w:rPr>
              <w:t xml:space="preserve">identified by fisher women and women Bantay </w:t>
            </w:r>
            <w:proofErr w:type="spellStart"/>
            <w:r>
              <w:rPr>
                <w:b/>
                <w:color w:val="000000"/>
                <w:sz w:val="19"/>
                <w:szCs w:val="19"/>
              </w:rPr>
              <w:t>Dagat</w:t>
            </w:r>
            <w:proofErr w:type="spellEnd"/>
            <w:r>
              <w:rPr>
                <w:b/>
                <w:color w:val="000000"/>
                <w:sz w:val="19"/>
                <w:szCs w:val="19"/>
              </w:rPr>
              <w:t xml:space="preserve"> (sea stewards)</w:t>
            </w:r>
            <w:r>
              <w:rPr>
                <w:color w:val="000000"/>
                <w:sz w:val="19"/>
                <w:szCs w:val="19"/>
              </w:rPr>
              <w:t xml:space="preserve"> for enhancing productivity, (3) at least </w:t>
            </w:r>
            <w:r>
              <w:rPr>
                <w:b/>
                <w:color w:val="000000"/>
                <w:sz w:val="19"/>
                <w:szCs w:val="19"/>
              </w:rPr>
              <w:t>50% women’s participation in training and consultations</w:t>
            </w:r>
            <w:r>
              <w:rPr>
                <w:color w:val="000000"/>
                <w:sz w:val="19"/>
                <w:szCs w:val="19"/>
              </w:rPr>
              <w:t xml:space="preserve"> related to development of marine/mangrove protected area management plans, (4) </w:t>
            </w:r>
            <w:r>
              <w:rPr>
                <w:b/>
                <w:color w:val="000000"/>
                <w:sz w:val="19"/>
                <w:szCs w:val="19"/>
              </w:rPr>
              <w:t>50% women’s participation in species management and conservation training</w:t>
            </w:r>
            <w:r>
              <w:rPr>
                <w:color w:val="000000"/>
                <w:sz w:val="19"/>
                <w:szCs w:val="19"/>
              </w:rPr>
              <w:t xml:space="preserve">, such as mangrove planting, turtle nesting, coral conservation, biodiversity, climate change, beach/coastal clean-up, local pollution control, nature interpretation/guiding, etc., (5) all </w:t>
            </w:r>
            <w:r>
              <w:rPr>
                <w:b/>
                <w:color w:val="000000"/>
                <w:sz w:val="19"/>
                <w:szCs w:val="19"/>
              </w:rPr>
              <w:t>women members</w:t>
            </w:r>
            <w:r>
              <w:rPr>
                <w:color w:val="000000"/>
                <w:sz w:val="19"/>
                <w:szCs w:val="19"/>
              </w:rPr>
              <w:t xml:space="preserve"> of the Partner Organisation are </w:t>
            </w:r>
            <w:r>
              <w:rPr>
                <w:b/>
                <w:color w:val="000000"/>
                <w:sz w:val="19"/>
                <w:szCs w:val="19"/>
              </w:rPr>
              <w:t>provided training on managing group businesses, enterprise development, business start–up, basic finance and accounting, and technological best practices</w:t>
            </w:r>
            <w:r>
              <w:rPr>
                <w:color w:val="000000"/>
                <w:sz w:val="19"/>
                <w:szCs w:val="19"/>
              </w:rPr>
              <w:t xml:space="preserve"> (this should be part of a standardised training package), (6) 50</w:t>
            </w:r>
            <w:r>
              <w:rPr>
                <w:b/>
                <w:color w:val="000000"/>
                <w:sz w:val="19"/>
                <w:szCs w:val="19"/>
              </w:rPr>
              <w:t>% women members’ participation in management and leadership training</w:t>
            </w:r>
            <w:r>
              <w:rPr>
                <w:color w:val="000000"/>
                <w:sz w:val="19"/>
                <w:szCs w:val="19"/>
              </w:rPr>
              <w:t xml:space="preserve"> related to social enterprise management.</w:t>
            </w:r>
          </w:p>
          <w:p w14:paraId="000002EB" w14:textId="77777777" w:rsidR="004F4082" w:rsidRDefault="00000000">
            <w:pPr>
              <w:numPr>
                <w:ilvl w:val="0"/>
                <w:numId w:val="33"/>
              </w:numPr>
              <w:pBdr>
                <w:top w:val="nil"/>
                <w:left w:val="nil"/>
                <w:bottom w:val="nil"/>
                <w:right w:val="nil"/>
                <w:between w:val="nil"/>
              </w:pBdr>
              <w:spacing w:line="279" w:lineRule="auto"/>
              <w:ind w:hanging="284"/>
              <w:rPr>
                <w:color w:val="000000"/>
                <w:sz w:val="19"/>
                <w:szCs w:val="19"/>
              </w:rPr>
            </w:pPr>
            <w:r>
              <w:rPr>
                <w:color w:val="000000"/>
                <w:sz w:val="19"/>
                <w:szCs w:val="19"/>
              </w:rPr>
              <w:t xml:space="preserve">Three actions related to the </w:t>
            </w:r>
            <w:r>
              <w:rPr>
                <w:b/>
                <w:color w:val="000000"/>
                <w:sz w:val="19"/>
                <w:szCs w:val="19"/>
              </w:rPr>
              <w:t>Gender Action Report</w:t>
            </w:r>
            <w:r>
              <w:rPr>
                <w:color w:val="000000"/>
                <w:sz w:val="19"/>
                <w:szCs w:val="19"/>
              </w:rPr>
              <w:t xml:space="preserve">’s objectives include: (1) </w:t>
            </w:r>
            <w:r>
              <w:rPr>
                <w:b/>
                <w:color w:val="000000"/>
                <w:sz w:val="19"/>
                <w:szCs w:val="19"/>
              </w:rPr>
              <w:t>promoting women’s attendance at conservation training</w:t>
            </w:r>
            <w:r>
              <w:rPr>
                <w:color w:val="000000"/>
                <w:sz w:val="19"/>
                <w:szCs w:val="19"/>
              </w:rPr>
              <w:t xml:space="preserve"> – swimming, diving, monitoring, species ID, (2) inclusion in </w:t>
            </w:r>
            <w:r>
              <w:rPr>
                <w:b/>
                <w:color w:val="000000"/>
                <w:sz w:val="19"/>
                <w:szCs w:val="19"/>
              </w:rPr>
              <w:t xml:space="preserve">revenue generating </w:t>
            </w:r>
            <w:r>
              <w:rPr>
                <w:b/>
                <w:color w:val="000000"/>
                <w:sz w:val="19"/>
                <w:szCs w:val="19"/>
              </w:rPr>
              <w:lastRenderedPageBreak/>
              <w:t>programmes and training</w:t>
            </w:r>
            <w:r>
              <w:rPr>
                <w:color w:val="000000"/>
                <w:sz w:val="19"/>
                <w:szCs w:val="19"/>
              </w:rPr>
              <w:t xml:space="preserve">, and (3) inclusion in </w:t>
            </w:r>
            <w:r>
              <w:rPr>
                <w:b/>
                <w:color w:val="000000"/>
                <w:sz w:val="19"/>
                <w:szCs w:val="19"/>
              </w:rPr>
              <w:t>Plan development and training</w:t>
            </w:r>
            <w:r>
              <w:rPr>
                <w:color w:val="000000"/>
                <w:sz w:val="19"/>
                <w:szCs w:val="19"/>
              </w:rPr>
              <w:t>.</w:t>
            </w:r>
          </w:p>
          <w:p w14:paraId="000002EC" w14:textId="77777777" w:rsidR="004F4082" w:rsidRDefault="00000000">
            <w:pPr>
              <w:numPr>
                <w:ilvl w:val="0"/>
                <w:numId w:val="33"/>
              </w:numPr>
              <w:pBdr>
                <w:top w:val="nil"/>
                <w:left w:val="nil"/>
                <w:bottom w:val="nil"/>
                <w:right w:val="nil"/>
                <w:between w:val="nil"/>
              </w:pBdr>
              <w:spacing w:line="259" w:lineRule="auto"/>
              <w:ind w:hanging="284"/>
              <w:rPr>
                <w:color w:val="000000"/>
                <w:sz w:val="19"/>
                <w:szCs w:val="19"/>
              </w:rPr>
            </w:pPr>
            <w:r>
              <w:rPr>
                <w:color w:val="000000"/>
                <w:sz w:val="19"/>
                <w:szCs w:val="19"/>
              </w:rPr>
              <w:t xml:space="preserve">Within the </w:t>
            </w:r>
            <w:r>
              <w:rPr>
                <w:b/>
                <w:color w:val="000000"/>
                <w:sz w:val="19"/>
                <w:szCs w:val="19"/>
              </w:rPr>
              <w:t>identified risks that might harm GESI and gender mainstreaming objectives</w:t>
            </w:r>
            <w:r>
              <w:rPr>
                <w:color w:val="000000"/>
                <w:sz w:val="19"/>
                <w:szCs w:val="19"/>
              </w:rPr>
              <w:t xml:space="preserve">, one is the </w:t>
            </w:r>
            <w:r>
              <w:rPr>
                <w:b/>
                <w:color w:val="000000"/>
                <w:sz w:val="19"/>
                <w:szCs w:val="19"/>
              </w:rPr>
              <w:t xml:space="preserve">inability to source sufficient technical expertise to deliver all programme activities, </w:t>
            </w:r>
            <w:r>
              <w:rPr>
                <w:color w:val="000000"/>
                <w:sz w:val="19"/>
                <w:szCs w:val="19"/>
              </w:rPr>
              <w:t>but the</w:t>
            </w:r>
            <w:r>
              <w:rPr>
                <w:b/>
                <w:color w:val="000000"/>
                <w:sz w:val="19"/>
                <w:szCs w:val="19"/>
              </w:rPr>
              <w:t xml:space="preserve"> </w:t>
            </w:r>
            <w:r>
              <w:rPr>
                <w:color w:val="000000"/>
                <w:sz w:val="19"/>
                <w:szCs w:val="19"/>
              </w:rPr>
              <w:t>risk level is considered low (likelihood ‘2’, impact ‘3’).</w:t>
            </w:r>
          </w:p>
          <w:p w14:paraId="000002ED" w14:textId="77777777" w:rsidR="004F4082" w:rsidRDefault="00000000">
            <w:pPr>
              <w:numPr>
                <w:ilvl w:val="0"/>
                <w:numId w:val="3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associated mitigation measures states: “programme partners already have </w:t>
            </w:r>
            <w:r>
              <w:rPr>
                <w:b/>
                <w:color w:val="000000"/>
                <w:sz w:val="19"/>
                <w:szCs w:val="19"/>
              </w:rPr>
              <w:t xml:space="preserve">significant in-house technical expertise and have been working with local partners on project development” </w:t>
            </w:r>
            <w:r>
              <w:rPr>
                <w:color w:val="000000"/>
                <w:sz w:val="19"/>
                <w:szCs w:val="19"/>
              </w:rPr>
              <w:t>(programme partners will leverage their extensive local and international networks to ensure the right expertise is available for this programme).</w:t>
            </w:r>
          </w:p>
        </w:tc>
        <w:tc>
          <w:tcPr>
            <w:tcW w:w="4508" w:type="dxa"/>
          </w:tcPr>
          <w:p w14:paraId="000002EE" w14:textId="77777777" w:rsidR="004F4082" w:rsidRDefault="00000000">
            <w:pPr>
              <w:spacing w:before="240"/>
              <w:rPr>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2EF" w14:textId="77777777" w:rsidR="004F4082" w:rsidRDefault="00000000">
            <w:pPr>
              <w:numPr>
                <w:ilvl w:val="0"/>
                <w:numId w:val="1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Several </w:t>
            </w:r>
            <w:r>
              <w:rPr>
                <w:b/>
                <w:color w:val="000000"/>
                <w:sz w:val="19"/>
                <w:szCs w:val="19"/>
              </w:rPr>
              <w:t>potential risks and unintended negative impacts</w:t>
            </w:r>
            <w:r>
              <w:rPr>
                <w:color w:val="000000"/>
                <w:sz w:val="19"/>
                <w:szCs w:val="19"/>
              </w:rPr>
              <w:t xml:space="preserve"> of the programme are identified, but none are </w:t>
            </w:r>
            <w:r>
              <w:rPr>
                <w:b/>
                <w:color w:val="000000"/>
                <w:sz w:val="19"/>
                <w:szCs w:val="19"/>
              </w:rPr>
              <w:t xml:space="preserve">specifically pointed to </w:t>
            </w:r>
            <w:r>
              <w:rPr>
                <w:color w:val="000000"/>
                <w:sz w:val="19"/>
                <w:szCs w:val="19"/>
              </w:rPr>
              <w:t>as being related to GESI issues.</w:t>
            </w:r>
          </w:p>
          <w:p w14:paraId="000002F0" w14:textId="77777777" w:rsidR="004F4082" w:rsidRDefault="00000000">
            <w:pPr>
              <w:numPr>
                <w:ilvl w:val="0"/>
                <w:numId w:val="16"/>
              </w:numPr>
              <w:pBdr>
                <w:top w:val="nil"/>
                <w:left w:val="nil"/>
                <w:bottom w:val="nil"/>
                <w:right w:val="nil"/>
                <w:between w:val="nil"/>
              </w:pBdr>
              <w:spacing w:line="279" w:lineRule="auto"/>
              <w:ind w:hanging="284"/>
              <w:rPr>
                <w:color w:val="000000"/>
                <w:sz w:val="19"/>
                <w:szCs w:val="19"/>
              </w:rPr>
            </w:pPr>
            <w:r>
              <w:rPr>
                <w:color w:val="000000"/>
                <w:sz w:val="19"/>
                <w:szCs w:val="19"/>
              </w:rPr>
              <w:t xml:space="preserve">However, </w:t>
            </w:r>
            <w:r>
              <w:rPr>
                <w:b/>
                <w:color w:val="000000"/>
                <w:sz w:val="19"/>
                <w:szCs w:val="19"/>
              </w:rPr>
              <w:t>identified risks that might harm GESI and gender mainstreaming objectives</w:t>
            </w:r>
            <w:r>
              <w:rPr>
                <w:color w:val="000000"/>
                <w:sz w:val="19"/>
                <w:szCs w:val="19"/>
              </w:rPr>
              <w:t xml:space="preserve">, include: (1) </w:t>
            </w:r>
            <w:r>
              <w:rPr>
                <w:b/>
                <w:color w:val="000000"/>
                <w:sz w:val="19"/>
                <w:szCs w:val="19"/>
              </w:rPr>
              <w:t>natural disasters</w:t>
            </w:r>
            <w:r>
              <w:rPr>
                <w:color w:val="000000"/>
                <w:sz w:val="19"/>
                <w:szCs w:val="19"/>
              </w:rPr>
              <w:t xml:space="preserve"> (risk level ‘medium’, likelihood ‘3’, impact ‘2-4’), (2</w:t>
            </w:r>
            <w:r>
              <w:rPr>
                <w:b/>
                <w:color w:val="000000"/>
                <w:sz w:val="19"/>
                <w:szCs w:val="19"/>
              </w:rPr>
              <w:t>) lack of local engagement/community buy-in</w:t>
            </w:r>
            <w:r>
              <w:rPr>
                <w:color w:val="000000"/>
                <w:sz w:val="19"/>
                <w:szCs w:val="19"/>
              </w:rPr>
              <w:t xml:space="preserve"> (risk level ‘low, likelihood ‘2’, impact ‘3’), (3) </w:t>
            </w:r>
            <w:r>
              <w:rPr>
                <w:b/>
                <w:color w:val="000000"/>
                <w:sz w:val="19"/>
                <w:szCs w:val="19"/>
              </w:rPr>
              <w:t>inability to source sufficient technical expertise to deliver all programme activities</w:t>
            </w:r>
            <w:r>
              <w:rPr>
                <w:color w:val="000000"/>
                <w:sz w:val="19"/>
                <w:szCs w:val="19"/>
              </w:rPr>
              <w:t xml:space="preserve"> (risk level ‘low, likelihood ‘2’, impact ‘3’), and (4) </w:t>
            </w:r>
            <w:r>
              <w:rPr>
                <w:b/>
                <w:color w:val="000000"/>
                <w:sz w:val="19"/>
                <w:szCs w:val="19"/>
              </w:rPr>
              <w:t>funds not used for the intended purposes</w:t>
            </w:r>
            <w:r>
              <w:rPr>
                <w:color w:val="000000"/>
                <w:sz w:val="19"/>
                <w:szCs w:val="19"/>
              </w:rPr>
              <w:t xml:space="preserve"> (risk level ‘low, likelihood ‘1’, impact ‘3’).</w:t>
            </w:r>
          </w:p>
          <w:p w14:paraId="000002F1" w14:textId="77777777" w:rsidR="004F4082" w:rsidRDefault="00000000">
            <w:pPr>
              <w:numPr>
                <w:ilvl w:val="0"/>
                <w:numId w:val="16"/>
              </w:numPr>
              <w:pBdr>
                <w:top w:val="nil"/>
                <w:left w:val="nil"/>
                <w:bottom w:val="nil"/>
                <w:right w:val="nil"/>
                <w:between w:val="nil"/>
              </w:pBdr>
              <w:spacing w:after="160" w:line="279" w:lineRule="auto"/>
              <w:ind w:hanging="284"/>
              <w:rPr>
                <w:color w:val="000000"/>
                <w:sz w:val="19"/>
                <w:szCs w:val="19"/>
              </w:rPr>
            </w:pPr>
            <w:r>
              <w:rPr>
                <w:color w:val="000000"/>
                <w:sz w:val="19"/>
                <w:szCs w:val="19"/>
              </w:rPr>
              <w:t>There has been no change in risk profile since the last Annual Narrative Report.</w:t>
            </w:r>
          </w:p>
          <w:p w14:paraId="000002F2" w14:textId="77777777" w:rsidR="004F4082" w:rsidRDefault="004F4082">
            <w:pPr>
              <w:spacing w:before="240"/>
              <w:rPr>
                <w:b/>
                <w:sz w:val="19"/>
                <w:szCs w:val="19"/>
              </w:rPr>
            </w:pPr>
          </w:p>
        </w:tc>
      </w:tr>
      <w:tr w:rsidR="004F4082" w14:paraId="237DA5CF" w14:textId="77777777">
        <w:tc>
          <w:tcPr>
            <w:tcW w:w="4508" w:type="dxa"/>
          </w:tcPr>
          <w:p w14:paraId="000002F3"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2F4" w14:textId="77777777" w:rsidR="004F4082" w:rsidRDefault="00000000">
            <w:pPr>
              <w:numPr>
                <w:ilvl w:val="0"/>
                <w:numId w:val="4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that could be related to GESI issues, the following </w:t>
            </w:r>
            <w:r>
              <w:rPr>
                <w:b/>
                <w:color w:val="000000"/>
                <w:sz w:val="19"/>
                <w:szCs w:val="19"/>
              </w:rPr>
              <w:t xml:space="preserve">mitigation measures </w:t>
            </w:r>
            <w:r>
              <w:rPr>
                <w:color w:val="000000"/>
                <w:sz w:val="19"/>
                <w:szCs w:val="19"/>
              </w:rPr>
              <w:t xml:space="preserve">are proposed: (1) project developers are putting in place plans to respond to external shocks and ensure </w:t>
            </w:r>
            <w:r>
              <w:rPr>
                <w:b/>
                <w:color w:val="000000"/>
                <w:sz w:val="19"/>
                <w:szCs w:val="19"/>
              </w:rPr>
              <w:t>liquidity and technical support is available to those impacted by a disaster</w:t>
            </w:r>
            <w:r>
              <w:rPr>
                <w:color w:val="000000"/>
                <w:sz w:val="19"/>
                <w:szCs w:val="19"/>
              </w:rPr>
              <w:t xml:space="preserve">, (2) consortium partners have already </w:t>
            </w:r>
            <w:r>
              <w:rPr>
                <w:b/>
                <w:color w:val="000000"/>
                <w:sz w:val="19"/>
                <w:szCs w:val="19"/>
              </w:rPr>
              <w:t>undertaken extensive community outreach and engagement to ensure programmes are anchored in and respond to local needs and concerns</w:t>
            </w:r>
            <w:r>
              <w:rPr>
                <w:color w:val="000000"/>
                <w:sz w:val="19"/>
                <w:szCs w:val="19"/>
              </w:rPr>
              <w:t xml:space="preserve">, as articulated by local communities, (3) multistakeholder decision-making processes and a </w:t>
            </w:r>
            <w:r>
              <w:rPr>
                <w:b/>
                <w:color w:val="000000"/>
                <w:sz w:val="19"/>
                <w:szCs w:val="19"/>
              </w:rPr>
              <w:t>robust grievance mechanism</w:t>
            </w:r>
            <w:r>
              <w:rPr>
                <w:color w:val="000000"/>
                <w:sz w:val="19"/>
                <w:szCs w:val="19"/>
              </w:rPr>
              <w:t xml:space="preserve"> are in place to ensure that </w:t>
            </w:r>
            <w:r>
              <w:rPr>
                <w:b/>
                <w:color w:val="000000"/>
                <w:sz w:val="19"/>
                <w:szCs w:val="19"/>
              </w:rPr>
              <w:t>any community concerns are addressed</w:t>
            </w:r>
            <w:r>
              <w:rPr>
                <w:color w:val="000000"/>
                <w:sz w:val="19"/>
                <w:szCs w:val="19"/>
              </w:rPr>
              <w:t xml:space="preserve">, (4) programme partners already have </w:t>
            </w:r>
            <w:r>
              <w:rPr>
                <w:b/>
                <w:color w:val="000000"/>
                <w:sz w:val="19"/>
                <w:szCs w:val="19"/>
              </w:rPr>
              <w:t xml:space="preserve">significant in-house technical expertise and have been working with local partners on project development </w:t>
            </w:r>
            <w:r>
              <w:rPr>
                <w:color w:val="000000"/>
                <w:sz w:val="19"/>
                <w:szCs w:val="19"/>
              </w:rPr>
              <w:t xml:space="preserve">(programme partners will leverage their extensive local and international networks to ensure the right expertise is available for this programme), and (5) robust programme governance structures </w:t>
            </w:r>
            <w:r>
              <w:rPr>
                <w:color w:val="000000"/>
                <w:sz w:val="19"/>
                <w:szCs w:val="19"/>
              </w:rPr>
              <w:lastRenderedPageBreak/>
              <w:t xml:space="preserve">and </w:t>
            </w:r>
            <w:r>
              <w:rPr>
                <w:b/>
                <w:color w:val="000000"/>
                <w:sz w:val="19"/>
                <w:szCs w:val="19"/>
              </w:rPr>
              <w:t>monitoring frameworks</w:t>
            </w:r>
            <w:r>
              <w:rPr>
                <w:color w:val="000000"/>
                <w:sz w:val="19"/>
                <w:szCs w:val="19"/>
              </w:rPr>
              <w:t xml:space="preserve"> will aim to ensure there is no leakage of funds, </w:t>
            </w:r>
            <w:r>
              <w:rPr>
                <w:b/>
                <w:color w:val="000000"/>
                <w:sz w:val="19"/>
                <w:szCs w:val="19"/>
              </w:rPr>
              <w:t xml:space="preserve">project performance will be monitored on an ongoing basis </w:t>
            </w:r>
            <w:r>
              <w:rPr>
                <w:color w:val="000000"/>
                <w:sz w:val="19"/>
                <w:szCs w:val="19"/>
              </w:rPr>
              <w:t>and course</w:t>
            </w:r>
            <w:r>
              <w:rPr>
                <w:b/>
                <w:color w:val="000000"/>
                <w:sz w:val="19"/>
                <w:szCs w:val="19"/>
              </w:rPr>
              <w:t xml:space="preserve"> corrections</w:t>
            </w:r>
            <w:r>
              <w:rPr>
                <w:color w:val="000000"/>
                <w:sz w:val="19"/>
                <w:szCs w:val="19"/>
              </w:rPr>
              <w:t xml:space="preserve"> suggested to ensure the efficient use of funds.</w:t>
            </w:r>
          </w:p>
          <w:p w14:paraId="000002F5" w14:textId="77777777" w:rsidR="004F4082" w:rsidRDefault="00000000">
            <w:pPr>
              <w:numPr>
                <w:ilvl w:val="0"/>
                <w:numId w:val="41"/>
              </w:numPr>
              <w:pBdr>
                <w:top w:val="nil"/>
                <w:left w:val="nil"/>
                <w:bottom w:val="nil"/>
                <w:right w:val="nil"/>
                <w:between w:val="nil"/>
              </w:pBdr>
              <w:spacing w:after="160" w:line="279" w:lineRule="auto"/>
              <w:ind w:hanging="284"/>
              <w:rPr>
                <w:color w:val="000000"/>
                <w:sz w:val="19"/>
                <w:szCs w:val="19"/>
              </w:rPr>
            </w:pPr>
            <w:r>
              <w:rPr>
                <w:color w:val="000000"/>
                <w:sz w:val="19"/>
                <w:szCs w:val="19"/>
              </w:rPr>
              <w:t>There has been no change in risk profile since the last Annual Narrative Report.</w:t>
            </w:r>
          </w:p>
        </w:tc>
        <w:tc>
          <w:tcPr>
            <w:tcW w:w="4508" w:type="dxa"/>
          </w:tcPr>
          <w:p w14:paraId="000002F6" w14:textId="77777777" w:rsidR="004F4082" w:rsidRDefault="00000000">
            <w:pPr>
              <w:spacing w:before="240"/>
              <w:rPr>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2F7" w14:textId="77777777" w:rsidR="004F4082" w:rsidRDefault="00000000">
            <w:pPr>
              <w:numPr>
                <w:ilvl w:val="0"/>
                <w:numId w:val="37"/>
              </w:numPr>
              <w:pBdr>
                <w:top w:val="nil"/>
                <w:left w:val="nil"/>
                <w:bottom w:val="nil"/>
                <w:right w:val="nil"/>
                <w:between w:val="nil"/>
              </w:pBdr>
              <w:spacing w:before="240" w:line="279" w:lineRule="auto"/>
              <w:ind w:hanging="284"/>
              <w:rPr>
                <w:i/>
                <w:color w:val="000000"/>
                <w:sz w:val="19"/>
                <w:szCs w:val="19"/>
              </w:rPr>
            </w:pPr>
            <w:r>
              <w:rPr>
                <w:color w:val="000000"/>
                <w:sz w:val="19"/>
                <w:szCs w:val="19"/>
              </w:rPr>
              <w:t xml:space="preserve">Blue Alliance has a </w:t>
            </w:r>
            <w:r>
              <w:rPr>
                <w:b/>
                <w:color w:val="000000"/>
                <w:sz w:val="19"/>
                <w:szCs w:val="19"/>
              </w:rPr>
              <w:t>Gender Policy</w:t>
            </w:r>
            <w:r>
              <w:rPr>
                <w:color w:val="000000"/>
                <w:sz w:val="19"/>
                <w:szCs w:val="19"/>
              </w:rPr>
              <w:t xml:space="preserve"> that focuses on </w:t>
            </w:r>
            <w:r>
              <w:rPr>
                <w:b/>
                <w:color w:val="000000"/>
                <w:sz w:val="19"/>
                <w:szCs w:val="19"/>
              </w:rPr>
              <w:t xml:space="preserve">empowering women, girls, and addressing all forms of inequality </w:t>
            </w:r>
            <w:r>
              <w:rPr>
                <w:color w:val="000000"/>
                <w:sz w:val="19"/>
                <w:szCs w:val="19"/>
              </w:rPr>
              <w:t>(incl. the</w:t>
            </w:r>
            <w:r>
              <w:rPr>
                <w:b/>
                <w:color w:val="000000"/>
                <w:sz w:val="19"/>
                <w:szCs w:val="19"/>
              </w:rPr>
              <w:t xml:space="preserve"> exploitation of young boys as well as girls, </w:t>
            </w:r>
            <w:r>
              <w:rPr>
                <w:color w:val="000000"/>
                <w:sz w:val="19"/>
                <w:szCs w:val="19"/>
              </w:rPr>
              <w:t>e.g.).</w:t>
            </w:r>
          </w:p>
          <w:p w14:paraId="000002F8"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The programme claims to be “</w:t>
            </w:r>
            <w:r>
              <w:rPr>
                <w:b/>
                <w:color w:val="000000"/>
                <w:sz w:val="19"/>
                <w:szCs w:val="19"/>
              </w:rPr>
              <w:t>well-placed to integrate women, provide training and ensure that the benefits from our programmes are not restricted to men</w:t>
            </w:r>
            <w:r>
              <w:rPr>
                <w:color w:val="000000"/>
                <w:sz w:val="19"/>
                <w:szCs w:val="19"/>
              </w:rPr>
              <w:t>.”</w:t>
            </w:r>
          </w:p>
          <w:p w14:paraId="000002F9"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Blue Alliance is </w:t>
            </w:r>
            <w:r>
              <w:rPr>
                <w:b/>
                <w:color w:val="000000"/>
                <w:sz w:val="19"/>
                <w:szCs w:val="19"/>
              </w:rPr>
              <w:t>actively encouraging women to join enforcement and dive-related roles</w:t>
            </w:r>
            <w:r>
              <w:rPr>
                <w:color w:val="000000"/>
                <w:sz w:val="19"/>
                <w:szCs w:val="19"/>
              </w:rPr>
              <w:t xml:space="preserve"> (offering </w:t>
            </w:r>
            <w:r>
              <w:rPr>
                <w:b/>
                <w:color w:val="000000"/>
                <w:sz w:val="19"/>
                <w:szCs w:val="19"/>
              </w:rPr>
              <w:t>training</w:t>
            </w:r>
            <w:r>
              <w:rPr>
                <w:color w:val="000000"/>
                <w:sz w:val="19"/>
                <w:szCs w:val="19"/>
              </w:rPr>
              <w:t xml:space="preserve"> as well), though uptake has been limited so far.</w:t>
            </w:r>
          </w:p>
          <w:p w14:paraId="000002FA"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This </w:t>
            </w:r>
            <w:r>
              <w:rPr>
                <w:b/>
                <w:color w:val="000000"/>
                <w:sz w:val="19"/>
                <w:szCs w:val="19"/>
              </w:rPr>
              <w:t xml:space="preserve">inclusion of women in enforcement and training </w:t>
            </w:r>
            <w:r>
              <w:rPr>
                <w:color w:val="000000"/>
                <w:sz w:val="19"/>
                <w:szCs w:val="19"/>
              </w:rPr>
              <w:t>primarily occurs through</w:t>
            </w:r>
            <w:r>
              <w:rPr>
                <w:b/>
                <w:color w:val="000000"/>
                <w:sz w:val="19"/>
                <w:szCs w:val="19"/>
              </w:rPr>
              <w:t xml:space="preserve"> word of mouth</w:t>
            </w:r>
            <w:r>
              <w:rPr>
                <w:color w:val="000000"/>
                <w:sz w:val="19"/>
                <w:szCs w:val="19"/>
              </w:rPr>
              <w:t xml:space="preserve">. “Our intention is </w:t>
            </w:r>
            <w:r>
              <w:rPr>
                <w:b/>
                <w:color w:val="000000"/>
                <w:sz w:val="19"/>
                <w:szCs w:val="19"/>
              </w:rPr>
              <w:t xml:space="preserve">not to coerce </w:t>
            </w:r>
            <w:r>
              <w:rPr>
                <w:color w:val="000000"/>
                <w:sz w:val="19"/>
                <w:szCs w:val="19"/>
              </w:rPr>
              <w:t xml:space="preserve">women into roles such as patrols, in which, to date, there seems to be little interest, but to ensure that they have the </w:t>
            </w:r>
            <w:r>
              <w:rPr>
                <w:b/>
                <w:color w:val="000000"/>
                <w:sz w:val="19"/>
                <w:szCs w:val="19"/>
              </w:rPr>
              <w:t>exposure to and training if they wish to participate</w:t>
            </w:r>
            <w:r>
              <w:rPr>
                <w:color w:val="000000"/>
                <w:sz w:val="19"/>
                <w:szCs w:val="19"/>
              </w:rPr>
              <w:t>.”</w:t>
            </w:r>
          </w:p>
          <w:p w14:paraId="000002FB"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Six of the programme’s </w:t>
            </w:r>
            <w:r>
              <w:rPr>
                <w:b/>
                <w:color w:val="000000"/>
                <w:sz w:val="19"/>
                <w:szCs w:val="19"/>
              </w:rPr>
              <w:t>Gender Action Report</w:t>
            </w:r>
            <w:r>
              <w:rPr>
                <w:color w:val="000000"/>
                <w:sz w:val="19"/>
                <w:szCs w:val="19"/>
              </w:rPr>
              <w:t xml:space="preserve"> objectives are related to training and enhancing the stakeholders capacity for action, including ensuring: (1) women officials and members are provided </w:t>
            </w:r>
            <w:r>
              <w:rPr>
                <w:b/>
                <w:color w:val="000000"/>
                <w:sz w:val="19"/>
                <w:szCs w:val="19"/>
              </w:rPr>
              <w:t>training</w:t>
            </w:r>
            <w:r>
              <w:rPr>
                <w:color w:val="000000"/>
                <w:sz w:val="19"/>
                <w:szCs w:val="19"/>
              </w:rPr>
              <w:t xml:space="preserve"> on </w:t>
            </w:r>
            <w:r>
              <w:rPr>
                <w:b/>
                <w:color w:val="000000"/>
                <w:sz w:val="19"/>
                <w:szCs w:val="19"/>
              </w:rPr>
              <w:t xml:space="preserve">management and administration skills, coastal management </w:t>
            </w:r>
            <w:r>
              <w:rPr>
                <w:b/>
                <w:color w:val="000000"/>
                <w:sz w:val="19"/>
                <w:szCs w:val="19"/>
              </w:rPr>
              <w:lastRenderedPageBreak/>
              <w:t>and climate change issues, technical skills on business, social entrepreneurship, etc., where required</w:t>
            </w:r>
            <w:r>
              <w:rPr>
                <w:color w:val="000000"/>
                <w:sz w:val="19"/>
                <w:szCs w:val="19"/>
              </w:rPr>
              <w:t xml:space="preserve">, (2) </w:t>
            </w:r>
            <w:r>
              <w:rPr>
                <w:b/>
                <w:color w:val="000000"/>
                <w:sz w:val="19"/>
                <w:szCs w:val="19"/>
              </w:rPr>
              <w:t>training to extension workers</w:t>
            </w:r>
            <w:r>
              <w:rPr>
                <w:color w:val="000000"/>
                <w:sz w:val="19"/>
                <w:szCs w:val="19"/>
              </w:rPr>
              <w:t xml:space="preserve"> and that training materials include specific training needs </w:t>
            </w:r>
            <w:r>
              <w:rPr>
                <w:b/>
                <w:color w:val="000000"/>
                <w:sz w:val="19"/>
                <w:szCs w:val="19"/>
              </w:rPr>
              <w:t xml:space="preserve">identified by fisher women and women Bantay </w:t>
            </w:r>
            <w:proofErr w:type="spellStart"/>
            <w:r>
              <w:rPr>
                <w:b/>
                <w:color w:val="000000"/>
                <w:sz w:val="19"/>
                <w:szCs w:val="19"/>
              </w:rPr>
              <w:t>Dagat</w:t>
            </w:r>
            <w:proofErr w:type="spellEnd"/>
            <w:r>
              <w:rPr>
                <w:b/>
                <w:color w:val="000000"/>
                <w:sz w:val="19"/>
                <w:szCs w:val="19"/>
              </w:rPr>
              <w:t xml:space="preserve"> (sea stewards)</w:t>
            </w:r>
            <w:r>
              <w:rPr>
                <w:color w:val="000000"/>
                <w:sz w:val="19"/>
                <w:szCs w:val="19"/>
              </w:rPr>
              <w:t xml:space="preserve"> for enhancing productivity, (3) at least </w:t>
            </w:r>
            <w:r>
              <w:rPr>
                <w:b/>
                <w:color w:val="000000"/>
                <w:sz w:val="19"/>
                <w:szCs w:val="19"/>
              </w:rPr>
              <w:t>50% women’s participation in training and consultations</w:t>
            </w:r>
            <w:r>
              <w:rPr>
                <w:color w:val="000000"/>
                <w:sz w:val="19"/>
                <w:szCs w:val="19"/>
              </w:rPr>
              <w:t xml:space="preserve"> related to development of marine/mangrove protected area management plans, (4) </w:t>
            </w:r>
            <w:r>
              <w:rPr>
                <w:b/>
                <w:color w:val="000000"/>
                <w:sz w:val="19"/>
                <w:szCs w:val="19"/>
              </w:rPr>
              <w:t>50% women’s participation in species management and conservation training</w:t>
            </w:r>
            <w:r>
              <w:rPr>
                <w:color w:val="000000"/>
                <w:sz w:val="19"/>
                <w:szCs w:val="19"/>
              </w:rPr>
              <w:t xml:space="preserve">, such as mangrove planting, turtle nesting, coral conservation, biodiversity, climate change, beach/coastal clean-up, local pollution control, nature interpretation/guiding, etc., (5) all </w:t>
            </w:r>
            <w:r>
              <w:rPr>
                <w:b/>
                <w:color w:val="000000"/>
                <w:sz w:val="19"/>
                <w:szCs w:val="19"/>
              </w:rPr>
              <w:t>women members</w:t>
            </w:r>
            <w:r>
              <w:rPr>
                <w:color w:val="000000"/>
                <w:sz w:val="19"/>
                <w:szCs w:val="19"/>
              </w:rPr>
              <w:t xml:space="preserve"> of the PO partners are </w:t>
            </w:r>
            <w:r>
              <w:rPr>
                <w:b/>
                <w:color w:val="000000"/>
                <w:sz w:val="19"/>
                <w:szCs w:val="19"/>
              </w:rPr>
              <w:t>provided training on managing group businesses, enterprise development, business start–up, basic finance and accounting, and technological best practices</w:t>
            </w:r>
            <w:r>
              <w:rPr>
                <w:color w:val="000000"/>
                <w:sz w:val="19"/>
                <w:szCs w:val="19"/>
              </w:rPr>
              <w:t xml:space="preserve"> (this should be part of a standardised training package), (6) 50</w:t>
            </w:r>
            <w:r>
              <w:rPr>
                <w:b/>
                <w:color w:val="000000"/>
                <w:sz w:val="19"/>
                <w:szCs w:val="19"/>
              </w:rPr>
              <w:t>% women members’ participation in management and leadership training</w:t>
            </w:r>
            <w:r>
              <w:rPr>
                <w:color w:val="000000"/>
                <w:sz w:val="19"/>
                <w:szCs w:val="19"/>
              </w:rPr>
              <w:t xml:space="preserve"> related to social enterprise management.</w:t>
            </w:r>
          </w:p>
          <w:p w14:paraId="000002FC"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Three actions related to the </w:t>
            </w:r>
            <w:r>
              <w:rPr>
                <w:b/>
                <w:color w:val="000000"/>
                <w:sz w:val="19"/>
                <w:szCs w:val="19"/>
              </w:rPr>
              <w:t>Gender Action Report</w:t>
            </w:r>
            <w:r>
              <w:rPr>
                <w:color w:val="000000"/>
                <w:sz w:val="19"/>
                <w:szCs w:val="19"/>
              </w:rPr>
              <w:t xml:space="preserve">’s objectives include: (1) </w:t>
            </w:r>
            <w:r>
              <w:rPr>
                <w:b/>
                <w:color w:val="000000"/>
                <w:sz w:val="19"/>
                <w:szCs w:val="19"/>
              </w:rPr>
              <w:t>promoting women’s attendance at conservation training</w:t>
            </w:r>
            <w:r>
              <w:rPr>
                <w:color w:val="000000"/>
                <w:sz w:val="19"/>
                <w:szCs w:val="19"/>
              </w:rPr>
              <w:t xml:space="preserve"> – swimming, diving, monitoring, species ID, (2) inclusion in </w:t>
            </w:r>
            <w:r>
              <w:rPr>
                <w:b/>
                <w:color w:val="000000"/>
                <w:sz w:val="19"/>
                <w:szCs w:val="19"/>
              </w:rPr>
              <w:t>revenue generating programmes and training</w:t>
            </w:r>
            <w:r>
              <w:rPr>
                <w:color w:val="000000"/>
                <w:sz w:val="19"/>
                <w:szCs w:val="19"/>
              </w:rPr>
              <w:t xml:space="preserve">, and (3) inclusion in </w:t>
            </w:r>
            <w:r>
              <w:rPr>
                <w:b/>
                <w:color w:val="000000"/>
                <w:sz w:val="19"/>
                <w:szCs w:val="19"/>
              </w:rPr>
              <w:t>Plan development and training</w:t>
            </w:r>
            <w:r>
              <w:rPr>
                <w:color w:val="000000"/>
                <w:sz w:val="19"/>
                <w:szCs w:val="19"/>
              </w:rPr>
              <w:t>.</w:t>
            </w:r>
          </w:p>
          <w:p w14:paraId="000002FD"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As part of the programme’s communications strategy, a </w:t>
            </w:r>
            <w:r>
              <w:rPr>
                <w:b/>
                <w:color w:val="000000"/>
                <w:sz w:val="19"/>
                <w:szCs w:val="19"/>
              </w:rPr>
              <w:t>social media campaign</w:t>
            </w:r>
            <w:r>
              <w:rPr>
                <w:color w:val="000000"/>
                <w:sz w:val="19"/>
                <w:szCs w:val="19"/>
              </w:rPr>
              <w:t xml:space="preserve"> has been launched to </w:t>
            </w:r>
            <w:r>
              <w:rPr>
                <w:b/>
                <w:color w:val="000000"/>
                <w:sz w:val="19"/>
                <w:szCs w:val="19"/>
              </w:rPr>
              <w:t>highlight women</w:t>
            </w:r>
            <w:r>
              <w:rPr>
                <w:color w:val="000000"/>
                <w:sz w:val="19"/>
                <w:szCs w:val="19"/>
              </w:rPr>
              <w:t xml:space="preserve"> in various roles and fields (mud crab farmers and rangers, fisherfolk, those in the diving industry).</w:t>
            </w:r>
          </w:p>
          <w:p w14:paraId="000002FE" w14:textId="77777777" w:rsidR="004F4082" w:rsidRDefault="00000000">
            <w:pPr>
              <w:numPr>
                <w:ilvl w:val="0"/>
                <w:numId w:val="3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encourages female team members that are paving the way for young girls and women to become “coral champions: we will continue to profile them as part of our communications – our goal is to increase </w:t>
            </w:r>
            <w:r>
              <w:rPr>
                <w:b/>
                <w:color w:val="000000"/>
                <w:sz w:val="19"/>
                <w:szCs w:val="19"/>
              </w:rPr>
              <w:t>awareness and encourage greater participation</w:t>
            </w:r>
            <w:r>
              <w:rPr>
                <w:color w:val="000000"/>
                <w:sz w:val="19"/>
                <w:szCs w:val="19"/>
              </w:rPr>
              <w:t>.”</w:t>
            </w:r>
          </w:p>
          <w:p w14:paraId="000002FF" w14:textId="77777777" w:rsidR="004F4082" w:rsidRDefault="00000000">
            <w:pPr>
              <w:numPr>
                <w:ilvl w:val="0"/>
                <w:numId w:val="37"/>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The programme highlighted certain </w:t>
            </w:r>
            <w:r>
              <w:rPr>
                <w:b/>
                <w:color w:val="000000"/>
                <w:sz w:val="19"/>
                <w:szCs w:val="19"/>
              </w:rPr>
              <w:t>lessons learned</w:t>
            </w:r>
            <w:r>
              <w:rPr>
                <w:color w:val="000000"/>
                <w:sz w:val="19"/>
                <w:szCs w:val="19"/>
              </w:rPr>
              <w:t xml:space="preserve">, two of which are </w:t>
            </w:r>
            <w:r>
              <w:rPr>
                <w:b/>
                <w:color w:val="000000"/>
                <w:sz w:val="19"/>
                <w:szCs w:val="19"/>
              </w:rPr>
              <w:t>GESI-related</w:t>
            </w:r>
            <w:r>
              <w:rPr>
                <w:color w:val="000000"/>
                <w:sz w:val="19"/>
                <w:szCs w:val="19"/>
              </w:rPr>
              <w:t xml:space="preserve">: (1) “the recruitment of a credible team to implement the project with a comprehensive mix of expertise and appropriate track record in MPA management, entrepreneurship, </w:t>
            </w:r>
            <w:r>
              <w:rPr>
                <w:b/>
                <w:color w:val="000000"/>
                <w:sz w:val="19"/>
                <w:szCs w:val="19"/>
              </w:rPr>
              <w:t>community development</w:t>
            </w:r>
            <w:r>
              <w:rPr>
                <w:color w:val="000000"/>
                <w:sz w:val="19"/>
                <w:szCs w:val="19"/>
              </w:rPr>
              <w:t>, marine ecology, conservation finance, public-private partnerships and business planning has been key” and (2) “</w:t>
            </w:r>
            <w:r>
              <w:rPr>
                <w:b/>
                <w:color w:val="000000"/>
                <w:sz w:val="19"/>
                <w:szCs w:val="19"/>
              </w:rPr>
              <w:t>appropriate performance indicators must be identified – with stakeholder input – to capture MPAs’ key social and environmental impacts</w:t>
            </w:r>
            <w:r>
              <w:rPr>
                <w:color w:val="000000"/>
                <w:sz w:val="19"/>
                <w:szCs w:val="19"/>
              </w:rPr>
              <w:t>”.</w:t>
            </w:r>
          </w:p>
        </w:tc>
      </w:tr>
    </w:tbl>
    <w:p w14:paraId="00000300" w14:textId="77777777" w:rsidR="004F4082" w:rsidRDefault="004F4082"/>
    <w:p w14:paraId="00000301" w14:textId="77777777" w:rsidR="004F4082" w:rsidRDefault="00000000" w:rsidP="00547894">
      <w:pPr>
        <w:pStyle w:val="Heading3"/>
      </w:pPr>
      <w:bookmarkStart w:id="21" w:name="_Toc182916787"/>
      <w:r>
        <w:t xml:space="preserve">Mesoamerican Reef: </w:t>
      </w:r>
      <w:proofErr w:type="spellStart"/>
      <w:r>
        <w:t>MAR+Invest</w:t>
      </w:r>
      <w:proofErr w:type="spellEnd"/>
      <w:r>
        <w:t xml:space="preserve"> – The Business Development and Finance Facility of the MAR Mesoamerican Reef</w:t>
      </w:r>
      <w:bookmarkEnd w:id="21"/>
    </w:p>
    <w:p w14:paraId="00000302" w14:textId="77777777" w:rsidR="004F4082" w:rsidRDefault="00000000">
      <w:pPr>
        <w:jc w:val="both"/>
      </w:pPr>
      <w:r>
        <w:t xml:space="preserve">The </w:t>
      </w:r>
      <w:proofErr w:type="spellStart"/>
      <w:r>
        <w:rPr>
          <w:b/>
        </w:rPr>
        <w:t>MAR+Invest</w:t>
      </w:r>
      <w:proofErr w:type="spellEnd"/>
      <w:r>
        <w:t xml:space="preserve"> programme is a blended finance mechanism aimed at fostering a sustainable ocean-based economy in the Mesoamerican Reef (MAR) ecoregion, which spans Mexico, Belize, Guatemala, and Honduras. The programme focuses on 18 priority coastal and MPAs, covering 68,211 ha of coral reefs. Its primary objectives are to improve the health and resilience of coral reef ecosystems and support local communities through business acceleration, capacity building, and strong impact monitoring. </w:t>
      </w:r>
      <w:proofErr w:type="spellStart"/>
      <w:r>
        <w:t>MAR+Invest</w:t>
      </w:r>
      <w:proofErr w:type="spellEnd"/>
      <w:r>
        <w:t xml:space="preserve"> addresses the conservation needs of the MAR, which includes the Western Hemisphere's longest barrier reef and hosts a rich biodiversity of 65 coral species, over 500 fish species, and 53 threatened species listed by IUCN. By enabling sustainable economic activities, the programme aims to create a positive impact on both the marine environment and the livelihoods of coastal communities in the region.</w:t>
      </w:r>
    </w:p>
    <w:tbl>
      <w:tblPr>
        <w:tblStyle w:val="af2"/>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64EBC8F"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303" w14:textId="77777777" w:rsidR="004F4082" w:rsidRDefault="00000000">
            <w:pPr>
              <w:jc w:val="center"/>
              <w:rPr>
                <w:b/>
                <w:color w:val="FFFFFF"/>
                <w:sz w:val="19"/>
                <w:szCs w:val="19"/>
              </w:rPr>
            </w:pPr>
            <w:r>
              <w:rPr>
                <w:b/>
                <w:color w:val="FFFFFF"/>
                <w:sz w:val="19"/>
                <w:szCs w:val="19"/>
              </w:rPr>
              <w:t>MESOAMERICAN REEF (MAR+INVEST): BASICS</w:t>
            </w:r>
          </w:p>
          <w:p w14:paraId="00000304" w14:textId="77777777" w:rsidR="004F4082" w:rsidRDefault="004F4082">
            <w:pPr>
              <w:jc w:val="both"/>
              <w:rPr>
                <w:color w:val="FFFFFF"/>
                <w:sz w:val="12"/>
                <w:szCs w:val="12"/>
              </w:rPr>
            </w:pPr>
          </w:p>
          <w:p w14:paraId="00000305"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2030.</w:t>
            </w:r>
          </w:p>
          <w:p w14:paraId="00000306"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18 MPAs across Belize, Guatemala, Honduras and Mexico.</w:t>
            </w:r>
          </w:p>
          <w:p w14:paraId="00000307"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UNCDF.</w:t>
            </w:r>
          </w:p>
          <w:p w14:paraId="0000030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MAR Fund.</w:t>
            </w:r>
          </w:p>
          <w:p w14:paraId="0000030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MAR Fund; New Ventures (NV) </w:t>
            </w:r>
            <w:proofErr w:type="gramStart"/>
            <w:r>
              <w:rPr>
                <w:color w:val="FFFFFF"/>
                <w:sz w:val="19"/>
                <w:szCs w:val="19"/>
              </w:rPr>
              <w:t xml:space="preserve">/  </w:t>
            </w:r>
            <w:proofErr w:type="spellStart"/>
            <w:r>
              <w:rPr>
                <w:color w:val="FFFFFF"/>
                <w:sz w:val="19"/>
                <w:szCs w:val="19"/>
              </w:rPr>
              <w:t>Viwala</w:t>
            </w:r>
            <w:proofErr w:type="spellEnd"/>
            <w:proofErr w:type="gramEnd"/>
            <w:r>
              <w:rPr>
                <w:color w:val="FFFFFF"/>
                <w:sz w:val="19"/>
                <w:szCs w:val="19"/>
              </w:rPr>
              <w:t xml:space="preserve">; Healthy Reefs for Healthy People (HRI); </w:t>
            </w:r>
            <w:proofErr w:type="spellStart"/>
            <w:r>
              <w:rPr>
                <w:color w:val="FFFFFF"/>
                <w:sz w:val="19"/>
                <w:szCs w:val="19"/>
              </w:rPr>
              <w:t>Sureste</w:t>
            </w:r>
            <w:proofErr w:type="spellEnd"/>
            <w:r>
              <w:rPr>
                <w:color w:val="FFFFFF"/>
                <w:sz w:val="19"/>
                <w:szCs w:val="19"/>
              </w:rPr>
              <w:t xml:space="preserve"> </w:t>
            </w:r>
            <w:proofErr w:type="spellStart"/>
            <w:r>
              <w:rPr>
                <w:color w:val="FFFFFF"/>
                <w:sz w:val="19"/>
                <w:szCs w:val="19"/>
              </w:rPr>
              <w:t>Sostenible</w:t>
            </w:r>
            <w:proofErr w:type="spellEnd"/>
            <w:r>
              <w:rPr>
                <w:color w:val="FFFFFF"/>
                <w:sz w:val="19"/>
                <w:szCs w:val="19"/>
              </w:rPr>
              <w:t xml:space="preserve"> / Mexican Fund for the Conservation of Nature.</w:t>
            </w:r>
          </w:p>
          <w:p w14:paraId="0000030A"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(inception phase).</w:t>
            </w:r>
          </w:p>
        </w:tc>
      </w:tr>
    </w:tbl>
    <w:p w14:paraId="0000030B" w14:textId="77777777" w:rsidR="004F4082" w:rsidRDefault="004F4082"/>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033FBB28" w14:textId="77777777">
        <w:trPr>
          <w:tblHeader/>
        </w:trPr>
        <w:tc>
          <w:tcPr>
            <w:tcW w:w="9016" w:type="dxa"/>
            <w:gridSpan w:val="2"/>
            <w:shd w:val="clear" w:color="auto" w:fill="156082"/>
          </w:tcPr>
          <w:p w14:paraId="0000030C" w14:textId="77777777" w:rsidR="004F4082" w:rsidRDefault="00000000">
            <w:pPr>
              <w:jc w:val="center"/>
              <w:rPr>
                <w:b/>
                <w:color w:val="FFFFFF"/>
                <w:sz w:val="19"/>
                <w:szCs w:val="19"/>
              </w:rPr>
            </w:pPr>
            <w:r>
              <w:rPr>
                <w:b/>
                <w:color w:val="FFFFFF"/>
                <w:sz w:val="19"/>
                <w:szCs w:val="19"/>
              </w:rPr>
              <w:lastRenderedPageBreak/>
              <w:br/>
              <w:t>MESOAMERICAN REEF: MAR+INVEST – THE BUSINESS DEVELOPMENT AND FINANCE FACILITY OF MAR</w:t>
            </w:r>
            <w:r>
              <w:rPr>
                <w:b/>
                <w:color w:val="FFFFFF"/>
                <w:sz w:val="19"/>
                <w:szCs w:val="19"/>
                <w:vertAlign w:val="superscript"/>
              </w:rPr>
              <w:footnoteReference w:id="23"/>
            </w:r>
          </w:p>
          <w:p w14:paraId="0000030D" w14:textId="77777777" w:rsidR="004F4082" w:rsidRDefault="004F4082">
            <w:pPr>
              <w:jc w:val="center"/>
              <w:rPr>
                <w:b/>
                <w:color w:val="FFFFFF"/>
                <w:sz w:val="19"/>
                <w:szCs w:val="19"/>
              </w:rPr>
            </w:pPr>
          </w:p>
        </w:tc>
      </w:tr>
      <w:tr w:rsidR="004F4082" w14:paraId="3EFBA714" w14:textId="77777777">
        <w:tc>
          <w:tcPr>
            <w:tcW w:w="4508" w:type="dxa"/>
          </w:tcPr>
          <w:p w14:paraId="0000030F"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310" w14:textId="77777777" w:rsidR="004F4082" w:rsidRDefault="00000000">
            <w:pPr>
              <w:numPr>
                <w:ilvl w:val="0"/>
                <w:numId w:val="4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programme’s </w:t>
            </w:r>
            <w:r>
              <w:rPr>
                <w:b/>
                <w:color w:val="000000"/>
                <w:sz w:val="19"/>
                <w:szCs w:val="19"/>
              </w:rPr>
              <w:t>calls for proposals</w:t>
            </w:r>
            <w:r>
              <w:rPr>
                <w:color w:val="000000"/>
                <w:sz w:val="19"/>
                <w:szCs w:val="19"/>
              </w:rPr>
              <w:t xml:space="preserve"> (Build &amp; Connect and Acceleration Programme) were </w:t>
            </w:r>
            <w:r>
              <w:rPr>
                <w:b/>
                <w:color w:val="000000"/>
                <w:sz w:val="19"/>
                <w:szCs w:val="19"/>
              </w:rPr>
              <w:t>designed with a gender and minority group inclusion</w:t>
            </w:r>
            <w:r>
              <w:rPr>
                <w:color w:val="000000"/>
                <w:sz w:val="19"/>
                <w:szCs w:val="19"/>
              </w:rPr>
              <w:t xml:space="preserve"> component.</w:t>
            </w:r>
          </w:p>
          <w:p w14:paraId="00000311"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b/>
                <w:color w:val="000000"/>
                <w:sz w:val="19"/>
                <w:szCs w:val="19"/>
              </w:rPr>
              <w:t>Gender analysis</w:t>
            </w:r>
            <w:r>
              <w:rPr>
                <w:color w:val="000000"/>
                <w:sz w:val="19"/>
                <w:szCs w:val="19"/>
              </w:rPr>
              <w:t xml:space="preserve"> is included in the </w:t>
            </w:r>
            <w:r>
              <w:rPr>
                <w:b/>
                <w:color w:val="000000"/>
                <w:sz w:val="19"/>
                <w:szCs w:val="19"/>
              </w:rPr>
              <w:t>impact assessment of companies</w:t>
            </w:r>
            <w:r>
              <w:rPr>
                <w:color w:val="000000"/>
                <w:sz w:val="19"/>
                <w:szCs w:val="19"/>
              </w:rPr>
              <w:t xml:space="preserve"> in the pipeline during </w:t>
            </w:r>
            <w:r>
              <w:rPr>
                <w:b/>
                <w:color w:val="000000"/>
                <w:sz w:val="19"/>
                <w:szCs w:val="19"/>
              </w:rPr>
              <w:t>initial screening</w:t>
            </w:r>
            <w:r>
              <w:rPr>
                <w:color w:val="000000"/>
                <w:sz w:val="19"/>
                <w:szCs w:val="19"/>
              </w:rPr>
              <w:t>.</w:t>
            </w:r>
          </w:p>
          <w:p w14:paraId="00000312"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b/>
                <w:color w:val="000000"/>
                <w:sz w:val="19"/>
                <w:szCs w:val="19"/>
              </w:rPr>
              <w:t>Inclusion</w:t>
            </w:r>
            <w:r>
              <w:rPr>
                <w:color w:val="000000"/>
                <w:sz w:val="19"/>
                <w:szCs w:val="19"/>
              </w:rPr>
              <w:t xml:space="preserve"> is a </w:t>
            </w:r>
            <w:r>
              <w:rPr>
                <w:b/>
                <w:color w:val="000000"/>
                <w:sz w:val="19"/>
                <w:szCs w:val="19"/>
              </w:rPr>
              <w:t>selection criterion</w:t>
            </w:r>
            <w:r>
              <w:rPr>
                <w:color w:val="000000"/>
                <w:sz w:val="19"/>
                <w:szCs w:val="19"/>
              </w:rPr>
              <w:t xml:space="preserve"> for the evaluation of projects – applicants are asked to indicate </w:t>
            </w:r>
            <w:r>
              <w:rPr>
                <w:b/>
                <w:color w:val="000000"/>
                <w:sz w:val="19"/>
                <w:szCs w:val="19"/>
              </w:rPr>
              <w:t>how many women and people of minority groups are integrated</w:t>
            </w:r>
            <w:r>
              <w:rPr>
                <w:color w:val="000000"/>
                <w:sz w:val="19"/>
                <w:szCs w:val="19"/>
              </w:rPr>
              <w:t>, or planned to be integrated, in their project and if they o</w:t>
            </w:r>
            <w:r>
              <w:rPr>
                <w:b/>
                <w:color w:val="000000"/>
                <w:sz w:val="19"/>
                <w:szCs w:val="19"/>
              </w:rPr>
              <w:t>ccupy decision-making positions</w:t>
            </w:r>
            <w:r>
              <w:rPr>
                <w:color w:val="000000"/>
                <w:sz w:val="19"/>
                <w:szCs w:val="19"/>
              </w:rPr>
              <w:t>.</w:t>
            </w:r>
          </w:p>
          <w:p w14:paraId="00000313"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As part of the </w:t>
            </w:r>
            <w:r>
              <w:rPr>
                <w:b/>
                <w:color w:val="000000"/>
                <w:sz w:val="19"/>
                <w:szCs w:val="19"/>
              </w:rPr>
              <w:t>Environmental and Social Management System (ESMS) procedures</w:t>
            </w:r>
            <w:r>
              <w:rPr>
                <w:color w:val="000000"/>
                <w:sz w:val="19"/>
                <w:szCs w:val="19"/>
              </w:rPr>
              <w:t xml:space="preserve"> in place within MAR Fund, a </w:t>
            </w:r>
            <w:r>
              <w:rPr>
                <w:b/>
                <w:color w:val="000000"/>
                <w:sz w:val="19"/>
                <w:szCs w:val="19"/>
              </w:rPr>
              <w:t>gender statement</w:t>
            </w:r>
            <w:r>
              <w:rPr>
                <w:color w:val="000000"/>
                <w:sz w:val="19"/>
                <w:szCs w:val="19"/>
              </w:rPr>
              <w:t xml:space="preserve"> is requested and a </w:t>
            </w:r>
            <w:r>
              <w:rPr>
                <w:b/>
                <w:color w:val="000000"/>
                <w:sz w:val="19"/>
                <w:szCs w:val="19"/>
              </w:rPr>
              <w:t>stakeholder analysis</w:t>
            </w:r>
            <w:r>
              <w:rPr>
                <w:color w:val="000000"/>
                <w:sz w:val="19"/>
                <w:szCs w:val="19"/>
              </w:rPr>
              <w:t xml:space="preserve"> of all projects is required, including </w:t>
            </w:r>
            <w:r>
              <w:rPr>
                <w:b/>
                <w:color w:val="000000"/>
                <w:sz w:val="19"/>
                <w:szCs w:val="19"/>
              </w:rPr>
              <w:t>identification of vulnerable groups and how to engage with them</w:t>
            </w:r>
            <w:r>
              <w:rPr>
                <w:color w:val="000000"/>
                <w:sz w:val="19"/>
                <w:szCs w:val="19"/>
              </w:rPr>
              <w:t>.</w:t>
            </w:r>
          </w:p>
          <w:p w14:paraId="00000314"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A draft </w:t>
            </w:r>
            <w:r>
              <w:rPr>
                <w:b/>
                <w:color w:val="000000"/>
                <w:sz w:val="19"/>
                <w:szCs w:val="19"/>
              </w:rPr>
              <w:t>Gender Action Plan</w:t>
            </w:r>
            <w:r>
              <w:rPr>
                <w:color w:val="000000"/>
                <w:sz w:val="19"/>
                <w:szCs w:val="19"/>
              </w:rPr>
              <w:t xml:space="preserve"> has been developed for </w:t>
            </w:r>
            <w:proofErr w:type="spellStart"/>
            <w:r>
              <w:rPr>
                <w:color w:val="000000"/>
                <w:sz w:val="19"/>
                <w:szCs w:val="19"/>
              </w:rPr>
              <w:t>MAR+Invest</w:t>
            </w:r>
            <w:proofErr w:type="spellEnd"/>
            <w:r>
              <w:rPr>
                <w:color w:val="000000"/>
                <w:sz w:val="19"/>
                <w:szCs w:val="19"/>
              </w:rPr>
              <w:t xml:space="preserve">, to be finalised in Q2 2024: includes a </w:t>
            </w:r>
            <w:r>
              <w:rPr>
                <w:b/>
                <w:color w:val="000000"/>
                <w:sz w:val="19"/>
                <w:szCs w:val="19"/>
              </w:rPr>
              <w:t>situation analysis</w:t>
            </w:r>
            <w:r>
              <w:rPr>
                <w:color w:val="000000"/>
                <w:sz w:val="19"/>
                <w:szCs w:val="19"/>
              </w:rPr>
              <w:t xml:space="preserve"> based on inception phase collected information, proposed objectives and strategies, relevant M&amp;E, and additional recommendations to consider.</w:t>
            </w:r>
          </w:p>
          <w:p w14:paraId="00000315"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The</w:t>
            </w:r>
            <w:r>
              <w:rPr>
                <w:b/>
                <w:color w:val="000000"/>
                <w:sz w:val="19"/>
                <w:szCs w:val="19"/>
              </w:rPr>
              <w:t xml:space="preserve"> Gender Action Plan objectives</w:t>
            </w:r>
            <w:r>
              <w:rPr>
                <w:color w:val="000000"/>
                <w:sz w:val="19"/>
                <w:szCs w:val="19"/>
              </w:rPr>
              <w:t xml:space="preserve"> include: (1) increase the number of </w:t>
            </w:r>
            <w:r>
              <w:rPr>
                <w:b/>
                <w:color w:val="000000"/>
                <w:sz w:val="19"/>
                <w:szCs w:val="19"/>
              </w:rPr>
              <w:t>early-stage ventures with women holding leadership positions</w:t>
            </w:r>
            <w:r>
              <w:rPr>
                <w:color w:val="000000"/>
                <w:sz w:val="19"/>
                <w:szCs w:val="19"/>
              </w:rPr>
              <w:t xml:space="preserve"> and </w:t>
            </w:r>
            <w:r>
              <w:rPr>
                <w:b/>
                <w:color w:val="000000"/>
                <w:sz w:val="19"/>
                <w:szCs w:val="19"/>
              </w:rPr>
              <w:t>exceeding</w:t>
            </w:r>
            <w:r>
              <w:rPr>
                <w:color w:val="000000"/>
                <w:sz w:val="19"/>
                <w:szCs w:val="19"/>
              </w:rPr>
              <w:t xml:space="preserve"> </w:t>
            </w:r>
            <w:r>
              <w:rPr>
                <w:b/>
                <w:color w:val="000000"/>
                <w:sz w:val="19"/>
                <w:szCs w:val="19"/>
              </w:rPr>
              <w:t>50% representation</w:t>
            </w:r>
            <w:r>
              <w:rPr>
                <w:color w:val="000000"/>
                <w:sz w:val="19"/>
                <w:szCs w:val="19"/>
              </w:rPr>
              <w:t xml:space="preserve"> in their teams, (2) enhance the </w:t>
            </w:r>
            <w:r>
              <w:rPr>
                <w:b/>
                <w:color w:val="000000"/>
                <w:sz w:val="19"/>
                <w:szCs w:val="19"/>
              </w:rPr>
              <w:t xml:space="preserve">impact of capacity building </w:t>
            </w:r>
            <w:r>
              <w:rPr>
                <w:b/>
                <w:color w:val="000000"/>
                <w:sz w:val="19"/>
                <w:szCs w:val="19"/>
              </w:rPr>
              <w:lastRenderedPageBreak/>
              <w:t>initiatives on women's participation</w:t>
            </w:r>
            <w:r>
              <w:rPr>
                <w:color w:val="000000"/>
                <w:sz w:val="19"/>
                <w:szCs w:val="19"/>
              </w:rPr>
              <w:t xml:space="preserve"> in reef conservation activities and </w:t>
            </w:r>
            <w:r>
              <w:rPr>
                <w:b/>
                <w:color w:val="000000"/>
                <w:sz w:val="19"/>
                <w:szCs w:val="19"/>
              </w:rPr>
              <w:t>decision-making within communities</w:t>
            </w:r>
            <w:r>
              <w:rPr>
                <w:color w:val="000000"/>
                <w:sz w:val="19"/>
                <w:szCs w:val="19"/>
              </w:rPr>
              <w:t xml:space="preserve">, and (3) ensure </w:t>
            </w:r>
            <w:r>
              <w:rPr>
                <w:b/>
                <w:color w:val="000000"/>
                <w:sz w:val="19"/>
                <w:szCs w:val="19"/>
              </w:rPr>
              <w:t>fair employment practices</w:t>
            </w:r>
            <w:r>
              <w:rPr>
                <w:color w:val="000000"/>
                <w:sz w:val="19"/>
                <w:szCs w:val="19"/>
              </w:rPr>
              <w:t xml:space="preserve"> translate into </w:t>
            </w:r>
            <w:r>
              <w:rPr>
                <w:b/>
                <w:color w:val="000000"/>
                <w:sz w:val="19"/>
                <w:szCs w:val="19"/>
              </w:rPr>
              <w:t>measurable improvements in gender equality</w:t>
            </w:r>
            <w:r>
              <w:rPr>
                <w:color w:val="000000"/>
                <w:sz w:val="19"/>
                <w:szCs w:val="19"/>
              </w:rPr>
              <w:t xml:space="preserve"> within projects.</w:t>
            </w:r>
          </w:p>
          <w:p w14:paraId="00000316"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’s 3 recommendations are: (1) advocate for and participate in </w:t>
            </w:r>
            <w:r>
              <w:rPr>
                <w:b/>
                <w:color w:val="000000"/>
                <w:sz w:val="19"/>
                <w:szCs w:val="19"/>
              </w:rPr>
              <w:t>wider initiatives promoting gender equality</w:t>
            </w:r>
            <w:r>
              <w:rPr>
                <w:color w:val="000000"/>
                <w:sz w:val="19"/>
                <w:szCs w:val="19"/>
              </w:rPr>
              <w:t xml:space="preserve"> in the blue economy and reef conservation sector, (2) form a </w:t>
            </w:r>
            <w:r>
              <w:rPr>
                <w:b/>
                <w:color w:val="000000"/>
                <w:sz w:val="19"/>
                <w:szCs w:val="19"/>
              </w:rPr>
              <w:t>Gender Advisory Committee</w:t>
            </w:r>
            <w:r>
              <w:rPr>
                <w:color w:val="000000"/>
                <w:sz w:val="19"/>
                <w:szCs w:val="19"/>
              </w:rPr>
              <w:t xml:space="preserve"> composed of </w:t>
            </w:r>
            <w:r>
              <w:rPr>
                <w:b/>
                <w:color w:val="000000"/>
                <w:sz w:val="19"/>
                <w:szCs w:val="19"/>
              </w:rPr>
              <w:t>experts, community representatives, and project partners</w:t>
            </w:r>
            <w:r>
              <w:rPr>
                <w:color w:val="000000"/>
                <w:sz w:val="19"/>
                <w:szCs w:val="19"/>
              </w:rPr>
              <w:t xml:space="preserve"> to provide guidance and feedback on the Gender Action Plan, and (3) develop a </w:t>
            </w:r>
            <w:r>
              <w:rPr>
                <w:b/>
                <w:color w:val="000000"/>
                <w:sz w:val="19"/>
                <w:szCs w:val="19"/>
              </w:rPr>
              <w:t>communication strategy</w:t>
            </w:r>
            <w:r>
              <w:rPr>
                <w:color w:val="000000"/>
                <w:sz w:val="19"/>
                <w:szCs w:val="19"/>
              </w:rPr>
              <w:t xml:space="preserve"> to raise awareness and share progress on </w:t>
            </w:r>
            <w:r>
              <w:rPr>
                <w:b/>
                <w:color w:val="000000"/>
                <w:sz w:val="19"/>
                <w:szCs w:val="19"/>
              </w:rPr>
              <w:t>gender initiatives</w:t>
            </w:r>
            <w:r>
              <w:rPr>
                <w:color w:val="000000"/>
                <w:sz w:val="19"/>
                <w:szCs w:val="19"/>
              </w:rPr>
              <w:t>.</w:t>
            </w:r>
          </w:p>
          <w:p w14:paraId="00000317" w14:textId="77777777" w:rsidR="004F4082" w:rsidRDefault="00000000">
            <w:pPr>
              <w:numPr>
                <w:ilvl w:val="0"/>
                <w:numId w:val="4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Several </w:t>
            </w:r>
            <w:r>
              <w:rPr>
                <w:b/>
                <w:color w:val="000000"/>
                <w:sz w:val="19"/>
                <w:szCs w:val="19"/>
              </w:rPr>
              <w:t>indicators in the M&amp;E framework</w:t>
            </w:r>
            <w:r>
              <w:rPr>
                <w:color w:val="000000"/>
                <w:sz w:val="19"/>
                <w:szCs w:val="19"/>
              </w:rPr>
              <w:t xml:space="preserve"> are GESI-related and have been completed with </w:t>
            </w:r>
            <w:r>
              <w:rPr>
                <w:b/>
                <w:color w:val="000000"/>
                <w:sz w:val="19"/>
                <w:szCs w:val="19"/>
              </w:rPr>
              <w:t>disaggregated gender information</w:t>
            </w:r>
            <w:r>
              <w:rPr>
                <w:color w:val="000000"/>
                <w:sz w:val="19"/>
                <w:szCs w:val="19"/>
              </w:rPr>
              <w:t>.</w:t>
            </w:r>
          </w:p>
        </w:tc>
        <w:tc>
          <w:tcPr>
            <w:tcW w:w="4508" w:type="dxa"/>
          </w:tcPr>
          <w:p w14:paraId="00000318"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319" w14:textId="77777777" w:rsidR="004F4082" w:rsidRDefault="00000000">
            <w:pPr>
              <w:numPr>
                <w:ilvl w:val="0"/>
                <w:numId w:val="4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programme’s </w:t>
            </w:r>
            <w:r>
              <w:rPr>
                <w:b/>
                <w:color w:val="000000"/>
                <w:sz w:val="19"/>
                <w:szCs w:val="19"/>
              </w:rPr>
              <w:t>calls for proposals</w:t>
            </w:r>
            <w:r>
              <w:rPr>
                <w:color w:val="000000"/>
                <w:sz w:val="19"/>
                <w:szCs w:val="19"/>
              </w:rPr>
              <w:t xml:space="preserve"> (Build &amp; Connect and Acceleration Programme) were </w:t>
            </w:r>
            <w:r>
              <w:rPr>
                <w:b/>
                <w:color w:val="000000"/>
                <w:sz w:val="19"/>
                <w:szCs w:val="19"/>
              </w:rPr>
              <w:t>designed with a gender and minority group inclusion</w:t>
            </w:r>
            <w:r>
              <w:rPr>
                <w:color w:val="000000"/>
                <w:sz w:val="19"/>
                <w:szCs w:val="19"/>
              </w:rPr>
              <w:t xml:space="preserve"> component – applicants are asked to indicate </w:t>
            </w:r>
            <w:r>
              <w:rPr>
                <w:b/>
                <w:color w:val="000000"/>
                <w:sz w:val="19"/>
                <w:szCs w:val="19"/>
              </w:rPr>
              <w:t>how many women and people of minority groups are integrated</w:t>
            </w:r>
            <w:r>
              <w:rPr>
                <w:color w:val="000000"/>
                <w:sz w:val="19"/>
                <w:szCs w:val="19"/>
              </w:rPr>
              <w:t>, or planned to be integrated, in their project and if they o</w:t>
            </w:r>
            <w:r>
              <w:rPr>
                <w:b/>
                <w:color w:val="000000"/>
                <w:sz w:val="19"/>
                <w:szCs w:val="19"/>
              </w:rPr>
              <w:t>ccupy decision-making positions</w:t>
            </w:r>
            <w:r>
              <w:rPr>
                <w:color w:val="000000"/>
                <w:sz w:val="19"/>
                <w:szCs w:val="19"/>
              </w:rPr>
              <w:t>.</w:t>
            </w:r>
          </w:p>
          <w:p w14:paraId="0000031A"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Currently, out of 81 total employees across all companies, </w:t>
            </w:r>
            <w:r>
              <w:rPr>
                <w:b/>
                <w:color w:val="000000"/>
                <w:sz w:val="19"/>
                <w:szCs w:val="19"/>
              </w:rPr>
              <w:t>42 are women</w:t>
            </w:r>
            <w:r>
              <w:rPr>
                <w:color w:val="000000"/>
                <w:sz w:val="19"/>
                <w:szCs w:val="19"/>
              </w:rPr>
              <w:t xml:space="preserve">, and there are </w:t>
            </w:r>
            <w:r>
              <w:rPr>
                <w:b/>
                <w:color w:val="000000"/>
                <w:sz w:val="19"/>
                <w:szCs w:val="19"/>
              </w:rPr>
              <w:t>8 women in leadership positions</w:t>
            </w:r>
            <w:r>
              <w:rPr>
                <w:color w:val="000000"/>
                <w:sz w:val="19"/>
                <w:szCs w:val="19"/>
              </w:rPr>
              <w:t xml:space="preserve"> (one for each company listed – 8). In these projects, there are no team members who identify as indigenous.</w:t>
            </w:r>
          </w:p>
          <w:p w14:paraId="0000031B"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As part of the </w:t>
            </w:r>
            <w:r>
              <w:rPr>
                <w:b/>
                <w:color w:val="000000"/>
                <w:sz w:val="19"/>
                <w:szCs w:val="19"/>
              </w:rPr>
              <w:t>ESMS procedures</w:t>
            </w:r>
            <w:r>
              <w:rPr>
                <w:color w:val="000000"/>
                <w:sz w:val="19"/>
                <w:szCs w:val="19"/>
              </w:rPr>
              <w:t xml:space="preserve"> in place within MAR Fund, a </w:t>
            </w:r>
            <w:r>
              <w:rPr>
                <w:b/>
                <w:color w:val="000000"/>
                <w:sz w:val="19"/>
                <w:szCs w:val="19"/>
              </w:rPr>
              <w:t>gender statement</w:t>
            </w:r>
            <w:r>
              <w:rPr>
                <w:color w:val="000000"/>
                <w:sz w:val="19"/>
                <w:szCs w:val="19"/>
              </w:rPr>
              <w:t xml:space="preserve"> is requested and a </w:t>
            </w:r>
            <w:r>
              <w:rPr>
                <w:b/>
                <w:color w:val="000000"/>
                <w:sz w:val="19"/>
                <w:szCs w:val="19"/>
              </w:rPr>
              <w:t>stakeholder analysis</w:t>
            </w:r>
            <w:r>
              <w:rPr>
                <w:color w:val="000000"/>
                <w:sz w:val="19"/>
                <w:szCs w:val="19"/>
              </w:rPr>
              <w:t xml:space="preserve"> of all projects is required, including </w:t>
            </w:r>
            <w:r>
              <w:rPr>
                <w:b/>
                <w:color w:val="000000"/>
                <w:sz w:val="19"/>
                <w:szCs w:val="19"/>
              </w:rPr>
              <w:t>identification of vulnerable groups and how to engage with them</w:t>
            </w:r>
            <w:r>
              <w:rPr>
                <w:color w:val="000000"/>
                <w:sz w:val="19"/>
                <w:szCs w:val="19"/>
              </w:rPr>
              <w:t xml:space="preserve">. This process is applicable to projects selected in the calls for proposals of the Acceleration Programme, as well as the portfolio projects, and each </w:t>
            </w:r>
            <w:proofErr w:type="spellStart"/>
            <w:r>
              <w:rPr>
                <w:color w:val="000000"/>
                <w:sz w:val="19"/>
                <w:szCs w:val="19"/>
              </w:rPr>
              <w:t>MAR+Invest</w:t>
            </w:r>
            <w:proofErr w:type="spellEnd"/>
            <w:r>
              <w:rPr>
                <w:color w:val="000000"/>
                <w:sz w:val="19"/>
                <w:szCs w:val="19"/>
              </w:rPr>
              <w:t xml:space="preserve"> partner.</w:t>
            </w:r>
          </w:p>
          <w:p w14:paraId="0000031C"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strategies</w:t>
            </w:r>
            <w:r>
              <w:rPr>
                <w:color w:val="000000"/>
                <w:sz w:val="19"/>
                <w:szCs w:val="19"/>
              </w:rPr>
              <w:t xml:space="preserve"> to achieve the </w:t>
            </w:r>
            <w:r>
              <w:rPr>
                <w:b/>
                <w:color w:val="000000"/>
                <w:sz w:val="19"/>
                <w:szCs w:val="19"/>
              </w:rPr>
              <w:t xml:space="preserve">Gender Action Plan </w:t>
            </w:r>
            <w:r>
              <w:rPr>
                <w:color w:val="000000"/>
                <w:sz w:val="19"/>
                <w:szCs w:val="19"/>
              </w:rPr>
              <w:t xml:space="preserve">objectives include: (1) implement </w:t>
            </w:r>
            <w:r>
              <w:rPr>
                <w:b/>
                <w:color w:val="000000"/>
                <w:sz w:val="19"/>
                <w:szCs w:val="19"/>
              </w:rPr>
              <w:t xml:space="preserve">capacity building and training programs </w:t>
            </w:r>
            <w:r>
              <w:rPr>
                <w:color w:val="000000"/>
                <w:sz w:val="19"/>
                <w:szCs w:val="19"/>
              </w:rPr>
              <w:t xml:space="preserve">tailored to </w:t>
            </w:r>
            <w:r>
              <w:rPr>
                <w:b/>
                <w:color w:val="000000"/>
                <w:sz w:val="19"/>
                <w:szCs w:val="19"/>
              </w:rPr>
              <w:t xml:space="preserve">women entrepreneurs and business leaders </w:t>
            </w:r>
            <w:r>
              <w:rPr>
                <w:color w:val="000000"/>
                <w:sz w:val="19"/>
                <w:szCs w:val="19"/>
              </w:rPr>
              <w:t xml:space="preserve">within the MAR region (workshops, mentorship opportunities, and networking events focused on building skills in areas such as financial management, business planning, and leadership development), (2) </w:t>
            </w:r>
            <w:r>
              <w:rPr>
                <w:color w:val="000000"/>
                <w:sz w:val="19"/>
                <w:szCs w:val="19"/>
              </w:rPr>
              <w:lastRenderedPageBreak/>
              <w:t xml:space="preserve">allocate a portion of </w:t>
            </w:r>
            <w:proofErr w:type="spellStart"/>
            <w:r>
              <w:rPr>
                <w:b/>
                <w:color w:val="000000"/>
                <w:sz w:val="19"/>
                <w:szCs w:val="19"/>
              </w:rPr>
              <w:t>MAR+Invest</w:t>
            </w:r>
            <w:proofErr w:type="spellEnd"/>
            <w:r>
              <w:rPr>
                <w:b/>
                <w:color w:val="000000"/>
                <w:sz w:val="19"/>
                <w:szCs w:val="19"/>
              </w:rPr>
              <w:t xml:space="preserve"> funds</w:t>
            </w:r>
            <w:r>
              <w:rPr>
                <w:color w:val="000000"/>
                <w:sz w:val="19"/>
                <w:szCs w:val="19"/>
              </w:rPr>
              <w:t xml:space="preserve"> specifically for </w:t>
            </w:r>
            <w:r>
              <w:rPr>
                <w:b/>
                <w:color w:val="000000"/>
                <w:sz w:val="19"/>
                <w:szCs w:val="19"/>
              </w:rPr>
              <w:t>women-led enterprises</w:t>
            </w:r>
            <w:r>
              <w:rPr>
                <w:color w:val="000000"/>
                <w:sz w:val="19"/>
                <w:szCs w:val="19"/>
              </w:rPr>
              <w:t xml:space="preserve"> or </w:t>
            </w:r>
            <w:r>
              <w:rPr>
                <w:b/>
                <w:color w:val="000000"/>
                <w:sz w:val="19"/>
                <w:szCs w:val="19"/>
              </w:rPr>
              <w:t>initiatives that promote gender equality</w:t>
            </w:r>
            <w:r>
              <w:rPr>
                <w:color w:val="000000"/>
                <w:sz w:val="19"/>
                <w:szCs w:val="19"/>
              </w:rPr>
              <w:t xml:space="preserve"> within their management teams (grants, loans, or technical assistance) and </w:t>
            </w:r>
            <w:r>
              <w:rPr>
                <w:b/>
                <w:color w:val="000000"/>
                <w:sz w:val="19"/>
                <w:szCs w:val="19"/>
              </w:rPr>
              <w:t>partner with organisations specialising in gender-lens investing</w:t>
            </w:r>
            <w:r>
              <w:rPr>
                <w:color w:val="000000"/>
                <w:sz w:val="19"/>
                <w:szCs w:val="19"/>
              </w:rPr>
              <w:t xml:space="preserve"> to identify and support high-potential women-led businesses, (3) highlight successful </w:t>
            </w:r>
            <w:r>
              <w:rPr>
                <w:b/>
                <w:color w:val="000000"/>
                <w:sz w:val="19"/>
                <w:szCs w:val="19"/>
              </w:rPr>
              <w:t>women-led ventures in communication and outreach efforts</w:t>
            </w:r>
            <w:r>
              <w:rPr>
                <w:color w:val="000000"/>
                <w:sz w:val="19"/>
                <w:szCs w:val="19"/>
              </w:rPr>
              <w:t xml:space="preserve"> to inspire and attract aspiring female entrepreneurs, (4) forge </w:t>
            </w:r>
            <w:r>
              <w:rPr>
                <w:b/>
                <w:color w:val="000000"/>
                <w:sz w:val="19"/>
                <w:szCs w:val="19"/>
              </w:rPr>
              <w:t>partnerships with women's organisations, networks, and associations</w:t>
            </w:r>
            <w:r>
              <w:rPr>
                <w:color w:val="000000"/>
                <w:sz w:val="19"/>
                <w:szCs w:val="19"/>
              </w:rPr>
              <w:t xml:space="preserve"> in the MAR region to leverage their </w:t>
            </w:r>
            <w:r>
              <w:rPr>
                <w:b/>
                <w:color w:val="000000"/>
                <w:sz w:val="19"/>
                <w:szCs w:val="19"/>
              </w:rPr>
              <w:t>expertise and networks</w:t>
            </w:r>
            <w:r>
              <w:rPr>
                <w:color w:val="000000"/>
                <w:sz w:val="19"/>
                <w:szCs w:val="19"/>
              </w:rPr>
              <w:t xml:space="preserve"> in supporting women's economic empowerment and entrepreneurship and collaborate on initiatives that advance GESI across various sectors impacted by </w:t>
            </w:r>
            <w:proofErr w:type="spellStart"/>
            <w:r>
              <w:rPr>
                <w:color w:val="000000"/>
                <w:sz w:val="19"/>
                <w:szCs w:val="19"/>
              </w:rPr>
              <w:t>MAR+Invest</w:t>
            </w:r>
            <w:proofErr w:type="spellEnd"/>
            <w:r>
              <w:rPr>
                <w:color w:val="000000"/>
                <w:sz w:val="19"/>
                <w:szCs w:val="19"/>
              </w:rPr>
              <w:t xml:space="preserve"> investments, (5) design and implement </w:t>
            </w:r>
            <w:r>
              <w:rPr>
                <w:b/>
                <w:color w:val="000000"/>
                <w:sz w:val="19"/>
                <w:szCs w:val="19"/>
              </w:rPr>
              <w:t xml:space="preserve">training programmes </w:t>
            </w:r>
            <w:r>
              <w:rPr>
                <w:color w:val="000000"/>
                <w:sz w:val="19"/>
                <w:szCs w:val="19"/>
              </w:rPr>
              <w:t>specifically tailored to</w:t>
            </w:r>
            <w:r>
              <w:rPr>
                <w:b/>
                <w:color w:val="000000"/>
                <w:sz w:val="19"/>
                <w:szCs w:val="19"/>
              </w:rPr>
              <w:t xml:space="preserve"> women's needs and interests</w:t>
            </w:r>
            <w:r>
              <w:rPr>
                <w:color w:val="000000"/>
                <w:sz w:val="19"/>
                <w:szCs w:val="19"/>
              </w:rPr>
              <w:t xml:space="preserve"> in the context of reef conservation, (6) work with </w:t>
            </w:r>
            <w:r>
              <w:rPr>
                <w:b/>
                <w:color w:val="000000"/>
                <w:sz w:val="19"/>
                <w:szCs w:val="19"/>
              </w:rPr>
              <w:t>community leaders</w:t>
            </w:r>
            <w:r>
              <w:rPr>
                <w:color w:val="000000"/>
                <w:sz w:val="19"/>
                <w:szCs w:val="19"/>
              </w:rPr>
              <w:t xml:space="preserve"> and </w:t>
            </w:r>
            <w:r>
              <w:rPr>
                <w:b/>
                <w:color w:val="000000"/>
                <w:sz w:val="19"/>
                <w:szCs w:val="19"/>
              </w:rPr>
              <w:t>organisations</w:t>
            </w:r>
            <w:r>
              <w:rPr>
                <w:color w:val="000000"/>
                <w:sz w:val="19"/>
                <w:szCs w:val="19"/>
              </w:rPr>
              <w:t xml:space="preserve"> to promote women's participation in decision-making processes related to reef management / business, (7) define </w:t>
            </w:r>
            <w:r>
              <w:rPr>
                <w:b/>
                <w:color w:val="000000"/>
                <w:sz w:val="19"/>
                <w:szCs w:val="19"/>
              </w:rPr>
              <w:t>clear indicators for "fair employment" that capture aspects like equal pay, flexible work arrangements, and freedom from discrimination</w:t>
            </w:r>
            <w:r>
              <w:rPr>
                <w:color w:val="000000"/>
                <w:sz w:val="19"/>
                <w:szCs w:val="19"/>
              </w:rPr>
              <w:t xml:space="preserve">, (8) partner with </w:t>
            </w:r>
            <w:r>
              <w:rPr>
                <w:b/>
                <w:color w:val="000000"/>
                <w:sz w:val="19"/>
                <w:szCs w:val="19"/>
              </w:rPr>
              <w:t>human rights civil society organisations</w:t>
            </w:r>
            <w:r>
              <w:rPr>
                <w:color w:val="000000"/>
                <w:sz w:val="19"/>
                <w:szCs w:val="19"/>
              </w:rPr>
              <w:t xml:space="preserve"> to track and address any </w:t>
            </w:r>
            <w:r>
              <w:rPr>
                <w:b/>
                <w:color w:val="000000"/>
                <w:sz w:val="19"/>
                <w:szCs w:val="19"/>
              </w:rPr>
              <w:t>gender-related grievances within projects</w:t>
            </w:r>
            <w:r>
              <w:rPr>
                <w:color w:val="000000"/>
                <w:sz w:val="19"/>
                <w:szCs w:val="19"/>
              </w:rPr>
              <w:t xml:space="preserve">, and (9) establish mechanisms for </w:t>
            </w:r>
            <w:r>
              <w:rPr>
                <w:b/>
                <w:color w:val="000000"/>
                <w:sz w:val="19"/>
                <w:szCs w:val="19"/>
              </w:rPr>
              <w:t>monitoring and reporting on</w:t>
            </w:r>
            <w:r>
              <w:rPr>
                <w:color w:val="000000"/>
                <w:sz w:val="19"/>
                <w:szCs w:val="19"/>
              </w:rPr>
              <w:t xml:space="preserve"> compliance with "fair employment" standards.</w:t>
            </w:r>
          </w:p>
          <w:p w14:paraId="0000031D"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average women representation in the management team of the 17 businesses that applied to the </w:t>
            </w:r>
            <w:r>
              <w:rPr>
                <w:b/>
                <w:color w:val="000000"/>
                <w:sz w:val="19"/>
                <w:szCs w:val="19"/>
              </w:rPr>
              <w:t>acceleration programme</w:t>
            </w:r>
            <w:r>
              <w:rPr>
                <w:color w:val="000000"/>
                <w:sz w:val="19"/>
                <w:szCs w:val="19"/>
              </w:rPr>
              <w:t xml:space="preserve"> was </w:t>
            </w:r>
            <w:r>
              <w:rPr>
                <w:b/>
                <w:color w:val="000000"/>
                <w:sz w:val="19"/>
                <w:szCs w:val="19"/>
              </w:rPr>
              <w:t>41%</w:t>
            </w:r>
            <w:r>
              <w:rPr>
                <w:color w:val="000000"/>
                <w:sz w:val="19"/>
                <w:szCs w:val="19"/>
              </w:rPr>
              <w:t xml:space="preserve">. </w:t>
            </w:r>
            <w:r>
              <w:rPr>
                <w:b/>
                <w:color w:val="000000"/>
                <w:sz w:val="19"/>
                <w:szCs w:val="19"/>
              </w:rPr>
              <w:t>Eight</w:t>
            </w:r>
            <w:r>
              <w:rPr>
                <w:color w:val="000000"/>
                <w:sz w:val="19"/>
                <w:szCs w:val="19"/>
              </w:rPr>
              <w:t xml:space="preserve"> of those businesses had </w:t>
            </w:r>
            <w:r>
              <w:rPr>
                <w:b/>
                <w:color w:val="000000"/>
                <w:sz w:val="19"/>
                <w:szCs w:val="19"/>
              </w:rPr>
              <w:t>over 50%</w:t>
            </w:r>
            <w:r>
              <w:rPr>
                <w:color w:val="000000"/>
                <w:sz w:val="19"/>
                <w:szCs w:val="19"/>
              </w:rPr>
              <w:t xml:space="preserve"> of their team lead by women. All of them state that they would involve </w:t>
            </w:r>
            <w:r>
              <w:rPr>
                <w:b/>
                <w:color w:val="000000"/>
                <w:sz w:val="19"/>
                <w:szCs w:val="19"/>
              </w:rPr>
              <w:t>vulnerable groups</w:t>
            </w:r>
            <w:r>
              <w:rPr>
                <w:color w:val="000000"/>
                <w:sz w:val="19"/>
                <w:szCs w:val="19"/>
              </w:rPr>
              <w:t xml:space="preserve"> (LGBTQ+, women, young, indigenous populations) in their projects and they will secure </w:t>
            </w:r>
            <w:r>
              <w:rPr>
                <w:b/>
                <w:color w:val="000000"/>
                <w:sz w:val="19"/>
                <w:szCs w:val="19"/>
              </w:rPr>
              <w:t xml:space="preserve">fair employment to contribute to the </w:t>
            </w:r>
            <w:r>
              <w:rPr>
                <w:b/>
                <w:color w:val="000000"/>
                <w:sz w:val="19"/>
                <w:szCs w:val="19"/>
              </w:rPr>
              <w:lastRenderedPageBreak/>
              <w:t>social and economic development of the communities</w:t>
            </w:r>
            <w:r>
              <w:rPr>
                <w:color w:val="000000"/>
                <w:sz w:val="19"/>
                <w:szCs w:val="19"/>
              </w:rPr>
              <w:t>.</w:t>
            </w:r>
          </w:p>
          <w:p w14:paraId="0000031E"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For the </w:t>
            </w:r>
            <w:r>
              <w:rPr>
                <w:b/>
                <w:color w:val="000000"/>
                <w:sz w:val="19"/>
                <w:szCs w:val="19"/>
              </w:rPr>
              <w:t>early-stage projects</w:t>
            </w:r>
            <w:r>
              <w:rPr>
                <w:color w:val="000000"/>
                <w:sz w:val="19"/>
                <w:szCs w:val="19"/>
              </w:rPr>
              <w:t xml:space="preserve"> that applied, the women representation was similar with </w:t>
            </w:r>
            <w:r>
              <w:rPr>
                <w:b/>
                <w:color w:val="000000"/>
                <w:sz w:val="19"/>
                <w:szCs w:val="19"/>
              </w:rPr>
              <w:t>45% in the management team</w:t>
            </w:r>
            <w:r>
              <w:rPr>
                <w:color w:val="000000"/>
                <w:sz w:val="19"/>
                <w:szCs w:val="19"/>
              </w:rPr>
              <w:t xml:space="preserve">. However, only </w:t>
            </w:r>
            <w:r>
              <w:rPr>
                <w:b/>
                <w:color w:val="000000"/>
                <w:sz w:val="19"/>
                <w:szCs w:val="19"/>
              </w:rPr>
              <w:t>11</w:t>
            </w:r>
            <w:r>
              <w:rPr>
                <w:color w:val="000000"/>
                <w:sz w:val="19"/>
                <w:szCs w:val="19"/>
              </w:rPr>
              <w:t xml:space="preserve"> of the 35 early-stage companies showed over </w:t>
            </w:r>
            <w:r>
              <w:rPr>
                <w:b/>
                <w:color w:val="000000"/>
                <w:sz w:val="19"/>
                <w:szCs w:val="19"/>
              </w:rPr>
              <w:t>50% of women</w:t>
            </w:r>
            <w:r>
              <w:rPr>
                <w:color w:val="000000"/>
                <w:sz w:val="19"/>
                <w:szCs w:val="19"/>
              </w:rPr>
              <w:t xml:space="preserve"> in their team.</w:t>
            </w:r>
          </w:p>
          <w:p w14:paraId="0000031F"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To date, the programme has incubated 8 business ventures with positive impact on the reefs and provided capacity building to 16 early-stage market initiatives. The different key areas of impact of these projects are ecotourism, water quality, management of sargassum, solid waste management, coral restoration, and sustainable aquaculture. </w:t>
            </w:r>
          </w:p>
          <w:p w14:paraId="00000320" w14:textId="77777777" w:rsidR="004F4082" w:rsidRDefault="00000000">
            <w:pPr>
              <w:numPr>
                <w:ilvl w:val="0"/>
                <w:numId w:val="4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Across the programme, </w:t>
            </w:r>
            <w:r>
              <w:rPr>
                <w:b/>
                <w:color w:val="000000"/>
                <w:sz w:val="19"/>
                <w:szCs w:val="19"/>
              </w:rPr>
              <w:t>178 jobs</w:t>
            </w:r>
            <w:r>
              <w:rPr>
                <w:color w:val="000000"/>
                <w:sz w:val="19"/>
                <w:szCs w:val="19"/>
              </w:rPr>
              <w:t xml:space="preserve"> have been created or sustained and </w:t>
            </w:r>
            <w:r>
              <w:rPr>
                <w:b/>
                <w:color w:val="000000"/>
                <w:sz w:val="19"/>
                <w:szCs w:val="19"/>
              </w:rPr>
              <w:t>521</w:t>
            </w:r>
            <w:r>
              <w:rPr>
                <w:color w:val="000000"/>
                <w:sz w:val="19"/>
                <w:szCs w:val="19"/>
              </w:rPr>
              <w:t xml:space="preserve"> fishermen and women are receiving </w:t>
            </w:r>
            <w:r>
              <w:rPr>
                <w:b/>
                <w:color w:val="000000"/>
                <w:sz w:val="19"/>
                <w:szCs w:val="19"/>
              </w:rPr>
              <w:t>capacity building</w:t>
            </w:r>
            <w:r>
              <w:rPr>
                <w:color w:val="000000"/>
                <w:sz w:val="19"/>
                <w:szCs w:val="19"/>
              </w:rPr>
              <w:t xml:space="preserve">. </w:t>
            </w:r>
          </w:p>
        </w:tc>
      </w:tr>
      <w:tr w:rsidR="004F4082" w14:paraId="574570ED" w14:textId="77777777">
        <w:tc>
          <w:tcPr>
            <w:tcW w:w="4508" w:type="dxa"/>
          </w:tcPr>
          <w:p w14:paraId="00000321"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322" w14:textId="77777777" w:rsidR="004F4082" w:rsidRDefault="00000000">
            <w:pPr>
              <w:numPr>
                <w:ilvl w:val="0"/>
                <w:numId w:val="4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r>
              <w:rPr>
                <w:b/>
                <w:color w:val="000000"/>
                <w:sz w:val="19"/>
                <w:szCs w:val="19"/>
              </w:rPr>
              <w:t>targets</w:t>
            </w:r>
            <w:r>
              <w:rPr>
                <w:color w:val="000000"/>
                <w:sz w:val="19"/>
                <w:szCs w:val="19"/>
              </w:rPr>
              <w:t xml:space="preserve"> to achieve the </w:t>
            </w:r>
            <w:r>
              <w:rPr>
                <w:b/>
                <w:color w:val="000000"/>
                <w:sz w:val="19"/>
                <w:szCs w:val="19"/>
              </w:rPr>
              <w:t xml:space="preserve">Gender Action Plan </w:t>
            </w:r>
            <w:r>
              <w:rPr>
                <w:color w:val="000000"/>
                <w:sz w:val="19"/>
                <w:szCs w:val="19"/>
              </w:rPr>
              <w:t xml:space="preserve">strategies include: (1) </w:t>
            </w:r>
            <w:r>
              <w:rPr>
                <w:b/>
                <w:color w:val="000000"/>
                <w:sz w:val="19"/>
                <w:szCs w:val="19"/>
              </w:rPr>
              <w:t>train</w:t>
            </w:r>
            <w:r>
              <w:rPr>
                <w:color w:val="000000"/>
                <w:sz w:val="19"/>
                <w:szCs w:val="19"/>
              </w:rPr>
              <w:t xml:space="preserve"> at least 5 women entrepreneurs and business leaders in </w:t>
            </w:r>
            <w:r>
              <w:rPr>
                <w:b/>
                <w:color w:val="000000"/>
                <w:sz w:val="19"/>
                <w:szCs w:val="19"/>
              </w:rPr>
              <w:t>financial management, business planning, and leadership skills</w:t>
            </w:r>
            <w:r>
              <w:rPr>
                <w:color w:val="000000"/>
                <w:sz w:val="19"/>
                <w:szCs w:val="19"/>
              </w:rPr>
              <w:t xml:space="preserve"> by the end of 2025, (2) allocate </w:t>
            </w:r>
            <w:r>
              <w:rPr>
                <w:b/>
                <w:color w:val="000000"/>
                <w:sz w:val="19"/>
                <w:szCs w:val="19"/>
              </w:rPr>
              <w:t xml:space="preserve">20% of </w:t>
            </w:r>
            <w:proofErr w:type="spellStart"/>
            <w:r>
              <w:rPr>
                <w:b/>
                <w:color w:val="000000"/>
                <w:sz w:val="19"/>
                <w:szCs w:val="19"/>
              </w:rPr>
              <w:t>MAR+Invest</w:t>
            </w:r>
            <w:proofErr w:type="spellEnd"/>
            <w:r>
              <w:rPr>
                <w:b/>
                <w:color w:val="000000"/>
                <w:sz w:val="19"/>
                <w:szCs w:val="19"/>
              </w:rPr>
              <w:t xml:space="preserve"> funds</w:t>
            </w:r>
            <w:r>
              <w:rPr>
                <w:color w:val="000000"/>
                <w:sz w:val="19"/>
                <w:szCs w:val="19"/>
              </w:rPr>
              <w:t xml:space="preserve"> for </w:t>
            </w:r>
            <w:r>
              <w:rPr>
                <w:b/>
                <w:color w:val="000000"/>
                <w:sz w:val="19"/>
                <w:szCs w:val="19"/>
              </w:rPr>
              <w:t>women-led enterprises</w:t>
            </w:r>
            <w:r>
              <w:rPr>
                <w:color w:val="000000"/>
                <w:sz w:val="19"/>
                <w:szCs w:val="19"/>
              </w:rPr>
              <w:t xml:space="preserve">, (3) showcase at least </w:t>
            </w:r>
            <w:r>
              <w:rPr>
                <w:b/>
                <w:color w:val="000000"/>
                <w:sz w:val="19"/>
                <w:szCs w:val="19"/>
              </w:rPr>
              <w:t xml:space="preserve">3 successful women-led ventures in communication and outreach efforts </w:t>
            </w:r>
            <w:r>
              <w:rPr>
                <w:color w:val="000000"/>
                <w:sz w:val="19"/>
                <w:szCs w:val="19"/>
              </w:rPr>
              <w:t xml:space="preserve">annually, (4) establish </w:t>
            </w:r>
            <w:r>
              <w:rPr>
                <w:b/>
                <w:color w:val="000000"/>
                <w:sz w:val="19"/>
                <w:szCs w:val="19"/>
              </w:rPr>
              <w:t>partnerships</w:t>
            </w:r>
            <w:r>
              <w:rPr>
                <w:color w:val="000000"/>
                <w:sz w:val="19"/>
                <w:szCs w:val="19"/>
              </w:rPr>
              <w:t xml:space="preserve"> with at least 3 </w:t>
            </w:r>
            <w:r>
              <w:rPr>
                <w:b/>
                <w:color w:val="000000"/>
                <w:sz w:val="19"/>
                <w:szCs w:val="19"/>
              </w:rPr>
              <w:t>women's organisations</w:t>
            </w:r>
            <w:r>
              <w:rPr>
                <w:color w:val="000000"/>
                <w:sz w:val="19"/>
                <w:szCs w:val="19"/>
              </w:rPr>
              <w:t xml:space="preserve"> in 2024, (5) </w:t>
            </w:r>
            <w:r>
              <w:rPr>
                <w:b/>
                <w:color w:val="000000"/>
                <w:sz w:val="19"/>
                <w:szCs w:val="19"/>
              </w:rPr>
              <w:t>train and empower at least 5 women specifically in reef conservation activities and decision-making processes</w:t>
            </w:r>
            <w:r>
              <w:rPr>
                <w:color w:val="000000"/>
                <w:sz w:val="19"/>
                <w:szCs w:val="19"/>
              </w:rPr>
              <w:t xml:space="preserve"> annually, (6) ensure at least </w:t>
            </w:r>
            <w:r>
              <w:rPr>
                <w:b/>
                <w:color w:val="000000"/>
                <w:sz w:val="19"/>
                <w:szCs w:val="19"/>
              </w:rPr>
              <w:t>50% of participants</w:t>
            </w:r>
            <w:r>
              <w:rPr>
                <w:color w:val="000000"/>
                <w:sz w:val="19"/>
                <w:szCs w:val="19"/>
              </w:rPr>
              <w:t xml:space="preserve"> in decision-making processes related to reef management/business are </w:t>
            </w:r>
            <w:r>
              <w:rPr>
                <w:b/>
                <w:color w:val="000000"/>
                <w:sz w:val="19"/>
                <w:szCs w:val="19"/>
              </w:rPr>
              <w:t>women</w:t>
            </w:r>
            <w:r>
              <w:rPr>
                <w:color w:val="000000"/>
                <w:sz w:val="19"/>
                <w:szCs w:val="19"/>
              </w:rPr>
              <w:t xml:space="preserve">, (7) develop and finalise </w:t>
            </w:r>
            <w:r>
              <w:rPr>
                <w:b/>
                <w:color w:val="000000"/>
                <w:sz w:val="19"/>
                <w:szCs w:val="19"/>
              </w:rPr>
              <w:t>fair employment indicators</w:t>
            </w:r>
            <w:r>
              <w:rPr>
                <w:color w:val="000000"/>
                <w:sz w:val="19"/>
                <w:szCs w:val="19"/>
              </w:rPr>
              <w:t xml:space="preserve"> within the first 6 months of the consolidation phase, (8) establish </w:t>
            </w:r>
            <w:r>
              <w:rPr>
                <w:b/>
                <w:color w:val="000000"/>
                <w:sz w:val="19"/>
                <w:szCs w:val="19"/>
              </w:rPr>
              <w:t>partnerships</w:t>
            </w:r>
            <w:r>
              <w:rPr>
                <w:color w:val="000000"/>
                <w:sz w:val="19"/>
                <w:szCs w:val="19"/>
              </w:rPr>
              <w:t xml:space="preserve"> with at least 1 </w:t>
            </w:r>
            <w:r>
              <w:rPr>
                <w:b/>
                <w:color w:val="000000"/>
                <w:sz w:val="19"/>
                <w:szCs w:val="19"/>
              </w:rPr>
              <w:t>human rights</w:t>
            </w:r>
            <w:r>
              <w:rPr>
                <w:color w:val="000000"/>
                <w:sz w:val="19"/>
                <w:szCs w:val="19"/>
              </w:rPr>
              <w:t xml:space="preserve"> civil society organisation within the first year of the consolidation, and (9) </w:t>
            </w:r>
            <w:r>
              <w:rPr>
                <w:color w:val="000000"/>
                <w:sz w:val="19"/>
                <w:szCs w:val="19"/>
              </w:rPr>
              <w:lastRenderedPageBreak/>
              <w:t xml:space="preserve">implement a </w:t>
            </w:r>
            <w:r>
              <w:rPr>
                <w:b/>
                <w:color w:val="000000"/>
                <w:sz w:val="19"/>
                <w:szCs w:val="19"/>
              </w:rPr>
              <w:t>monitoring and reporting system</w:t>
            </w:r>
            <w:r>
              <w:rPr>
                <w:color w:val="000000"/>
                <w:sz w:val="19"/>
                <w:szCs w:val="19"/>
              </w:rPr>
              <w:t xml:space="preserve"> for fair employment standards within the first year after the partnership is formalised.</w:t>
            </w:r>
          </w:p>
          <w:p w14:paraId="00000323" w14:textId="77777777" w:rsidR="004F4082" w:rsidRDefault="00000000">
            <w:pPr>
              <w:numPr>
                <w:ilvl w:val="0"/>
                <w:numId w:val="44"/>
              </w:numPr>
              <w:pBdr>
                <w:top w:val="nil"/>
                <w:left w:val="nil"/>
                <w:bottom w:val="nil"/>
                <w:right w:val="nil"/>
                <w:between w:val="nil"/>
              </w:pBdr>
              <w:spacing w:line="279" w:lineRule="auto"/>
              <w:ind w:hanging="284"/>
              <w:rPr>
                <w:color w:val="000000"/>
                <w:sz w:val="19"/>
                <w:szCs w:val="19"/>
              </w:rPr>
            </w:pPr>
            <w:r>
              <w:rPr>
                <w:color w:val="000000"/>
                <w:sz w:val="19"/>
                <w:szCs w:val="19"/>
              </w:rPr>
              <w:t xml:space="preserve">Each target includes </w:t>
            </w:r>
            <w:r>
              <w:rPr>
                <w:b/>
                <w:color w:val="000000"/>
                <w:sz w:val="19"/>
                <w:szCs w:val="19"/>
              </w:rPr>
              <w:t xml:space="preserve">timelines for implementation </w:t>
            </w:r>
            <w:r>
              <w:rPr>
                <w:color w:val="000000"/>
                <w:sz w:val="19"/>
                <w:szCs w:val="19"/>
              </w:rPr>
              <w:t>within the consolidation phase.</w:t>
            </w:r>
          </w:p>
          <w:p w14:paraId="00000324" w14:textId="77777777" w:rsidR="004F4082" w:rsidRDefault="00000000">
            <w:pPr>
              <w:numPr>
                <w:ilvl w:val="0"/>
                <w:numId w:val="44"/>
              </w:numPr>
              <w:pBdr>
                <w:top w:val="nil"/>
                <w:left w:val="nil"/>
                <w:bottom w:val="nil"/>
                <w:right w:val="nil"/>
                <w:between w:val="nil"/>
              </w:pBdr>
              <w:spacing w:line="279" w:lineRule="auto"/>
              <w:ind w:hanging="284"/>
              <w:rPr>
                <w:i/>
                <w:color w:val="000000"/>
                <w:sz w:val="19"/>
                <w:szCs w:val="19"/>
              </w:rPr>
            </w:pPr>
            <w:r>
              <w:rPr>
                <w:b/>
                <w:color w:val="000000"/>
                <w:sz w:val="19"/>
                <w:szCs w:val="19"/>
              </w:rPr>
              <w:t>Baseline information on gender</w:t>
            </w:r>
            <w:r>
              <w:rPr>
                <w:color w:val="000000"/>
                <w:sz w:val="19"/>
                <w:szCs w:val="19"/>
              </w:rPr>
              <w:t xml:space="preserve"> has been gathered throughout the inception phase for all the projects that applied to the Acceleration Programme, and projects of the portfolio and </w:t>
            </w:r>
            <w:proofErr w:type="spellStart"/>
            <w:r>
              <w:rPr>
                <w:color w:val="000000"/>
                <w:sz w:val="19"/>
                <w:szCs w:val="19"/>
              </w:rPr>
              <w:t>and</w:t>
            </w:r>
            <w:proofErr w:type="spellEnd"/>
            <w:r>
              <w:rPr>
                <w:color w:val="000000"/>
                <w:sz w:val="19"/>
                <w:szCs w:val="19"/>
              </w:rPr>
              <w:t xml:space="preserve"> the investment banking services portfolio assessment. Two portfolio companies (</w:t>
            </w:r>
            <w:proofErr w:type="spellStart"/>
            <w:r>
              <w:rPr>
                <w:color w:val="000000"/>
                <w:sz w:val="19"/>
                <w:szCs w:val="19"/>
              </w:rPr>
              <w:t>Aquosmic</w:t>
            </w:r>
            <w:proofErr w:type="spellEnd"/>
            <w:r>
              <w:rPr>
                <w:color w:val="000000"/>
                <w:sz w:val="19"/>
                <w:szCs w:val="19"/>
              </w:rPr>
              <w:t xml:space="preserve"> and Thalasso) are Gender Smart (2XChallenge-aligned). Final data for gender in the sustainable fisheries and tourism (GOAL) and Blue Carbon/Biodiversity credits (</w:t>
            </w:r>
            <w:proofErr w:type="spellStart"/>
            <w:r>
              <w:rPr>
                <w:color w:val="000000"/>
                <w:sz w:val="19"/>
                <w:szCs w:val="19"/>
              </w:rPr>
              <w:t>Resiliencia</w:t>
            </w:r>
            <w:proofErr w:type="spellEnd"/>
            <w:r>
              <w:rPr>
                <w:color w:val="000000"/>
                <w:sz w:val="19"/>
                <w:szCs w:val="19"/>
              </w:rPr>
              <w:t xml:space="preserve"> Azul) projects will be collected as in 2024, but the targets were identified as minimum 50% women participants.</w:t>
            </w:r>
          </w:p>
          <w:p w14:paraId="00000325" w14:textId="77777777" w:rsidR="004F4082" w:rsidRDefault="00000000">
            <w:pPr>
              <w:numPr>
                <w:ilvl w:val="0"/>
                <w:numId w:val="44"/>
              </w:numPr>
              <w:pBdr>
                <w:top w:val="nil"/>
                <w:left w:val="nil"/>
                <w:bottom w:val="nil"/>
                <w:right w:val="nil"/>
                <w:between w:val="nil"/>
              </w:pBdr>
              <w:spacing w:line="279" w:lineRule="auto"/>
              <w:ind w:hanging="284"/>
              <w:rPr>
                <w:i/>
                <w:color w:val="000000"/>
                <w:sz w:val="19"/>
                <w:szCs w:val="19"/>
              </w:rPr>
            </w:pPr>
            <w:r>
              <w:rPr>
                <w:color w:val="000000"/>
                <w:sz w:val="19"/>
                <w:szCs w:val="19"/>
              </w:rPr>
              <w:t xml:space="preserve">Several </w:t>
            </w:r>
            <w:r>
              <w:rPr>
                <w:b/>
                <w:color w:val="000000"/>
                <w:sz w:val="19"/>
                <w:szCs w:val="19"/>
              </w:rPr>
              <w:t>indicators in the M&amp;E framework</w:t>
            </w:r>
            <w:r>
              <w:rPr>
                <w:color w:val="000000"/>
                <w:sz w:val="19"/>
                <w:szCs w:val="19"/>
              </w:rPr>
              <w:t xml:space="preserve"> are GESI-related and have been completed with </w:t>
            </w:r>
            <w:r>
              <w:rPr>
                <w:b/>
                <w:color w:val="000000"/>
                <w:sz w:val="19"/>
                <w:szCs w:val="19"/>
              </w:rPr>
              <w:t>disaggregated gender information</w:t>
            </w:r>
            <w:r>
              <w:rPr>
                <w:color w:val="000000"/>
                <w:sz w:val="19"/>
                <w:szCs w:val="19"/>
              </w:rPr>
              <w:t>, including:</w:t>
            </w:r>
            <w:r>
              <w:rPr>
                <w:b/>
                <w:color w:val="000000"/>
                <w:sz w:val="19"/>
                <w:szCs w:val="19"/>
              </w:rPr>
              <w:t xml:space="preserve"> </w:t>
            </w:r>
            <w:r>
              <w:rPr>
                <w:color w:val="000000"/>
                <w:sz w:val="19"/>
                <w:szCs w:val="19"/>
              </w:rPr>
              <w:t xml:space="preserve">(1) no. of people with </w:t>
            </w:r>
            <w:r>
              <w:rPr>
                <w:b/>
                <w:color w:val="000000"/>
                <w:sz w:val="19"/>
                <w:szCs w:val="19"/>
              </w:rPr>
              <w:t>increased income and/or nutrition</w:t>
            </w:r>
            <w:r>
              <w:rPr>
                <w:color w:val="000000"/>
                <w:sz w:val="19"/>
                <w:szCs w:val="19"/>
              </w:rPr>
              <w:t xml:space="preserve"> from GFCR support, (2) total </w:t>
            </w:r>
            <w:r>
              <w:rPr>
                <w:b/>
                <w:color w:val="000000"/>
                <w:sz w:val="19"/>
                <w:szCs w:val="19"/>
              </w:rPr>
              <w:t>indirect beneficiaries</w:t>
            </w:r>
            <w:r>
              <w:rPr>
                <w:color w:val="000000"/>
                <w:sz w:val="19"/>
                <w:szCs w:val="19"/>
              </w:rPr>
              <w:t xml:space="preserve">, (3) no. of </w:t>
            </w:r>
            <w:r>
              <w:rPr>
                <w:b/>
                <w:color w:val="000000"/>
                <w:sz w:val="19"/>
                <w:szCs w:val="19"/>
              </w:rPr>
              <w:t>gender-smart investments</w:t>
            </w:r>
            <w:r>
              <w:rPr>
                <w:color w:val="000000"/>
                <w:sz w:val="19"/>
                <w:szCs w:val="19"/>
              </w:rPr>
              <w:t xml:space="preserve">, (4) no. of </w:t>
            </w:r>
            <w:r>
              <w:rPr>
                <w:b/>
                <w:color w:val="000000"/>
                <w:sz w:val="19"/>
                <w:szCs w:val="19"/>
              </w:rPr>
              <w:t>leaders trained on finance, entrepreneurship, impact measurement, conflict resolution, storytelling, team building, leadership skills and nature-based solution projects</w:t>
            </w:r>
            <w:r>
              <w:rPr>
                <w:color w:val="000000"/>
                <w:sz w:val="19"/>
                <w:szCs w:val="19"/>
              </w:rPr>
              <w:t xml:space="preserve">, (5) no. of </w:t>
            </w:r>
            <w:r>
              <w:rPr>
                <w:b/>
                <w:color w:val="000000"/>
                <w:sz w:val="19"/>
                <w:szCs w:val="19"/>
              </w:rPr>
              <w:t>indirect jobs</w:t>
            </w:r>
            <w:r>
              <w:rPr>
                <w:color w:val="000000"/>
                <w:sz w:val="19"/>
                <w:szCs w:val="19"/>
              </w:rPr>
              <w:t xml:space="preserve"> created including </w:t>
            </w:r>
            <w:r>
              <w:rPr>
                <w:b/>
                <w:color w:val="000000"/>
                <w:sz w:val="19"/>
                <w:szCs w:val="19"/>
              </w:rPr>
              <w:t>volunteering</w:t>
            </w:r>
            <w:r>
              <w:rPr>
                <w:color w:val="000000"/>
                <w:sz w:val="19"/>
                <w:szCs w:val="19"/>
              </w:rPr>
              <w:t xml:space="preserve"> opportunities, and (6) no. of w</w:t>
            </w:r>
            <w:r>
              <w:rPr>
                <w:b/>
                <w:color w:val="000000"/>
                <w:sz w:val="19"/>
                <w:szCs w:val="19"/>
              </w:rPr>
              <w:t>omen working in decision-making positions supported through capacity building</w:t>
            </w:r>
            <w:r>
              <w:rPr>
                <w:color w:val="000000"/>
                <w:sz w:val="19"/>
                <w:szCs w:val="19"/>
              </w:rPr>
              <w:t>.</w:t>
            </w:r>
          </w:p>
          <w:p w14:paraId="00000326" w14:textId="77777777" w:rsidR="004F4082" w:rsidRDefault="00000000">
            <w:pPr>
              <w:numPr>
                <w:ilvl w:val="0"/>
                <w:numId w:val="44"/>
              </w:numPr>
              <w:pBdr>
                <w:top w:val="nil"/>
                <w:left w:val="nil"/>
                <w:bottom w:val="nil"/>
                <w:right w:val="nil"/>
                <w:between w:val="nil"/>
              </w:pBdr>
              <w:spacing w:line="279" w:lineRule="auto"/>
              <w:ind w:hanging="284"/>
              <w:rPr>
                <w:color w:val="000000"/>
                <w:sz w:val="19"/>
                <w:szCs w:val="19"/>
              </w:rPr>
            </w:pPr>
            <w:r>
              <w:rPr>
                <w:color w:val="000000"/>
                <w:sz w:val="19"/>
                <w:szCs w:val="19"/>
              </w:rPr>
              <w:t xml:space="preserve">All relevant GESI-related indicators from the M&amp;E framework include Inception (2023), Midterm (2027) and End of Programme (2030) </w:t>
            </w:r>
            <w:r>
              <w:rPr>
                <w:b/>
                <w:color w:val="000000"/>
                <w:sz w:val="19"/>
                <w:szCs w:val="19"/>
              </w:rPr>
              <w:t>targets</w:t>
            </w:r>
            <w:r>
              <w:rPr>
                <w:color w:val="000000"/>
                <w:sz w:val="19"/>
                <w:szCs w:val="19"/>
              </w:rPr>
              <w:t>.</w:t>
            </w:r>
          </w:p>
          <w:p w14:paraId="00000327" w14:textId="77777777" w:rsidR="004F4082" w:rsidRDefault="00000000">
            <w:pPr>
              <w:numPr>
                <w:ilvl w:val="0"/>
                <w:numId w:val="44"/>
              </w:numPr>
              <w:pBdr>
                <w:top w:val="nil"/>
                <w:left w:val="nil"/>
                <w:bottom w:val="nil"/>
                <w:right w:val="nil"/>
                <w:between w:val="nil"/>
              </w:pBdr>
              <w:spacing w:after="160" w:line="279" w:lineRule="auto"/>
              <w:ind w:hanging="284"/>
              <w:rPr>
                <w:color w:val="000000"/>
                <w:sz w:val="19"/>
                <w:szCs w:val="19"/>
              </w:rPr>
            </w:pPr>
            <w:r>
              <w:rPr>
                <w:color w:val="000000"/>
                <w:sz w:val="19"/>
                <w:szCs w:val="19"/>
              </w:rPr>
              <w:t>“This enables the identification of gender-specific impacts, challenges, and opportunities, ensuring interventions are responsive to the needs of both men and women in the MAR region.”</w:t>
            </w:r>
          </w:p>
        </w:tc>
        <w:tc>
          <w:tcPr>
            <w:tcW w:w="4508" w:type="dxa"/>
          </w:tcPr>
          <w:p w14:paraId="00000328" w14:textId="77777777" w:rsidR="004F4082" w:rsidRDefault="00000000">
            <w:pPr>
              <w:spacing w:before="240"/>
              <w:rPr>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329" w14:textId="77777777" w:rsidR="004F4082" w:rsidRDefault="00000000">
            <w:pPr>
              <w:numPr>
                <w:ilvl w:val="0"/>
                <w:numId w:val="43"/>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32A" w14:textId="77777777" w:rsidR="004F4082" w:rsidRDefault="00000000">
            <w:pPr>
              <w:numPr>
                <w:ilvl w:val="0"/>
                <w:numId w:val="43"/>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32B" w14:textId="77777777" w:rsidR="004F4082" w:rsidRDefault="00000000">
            <w:pPr>
              <w:numPr>
                <w:ilvl w:val="0"/>
                <w:numId w:val="43"/>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w:t>
            </w:r>
            <w:r>
              <w:rPr>
                <w:b/>
                <w:color w:val="000000"/>
                <w:sz w:val="19"/>
                <w:szCs w:val="19"/>
              </w:rPr>
              <w:t>Gender Action Plan</w:t>
            </w:r>
            <w:r>
              <w:rPr>
                <w:color w:val="000000"/>
                <w:sz w:val="19"/>
                <w:szCs w:val="19"/>
              </w:rPr>
              <w:t xml:space="preserve">’s recommendations is to form a </w:t>
            </w:r>
            <w:r>
              <w:rPr>
                <w:b/>
                <w:color w:val="000000"/>
                <w:sz w:val="19"/>
                <w:szCs w:val="19"/>
              </w:rPr>
              <w:t>Gender Advisory Committee</w:t>
            </w:r>
            <w:r>
              <w:rPr>
                <w:color w:val="000000"/>
                <w:sz w:val="19"/>
                <w:szCs w:val="19"/>
              </w:rPr>
              <w:t xml:space="preserve"> composed of </w:t>
            </w:r>
            <w:r>
              <w:rPr>
                <w:b/>
                <w:color w:val="000000"/>
                <w:sz w:val="19"/>
                <w:szCs w:val="19"/>
              </w:rPr>
              <w:t>experts, community representatives, and project partners</w:t>
            </w:r>
            <w:r>
              <w:rPr>
                <w:color w:val="000000"/>
                <w:sz w:val="19"/>
                <w:szCs w:val="19"/>
              </w:rPr>
              <w:t xml:space="preserve"> to provide guidance and feedback on the Gender Action Plan.</w:t>
            </w:r>
          </w:p>
          <w:p w14:paraId="0000032C" w14:textId="77777777" w:rsidR="004F4082" w:rsidRDefault="00000000">
            <w:pPr>
              <w:numPr>
                <w:ilvl w:val="0"/>
                <w:numId w:val="43"/>
              </w:numPr>
              <w:pBdr>
                <w:top w:val="nil"/>
                <w:left w:val="nil"/>
                <w:bottom w:val="nil"/>
                <w:right w:val="nil"/>
                <w:between w:val="nil"/>
              </w:pBdr>
              <w:spacing w:after="160" w:line="279" w:lineRule="auto"/>
              <w:ind w:hanging="284"/>
              <w:rPr>
                <w:i/>
                <w:color w:val="000000"/>
                <w:sz w:val="19"/>
                <w:szCs w:val="19"/>
              </w:rPr>
            </w:pPr>
            <w:r>
              <w:rPr>
                <w:color w:val="000000"/>
                <w:sz w:val="19"/>
                <w:szCs w:val="19"/>
              </w:rPr>
              <w:t xml:space="preserve">Among the </w:t>
            </w:r>
            <w:r>
              <w:rPr>
                <w:b/>
                <w:color w:val="000000"/>
                <w:sz w:val="19"/>
                <w:szCs w:val="19"/>
              </w:rPr>
              <w:t>strategies</w:t>
            </w:r>
            <w:r>
              <w:rPr>
                <w:color w:val="000000"/>
                <w:sz w:val="19"/>
                <w:szCs w:val="19"/>
              </w:rPr>
              <w:t xml:space="preserve"> to achieve the </w:t>
            </w:r>
            <w:r>
              <w:rPr>
                <w:b/>
                <w:color w:val="000000"/>
                <w:sz w:val="19"/>
                <w:szCs w:val="19"/>
              </w:rPr>
              <w:t xml:space="preserve">Gender Action Plan </w:t>
            </w:r>
            <w:r>
              <w:rPr>
                <w:color w:val="000000"/>
                <w:sz w:val="19"/>
                <w:szCs w:val="19"/>
              </w:rPr>
              <w:t xml:space="preserve">objectives, is: (1) </w:t>
            </w:r>
            <w:r>
              <w:rPr>
                <w:b/>
                <w:color w:val="000000"/>
                <w:sz w:val="19"/>
                <w:szCs w:val="19"/>
              </w:rPr>
              <w:t>partner with organisations specialising in gender-lens investing</w:t>
            </w:r>
            <w:r>
              <w:rPr>
                <w:color w:val="000000"/>
                <w:sz w:val="19"/>
                <w:szCs w:val="19"/>
              </w:rPr>
              <w:t xml:space="preserve"> to identify and support high-potential </w:t>
            </w:r>
            <w:r>
              <w:rPr>
                <w:color w:val="000000"/>
                <w:sz w:val="19"/>
                <w:szCs w:val="19"/>
              </w:rPr>
              <w:lastRenderedPageBreak/>
              <w:t xml:space="preserve">women-led businesses, (2) forge </w:t>
            </w:r>
            <w:r>
              <w:rPr>
                <w:b/>
                <w:color w:val="000000"/>
                <w:sz w:val="19"/>
                <w:szCs w:val="19"/>
              </w:rPr>
              <w:t>partnerships with women's organisations, networks, and associations</w:t>
            </w:r>
            <w:r>
              <w:rPr>
                <w:color w:val="000000"/>
                <w:sz w:val="19"/>
                <w:szCs w:val="19"/>
              </w:rPr>
              <w:t xml:space="preserve"> in the MAR region to leverage their </w:t>
            </w:r>
            <w:r>
              <w:rPr>
                <w:b/>
                <w:color w:val="000000"/>
                <w:sz w:val="19"/>
                <w:szCs w:val="19"/>
              </w:rPr>
              <w:t>expertise and networks</w:t>
            </w:r>
            <w:r>
              <w:rPr>
                <w:color w:val="000000"/>
                <w:sz w:val="19"/>
                <w:szCs w:val="19"/>
              </w:rPr>
              <w:t xml:space="preserve"> in supporting women's economic empowerment and entrepreneurship and collaborate on initiatives that advance GESI across various sectors impacted by </w:t>
            </w:r>
            <w:proofErr w:type="spellStart"/>
            <w:r>
              <w:rPr>
                <w:color w:val="000000"/>
                <w:sz w:val="19"/>
                <w:szCs w:val="19"/>
              </w:rPr>
              <w:t>MAR+Invest</w:t>
            </w:r>
            <w:proofErr w:type="spellEnd"/>
            <w:r>
              <w:rPr>
                <w:color w:val="000000"/>
                <w:sz w:val="19"/>
                <w:szCs w:val="19"/>
              </w:rPr>
              <w:t xml:space="preserve"> investments, (3) work with </w:t>
            </w:r>
            <w:r>
              <w:rPr>
                <w:b/>
                <w:color w:val="000000"/>
                <w:sz w:val="19"/>
                <w:szCs w:val="19"/>
              </w:rPr>
              <w:t>community leaders</w:t>
            </w:r>
            <w:r>
              <w:rPr>
                <w:color w:val="000000"/>
                <w:sz w:val="19"/>
                <w:szCs w:val="19"/>
              </w:rPr>
              <w:t xml:space="preserve"> and </w:t>
            </w:r>
            <w:r>
              <w:rPr>
                <w:b/>
                <w:color w:val="000000"/>
                <w:sz w:val="19"/>
                <w:szCs w:val="19"/>
              </w:rPr>
              <w:t>organisations</w:t>
            </w:r>
            <w:r>
              <w:rPr>
                <w:color w:val="000000"/>
                <w:sz w:val="19"/>
                <w:szCs w:val="19"/>
              </w:rPr>
              <w:t xml:space="preserve"> to promote women's participation in decision-making processes related to reef management / business, and (4) partner with </w:t>
            </w:r>
            <w:r>
              <w:rPr>
                <w:b/>
                <w:color w:val="000000"/>
                <w:sz w:val="19"/>
                <w:szCs w:val="19"/>
              </w:rPr>
              <w:t>human rights civil society organisations</w:t>
            </w:r>
            <w:r>
              <w:rPr>
                <w:color w:val="000000"/>
                <w:sz w:val="19"/>
                <w:szCs w:val="19"/>
              </w:rPr>
              <w:t xml:space="preserve"> to track and address any </w:t>
            </w:r>
            <w:r>
              <w:rPr>
                <w:b/>
                <w:color w:val="000000"/>
                <w:sz w:val="19"/>
                <w:szCs w:val="19"/>
              </w:rPr>
              <w:t>gender-related grievances within projects.</w:t>
            </w:r>
          </w:p>
          <w:p w14:paraId="0000032D" w14:textId="77777777" w:rsidR="004F4082" w:rsidRDefault="00000000">
            <w:pPr>
              <w:numPr>
                <w:ilvl w:val="0"/>
                <w:numId w:val="43"/>
              </w:numPr>
              <w:ind w:hanging="284"/>
              <w:rPr>
                <w:sz w:val="19"/>
                <w:szCs w:val="19"/>
              </w:rPr>
            </w:pPr>
            <w:r>
              <w:rPr>
                <w:sz w:val="19"/>
                <w:szCs w:val="19"/>
              </w:rPr>
              <w:t xml:space="preserve">As part of their </w:t>
            </w:r>
            <w:r>
              <w:rPr>
                <w:b/>
                <w:sz w:val="19"/>
                <w:szCs w:val="19"/>
              </w:rPr>
              <w:t>capacity building in business initiatives</w:t>
            </w:r>
            <w:r>
              <w:rPr>
                <w:sz w:val="19"/>
                <w:szCs w:val="19"/>
              </w:rPr>
              <w:t xml:space="preserve">, in January 2024, </w:t>
            </w:r>
            <w:r>
              <w:rPr>
                <w:b/>
                <w:sz w:val="19"/>
                <w:szCs w:val="19"/>
              </w:rPr>
              <w:t>HRI joined the Women in Ocean Food Innovation Studio LATAM 2024 accelerator</w:t>
            </w:r>
            <w:r>
              <w:rPr>
                <w:sz w:val="19"/>
                <w:szCs w:val="19"/>
              </w:rPr>
              <w:t xml:space="preserve"> by HATCH for a ten-day entrepreneurial acceleration program.</w:t>
            </w:r>
          </w:p>
          <w:p w14:paraId="0000032E" w14:textId="77777777" w:rsidR="004F4082" w:rsidRDefault="00000000">
            <w:pPr>
              <w:numPr>
                <w:ilvl w:val="0"/>
                <w:numId w:val="43"/>
              </w:numPr>
              <w:ind w:hanging="284"/>
              <w:rPr>
                <w:sz w:val="19"/>
                <w:szCs w:val="19"/>
              </w:rPr>
            </w:pPr>
            <w:proofErr w:type="spellStart"/>
            <w:r>
              <w:rPr>
                <w:sz w:val="19"/>
                <w:szCs w:val="19"/>
              </w:rPr>
              <w:t>MAR+Invest</w:t>
            </w:r>
            <w:proofErr w:type="spellEnd"/>
            <w:r>
              <w:rPr>
                <w:sz w:val="19"/>
                <w:szCs w:val="19"/>
              </w:rPr>
              <w:t xml:space="preserve"> members are trained on the safeguards and their integration into projects and proposals (which include gender related risks).</w:t>
            </w:r>
          </w:p>
        </w:tc>
      </w:tr>
      <w:tr w:rsidR="004F4082" w14:paraId="1E0A0998" w14:textId="77777777">
        <w:tc>
          <w:tcPr>
            <w:tcW w:w="4508" w:type="dxa"/>
          </w:tcPr>
          <w:p w14:paraId="0000032F"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330" w14:textId="77777777" w:rsidR="004F4082" w:rsidRDefault="004F4082">
            <w:pPr>
              <w:rPr>
                <w:sz w:val="19"/>
                <w:szCs w:val="19"/>
              </w:rPr>
            </w:pPr>
          </w:p>
          <w:p w14:paraId="00000331" w14:textId="77777777" w:rsidR="004F4082" w:rsidRDefault="00000000">
            <w:pPr>
              <w:numPr>
                <w:ilvl w:val="0"/>
                <w:numId w:val="43"/>
              </w:numPr>
              <w:ind w:hanging="284"/>
              <w:rPr>
                <w:sz w:val="19"/>
                <w:szCs w:val="19"/>
              </w:rPr>
            </w:pPr>
            <w:r>
              <w:rPr>
                <w:sz w:val="19"/>
                <w:szCs w:val="19"/>
              </w:rPr>
              <w:t xml:space="preserve">Among the </w:t>
            </w:r>
            <w:r>
              <w:rPr>
                <w:b/>
                <w:sz w:val="19"/>
                <w:szCs w:val="19"/>
              </w:rPr>
              <w:t>strategies</w:t>
            </w:r>
            <w:r>
              <w:rPr>
                <w:sz w:val="19"/>
                <w:szCs w:val="19"/>
              </w:rPr>
              <w:t xml:space="preserve"> to achieve the </w:t>
            </w:r>
            <w:r>
              <w:rPr>
                <w:b/>
                <w:sz w:val="19"/>
                <w:szCs w:val="19"/>
              </w:rPr>
              <w:t xml:space="preserve">Gender Action Plan </w:t>
            </w:r>
            <w:r>
              <w:rPr>
                <w:sz w:val="19"/>
                <w:szCs w:val="19"/>
              </w:rPr>
              <w:t xml:space="preserve">objectives, is: (1) implement </w:t>
            </w:r>
            <w:r>
              <w:rPr>
                <w:b/>
                <w:sz w:val="19"/>
                <w:szCs w:val="19"/>
              </w:rPr>
              <w:t xml:space="preserve">capacity building and training programs </w:t>
            </w:r>
            <w:r>
              <w:rPr>
                <w:sz w:val="19"/>
                <w:szCs w:val="19"/>
              </w:rPr>
              <w:t xml:space="preserve">tailored to </w:t>
            </w:r>
            <w:r>
              <w:rPr>
                <w:b/>
                <w:sz w:val="19"/>
                <w:szCs w:val="19"/>
              </w:rPr>
              <w:t xml:space="preserve">women entrepreneurs and business leaders </w:t>
            </w:r>
            <w:r>
              <w:rPr>
                <w:sz w:val="19"/>
                <w:szCs w:val="19"/>
              </w:rPr>
              <w:t>within the MAR region (</w:t>
            </w:r>
            <w:r>
              <w:rPr>
                <w:b/>
                <w:sz w:val="19"/>
                <w:szCs w:val="19"/>
              </w:rPr>
              <w:t>workshops, mentorship opportunities, and networking events focused on building skills in areas such as financial management, business planning, and leadership development</w:t>
            </w:r>
            <w:r>
              <w:rPr>
                <w:sz w:val="19"/>
                <w:szCs w:val="19"/>
              </w:rPr>
              <w:t xml:space="preserve">), (2) design and implement </w:t>
            </w:r>
            <w:r>
              <w:rPr>
                <w:b/>
                <w:sz w:val="19"/>
                <w:szCs w:val="19"/>
              </w:rPr>
              <w:t xml:space="preserve">training programmes </w:t>
            </w:r>
            <w:r>
              <w:rPr>
                <w:sz w:val="19"/>
                <w:szCs w:val="19"/>
              </w:rPr>
              <w:t>specifically tailored to</w:t>
            </w:r>
            <w:r>
              <w:rPr>
                <w:b/>
                <w:sz w:val="19"/>
                <w:szCs w:val="19"/>
              </w:rPr>
              <w:t xml:space="preserve"> women's needs and interests</w:t>
            </w:r>
            <w:r>
              <w:rPr>
                <w:sz w:val="19"/>
                <w:szCs w:val="19"/>
              </w:rPr>
              <w:t xml:space="preserve"> in the context of reef conservation, (3) ) forge </w:t>
            </w:r>
            <w:r>
              <w:rPr>
                <w:b/>
                <w:sz w:val="19"/>
                <w:szCs w:val="19"/>
              </w:rPr>
              <w:t>partnerships with women's organisations, networks, and associations</w:t>
            </w:r>
            <w:r>
              <w:rPr>
                <w:sz w:val="19"/>
                <w:szCs w:val="19"/>
              </w:rPr>
              <w:t xml:space="preserve"> in the MAR region to leverage their </w:t>
            </w:r>
            <w:r>
              <w:rPr>
                <w:b/>
                <w:sz w:val="19"/>
                <w:szCs w:val="19"/>
              </w:rPr>
              <w:t>expertise and networks</w:t>
            </w:r>
            <w:r>
              <w:rPr>
                <w:sz w:val="19"/>
                <w:szCs w:val="19"/>
              </w:rPr>
              <w:t xml:space="preserve"> in supporting women's economic empowerment and entrepreneurship and collaborate on initiatives that advance GESI across various sectors impacted by </w:t>
            </w:r>
            <w:proofErr w:type="spellStart"/>
            <w:r>
              <w:rPr>
                <w:sz w:val="19"/>
                <w:szCs w:val="19"/>
              </w:rPr>
              <w:t>MAR+Invest</w:t>
            </w:r>
            <w:proofErr w:type="spellEnd"/>
            <w:r>
              <w:rPr>
                <w:sz w:val="19"/>
                <w:szCs w:val="19"/>
              </w:rPr>
              <w:t xml:space="preserve"> investments, and (4) work with </w:t>
            </w:r>
            <w:r>
              <w:rPr>
                <w:b/>
                <w:sz w:val="19"/>
                <w:szCs w:val="19"/>
              </w:rPr>
              <w:t>community leaders</w:t>
            </w:r>
            <w:r>
              <w:rPr>
                <w:sz w:val="19"/>
                <w:szCs w:val="19"/>
              </w:rPr>
              <w:t xml:space="preserve"> and </w:t>
            </w:r>
            <w:r>
              <w:rPr>
                <w:b/>
                <w:sz w:val="19"/>
                <w:szCs w:val="19"/>
              </w:rPr>
              <w:t>organisations</w:t>
            </w:r>
            <w:r>
              <w:rPr>
                <w:sz w:val="19"/>
                <w:szCs w:val="19"/>
              </w:rPr>
              <w:t xml:space="preserve"> to promote women's participation in decision-making processes related to reef management / business.</w:t>
            </w:r>
          </w:p>
          <w:p w14:paraId="00000332" w14:textId="77777777" w:rsidR="004F4082" w:rsidRDefault="00000000">
            <w:pPr>
              <w:numPr>
                <w:ilvl w:val="0"/>
                <w:numId w:val="43"/>
              </w:numPr>
              <w:ind w:hanging="284"/>
              <w:rPr>
                <w:sz w:val="19"/>
                <w:szCs w:val="19"/>
              </w:rPr>
            </w:pPr>
            <w:r>
              <w:rPr>
                <w:sz w:val="19"/>
                <w:szCs w:val="19"/>
              </w:rPr>
              <w:t xml:space="preserve">Across the programme, </w:t>
            </w:r>
            <w:r>
              <w:rPr>
                <w:b/>
                <w:sz w:val="19"/>
                <w:szCs w:val="19"/>
              </w:rPr>
              <w:t>178 jobs</w:t>
            </w:r>
            <w:r>
              <w:rPr>
                <w:sz w:val="19"/>
                <w:szCs w:val="19"/>
              </w:rPr>
              <w:t xml:space="preserve"> have been created or sustained and </w:t>
            </w:r>
            <w:r>
              <w:rPr>
                <w:b/>
                <w:sz w:val="19"/>
                <w:szCs w:val="19"/>
              </w:rPr>
              <w:t>521</w:t>
            </w:r>
            <w:r>
              <w:rPr>
                <w:sz w:val="19"/>
                <w:szCs w:val="19"/>
              </w:rPr>
              <w:t xml:space="preserve"> fishermen and women are receiving </w:t>
            </w:r>
            <w:r>
              <w:rPr>
                <w:b/>
                <w:sz w:val="19"/>
                <w:szCs w:val="19"/>
              </w:rPr>
              <w:t>capacity building</w:t>
            </w:r>
            <w:r>
              <w:rPr>
                <w:sz w:val="19"/>
                <w:szCs w:val="19"/>
              </w:rPr>
              <w:t>.</w:t>
            </w:r>
          </w:p>
        </w:tc>
        <w:tc>
          <w:tcPr>
            <w:tcW w:w="4508" w:type="dxa"/>
          </w:tcPr>
          <w:p w14:paraId="00000333"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334" w14:textId="77777777" w:rsidR="004F4082" w:rsidRDefault="00000000">
            <w:pPr>
              <w:numPr>
                <w:ilvl w:val="0"/>
                <w:numId w:val="7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All projects, including proposals from </w:t>
            </w:r>
            <w:proofErr w:type="spellStart"/>
            <w:r>
              <w:rPr>
                <w:color w:val="000000"/>
                <w:sz w:val="19"/>
                <w:szCs w:val="19"/>
              </w:rPr>
              <w:t>MAR+Invest</w:t>
            </w:r>
            <w:proofErr w:type="spellEnd"/>
            <w:r>
              <w:rPr>
                <w:color w:val="000000"/>
                <w:sz w:val="19"/>
                <w:szCs w:val="19"/>
              </w:rPr>
              <w:t xml:space="preserve"> partners, follow </w:t>
            </w:r>
            <w:r>
              <w:rPr>
                <w:b/>
                <w:color w:val="000000"/>
                <w:sz w:val="19"/>
                <w:szCs w:val="19"/>
              </w:rPr>
              <w:t>MAR Fund's ESMS</w:t>
            </w:r>
            <w:r>
              <w:rPr>
                <w:color w:val="000000"/>
                <w:sz w:val="19"/>
                <w:szCs w:val="19"/>
              </w:rPr>
              <w:t>.</w:t>
            </w:r>
          </w:p>
          <w:p w14:paraId="00000335" w14:textId="77777777" w:rsidR="004F4082" w:rsidRDefault="00000000">
            <w:pPr>
              <w:numPr>
                <w:ilvl w:val="0"/>
                <w:numId w:val="7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ESMS includes an exclusion list, 10 environmental and social safeguards, and a screening tool for </w:t>
            </w:r>
            <w:r>
              <w:rPr>
                <w:b/>
                <w:color w:val="000000"/>
                <w:sz w:val="19"/>
                <w:szCs w:val="19"/>
              </w:rPr>
              <w:t>risk assessment</w:t>
            </w:r>
            <w:r>
              <w:rPr>
                <w:color w:val="000000"/>
                <w:sz w:val="19"/>
                <w:szCs w:val="19"/>
              </w:rPr>
              <w:t xml:space="preserve"> and mitigation.</w:t>
            </w:r>
          </w:p>
          <w:p w14:paraId="00000336" w14:textId="77777777" w:rsidR="004F4082" w:rsidRDefault="00000000">
            <w:pPr>
              <w:numPr>
                <w:ilvl w:val="0"/>
                <w:numId w:val="7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application of the ESMS ensures that all grants, projects and activities approved and/or carried out by MAR Fund and the </w:t>
            </w:r>
            <w:proofErr w:type="spellStart"/>
            <w:r>
              <w:rPr>
                <w:color w:val="000000"/>
                <w:sz w:val="19"/>
                <w:szCs w:val="19"/>
              </w:rPr>
              <w:t>MAR+Invest</w:t>
            </w:r>
            <w:proofErr w:type="spellEnd"/>
            <w:r>
              <w:rPr>
                <w:color w:val="000000"/>
                <w:sz w:val="19"/>
                <w:szCs w:val="19"/>
              </w:rPr>
              <w:t xml:space="preserve"> partners have considerable net benefits for the environment and </w:t>
            </w:r>
            <w:r>
              <w:rPr>
                <w:b/>
                <w:color w:val="000000"/>
                <w:sz w:val="19"/>
                <w:szCs w:val="19"/>
              </w:rPr>
              <w:t>communities</w:t>
            </w:r>
            <w:r>
              <w:rPr>
                <w:color w:val="000000"/>
                <w:sz w:val="19"/>
                <w:szCs w:val="19"/>
              </w:rPr>
              <w:t xml:space="preserve"> of the MAR region, and </w:t>
            </w:r>
            <w:r>
              <w:rPr>
                <w:b/>
                <w:color w:val="000000"/>
                <w:sz w:val="19"/>
                <w:szCs w:val="19"/>
              </w:rPr>
              <w:t>avoid, minimise, and mitigate environmental and social risks and impacts</w:t>
            </w:r>
            <w:r>
              <w:rPr>
                <w:color w:val="000000"/>
                <w:sz w:val="19"/>
                <w:szCs w:val="19"/>
              </w:rPr>
              <w:t>.”</w:t>
            </w:r>
          </w:p>
          <w:p w14:paraId="00000337" w14:textId="77777777" w:rsidR="004F4082" w:rsidRDefault="00000000">
            <w:pPr>
              <w:numPr>
                <w:ilvl w:val="0"/>
                <w:numId w:val="7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Several potential </w:t>
            </w:r>
            <w:r>
              <w:rPr>
                <w:b/>
                <w:color w:val="000000"/>
                <w:sz w:val="19"/>
                <w:szCs w:val="19"/>
              </w:rPr>
              <w:t>risks and unintended negative impacts</w:t>
            </w:r>
            <w:r>
              <w:rPr>
                <w:color w:val="000000"/>
                <w:sz w:val="19"/>
                <w:szCs w:val="19"/>
              </w:rPr>
              <w:t xml:space="preserve"> of the programme that could be related to GESI issues are identified, including: (1) hurricanes, storms and other extreme weather events drastically affect assets in </w:t>
            </w:r>
            <w:proofErr w:type="spellStart"/>
            <w:r>
              <w:rPr>
                <w:color w:val="000000"/>
                <w:sz w:val="19"/>
                <w:szCs w:val="19"/>
              </w:rPr>
              <w:t>MAR+Invest</w:t>
            </w:r>
            <w:proofErr w:type="spellEnd"/>
            <w:r>
              <w:rPr>
                <w:color w:val="000000"/>
                <w:sz w:val="19"/>
                <w:szCs w:val="19"/>
              </w:rPr>
              <w:t xml:space="preserve"> portfolio, (2) distribution of Blue Carbon benefits, or biodiversity credits, is </w:t>
            </w:r>
            <w:r>
              <w:rPr>
                <w:b/>
                <w:color w:val="000000"/>
                <w:sz w:val="19"/>
                <w:szCs w:val="19"/>
              </w:rPr>
              <w:t>not negotiable with the communities</w:t>
            </w:r>
            <w:r>
              <w:rPr>
                <w:color w:val="000000"/>
                <w:sz w:val="19"/>
                <w:szCs w:val="19"/>
              </w:rPr>
              <w:t xml:space="preserve">, which preferred option is to receive a payment with no conditions attached, (3) partnership fails to use its institutional capacities, knowledge, expertise and networks to  drive innovation, (4) </w:t>
            </w:r>
            <w:proofErr w:type="spellStart"/>
            <w:r>
              <w:rPr>
                <w:color w:val="000000"/>
                <w:sz w:val="19"/>
                <w:szCs w:val="19"/>
              </w:rPr>
              <w:t>MAR+Invest</w:t>
            </w:r>
            <w:proofErr w:type="spellEnd"/>
            <w:r>
              <w:rPr>
                <w:color w:val="000000"/>
                <w:sz w:val="19"/>
                <w:szCs w:val="19"/>
              </w:rPr>
              <w:t xml:space="preserve"> partnership doesn’t consolidate (one or more partners perform poorly), (5) Blue Carbon projects are not feasible, (6) failure to sign “no land change agreements” with shrimp farm owners in the Placencia Lagoon ecosystem area (the plan for declaring the lagoon a Natural Protected Area fails), (7) sargassum blooms increase and are unpredictable with changing climate to a point where it is unmanageable and impacts both the MAR ecosystems and economy and livelihoods, (8) fail to find businesses that can achieve reef health benefits, and (9) environmental </w:t>
            </w:r>
            <w:r>
              <w:rPr>
                <w:color w:val="000000"/>
                <w:sz w:val="19"/>
                <w:szCs w:val="19"/>
              </w:rPr>
              <w:lastRenderedPageBreak/>
              <w:t>practices for shrimp farming may become burdensome and discourage the producers to continue implementing sustainable methods of production.</w:t>
            </w:r>
          </w:p>
        </w:tc>
      </w:tr>
      <w:tr w:rsidR="004F4082" w14:paraId="021EC95D" w14:textId="77777777">
        <w:tc>
          <w:tcPr>
            <w:tcW w:w="4508" w:type="dxa"/>
          </w:tcPr>
          <w:p w14:paraId="00000338"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339" w14:textId="77777777" w:rsidR="004F4082" w:rsidRDefault="00000000">
            <w:pPr>
              <w:numPr>
                <w:ilvl w:val="0"/>
                <w:numId w:val="6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that could be related to GESI issues, the following </w:t>
            </w:r>
            <w:r>
              <w:rPr>
                <w:b/>
                <w:color w:val="000000"/>
                <w:sz w:val="19"/>
                <w:szCs w:val="19"/>
              </w:rPr>
              <w:t xml:space="preserve">mitigation measures </w:t>
            </w:r>
            <w:r>
              <w:rPr>
                <w:color w:val="000000"/>
                <w:sz w:val="19"/>
                <w:szCs w:val="19"/>
              </w:rPr>
              <w:t xml:space="preserve">are proposed: (1) the capitalisation of the Emergency Fund is a central goal of MAR Fund. MAR Fund will strategize to fundraise, (2) project funding can be mobilised to generate new products required to manage risks (e.g. parametric insurance) related to climate change and extreme weather events, (3) initiated design and testing of parametric insurance as a component of a systemic approach </w:t>
            </w:r>
            <w:r>
              <w:rPr>
                <w:b/>
                <w:color w:val="000000"/>
                <w:sz w:val="19"/>
                <w:szCs w:val="19"/>
              </w:rPr>
              <w:t>for coastal communities</w:t>
            </w:r>
            <w:r>
              <w:rPr>
                <w:color w:val="000000"/>
                <w:sz w:val="19"/>
                <w:szCs w:val="19"/>
              </w:rPr>
              <w:t xml:space="preserve"> (will pilot with fishing communities in 2023-2024 and expand in consolidation phase), (4) standards for credits will be applied in any blue carbon project. (e.g. Verra, Plan Vivo), (5) standards include </w:t>
            </w:r>
            <w:r>
              <w:rPr>
                <w:b/>
                <w:color w:val="000000"/>
                <w:sz w:val="19"/>
                <w:szCs w:val="19"/>
              </w:rPr>
              <w:t>safeguards for communities</w:t>
            </w:r>
            <w:r>
              <w:rPr>
                <w:color w:val="000000"/>
                <w:sz w:val="19"/>
                <w:szCs w:val="19"/>
              </w:rPr>
              <w:t xml:space="preserve">, (6) resources will be put towards </w:t>
            </w:r>
            <w:r>
              <w:rPr>
                <w:b/>
                <w:color w:val="000000"/>
                <w:sz w:val="19"/>
                <w:szCs w:val="19"/>
              </w:rPr>
              <w:t>capacity building for communities as projects advance</w:t>
            </w:r>
            <w:r>
              <w:rPr>
                <w:color w:val="000000"/>
                <w:sz w:val="19"/>
                <w:szCs w:val="19"/>
              </w:rPr>
              <w:t xml:space="preserve">, a critical component to ensure buy-in of the programme from communities, (7) in-person gatherings oriented to co-create systemic solutions to address the challenges that the MAR faces, and the issues the programme will be facing (adaptive management, portfolio development, solutions to finance MPAs, etc.), (8) all partners have a record of success in the development of partnerships and multi-stakeholder programs (partners share a set of organisational values and mission), (9) complete feasibility of the CMPA where projects can have the social conditions to advance a blue carbon approach, and projects that don’t have those </w:t>
            </w:r>
            <w:r>
              <w:rPr>
                <w:color w:val="000000"/>
                <w:sz w:val="19"/>
                <w:szCs w:val="19"/>
              </w:rPr>
              <w:lastRenderedPageBreak/>
              <w:t xml:space="preserve">characteristics, (10) term sheet with no change commitment, implemented with Royal Mayan Shrimp Farm, will follow the same method if deals are closed with other farms, (11) regular monitoring of regional regulatory changes; engage local experts for compliance checks, (12) </w:t>
            </w:r>
            <w:proofErr w:type="spellStart"/>
            <w:r>
              <w:rPr>
                <w:color w:val="000000"/>
                <w:sz w:val="19"/>
                <w:szCs w:val="19"/>
              </w:rPr>
              <w:t>MAR+Invest</w:t>
            </w:r>
            <w:proofErr w:type="spellEnd"/>
            <w:r>
              <w:rPr>
                <w:color w:val="000000"/>
                <w:sz w:val="19"/>
                <w:szCs w:val="19"/>
              </w:rPr>
              <w:t xml:space="preserve"> diversified the blue carbon focus and added biodiversity credits, to reduce the risks of investing in a sector which regulation can later be different to the interest of </w:t>
            </w:r>
            <w:proofErr w:type="spellStart"/>
            <w:r>
              <w:rPr>
                <w:color w:val="000000"/>
                <w:sz w:val="19"/>
                <w:szCs w:val="19"/>
              </w:rPr>
              <w:t>MAR+Invest</w:t>
            </w:r>
            <w:proofErr w:type="spellEnd"/>
            <w:r>
              <w:rPr>
                <w:color w:val="000000"/>
                <w:sz w:val="19"/>
                <w:szCs w:val="19"/>
              </w:rPr>
              <w:t>, (13) M&amp;E monitoring projects in the portfolio every year, training ventures in the portfolio on monitoring and evaluating their impact, and (14) the environmental practices to be recommended are designed to have the least effect on the productivity and the costs to the shrimp farmers.</w:t>
            </w:r>
          </w:p>
          <w:p w14:paraId="0000033A" w14:textId="77777777" w:rsidR="004F4082" w:rsidRDefault="00000000">
            <w:pPr>
              <w:numPr>
                <w:ilvl w:val="0"/>
                <w:numId w:val="69"/>
              </w:numPr>
              <w:pBdr>
                <w:top w:val="nil"/>
                <w:left w:val="nil"/>
                <w:bottom w:val="nil"/>
                <w:right w:val="nil"/>
                <w:between w:val="nil"/>
              </w:pBdr>
              <w:spacing w:line="279" w:lineRule="auto"/>
              <w:ind w:hanging="284"/>
              <w:rPr>
                <w:color w:val="000000"/>
                <w:sz w:val="19"/>
                <w:szCs w:val="19"/>
              </w:rPr>
            </w:pPr>
            <w:r>
              <w:rPr>
                <w:b/>
                <w:color w:val="000000"/>
                <w:sz w:val="19"/>
                <w:szCs w:val="19"/>
              </w:rPr>
              <w:t>Responsibilities</w:t>
            </w:r>
            <w:r>
              <w:rPr>
                <w:color w:val="000000"/>
                <w:sz w:val="19"/>
                <w:szCs w:val="19"/>
              </w:rPr>
              <w:t xml:space="preserve"> are assigned per risk and mitigation measure identified.</w:t>
            </w:r>
          </w:p>
          <w:p w14:paraId="0000033B" w14:textId="77777777" w:rsidR="004F4082" w:rsidRDefault="00000000">
            <w:pPr>
              <w:numPr>
                <w:ilvl w:val="0"/>
                <w:numId w:val="69"/>
              </w:numPr>
              <w:pBdr>
                <w:top w:val="nil"/>
                <w:left w:val="nil"/>
                <w:bottom w:val="nil"/>
                <w:right w:val="nil"/>
                <w:between w:val="nil"/>
              </w:pBdr>
              <w:spacing w:line="279" w:lineRule="auto"/>
              <w:ind w:hanging="284"/>
              <w:rPr>
                <w:color w:val="000000"/>
                <w:sz w:val="19"/>
                <w:szCs w:val="19"/>
              </w:rPr>
            </w:pPr>
            <w:r>
              <w:rPr>
                <w:color w:val="000000"/>
                <w:sz w:val="19"/>
                <w:szCs w:val="19"/>
              </w:rPr>
              <w:t xml:space="preserve">MAR Fund has a MAR Fund has a functional </w:t>
            </w:r>
            <w:r>
              <w:rPr>
                <w:b/>
                <w:color w:val="000000"/>
                <w:sz w:val="19"/>
                <w:szCs w:val="19"/>
              </w:rPr>
              <w:t>Grievance Mechanism</w:t>
            </w:r>
            <w:r>
              <w:rPr>
                <w:color w:val="000000"/>
                <w:sz w:val="19"/>
                <w:szCs w:val="19"/>
              </w:rPr>
              <w:t xml:space="preserve"> (and a website) to receive </w:t>
            </w:r>
            <w:r>
              <w:rPr>
                <w:b/>
                <w:color w:val="000000"/>
                <w:sz w:val="19"/>
                <w:szCs w:val="19"/>
              </w:rPr>
              <w:t>grievances, address concerns, and facilitate resolution</w:t>
            </w:r>
            <w:r>
              <w:rPr>
                <w:color w:val="000000"/>
                <w:sz w:val="19"/>
                <w:szCs w:val="19"/>
              </w:rPr>
              <w:t xml:space="preserve"> of grievances with regards to the projects funded by MAR Fund, including partners and projects of </w:t>
            </w:r>
            <w:proofErr w:type="spellStart"/>
            <w:r>
              <w:rPr>
                <w:color w:val="000000"/>
                <w:sz w:val="19"/>
                <w:szCs w:val="19"/>
              </w:rPr>
              <w:t>MAR+Invest</w:t>
            </w:r>
            <w:proofErr w:type="spellEnd"/>
            <w:r>
              <w:rPr>
                <w:color w:val="000000"/>
                <w:sz w:val="19"/>
                <w:szCs w:val="19"/>
              </w:rPr>
              <w:t xml:space="preserve">. </w:t>
            </w:r>
          </w:p>
          <w:p w14:paraId="0000033C" w14:textId="77777777" w:rsidR="004F4082" w:rsidRDefault="00000000">
            <w:pPr>
              <w:numPr>
                <w:ilvl w:val="0"/>
                <w:numId w:val="69"/>
              </w:numPr>
              <w:pBdr>
                <w:top w:val="nil"/>
                <w:left w:val="nil"/>
                <w:bottom w:val="nil"/>
                <w:right w:val="nil"/>
                <w:between w:val="nil"/>
              </w:pBdr>
              <w:spacing w:line="279" w:lineRule="auto"/>
              <w:ind w:hanging="284"/>
              <w:rPr>
                <w:color w:val="000000"/>
                <w:sz w:val="19"/>
                <w:szCs w:val="19"/>
              </w:rPr>
            </w:pPr>
            <w:r>
              <w:rPr>
                <w:color w:val="000000"/>
                <w:sz w:val="19"/>
                <w:szCs w:val="19"/>
              </w:rPr>
              <w:t>Grievances are processed within 25 working days of being logged. Urgent issues are addressed promptly to prevent harm before processing the grievance.</w:t>
            </w:r>
          </w:p>
          <w:p w14:paraId="0000033D" w14:textId="77777777" w:rsidR="004F4082" w:rsidRDefault="00000000">
            <w:pPr>
              <w:numPr>
                <w:ilvl w:val="0"/>
                <w:numId w:val="69"/>
              </w:numPr>
              <w:pBdr>
                <w:top w:val="nil"/>
                <w:left w:val="nil"/>
                <w:bottom w:val="nil"/>
                <w:right w:val="nil"/>
                <w:between w:val="nil"/>
              </w:pBdr>
              <w:spacing w:after="160" w:line="279" w:lineRule="auto"/>
              <w:ind w:hanging="284"/>
              <w:rPr>
                <w:color w:val="000000"/>
                <w:sz w:val="19"/>
                <w:szCs w:val="19"/>
              </w:rPr>
            </w:pPr>
            <w:r>
              <w:rPr>
                <w:color w:val="000000"/>
                <w:sz w:val="19"/>
                <w:szCs w:val="19"/>
              </w:rPr>
              <w:t>No complaints were recorded through MAR Fund's grievance mechanism during the reporting period.</w:t>
            </w:r>
          </w:p>
        </w:tc>
        <w:tc>
          <w:tcPr>
            <w:tcW w:w="4508" w:type="dxa"/>
          </w:tcPr>
          <w:p w14:paraId="0000033E"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33F" w14:textId="77777777" w:rsidR="004F4082" w:rsidRDefault="00000000">
            <w:pPr>
              <w:numPr>
                <w:ilvl w:val="0"/>
                <w:numId w:val="70"/>
              </w:numPr>
              <w:pBdr>
                <w:top w:val="nil"/>
                <w:left w:val="nil"/>
                <w:bottom w:val="nil"/>
                <w:right w:val="nil"/>
                <w:between w:val="nil"/>
              </w:pBdr>
              <w:spacing w:before="240" w:after="160" w:line="279" w:lineRule="auto"/>
              <w:ind w:hanging="284"/>
              <w:rPr>
                <w:i/>
                <w:color w:val="000000"/>
                <w:sz w:val="19"/>
                <w:szCs w:val="19"/>
              </w:rPr>
            </w:pPr>
            <w:r>
              <w:rPr>
                <w:color w:val="000000"/>
                <w:sz w:val="19"/>
                <w:szCs w:val="19"/>
              </w:rPr>
              <w:t xml:space="preserve">Among the </w:t>
            </w:r>
            <w:r>
              <w:rPr>
                <w:b/>
                <w:color w:val="000000"/>
                <w:sz w:val="19"/>
                <w:szCs w:val="19"/>
              </w:rPr>
              <w:t>strategies</w:t>
            </w:r>
            <w:r>
              <w:rPr>
                <w:color w:val="000000"/>
                <w:sz w:val="19"/>
                <w:szCs w:val="19"/>
              </w:rPr>
              <w:t xml:space="preserve"> to achieve the </w:t>
            </w:r>
            <w:r>
              <w:rPr>
                <w:b/>
                <w:color w:val="000000"/>
                <w:sz w:val="19"/>
                <w:szCs w:val="19"/>
              </w:rPr>
              <w:t xml:space="preserve">Gender Action Plan </w:t>
            </w:r>
            <w:r>
              <w:rPr>
                <w:color w:val="000000"/>
                <w:sz w:val="19"/>
                <w:szCs w:val="19"/>
              </w:rPr>
              <w:t xml:space="preserve">objectives, is: (1) implement </w:t>
            </w:r>
            <w:r>
              <w:rPr>
                <w:b/>
                <w:color w:val="000000"/>
                <w:sz w:val="19"/>
                <w:szCs w:val="19"/>
              </w:rPr>
              <w:t xml:space="preserve">capacity building and training programs </w:t>
            </w:r>
            <w:r>
              <w:rPr>
                <w:color w:val="000000"/>
                <w:sz w:val="19"/>
                <w:szCs w:val="19"/>
              </w:rPr>
              <w:t xml:space="preserve">tailored to </w:t>
            </w:r>
            <w:r>
              <w:rPr>
                <w:b/>
                <w:color w:val="000000"/>
                <w:sz w:val="19"/>
                <w:szCs w:val="19"/>
              </w:rPr>
              <w:t xml:space="preserve">women entrepreneurs and business leaders </w:t>
            </w:r>
            <w:r>
              <w:rPr>
                <w:color w:val="000000"/>
                <w:sz w:val="19"/>
                <w:szCs w:val="19"/>
              </w:rPr>
              <w:t xml:space="preserve">within the MAR region, (2) allocate a portion of </w:t>
            </w:r>
            <w:proofErr w:type="spellStart"/>
            <w:r>
              <w:rPr>
                <w:b/>
                <w:color w:val="000000"/>
                <w:sz w:val="19"/>
                <w:szCs w:val="19"/>
              </w:rPr>
              <w:t>MAR+Invest</w:t>
            </w:r>
            <w:proofErr w:type="spellEnd"/>
            <w:r>
              <w:rPr>
                <w:b/>
                <w:color w:val="000000"/>
                <w:sz w:val="19"/>
                <w:szCs w:val="19"/>
              </w:rPr>
              <w:t xml:space="preserve"> funds</w:t>
            </w:r>
            <w:r>
              <w:rPr>
                <w:color w:val="000000"/>
                <w:sz w:val="19"/>
                <w:szCs w:val="19"/>
              </w:rPr>
              <w:t xml:space="preserve"> specifically for </w:t>
            </w:r>
            <w:r>
              <w:rPr>
                <w:b/>
                <w:color w:val="000000"/>
                <w:sz w:val="19"/>
                <w:szCs w:val="19"/>
              </w:rPr>
              <w:t>women-led enterprises</w:t>
            </w:r>
            <w:r>
              <w:rPr>
                <w:color w:val="000000"/>
                <w:sz w:val="19"/>
                <w:szCs w:val="19"/>
              </w:rPr>
              <w:t xml:space="preserve"> or </w:t>
            </w:r>
            <w:r>
              <w:rPr>
                <w:b/>
                <w:color w:val="000000"/>
                <w:sz w:val="19"/>
                <w:szCs w:val="19"/>
              </w:rPr>
              <w:t>initiatives that promote gender equality</w:t>
            </w:r>
            <w:r>
              <w:rPr>
                <w:color w:val="000000"/>
                <w:sz w:val="19"/>
                <w:szCs w:val="19"/>
              </w:rPr>
              <w:t xml:space="preserve"> within their management teams (grants, loans, or technical assistance) and </w:t>
            </w:r>
            <w:r>
              <w:rPr>
                <w:b/>
                <w:color w:val="000000"/>
                <w:sz w:val="19"/>
                <w:szCs w:val="19"/>
              </w:rPr>
              <w:t>partner with organisations specialising in gender-lens investing</w:t>
            </w:r>
            <w:r>
              <w:rPr>
                <w:color w:val="000000"/>
                <w:sz w:val="19"/>
                <w:szCs w:val="19"/>
              </w:rPr>
              <w:t xml:space="preserve"> to identify and support high-potential women-led businesses, (3) highlight successful </w:t>
            </w:r>
            <w:r>
              <w:rPr>
                <w:b/>
                <w:color w:val="000000"/>
                <w:sz w:val="19"/>
                <w:szCs w:val="19"/>
              </w:rPr>
              <w:t>women-led ventures in communication and outreach efforts</w:t>
            </w:r>
            <w:r>
              <w:rPr>
                <w:color w:val="000000"/>
                <w:sz w:val="19"/>
                <w:szCs w:val="19"/>
              </w:rPr>
              <w:t xml:space="preserve"> to inspire and attract aspiring female entrepreneurs, (4) forge </w:t>
            </w:r>
            <w:r>
              <w:rPr>
                <w:b/>
                <w:color w:val="000000"/>
                <w:sz w:val="19"/>
                <w:szCs w:val="19"/>
              </w:rPr>
              <w:t>partnerships with women's organisations, networks, and associations</w:t>
            </w:r>
            <w:r>
              <w:rPr>
                <w:color w:val="000000"/>
                <w:sz w:val="19"/>
                <w:szCs w:val="19"/>
              </w:rPr>
              <w:t xml:space="preserve"> in the MAR region to leverage their </w:t>
            </w:r>
            <w:r>
              <w:rPr>
                <w:b/>
                <w:color w:val="000000"/>
                <w:sz w:val="19"/>
                <w:szCs w:val="19"/>
              </w:rPr>
              <w:t>expertise and networks</w:t>
            </w:r>
            <w:r>
              <w:rPr>
                <w:color w:val="000000"/>
                <w:sz w:val="19"/>
                <w:szCs w:val="19"/>
              </w:rPr>
              <w:t xml:space="preserve"> in supporting women's economic empowerment and entrepreneurship and collaborate on initiatives that advance GESI across various sectors impacted by </w:t>
            </w:r>
            <w:proofErr w:type="spellStart"/>
            <w:r>
              <w:rPr>
                <w:color w:val="000000"/>
                <w:sz w:val="19"/>
                <w:szCs w:val="19"/>
              </w:rPr>
              <w:t>MAR+Invest</w:t>
            </w:r>
            <w:proofErr w:type="spellEnd"/>
            <w:r>
              <w:rPr>
                <w:color w:val="000000"/>
                <w:sz w:val="19"/>
                <w:szCs w:val="19"/>
              </w:rPr>
              <w:t xml:space="preserve"> investments, (5) design and implement </w:t>
            </w:r>
            <w:r>
              <w:rPr>
                <w:b/>
                <w:color w:val="000000"/>
                <w:sz w:val="19"/>
                <w:szCs w:val="19"/>
              </w:rPr>
              <w:t xml:space="preserve">training programmes </w:t>
            </w:r>
            <w:r>
              <w:rPr>
                <w:color w:val="000000"/>
                <w:sz w:val="19"/>
                <w:szCs w:val="19"/>
              </w:rPr>
              <w:t>specifically tailored to</w:t>
            </w:r>
            <w:r>
              <w:rPr>
                <w:b/>
                <w:color w:val="000000"/>
                <w:sz w:val="19"/>
                <w:szCs w:val="19"/>
              </w:rPr>
              <w:t xml:space="preserve"> women's needs and interests</w:t>
            </w:r>
            <w:r>
              <w:rPr>
                <w:color w:val="000000"/>
                <w:sz w:val="19"/>
                <w:szCs w:val="19"/>
              </w:rPr>
              <w:t xml:space="preserve"> in the context of reef conservation, and (6) work with </w:t>
            </w:r>
            <w:r>
              <w:rPr>
                <w:b/>
                <w:color w:val="000000"/>
                <w:sz w:val="19"/>
                <w:szCs w:val="19"/>
              </w:rPr>
              <w:t>community leaders</w:t>
            </w:r>
            <w:r>
              <w:rPr>
                <w:color w:val="000000"/>
                <w:sz w:val="19"/>
                <w:szCs w:val="19"/>
              </w:rPr>
              <w:t xml:space="preserve"> and </w:t>
            </w:r>
            <w:r>
              <w:rPr>
                <w:b/>
                <w:color w:val="000000"/>
                <w:sz w:val="19"/>
                <w:szCs w:val="19"/>
              </w:rPr>
              <w:t>organisations</w:t>
            </w:r>
            <w:r>
              <w:rPr>
                <w:color w:val="000000"/>
                <w:sz w:val="19"/>
                <w:szCs w:val="19"/>
              </w:rPr>
              <w:t xml:space="preserve"> to promote women's participation in decision-making processes related to reef management / business.</w:t>
            </w:r>
          </w:p>
          <w:p w14:paraId="00000340" w14:textId="77777777" w:rsidR="004F4082" w:rsidRDefault="00000000">
            <w:pPr>
              <w:numPr>
                <w:ilvl w:val="0"/>
                <w:numId w:val="43"/>
              </w:numPr>
              <w:ind w:hanging="284"/>
              <w:rPr>
                <w:sz w:val="19"/>
                <w:szCs w:val="19"/>
              </w:rPr>
            </w:pPr>
            <w:r>
              <w:rPr>
                <w:sz w:val="19"/>
                <w:szCs w:val="19"/>
              </w:rPr>
              <w:t xml:space="preserve">The average women representation in the management team of the 17 businesses that applied to the </w:t>
            </w:r>
            <w:r>
              <w:rPr>
                <w:b/>
                <w:sz w:val="19"/>
                <w:szCs w:val="19"/>
              </w:rPr>
              <w:t>acceleration programme</w:t>
            </w:r>
            <w:r>
              <w:rPr>
                <w:sz w:val="19"/>
                <w:szCs w:val="19"/>
              </w:rPr>
              <w:t xml:space="preserve"> was </w:t>
            </w:r>
            <w:r>
              <w:rPr>
                <w:b/>
                <w:sz w:val="19"/>
                <w:szCs w:val="19"/>
              </w:rPr>
              <w:t>41%</w:t>
            </w:r>
            <w:r>
              <w:rPr>
                <w:sz w:val="19"/>
                <w:szCs w:val="19"/>
              </w:rPr>
              <w:t xml:space="preserve">. </w:t>
            </w:r>
            <w:r>
              <w:rPr>
                <w:b/>
                <w:sz w:val="19"/>
                <w:szCs w:val="19"/>
              </w:rPr>
              <w:t>Eight</w:t>
            </w:r>
            <w:r>
              <w:rPr>
                <w:sz w:val="19"/>
                <w:szCs w:val="19"/>
              </w:rPr>
              <w:t xml:space="preserve"> of those businesses had </w:t>
            </w:r>
            <w:r>
              <w:rPr>
                <w:b/>
                <w:sz w:val="19"/>
                <w:szCs w:val="19"/>
              </w:rPr>
              <w:t>over 50%</w:t>
            </w:r>
            <w:r>
              <w:rPr>
                <w:sz w:val="19"/>
                <w:szCs w:val="19"/>
              </w:rPr>
              <w:t xml:space="preserve"> of their team lead by women. All of them state that they would involve </w:t>
            </w:r>
            <w:r>
              <w:rPr>
                <w:b/>
                <w:sz w:val="19"/>
                <w:szCs w:val="19"/>
              </w:rPr>
              <w:t>vulnerable groups</w:t>
            </w:r>
            <w:r>
              <w:rPr>
                <w:sz w:val="19"/>
                <w:szCs w:val="19"/>
              </w:rPr>
              <w:t xml:space="preserve"> </w:t>
            </w:r>
            <w:r>
              <w:rPr>
                <w:sz w:val="19"/>
                <w:szCs w:val="19"/>
              </w:rPr>
              <w:lastRenderedPageBreak/>
              <w:t xml:space="preserve">(LGBTQ+, women, young, indigenous populations) in their projects and they will secure </w:t>
            </w:r>
            <w:r>
              <w:rPr>
                <w:b/>
                <w:sz w:val="19"/>
                <w:szCs w:val="19"/>
              </w:rPr>
              <w:t>fair employment to contribute to the social and economic development of the communities</w:t>
            </w:r>
            <w:r>
              <w:rPr>
                <w:sz w:val="19"/>
                <w:szCs w:val="19"/>
              </w:rPr>
              <w:t>.</w:t>
            </w:r>
          </w:p>
          <w:p w14:paraId="00000341" w14:textId="77777777" w:rsidR="004F4082" w:rsidRDefault="00000000">
            <w:pPr>
              <w:numPr>
                <w:ilvl w:val="0"/>
                <w:numId w:val="43"/>
              </w:numPr>
              <w:ind w:hanging="284"/>
              <w:rPr>
                <w:sz w:val="19"/>
                <w:szCs w:val="19"/>
              </w:rPr>
            </w:pPr>
            <w:r>
              <w:rPr>
                <w:sz w:val="19"/>
                <w:szCs w:val="19"/>
              </w:rPr>
              <w:t xml:space="preserve">For the </w:t>
            </w:r>
            <w:r>
              <w:rPr>
                <w:b/>
                <w:sz w:val="19"/>
                <w:szCs w:val="19"/>
              </w:rPr>
              <w:t>early-stage projects</w:t>
            </w:r>
            <w:r>
              <w:rPr>
                <w:sz w:val="19"/>
                <w:szCs w:val="19"/>
              </w:rPr>
              <w:t xml:space="preserve"> that applied, the women representation was similar with </w:t>
            </w:r>
            <w:r>
              <w:rPr>
                <w:b/>
                <w:sz w:val="19"/>
                <w:szCs w:val="19"/>
              </w:rPr>
              <w:t>45% in the management team</w:t>
            </w:r>
            <w:r>
              <w:rPr>
                <w:sz w:val="19"/>
                <w:szCs w:val="19"/>
              </w:rPr>
              <w:t xml:space="preserve">. However, only </w:t>
            </w:r>
            <w:r>
              <w:rPr>
                <w:b/>
                <w:sz w:val="19"/>
                <w:szCs w:val="19"/>
              </w:rPr>
              <w:t>11</w:t>
            </w:r>
            <w:r>
              <w:rPr>
                <w:sz w:val="19"/>
                <w:szCs w:val="19"/>
              </w:rPr>
              <w:t xml:space="preserve"> of the 35 early-stage companies showed over </w:t>
            </w:r>
            <w:r>
              <w:rPr>
                <w:b/>
                <w:sz w:val="19"/>
                <w:szCs w:val="19"/>
              </w:rPr>
              <w:t>50% of women</w:t>
            </w:r>
            <w:r>
              <w:rPr>
                <w:sz w:val="19"/>
                <w:szCs w:val="19"/>
              </w:rPr>
              <w:t xml:space="preserve"> in their team.</w:t>
            </w:r>
          </w:p>
          <w:p w14:paraId="00000342" w14:textId="77777777" w:rsidR="004F4082" w:rsidRDefault="00000000">
            <w:pPr>
              <w:numPr>
                <w:ilvl w:val="0"/>
                <w:numId w:val="43"/>
              </w:numPr>
              <w:ind w:hanging="284"/>
              <w:rPr>
                <w:sz w:val="19"/>
                <w:szCs w:val="19"/>
              </w:rPr>
            </w:pPr>
            <w:r>
              <w:rPr>
                <w:sz w:val="19"/>
                <w:szCs w:val="19"/>
              </w:rPr>
              <w:t xml:space="preserve">The </w:t>
            </w:r>
            <w:r>
              <w:rPr>
                <w:b/>
                <w:sz w:val="19"/>
                <w:szCs w:val="19"/>
              </w:rPr>
              <w:t>Gender Action Plan</w:t>
            </w:r>
            <w:r>
              <w:rPr>
                <w:sz w:val="19"/>
                <w:szCs w:val="19"/>
              </w:rPr>
              <w:t xml:space="preserve">’s 3 recommendations are: (1) advocate for and participate in </w:t>
            </w:r>
            <w:r>
              <w:rPr>
                <w:b/>
                <w:sz w:val="19"/>
                <w:szCs w:val="19"/>
              </w:rPr>
              <w:t>wider initiatives promoting gender equality</w:t>
            </w:r>
            <w:r>
              <w:rPr>
                <w:sz w:val="19"/>
                <w:szCs w:val="19"/>
              </w:rPr>
              <w:t xml:space="preserve"> in the blue economy and reef conservation sector, (2) form a </w:t>
            </w:r>
            <w:r>
              <w:rPr>
                <w:b/>
                <w:sz w:val="19"/>
                <w:szCs w:val="19"/>
              </w:rPr>
              <w:t>Gender Advisory Committee</w:t>
            </w:r>
            <w:r>
              <w:rPr>
                <w:sz w:val="19"/>
                <w:szCs w:val="19"/>
              </w:rPr>
              <w:t xml:space="preserve"> composed of </w:t>
            </w:r>
            <w:r>
              <w:rPr>
                <w:b/>
                <w:sz w:val="19"/>
                <w:szCs w:val="19"/>
              </w:rPr>
              <w:t>experts, community representatives, and project partners</w:t>
            </w:r>
            <w:r>
              <w:rPr>
                <w:sz w:val="19"/>
                <w:szCs w:val="19"/>
              </w:rPr>
              <w:t xml:space="preserve"> to provide guidance and feedback on the Gender Action Plan, and (3) develop a </w:t>
            </w:r>
            <w:r>
              <w:rPr>
                <w:b/>
                <w:sz w:val="19"/>
                <w:szCs w:val="19"/>
              </w:rPr>
              <w:t>communication strategy</w:t>
            </w:r>
            <w:r>
              <w:rPr>
                <w:sz w:val="19"/>
                <w:szCs w:val="19"/>
              </w:rPr>
              <w:t xml:space="preserve"> to raise awareness and share progress on </w:t>
            </w:r>
            <w:r>
              <w:rPr>
                <w:b/>
                <w:sz w:val="19"/>
                <w:szCs w:val="19"/>
              </w:rPr>
              <w:t>gender initiatives</w:t>
            </w:r>
            <w:r>
              <w:rPr>
                <w:sz w:val="19"/>
                <w:szCs w:val="19"/>
              </w:rPr>
              <w:t>.</w:t>
            </w:r>
          </w:p>
        </w:tc>
      </w:tr>
    </w:tbl>
    <w:p w14:paraId="00000343" w14:textId="77777777" w:rsidR="004F4082" w:rsidRDefault="004F4082"/>
    <w:p w14:paraId="00000344" w14:textId="77777777" w:rsidR="004F4082" w:rsidRDefault="00000000" w:rsidP="00547894">
      <w:pPr>
        <w:pStyle w:val="Heading3"/>
      </w:pPr>
      <w:bookmarkStart w:id="22" w:name="_Toc182916788"/>
      <w:r>
        <w:t>Maldives: Maldives Resilient Reef Ecosystem and Economic Futures</w:t>
      </w:r>
      <w:bookmarkEnd w:id="22"/>
    </w:p>
    <w:p w14:paraId="00000345" w14:textId="77777777" w:rsidR="004F4082" w:rsidRDefault="00000000">
      <w:pPr>
        <w:jc w:val="both"/>
      </w:pPr>
      <w:r>
        <w:t xml:space="preserve">The </w:t>
      </w:r>
      <w:r>
        <w:rPr>
          <w:b/>
        </w:rPr>
        <w:t>Maldives Resilient Reef Ecosystems and Economy for the Future</w:t>
      </w:r>
      <w:r>
        <w:t xml:space="preserve"> programme aims to establish sustainable financing mechanisms to enhance coral conservation and management in the Maldives. Implemented over eight years in four phases, the initial phase focuses on two pilot atolls – Seenu/Addu Atoll and </w:t>
      </w:r>
      <w:proofErr w:type="spellStart"/>
      <w:r>
        <w:t>Gnaviyani</w:t>
      </w:r>
      <w:proofErr w:type="spellEnd"/>
      <w:r>
        <w:t>/</w:t>
      </w:r>
      <w:proofErr w:type="spellStart"/>
      <w:r>
        <w:t>Fuvahmulah</w:t>
      </w:r>
      <w:proofErr w:type="spellEnd"/>
      <w:r>
        <w:t xml:space="preserve"> Atoll – targeting the development of a coral-positive blue economy. Key outcomes include improved management effectiveness of the Maldives MPA network, the promotion of gender-responsive local livelihoods, and increased capacity for coral research and monitoring. The programme's inception coincided with the country's presidential </w:t>
      </w:r>
      <w:r>
        <w:lastRenderedPageBreak/>
        <w:t>election, leading to a temporary postponement of activities until the new administration was sworn in, with a workshop held in December 2023 to reaffirm the programme's strategic value to stakeholders.</w:t>
      </w:r>
    </w:p>
    <w:tbl>
      <w:tblPr>
        <w:tblStyle w:val="af4"/>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721FB0A6"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346" w14:textId="77777777" w:rsidR="004F4082" w:rsidRDefault="00000000">
            <w:pPr>
              <w:jc w:val="center"/>
              <w:rPr>
                <w:b/>
                <w:color w:val="FFFFFF"/>
                <w:sz w:val="19"/>
                <w:szCs w:val="19"/>
              </w:rPr>
            </w:pPr>
            <w:r>
              <w:rPr>
                <w:b/>
                <w:color w:val="FFFFFF"/>
                <w:sz w:val="19"/>
                <w:szCs w:val="19"/>
              </w:rPr>
              <w:t>MALDIVES (RESILIENT REEF ECOSYSTEM AND ECONOMIC FUTURES): BASICS</w:t>
            </w:r>
          </w:p>
          <w:p w14:paraId="00000347" w14:textId="77777777" w:rsidR="004F4082" w:rsidRDefault="004F4082">
            <w:pPr>
              <w:jc w:val="both"/>
              <w:rPr>
                <w:color w:val="FFFFFF"/>
                <w:sz w:val="12"/>
                <w:szCs w:val="12"/>
              </w:rPr>
            </w:pPr>
          </w:p>
          <w:p w14:paraId="0000034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2023 – 2029.</w:t>
            </w:r>
          </w:p>
          <w:p w14:paraId="0000034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Addu Atoll; </w:t>
            </w:r>
            <w:proofErr w:type="spellStart"/>
            <w:r>
              <w:rPr>
                <w:color w:val="FFFFFF"/>
                <w:sz w:val="19"/>
                <w:szCs w:val="19"/>
              </w:rPr>
              <w:t>Fuvahmulah</w:t>
            </w:r>
            <w:proofErr w:type="spellEnd"/>
            <w:r>
              <w:rPr>
                <w:color w:val="FFFFFF"/>
                <w:sz w:val="19"/>
                <w:szCs w:val="19"/>
              </w:rPr>
              <w:t xml:space="preserve"> Atoll.</w:t>
            </w:r>
          </w:p>
          <w:p w14:paraId="0000034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34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UNDP.</w:t>
            </w:r>
          </w:p>
          <w:p w14:paraId="0000034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Ministry of Climate Change, Environment and Energy (MCCEE) (Former Ministry of Environment, Climate Change and Technology); </w:t>
            </w:r>
            <w:proofErr w:type="spellStart"/>
            <w:r>
              <w:rPr>
                <w:color w:val="FFFFFF"/>
                <w:sz w:val="19"/>
                <w:szCs w:val="19"/>
              </w:rPr>
              <w:t>Fuvahmulah</w:t>
            </w:r>
            <w:proofErr w:type="spellEnd"/>
            <w:r>
              <w:rPr>
                <w:color w:val="FFFFFF"/>
                <w:sz w:val="19"/>
                <w:szCs w:val="19"/>
              </w:rPr>
              <w:t xml:space="preserve"> Nature Park; Addu Nature Park; Ministry of Fisheries and Marine Resources (Former Ministry of Fisheries, Marine Resources and Agriculture); Business Centre Corporation; Maldives Marine Research Institute (MMRI).</w:t>
            </w:r>
          </w:p>
          <w:p w14:paraId="0000034D"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(inception phase).</w:t>
            </w:r>
          </w:p>
        </w:tc>
      </w:tr>
    </w:tbl>
    <w:p w14:paraId="0000034E" w14:textId="77777777" w:rsidR="004F4082" w:rsidRDefault="004F4082"/>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67B48B4F" w14:textId="77777777">
        <w:trPr>
          <w:tblHeader/>
        </w:trPr>
        <w:tc>
          <w:tcPr>
            <w:tcW w:w="9016" w:type="dxa"/>
            <w:gridSpan w:val="2"/>
            <w:shd w:val="clear" w:color="auto" w:fill="156082"/>
          </w:tcPr>
          <w:p w14:paraId="0000034F" w14:textId="77777777" w:rsidR="004F4082" w:rsidRDefault="00000000">
            <w:pPr>
              <w:jc w:val="center"/>
              <w:rPr>
                <w:b/>
                <w:color w:val="FFFFFF"/>
                <w:sz w:val="19"/>
                <w:szCs w:val="19"/>
              </w:rPr>
            </w:pPr>
            <w:r>
              <w:rPr>
                <w:b/>
                <w:color w:val="FFFFFF"/>
                <w:sz w:val="19"/>
                <w:szCs w:val="19"/>
              </w:rPr>
              <w:br/>
              <w:t>MALDIVES: MALDIVES RREEF (RESILIENT REEF ECOSYSTEM AND ECONOMY FOR THE FUTURE)</w:t>
            </w:r>
            <w:r>
              <w:rPr>
                <w:b/>
                <w:color w:val="FFFFFF"/>
                <w:sz w:val="19"/>
                <w:szCs w:val="19"/>
                <w:vertAlign w:val="superscript"/>
              </w:rPr>
              <w:footnoteReference w:id="24"/>
            </w:r>
          </w:p>
          <w:p w14:paraId="00000350" w14:textId="77777777" w:rsidR="004F4082" w:rsidRDefault="004F4082">
            <w:pPr>
              <w:jc w:val="center"/>
              <w:rPr>
                <w:b/>
                <w:color w:val="FFFFFF"/>
                <w:sz w:val="19"/>
                <w:szCs w:val="19"/>
              </w:rPr>
            </w:pPr>
          </w:p>
        </w:tc>
      </w:tr>
      <w:tr w:rsidR="004F4082" w14:paraId="14514BCA" w14:textId="77777777">
        <w:tc>
          <w:tcPr>
            <w:tcW w:w="4508" w:type="dxa"/>
          </w:tcPr>
          <w:p w14:paraId="00000352"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353" w14:textId="77777777" w:rsidR="004F4082" w:rsidRDefault="00000000">
            <w:pPr>
              <w:numPr>
                <w:ilvl w:val="0"/>
                <w:numId w:val="5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 </w:t>
            </w:r>
            <w:r>
              <w:rPr>
                <w:b/>
                <w:color w:val="000000"/>
                <w:sz w:val="19"/>
                <w:szCs w:val="19"/>
              </w:rPr>
              <w:t>gender analysis</w:t>
            </w:r>
            <w:r>
              <w:rPr>
                <w:color w:val="000000"/>
                <w:sz w:val="19"/>
                <w:szCs w:val="19"/>
              </w:rPr>
              <w:t xml:space="preserve"> was included in the programme document, including Maldives' gender parity statistics and acknowledging </w:t>
            </w:r>
            <w:r>
              <w:rPr>
                <w:b/>
                <w:color w:val="000000"/>
                <w:sz w:val="19"/>
                <w:szCs w:val="19"/>
              </w:rPr>
              <w:t>gaps in gender-disaggregated data</w:t>
            </w:r>
            <w:r>
              <w:rPr>
                <w:color w:val="000000"/>
                <w:sz w:val="19"/>
                <w:szCs w:val="19"/>
              </w:rPr>
              <w:t xml:space="preserve"> in women's participation across environmental sectors such as marine biodiversity, conservation, blue economy and related livelihood activities.</w:t>
            </w:r>
          </w:p>
          <w:p w14:paraId="00000354"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dedicated gender analysis</w:t>
            </w:r>
            <w:r>
              <w:rPr>
                <w:color w:val="000000"/>
                <w:sz w:val="19"/>
                <w:szCs w:val="19"/>
              </w:rPr>
              <w:t xml:space="preserve"> is planned to identify </w:t>
            </w:r>
            <w:r>
              <w:rPr>
                <w:b/>
                <w:color w:val="000000"/>
                <w:sz w:val="19"/>
                <w:szCs w:val="19"/>
              </w:rPr>
              <w:t xml:space="preserve">gender inequalities in Addu and </w:t>
            </w:r>
            <w:proofErr w:type="spellStart"/>
            <w:r>
              <w:rPr>
                <w:b/>
                <w:color w:val="000000"/>
                <w:sz w:val="19"/>
                <w:szCs w:val="19"/>
              </w:rPr>
              <w:t>Fuvahmulah</w:t>
            </w:r>
            <w:proofErr w:type="spellEnd"/>
            <w:r>
              <w:rPr>
                <w:b/>
                <w:color w:val="000000"/>
                <w:sz w:val="19"/>
                <w:szCs w:val="19"/>
              </w:rPr>
              <w:t xml:space="preserve"> atolls</w:t>
            </w:r>
            <w:r>
              <w:rPr>
                <w:color w:val="000000"/>
                <w:sz w:val="19"/>
                <w:szCs w:val="19"/>
              </w:rPr>
              <w:t>.</w:t>
            </w:r>
          </w:p>
          <w:p w14:paraId="00000355"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 xml:space="preserve">Gender Action Plan/Inclusion Strategy </w:t>
            </w:r>
            <w:r>
              <w:rPr>
                <w:color w:val="000000"/>
                <w:sz w:val="19"/>
                <w:szCs w:val="19"/>
              </w:rPr>
              <w:t xml:space="preserve">is planned for Q2, 2024, to guide </w:t>
            </w:r>
            <w:r>
              <w:rPr>
                <w:b/>
                <w:color w:val="000000"/>
                <w:sz w:val="19"/>
                <w:szCs w:val="19"/>
              </w:rPr>
              <w:t>gender-responsive efforts</w:t>
            </w:r>
            <w:r>
              <w:rPr>
                <w:color w:val="000000"/>
                <w:sz w:val="19"/>
                <w:szCs w:val="19"/>
              </w:rPr>
              <w:t>.</w:t>
            </w:r>
          </w:p>
          <w:p w14:paraId="00000356"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Plan will prioritise </w:t>
            </w:r>
            <w:r>
              <w:rPr>
                <w:b/>
                <w:color w:val="000000"/>
                <w:sz w:val="19"/>
                <w:szCs w:val="19"/>
              </w:rPr>
              <w:t>women-led initiatives</w:t>
            </w:r>
            <w:r>
              <w:rPr>
                <w:color w:val="000000"/>
                <w:sz w:val="19"/>
                <w:szCs w:val="19"/>
              </w:rPr>
              <w:t xml:space="preserve">, aim for at least </w:t>
            </w:r>
            <w:r>
              <w:rPr>
                <w:b/>
                <w:color w:val="000000"/>
                <w:sz w:val="19"/>
                <w:szCs w:val="19"/>
              </w:rPr>
              <w:t>40% female representation</w:t>
            </w:r>
            <w:r>
              <w:rPr>
                <w:color w:val="000000"/>
                <w:sz w:val="19"/>
                <w:szCs w:val="19"/>
              </w:rPr>
              <w:t xml:space="preserve">, target </w:t>
            </w:r>
            <w:r>
              <w:rPr>
                <w:b/>
                <w:color w:val="000000"/>
                <w:sz w:val="19"/>
                <w:szCs w:val="19"/>
              </w:rPr>
              <w:t>women's groups</w:t>
            </w:r>
            <w:r>
              <w:rPr>
                <w:color w:val="000000"/>
                <w:sz w:val="19"/>
                <w:szCs w:val="19"/>
              </w:rPr>
              <w:t xml:space="preserve"> through </w:t>
            </w:r>
            <w:r>
              <w:rPr>
                <w:b/>
                <w:color w:val="000000"/>
                <w:sz w:val="19"/>
                <w:szCs w:val="19"/>
              </w:rPr>
              <w:t>outreach</w:t>
            </w:r>
            <w:r>
              <w:rPr>
                <w:color w:val="000000"/>
                <w:sz w:val="19"/>
                <w:szCs w:val="19"/>
              </w:rPr>
              <w:t xml:space="preserve">, and </w:t>
            </w:r>
            <w:r>
              <w:rPr>
                <w:color w:val="000000"/>
                <w:sz w:val="19"/>
                <w:szCs w:val="19"/>
              </w:rPr>
              <w:lastRenderedPageBreak/>
              <w:t xml:space="preserve">use </w:t>
            </w:r>
            <w:r>
              <w:rPr>
                <w:b/>
                <w:color w:val="000000"/>
                <w:sz w:val="19"/>
                <w:szCs w:val="19"/>
              </w:rPr>
              <w:t xml:space="preserve">sex-disaggregated data </w:t>
            </w:r>
            <w:r>
              <w:rPr>
                <w:color w:val="000000"/>
                <w:sz w:val="19"/>
                <w:szCs w:val="19"/>
              </w:rPr>
              <w:t xml:space="preserve">through </w:t>
            </w:r>
            <w:r>
              <w:rPr>
                <w:b/>
                <w:color w:val="000000"/>
                <w:sz w:val="19"/>
                <w:szCs w:val="19"/>
              </w:rPr>
              <w:t>baseline studies</w:t>
            </w:r>
            <w:r>
              <w:rPr>
                <w:color w:val="000000"/>
                <w:sz w:val="19"/>
                <w:szCs w:val="19"/>
              </w:rPr>
              <w:t xml:space="preserve"> to enable </w:t>
            </w:r>
            <w:r>
              <w:rPr>
                <w:b/>
                <w:color w:val="000000"/>
                <w:sz w:val="19"/>
                <w:szCs w:val="19"/>
              </w:rPr>
              <w:t>monitoring</w:t>
            </w:r>
            <w:r>
              <w:rPr>
                <w:color w:val="000000"/>
                <w:sz w:val="19"/>
                <w:szCs w:val="19"/>
              </w:rPr>
              <w:t xml:space="preserve"> of the effects of the project on women and men. “These steps ensure </w:t>
            </w:r>
            <w:r>
              <w:rPr>
                <w:b/>
                <w:color w:val="000000"/>
                <w:sz w:val="19"/>
                <w:szCs w:val="19"/>
              </w:rPr>
              <w:t>women have opportunities to participate and benefit equally</w:t>
            </w:r>
            <w:r>
              <w:rPr>
                <w:color w:val="000000"/>
                <w:sz w:val="19"/>
                <w:szCs w:val="19"/>
              </w:rPr>
              <w:t>.”</w:t>
            </w:r>
          </w:p>
          <w:p w14:paraId="00000357"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A checklist for gender mainstreaming has been identified, including: (1) </w:t>
            </w:r>
            <w:r>
              <w:rPr>
                <w:b/>
                <w:color w:val="000000"/>
                <w:sz w:val="19"/>
                <w:szCs w:val="19"/>
              </w:rPr>
              <w:t>data</w:t>
            </w:r>
            <w:r>
              <w:rPr>
                <w:color w:val="000000"/>
                <w:sz w:val="19"/>
                <w:szCs w:val="19"/>
              </w:rPr>
              <w:t xml:space="preserve"> (gender library on intranet), (2) </w:t>
            </w:r>
            <w:r>
              <w:rPr>
                <w:b/>
                <w:color w:val="000000"/>
                <w:sz w:val="19"/>
                <w:szCs w:val="19"/>
              </w:rPr>
              <w:t>analysis</w:t>
            </w:r>
            <w:r>
              <w:rPr>
                <w:color w:val="000000"/>
                <w:sz w:val="19"/>
                <w:szCs w:val="19"/>
              </w:rPr>
              <w:t xml:space="preserve"> of the impact on women and men to identify the bottlenecks and challenges faced specially by women, (3) </w:t>
            </w:r>
            <w:r>
              <w:rPr>
                <w:b/>
                <w:color w:val="000000"/>
                <w:sz w:val="19"/>
                <w:szCs w:val="19"/>
              </w:rPr>
              <w:t>activities to change the status quo and confront structural and normative inequalities</w:t>
            </w:r>
            <w:r>
              <w:rPr>
                <w:color w:val="000000"/>
                <w:sz w:val="19"/>
                <w:szCs w:val="19"/>
              </w:rPr>
              <w:t xml:space="preserve">, (4) </w:t>
            </w:r>
            <w:r>
              <w:rPr>
                <w:b/>
                <w:color w:val="000000"/>
                <w:sz w:val="19"/>
                <w:szCs w:val="19"/>
              </w:rPr>
              <w:t>gender-sensitive and responsive indicators</w:t>
            </w:r>
            <w:r>
              <w:rPr>
                <w:color w:val="000000"/>
                <w:sz w:val="19"/>
                <w:szCs w:val="19"/>
              </w:rPr>
              <w:t xml:space="preserve"> that monitor change, (5) ensure </w:t>
            </w:r>
            <w:r>
              <w:rPr>
                <w:b/>
                <w:color w:val="000000"/>
                <w:sz w:val="19"/>
                <w:szCs w:val="19"/>
              </w:rPr>
              <w:t>UNDP gender team</w:t>
            </w:r>
            <w:r>
              <w:rPr>
                <w:color w:val="000000"/>
                <w:sz w:val="19"/>
                <w:szCs w:val="19"/>
              </w:rPr>
              <w:t xml:space="preserve"> are involved, (6) consult with </w:t>
            </w:r>
            <w:r>
              <w:rPr>
                <w:b/>
                <w:color w:val="000000"/>
                <w:sz w:val="19"/>
                <w:szCs w:val="19"/>
              </w:rPr>
              <w:t>state gender machinery and women’s organisations</w:t>
            </w:r>
            <w:r>
              <w:rPr>
                <w:color w:val="000000"/>
                <w:sz w:val="19"/>
                <w:szCs w:val="19"/>
              </w:rPr>
              <w:t xml:space="preserve">, (7) ensure the programme is in line with </w:t>
            </w:r>
            <w:r>
              <w:rPr>
                <w:b/>
                <w:color w:val="000000"/>
                <w:sz w:val="19"/>
                <w:szCs w:val="19"/>
              </w:rPr>
              <w:t>UNDP gender strategy, UNDP Maldives Gender  Strategy and GFCR Gender Policy</w:t>
            </w:r>
            <w:r>
              <w:rPr>
                <w:color w:val="000000"/>
                <w:sz w:val="19"/>
                <w:szCs w:val="19"/>
              </w:rPr>
              <w:t xml:space="preserve">, (8) allocate </w:t>
            </w:r>
            <w:r>
              <w:rPr>
                <w:b/>
                <w:color w:val="000000"/>
                <w:sz w:val="19"/>
                <w:szCs w:val="19"/>
              </w:rPr>
              <w:t>budget</w:t>
            </w:r>
            <w:r>
              <w:rPr>
                <w:color w:val="000000"/>
                <w:sz w:val="19"/>
                <w:szCs w:val="19"/>
              </w:rPr>
              <w:t xml:space="preserve"> for gender-specific and mainstreaming activities, (9) assign gender marker on output level, (10) </w:t>
            </w:r>
            <w:r>
              <w:rPr>
                <w:b/>
                <w:color w:val="000000"/>
                <w:sz w:val="19"/>
                <w:szCs w:val="19"/>
              </w:rPr>
              <w:t>gender-sensitive communications</w:t>
            </w:r>
            <w:r>
              <w:rPr>
                <w:color w:val="000000"/>
                <w:sz w:val="19"/>
                <w:szCs w:val="19"/>
              </w:rPr>
              <w:t xml:space="preserve">, and (11) </w:t>
            </w:r>
            <w:r>
              <w:rPr>
                <w:b/>
                <w:color w:val="000000"/>
                <w:sz w:val="19"/>
                <w:szCs w:val="19"/>
              </w:rPr>
              <w:t>Gender-sensitive Programme Management Unit</w:t>
            </w:r>
            <w:r>
              <w:rPr>
                <w:color w:val="000000"/>
                <w:sz w:val="19"/>
                <w:szCs w:val="19"/>
              </w:rPr>
              <w:t>.</w:t>
            </w:r>
          </w:p>
          <w:p w14:paraId="00000358"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The UNDP gender marker assigned to this programme is GEN2.</w:t>
            </w:r>
          </w:p>
          <w:p w14:paraId="00000359"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main outcomes include: (1) to catalyse coral positive economy and </w:t>
            </w:r>
            <w:r>
              <w:rPr>
                <w:b/>
                <w:color w:val="000000"/>
                <w:sz w:val="19"/>
                <w:szCs w:val="19"/>
              </w:rPr>
              <w:t>gender-responsive local livelihoods</w:t>
            </w:r>
            <w:r>
              <w:rPr>
                <w:color w:val="000000"/>
                <w:sz w:val="19"/>
                <w:szCs w:val="19"/>
              </w:rPr>
              <w:t xml:space="preserve"> across Maldives (Outcome 2), and increase capacity for coral research and development, as well as </w:t>
            </w:r>
            <w:r>
              <w:rPr>
                <w:b/>
                <w:color w:val="000000"/>
                <w:sz w:val="19"/>
                <w:szCs w:val="19"/>
              </w:rPr>
              <w:t>monitoring</w:t>
            </w:r>
            <w:r>
              <w:rPr>
                <w:color w:val="000000"/>
                <w:sz w:val="19"/>
                <w:szCs w:val="19"/>
              </w:rPr>
              <w:t xml:space="preserve"> in Maldives (Outcome 3).</w:t>
            </w:r>
          </w:p>
          <w:p w14:paraId="0000035A"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“The programme actively aims to include gender responsiveness in programme activities.”</w:t>
            </w:r>
          </w:p>
          <w:p w14:paraId="0000035B" w14:textId="77777777" w:rsidR="004F4082" w:rsidRDefault="00000000">
            <w:pPr>
              <w:numPr>
                <w:ilvl w:val="0"/>
                <w:numId w:val="5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One of the programme’s milestones, as part of Outcome 3 (monitoring) is the collection of baselines, development of an M&amp;E Strategy and Results Framework, which also includes hiring a consultant in 2024 to develop an </w:t>
            </w:r>
            <w:r>
              <w:rPr>
                <w:b/>
                <w:color w:val="000000"/>
                <w:sz w:val="19"/>
                <w:szCs w:val="19"/>
              </w:rPr>
              <w:t>Environmental and Social Management Plan</w:t>
            </w:r>
            <w:r>
              <w:rPr>
                <w:color w:val="000000"/>
                <w:sz w:val="19"/>
                <w:szCs w:val="19"/>
              </w:rPr>
              <w:t xml:space="preserve"> (</w:t>
            </w:r>
            <w:r>
              <w:rPr>
                <w:b/>
                <w:color w:val="000000"/>
                <w:sz w:val="19"/>
                <w:szCs w:val="19"/>
              </w:rPr>
              <w:t>ESMP) to manage safeguards risks</w:t>
            </w:r>
            <w:r>
              <w:rPr>
                <w:color w:val="000000"/>
                <w:sz w:val="19"/>
                <w:szCs w:val="19"/>
              </w:rPr>
              <w:t xml:space="preserve">, a targeted climate scenario analysis, a </w:t>
            </w:r>
            <w:r>
              <w:rPr>
                <w:b/>
                <w:color w:val="000000"/>
                <w:sz w:val="19"/>
                <w:szCs w:val="19"/>
              </w:rPr>
              <w:lastRenderedPageBreak/>
              <w:t>Livelihoods Plan</w:t>
            </w:r>
            <w:r>
              <w:rPr>
                <w:color w:val="000000"/>
                <w:sz w:val="19"/>
                <w:szCs w:val="19"/>
              </w:rPr>
              <w:t xml:space="preserve">, the </w:t>
            </w:r>
            <w:r>
              <w:rPr>
                <w:b/>
                <w:color w:val="000000"/>
                <w:sz w:val="19"/>
                <w:szCs w:val="19"/>
              </w:rPr>
              <w:t>M&amp;E Strategy</w:t>
            </w:r>
            <w:r>
              <w:rPr>
                <w:color w:val="000000"/>
                <w:sz w:val="19"/>
                <w:szCs w:val="19"/>
              </w:rPr>
              <w:t xml:space="preserve">, and a </w:t>
            </w:r>
            <w:r>
              <w:rPr>
                <w:b/>
                <w:color w:val="000000"/>
                <w:sz w:val="19"/>
                <w:szCs w:val="19"/>
              </w:rPr>
              <w:t>Gender Strategy</w:t>
            </w:r>
            <w:r>
              <w:rPr>
                <w:color w:val="000000"/>
                <w:sz w:val="19"/>
                <w:szCs w:val="19"/>
              </w:rPr>
              <w:t>.</w:t>
            </w:r>
          </w:p>
        </w:tc>
        <w:tc>
          <w:tcPr>
            <w:tcW w:w="4508" w:type="dxa"/>
          </w:tcPr>
          <w:p w14:paraId="0000035C"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35D" w14:textId="77777777" w:rsidR="004F4082" w:rsidRDefault="00000000">
            <w:pPr>
              <w:numPr>
                <w:ilvl w:val="0"/>
                <w:numId w:val="5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 will prioritise </w:t>
            </w:r>
            <w:r>
              <w:rPr>
                <w:b/>
                <w:color w:val="000000"/>
                <w:sz w:val="19"/>
                <w:szCs w:val="19"/>
              </w:rPr>
              <w:t>women-led initiatives</w:t>
            </w:r>
            <w:r>
              <w:rPr>
                <w:color w:val="000000"/>
                <w:sz w:val="19"/>
                <w:szCs w:val="19"/>
              </w:rPr>
              <w:t xml:space="preserve">, aim for at least </w:t>
            </w:r>
            <w:r>
              <w:rPr>
                <w:b/>
                <w:color w:val="000000"/>
                <w:sz w:val="19"/>
                <w:szCs w:val="19"/>
              </w:rPr>
              <w:t>40% female representation</w:t>
            </w:r>
            <w:r>
              <w:rPr>
                <w:color w:val="000000"/>
                <w:sz w:val="19"/>
                <w:szCs w:val="19"/>
              </w:rPr>
              <w:t xml:space="preserve">, target </w:t>
            </w:r>
            <w:r>
              <w:rPr>
                <w:b/>
                <w:color w:val="000000"/>
                <w:sz w:val="19"/>
                <w:szCs w:val="19"/>
              </w:rPr>
              <w:t>women's groups</w:t>
            </w:r>
            <w:r>
              <w:rPr>
                <w:color w:val="000000"/>
                <w:sz w:val="19"/>
                <w:szCs w:val="19"/>
              </w:rPr>
              <w:t xml:space="preserve"> through </w:t>
            </w:r>
            <w:r>
              <w:rPr>
                <w:b/>
                <w:color w:val="000000"/>
                <w:sz w:val="19"/>
                <w:szCs w:val="19"/>
              </w:rPr>
              <w:t>outreach</w:t>
            </w:r>
            <w:r>
              <w:rPr>
                <w:color w:val="000000"/>
                <w:sz w:val="19"/>
                <w:szCs w:val="19"/>
              </w:rPr>
              <w:t xml:space="preserve">, and use </w:t>
            </w:r>
            <w:r>
              <w:rPr>
                <w:b/>
                <w:color w:val="000000"/>
                <w:sz w:val="19"/>
                <w:szCs w:val="19"/>
              </w:rPr>
              <w:t>sex-disaggregated data</w:t>
            </w:r>
            <w:r>
              <w:rPr>
                <w:color w:val="000000"/>
                <w:sz w:val="19"/>
                <w:szCs w:val="19"/>
              </w:rPr>
              <w:t xml:space="preserve">: “these steps ensure women have opportunities to </w:t>
            </w:r>
            <w:r>
              <w:rPr>
                <w:b/>
                <w:color w:val="000000"/>
                <w:sz w:val="19"/>
                <w:szCs w:val="19"/>
              </w:rPr>
              <w:t>participate and benefit equally</w:t>
            </w:r>
            <w:r>
              <w:rPr>
                <w:color w:val="000000"/>
                <w:sz w:val="19"/>
                <w:szCs w:val="19"/>
              </w:rPr>
              <w:t>.”</w:t>
            </w:r>
          </w:p>
          <w:p w14:paraId="0000035E" w14:textId="77777777" w:rsidR="004F4082" w:rsidRDefault="00000000">
            <w:pPr>
              <w:numPr>
                <w:ilvl w:val="0"/>
                <w:numId w:val="54"/>
              </w:numPr>
              <w:pBdr>
                <w:top w:val="nil"/>
                <w:left w:val="nil"/>
                <w:bottom w:val="nil"/>
                <w:right w:val="nil"/>
                <w:between w:val="nil"/>
              </w:pBdr>
              <w:spacing w:line="279" w:lineRule="auto"/>
              <w:ind w:hanging="284"/>
              <w:rPr>
                <w:color w:val="000000"/>
                <w:sz w:val="19"/>
                <w:szCs w:val="19"/>
              </w:rPr>
            </w:pPr>
            <w:r>
              <w:rPr>
                <w:color w:val="000000"/>
                <w:sz w:val="19"/>
                <w:szCs w:val="19"/>
              </w:rPr>
              <w:t xml:space="preserve">“All efforts have been taken to ensure </w:t>
            </w:r>
            <w:r>
              <w:rPr>
                <w:b/>
                <w:color w:val="000000"/>
                <w:sz w:val="19"/>
                <w:szCs w:val="19"/>
              </w:rPr>
              <w:t xml:space="preserve">gender responsiveness </w:t>
            </w:r>
            <w:r>
              <w:rPr>
                <w:color w:val="000000"/>
                <w:sz w:val="19"/>
                <w:szCs w:val="19"/>
              </w:rPr>
              <w:t xml:space="preserve">has been taken into consideration during the </w:t>
            </w:r>
            <w:r>
              <w:rPr>
                <w:b/>
                <w:color w:val="000000"/>
                <w:sz w:val="19"/>
                <w:szCs w:val="19"/>
              </w:rPr>
              <w:t>consultations supporting programme development</w:t>
            </w:r>
            <w:r>
              <w:rPr>
                <w:color w:val="000000"/>
                <w:sz w:val="19"/>
                <w:szCs w:val="19"/>
              </w:rPr>
              <w:t>.”</w:t>
            </w:r>
          </w:p>
          <w:p w14:paraId="0000035F" w14:textId="77777777" w:rsidR="004F4082" w:rsidRDefault="00000000">
            <w:pPr>
              <w:numPr>
                <w:ilvl w:val="0"/>
                <w:numId w:val="54"/>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checklist for gender mainstreaming is: (1) </w:t>
            </w:r>
            <w:r>
              <w:rPr>
                <w:b/>
                <w:color w:val="000000"/>
                <w:sz w:val="19"/>
                <w:szCs w:val="19"/>
              </w:rPr>
              <w:t>activities to change the status quo and confront structural and normative inequalities</w:t>
            </w:r>
            <w:r>
              <w:rPr>
                <w:color w:val="000000"/>
                <w:sz w:val="19"/>
                <w:szCs w:val="19"/>
              </w:rPr>
              <w:t xml:space="preserve">, (2) consult with </w:t>
            </w:r>
            <w:r>
              <w:rPr>
                <w:b/>
                <w:color w:val="000000"/>
                <w:sz w:val="19"/>
                <w:szCs w:val="19"/>
              </w:rPr>
              <w:t>state gender machinery and women’s organisations</w:t>
            </w:r>
            <w:r>
              <w:rPr>
                <w:color w:val="000000"/>
                <w:sz w:val="19"/>
                <w:szCs w:val="19"/>
              </w:rPr>
              <w:t xml:space="preserve">, and (3) </w:t>
            </w:r>
            <w:r>
              <w:rPr>
                <w:b/>
                <w:color w:val="000000"/>
                <w:sz w:val="19"/>
                <w:szCs w:val="19"/>
              </w:rPr>
              <w:t>gender-sensitive communications</w:t>
            </w:r>
            <w:r>
              <w:rPr>
                <w:color w:val="000000"/>
                <w:sz w:val="19"/>
                <w:szCs w:val="19"/>
              </w:rPr>
              <w:t>.</w:t>
            </w:r>
          </w:p>
          <w:p w14:paraId="00000360" w14:textId="77777777" w:rsidR="004F4082" w:rsidRDefault="00000000">
            <w:pPr>
              <w:numPr>
                <w:ilvl w:val="0"/>
                <w:numId w:val="54"/>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Activity 2.2.3 under Outcome 2 includes hiring a consultant to develop and coordinate the implementation of a stakeholder engagement strategy to </w:t>
            </w:r>
            <w:r>
              <w:rPr>
                <w:b/>
                <w:color w:val="000000"/>
                <w:sz w:val="19"/>
                <w:szCs w:val="19"/>
              </w:rPr>
              <w:t>ensure wide outreach</w:t>
            </w:r>
            <w:r>
              <w:rPr>
                <w:color w:val="000000"/>
                <w:sz w:val="19"/>
                <w:szCs w:val="19"/>
              </w:rPr>
              <w:t xml:space="preserve"> and </w:t>
            </w:r>
            <w:r>
              <w:rPr>
                <w:b/>
                <w:color w:val="000000"/>
                <w:sz w:val="19"/>
                <w:szCs w:val="19"/>
              </w:rPr>
              <w:t>inclusion of the most disadvantaged communities</w:t>
            </w:r>
            <w:r>
              <w:rPr>
                <w:color w:val="000000"/>
                <w:sz w:val="19"/>
                <w:szCs w:val="19"/>
              </w:rPr>
              <w:t xml:space="preserve"> in pilot atolls and other atolls.</w:t>
            </w:r>
          </w:p>
          <w:p w14:paraId="00000361" w14:textId="77777777" w:rsidR="004F4082" w:rsidRDefault="00000000">
            <w:pPr>
              <w:numPr>
                <w:ilvl w:val="0"/>
                <w:numId w:val="5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intends to directly contribute to </w:t>
            </w:r>
            <w:r>
              <w:rPr>
                <w:b/>
                <w:color w:val="000000"/>
                <w:sz w:val="19"/>
                <w:szCs w:val="19"/>
              </w:rPr>
              <w:t>women’s empowerment</w:t>
            </w:r>
            <w:r>
              <w:rPr>
                <w:color w:val="000000"/>
                <w:sz w:val="19"/>
                <w:szCs w:val="19"/>
              </w:rPr>
              <w:t xml:space="preserve"> within Addu and </w:t>
            </w:r>
            <w:proofErr w:type="spellStart"/>
            <w:r>
              <w:rPr>
                <w:color w:val="000000"/>
                <w:sz w:val="19"/>
                <w:szCs w:val="19"/>
              </w:rPr>
              <w:t>Fuvahmulah</w:t>
            </w:r>
            <w:proofErr w:type="spellEnd"/>
            <w:r>
              <w:rPr>
                <w:color w:val="000000"/>
                <w:sz w:val="19"/>
                <w:szCs w:val="19"/>
              </w:rPr>
              <w:t xml:space="preserve"> atolls in Phase 1 and in other atolls in later phases. </w:t>
            </w:r>
          </w:p>
        </w:tc>
      </w:tr>
      <w:tr w:rsidR="004F4082" w14:paraId="0DD5420D" w14:textId="77777777">
        <w:tc>
          <w:tcPr>
            <w:tcW w:w="4508" w:type="dxa"/>
          </w:tcPr>
          <w:p w14:paraId="00000362"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363" w14:textId="77777777" w:rsidR="004F4082" w:rsidRDefault="00000000">
            <w:pPr>
              <w:numPr>
                <w:ilvl w:val="0"/>
                <w:numId w:val="5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Among the checklist for gender mainstreaming is: (1) </w:t>
            </w:r>
            <w:r>
              <w:rPr>
                <w:b/>
                <w:color w:val="000000"/>
                <w:sz w:val="19"/>
                <w:szCs w:val="19"/>
              </w:rPr>
              <w:t>data</w:t>
            </w:r>
            <w:r>
              <w:rPr>
                <w:color w:val="000000"/>
                <w:sz w:val="19"/>
                <w:szCs w:val="19"/>
              </w:rPr>
              <w:t xml:space="preserve"> (gender library on intranet), (2) and </w:t>
            </w:r>
            <w:r>
              <w:rPr>
                <w:b/>
                <w:color w:val="000000"/>
                <w:sz w:val="19"/>
                <w:szCs w:val="19"/>
              </w:rPr>
              <w:t>gender-sensitive and responsive indicators</w:t>
            </w:r>
            <w:r>
              <w:rPr>
                <w:color w:val="000000"/>
                <w:sz w:val="19"/>
                <w:szCs w:val="19"/>
              </w:rPr>
              <w:t xml:space="preserve"> that monitor change.</w:t>
            </w:r>
          </w:p>
          <w:p w14:paraId="00000364"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During programme implementation, qualitative assessments will be conducted on the gender-specific benefits that can be directly associated to the programme. This will be incorporated in the annual </w:t>
            </w:r>
            <w:r>
              <w:rPr>
                <w:b/>
                <w:color w:val="000000"/>
                <w:sz w:val="19"/>
                <w:szCs w:val="19"/>
              </w:rPr>
              <w:t>Programme Implementation Report, Mid-Term Report, and Terminal Evaluation</w:t>
            </w:r>
            <w:r>
              <w:rPr>
                <w:color w:val="000000"/>
                <w:sz w:val="19"/>
                <w:szCs w:val="19"/>
              </w:rPr>
              <w:t xml:space="preserve">. </w:t>
            </w:r>
          </w:p>
          <w:p w14:paraId="00000365"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b/>
                <w:color w:val="000000"/>
                <w:sz w:val="19"/>
                <w:szCs w:val="19"/>
              </w:rPr>
              <w:t>GESI-related indicators</w:t>
            </w:r>
            <w:r>
              <w:rPr>
                <w:color w:val="000000"/>
                <w:sz w:val="19"/>
                <w:szCs w:val="19"/>
              </w:rPr>
              <w:t xml:space="preserve"> to quantify the achievement of programme objectives will include </w:t>
            </w:r>
            <w:r>
              <w:rPr>
                <w:b/>
                <w:color w:val="000000"/>
                <w:sz w:val="19"/>
                <w:szCs w:val="19"/>
              </w:rPr>
              <w:t>men and women who had access to affordable solutions</w:t>
            </w:r>
            <w:r>
              <w:rPr>
                <w:color w:val="000000"/>
                <w:sz w:val="19"/>
                <w:szCs w:val="19"/>
              </w:rPr>
              <w:t xml:space="preserve">, number of </w:t>
            </w:r>
            <w:r>
              <w:rPr>
                <w:b/>
                <w:color w:val="000000"/>
                <w:sz w:val="19"/>
                <w:szCs w:val="19"/>
              </w:rPr>
              <w:t>men and women employed from the jobs created by the programme</w:t>
            </w:r>
            <w:r>
              <w:rPr>
                <w:color w:val="000000"/>
                <w:sz w:val="19"/>
                <w:szCs w:val="19"/>
              </w:rPr>
              <w:t xml:space="preserve">, </w:t>
            </w:r>
            <w:r>
              <w:rPr>
                <w:b/>
                <w:color w:val="000000"/>
                <w:sz w:val="19"/>
                <w:szCs w:val="19"/>
              </w:rPr>
              <w:t>training opportunities</w:t>
            </w:r>
            <w:r>
              <w:rPr>
                <w:color w:val="000000"/>
                <w:sz w:val="19"/>
                <w:szCs w:val="19"/>
              </w:rPr>
              <w:t xml:space="preserve">, </w:t>
            </w:r>
            <w:r>
              <w:rPr>
                <w:b/>
                <w:color w:val="000000"/>
                <w:sz w:val="19"/>
                <w:szCs w:val="19"/>
              </w:rPr>
              <w:t>knowledge management and information dissemination</w:t>
            </w:r>
            <w:r>
              <w:rPr>
                <w:color w:val="000000"/>
                <w:sz w:val="19"/>
                <w:szCs w:val="19"/>
              </w:rPr>
              <w:t>.</w:t>
            </w:r>
          </w:p>
          <w:p w14:paraId="00000366"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In the reporting period, with the completion of the programme inception workshop, the </w:t>
            </w:r>
            <w:r>
              <w:rPr>
                <w:b/>
                <w:color w:val="000000"/>
                <w:sz w:val="19"/>
                <w:szCs w:val="19"/>
              </w:rPr>
              <w:t>Results Framework</w:t>
            </w:r>
            <w:r>
              <w:rPr>
                <w:color w:val="000000"/>
                <w:sz w:val="19"/>
                <w:szCs w:val="19"/>
              </w:rPr>
              <w:t xml:space="preserve"> was presented to key stakeholders for initial review and comments. With no major changes suggested, the Results Framework is to be presented to the Project Steering Committee for final review, approval and endorsement in 2024.</w:t>
            </w:r>
          </w:p>
          <w:p w14:paraId="00000367"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color w:val="000000"/>
                <w:sz w:val="19"/>
                <w:szCs w:val="19"/>
              </w:rPr>
              <w:t xml:space="preserve">Certain baselines were set for the M&amp;E Results Framework, as well as some targets, </w:t>
            </w:r>
            <w:proofErr w:type="gramStart"/>
            <w:r>
              <w:rPr>
                <w:color w:val="000000"/>
                <w:sz w:val="19"/>
                <w:szCs w:val="19"/>
              </w:rPr>
              <w:t>including:</w:t>
            </w:r>
            <w:proofErr w:type="gramEnd"/>
            <w:r>
              <w:rPr>
                <w:color w:val="000000"/>
                <w:sz w:val="19"/>
                <w:szCs w:val="19"/>
              </w:rPr>
              <w:t xml:space="preserve"> at least 25% (at least 51% of the respondents need to be women) across sectors, but especially tourism and fisheries, should have an increase in direct and indirect economic returns as a result of coral positive gender responsive strategies </w:t>
            </w:r>
          </w:p>
          <w:p w14:paraId="00000368" w14:textId="77777777" w:rsidR="004F4082" w:rsidRDefault="00000000">
            <w:pPr>
              <w:numPr>
                <w:ilvl w:val="0"/>
                <w:numId w:val="52"/>
              </w:numPr>
              <w:pBdr>
                <w:top w:val="nil"/>
                <w:left w:val="nil"/>
                <w:bottom w:val="nil"/>
                <w:right w:val="nil"/>
                <w:between w:val="nil"/>
              </w:pBdr>
              <w:spacing w:line="279" w:lineRule="auto"/>
              <w:ind w:hanging="284"/>
              <w:rPr>
                <w:color w:val="000000"/>
                <w:sz w:val="19"/>
                <w:szCs w:val="19"/>
              </w:rPr>
            </w:pPr>
            <w:r>
              <w:rPr>
                <w:b/>
                <w:color w:val="000000"/>
                <w:sz w:val="19"/>
                <w:szCs w:val="19"/>
              </w:rPr>
              <w:t>Means of verification</w:t>
            </w:r>
            <w:r>
              <w:rPr>
                <w:color w:val="000000"/>
                <w:sz w:val="19"/>
                <w:szCs w:val="19"/>
              </w:rPr>
              <w:t xml:space="preserve"> include survey reports by UNDP / PMU, and annual reports from Ministry of Economic Development.</w:t>
            </w:r>
          </w:p>
          <w:p w14:paraId="00000369" w14:textId="77777777" w:rsidR="004F4082" w:rsidRDefault="00000000">
            <w:pPr>
              <w:numPr>
                <w:ilvl w:val="0"/>
                <w:numId w:val="52"/>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A </w:t>
            </w:r>
            <w:r>
              <w:rPr>
                <w:b/>
                <w:color w:val="000000"/>
                <w:sz w:val="19"/>
                <w:szCs w:val="19"/>
              </w:rPr>
              <w:t>M&amp;E Officer and Impact Measurement Expert</w:t>
            </w:r>
            <w:r>
              <w:rPr>
                <w:color w:val="000000"/>
                <w:sz w:val="19"/>
                <w:szCs w:val="19"/>
              </w:rPr>
              <w:t xml:space="preserve"> are expected to form part of the PMU team in phase 1.</w:t>
            </w:r>
          </w:p>
        </w:tc>
        <w:tc>
          <w:tcPr>
            <w:tcW w:w="4508" w:type="dxa"/>
          </w:tcPr>
          <w:p w14:paraId="0000036A"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36B" w14:textId="77777777" w:rsidR="004F4082" w:rsidRDefault="00000000">
            <w:pPr>
              <w:numPr>
                <w:ilvl w:val="0"/>
                <w:numId w:val="53"/>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36C" w14:textId="77777777" w:rsidR="004F4082" w:rsidRDefault="00000000">
            <w:pPr>
              <w:numPr>
                <w:ilvl w:val="0"/>
                <w:numId w:val="53"/>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36D"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intends to “ensure that a gender-responsive lens is applied throughout programme implementation and </w:t>
            </w:r>
            <w:r>
              <w:rPr>
                <w:b/>
                <w:color w:val="000000"/>
                <w:sz w:val="19"/>
                <w:szCs w:val="19"/>
              </w:rPr>
              <w:t>sufficient resources</w:t>
            </w:r>
            <w:r>
              <w:rPr>
                <w:color w:val="000000"/>
                <w:sz w:val="19"/>
                <w:szCs w:val="19"/>
              </w:rPr>
              <w:t xml:space="preserve"> are allocated towards this end”.</w:t>
            </w:r>
          </w:p>
          <w:p w14:paraId="0000036E"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checklist for gender mainstreaming is: (1) ensuring a </w:t>
            </w:r>
            <w:r>
              <w:rPr>
                <w:b/>
                <w:color w:val="000000"/>
                <w:sz w:val="19"/>
                <w:szCs w:val="19"/>
              </w:rPr>
              <w:t>UNDP gender team</w:t>
            </w:r>
            <w:r>
              <w:rPr>
                <w:color w:val="000000"/>
                <w:sz w:val="19"/>
                <w:szCs w:val="19"/>
              </w:rPr>
              <w:t xml:space="preserve"> are involved, (2) consulting with </w:t>
            </w:r>
            <w:r>
              <w:rPr>
                <w:b/>
                <w:color w:val="000000"/>
                <w:sz w:val="19"/>
                <w:szCs w:val="19"/>
              </w:rPr>
              <w:t>state gender machinery and women’s organisations</w:t>
            </w:r>
            <w:r>
              <w:rPr>
                <w:color w:val="000000"/>
                <w:sz w:val="19"/>
                <w:szCs w:val="19"/>
              </w:rPr>
              <w:t xml:space="preserve">, (3) ensuring the programme is in line with </w:t>
            </w:r>
            <w:r>
              <w:rPr>
                <w:b/>
                <w:color w:val="000000"/>
                <w:sz w:val="19"/>
                <w:szCs w:val="19"/>
              </w:rPr>
              <w:t>UNDP gender strategy, UNDP Maldives Gender Strategy and GFCR Gender Policy</w:t>
            </w:r>
            <w:r>
              <w:rPr>
                <w:color w:val="000000"/>
                <w:sz w:val="19"/>
                <w:szCs w:val="19"/>
              </w:rPr>
              <w:t xml:space="preserve">, (4) allocating </w:t>
            </w:r>
            <w:r>
              <w:rPr>
                <w:b/>
                <w:color w:val="000000"/>
                <w:sz w:val="19"/>
                <w:szCs w:val="19"/>
              </w:rPr>
              <w:t>budget</w:t>
            </w:r>
            <w:r>
              <w:rPr>
                <w:color w:val="000000"/>
                <w:sz w:val="19"/>
                <w:szCs w:val="19"/>
              </w:rPr>
              <w:t xml:space="preserve"> for gender-specific and mainstreaming activities, and (5) a </w:t>
            </w:r>
            <w:r>
              <w:rPr>
                <w:b/>
                <w:color w:val="000000"/>
                <w:sz w:val="19"/>
                <w:szCs w:val="19"/>
              </w:rPr>
              <w:t>Gender-sensitive Programme Management Unit</w:t>
            </w:r>
            <w:r>
              <w:rPr>
                <w:color w:val="000000"/>
                <w:sz w:val="19"/>
                <w:szCs w:val="19"/>
              </w:rPr>
              <w:t>.</w:t>
            </w:r>
          </w:p>
          <w:p w14:paraId="0000036F"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A technical working group (TWG) with MCCEE and MMRI representatives was formed in July 2023. The TWG met to refine implementation plans, set quarterly priorities, and establish baselines for Phase 2 planning, all prior to the official inception workshop.</w:t>
            </w:r>
          </w:p>
          <w:p w14:paraId="00000370"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At the country level, a Programme Steering Committee (PSC) will be established in 2024 to oversee the overall implementation of the GFCR joint programme, and per UNDP programming standards, the PSC will be </w:t>
            </w:r>
            <w:r>
              <w:rPr>
                <w:b/>
                <w:color w:val="000000"/>
                <w:sz w:val="19"/>
                <w:szCs w:val="19"/>
              </w:rPr>
              <w:t>inclusive, transparent, and accountable</w:t>
            </w:r>
            <w:r>
              <w:rPr>
                <w:color w:val="000000"/>
                <w:sz w:val="19"/>
                <w:szCs w:val="19"/>
              </w:rPr>
              <w:t xml:space="preserve">, and, as such, </w:t>
            </w:r>
            <w:r>
              <w:rPr>
                <w:b/>
                <w:color w:val="000000"/>
                <w:sz w:val="19"/>
                <w:szCs w:val="19"/>
              </w:rPr>
              <w:t>observers will be welcome</w:t>
            </w:r>
            <w:r>
              <w:rPr>
                <w:color w:val="000000"/>
                <w:sz w:val="19"/>
                <w:szCs w:val="19"/>
              </w:rPr>
              <w:t xml:space="preserve">, </w:t>
            </w:r>
            <w:r>
              <w:rPr>
                <w:color w:val="000000"/>
                <w:sz w:val="19"/>
                <w:szCs w:val="19"/>
              </w:rPr>
              <w:lastRenderedPageBreak/>
              <w:t xml:space="preserve">including, among others, protected area </w:t>
            </w:r>
            <w:r>
              <w:rPr>
                <w:b/>
                <w:color w:val="000000"/>
                <w:sz w:val="19"/>
                <w:szCs w:val="19"/>
              </w:rPr>
              <w:t>community</w:t>
            </w:r>
            <w:r>
              <w:rPr>
                <w:color w:val="000000"/>
                <w:sz w:val="19"/>
                <w:szCs w:val="19"/>
              </w:rPr>
              <w:t xml:space="preserve"> representatives.</w:t>
            </w:r>
          </w:p>
          <w:p w14:paraId="00000371"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M&amp;E Officer and Impact Measurement Expert</w:t>
            </w:r>
            <w:r>
              <w:rPr>
                <w:color w:val="000000"/>
                <w:sz w:val="19"/>
                <w:szCs w:val="19"/>
              </w:rPr>
              <w:t xml:space="preserve"> are expected to form part of the PMU team in phase 1.</w:t>
            </w:r>
          </w:p>
          <w:p w14:paraId="00000372" w14:textId="77777777" w:rsidR="004F4082" w:rsidRDefault="00000000">
            <w:pPr>
              <w:numPr>
                <w:ilvl w:val="0"/>
                <w:numId w:val="5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Several consultants will also be hired including, one to develop and coordinate the implementation of a stakeholder engagement strategy and one to develop an </w:t>
            </w:r>
            <w:r>
              <w:rPr>
                <w:b/>
                <w:color w:val="000000"/>
                <w:sz w:val="19"/>
                <w:szCs w:val="19"/>
              </w:rPr>
              <w:t>ESMP to manage safeguards risks</w:t>
            </w:r>
            <w:r>
              <w:rPr>
                <w:color w:val="000000"/>
                <w:sz w:val="19"/>
                <w:szCs w:val="19"/>
              </w:rPr>
              <w:t xml:space="preserve">, a targeted climate scenario analysis, a </w:t>
            </w:r>
            <w:r>
              <w:rPr>
                <w:b/>
                <w:color w:val="000000"/>
                <w:sz w:val="19"/>
                <w:szCs w:val="19"/>
              </w:rPr>
              <w:t>Livelihoods Plan</w:t>
            </w:r>
            <w:r>
              <w:rPr>
                <w:color w:val="000000"/>
                <w:sz w:val="19"/>
                <w:szCs w:val="19"/>
              </w:rPr>
              <w:t xml:space="preserve">, the </w:t>
            </w:r>
            <w:r>
              <w:rPr>
                <w:b/>
                <w:color w:val="000000"/>
                <w:sz w:val="19"/>
                <w:szCs w:val="19"/>
              </w:rPr>
              <w:t>M&amp;E Strategy</w:t>
            </w:r>
            <w:r>
              <w:rPr>
                <w:color w:val="000000"/>
                <w:sz w:val="19"/>
                <w:szCs w:val="19"/>
              </w:rPr>
              <w:t xml:space="preserve">, and a </w:t>
            </w:r>
            <w:r>
              <w:rPr>
                <w:b/>
                <w:color w:val="000000"/>
                <w:sz w:val="19"/>
                <w:szCs w:val="19"/>
              </w:rPr>
              <w:t>Gender Strategy</w:t>
            </w:r>
            <w:r>
              <w:rPr>
                <w:color w:val="000000"/>
                <w:sz w:val="19"/>
                <w:szCs w:val="19"/>
              </w:rPr>
              <w:t>.</w:t>
            </w:r>
          </w:p>
        </w:tc>
      </w:tr>
      <w:tr w:rsidR="004F4082" w14:paraId="4953B301" w14:textId="77777777">
        <w:tc>
          <w:tcPr>
            <w:tcW w:w="4508" w:type="dxa"/>
          </w:tcPr>
          <w:p w14:paraId="00000373"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374" w14:textId="77777777" w:rsidR="004F4082" w:rsidRDefault="00000000">
            <w:pPr>
              <w:numPr>
                <w:ilvl w:val="0"/>
                <w:numId w:val="5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Among the checklist for gender mainstreaming is consulting with </w:t>
            </w:r>
            <w:r>
              <w:rPr>
                <w:b/>
                <w:color w:val="000000"/>
                <w:sz w:val="19"/>
                <w:szCs w:val="19"/>
              </w:rPr>
              <w:t>state gender machinery and women’s organisations</w:t>
            </w:r>
            <w:r>
              <w:rPr>
                <w:color w:val="000000"/>
                <w:sz w:val="19"/>
                <w:szCs w:val="19"/>
              </w:rPr>
              <w:t>.</w:t>
            </w:r>
          </w:p>
          <w:p w14:paraId="00000375"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b/>
                <w:color w:val="000000"/>
                <w:sz w:val="19"/>
                <w:szCs w:val="19"/>
              </w:rPr>
              <w:t>Empowering communities</w:t>
            </w:r>
            <w:r>
              <w:rPr>
                <w:color w:val="000000"/>
                <w:sz w:val="19"/>
                <w:szCs w:val="19"/>
              </w:rPr>
              <w:t xml:space="preserve"> through </w:t>
            </w:r>
            <w:r>
              <w:rPr>
                <w:b/>
                <w:color w:val="000000"/>
                <w:sz w:val="19"/>
                <w:szCs w:val="19"/>
              </w:rPr>
              <w:t>training</w:t>
            </w:r>
            <w:r>
              <w:rPr>
                <w:color w:val="000000"/>
                <w:sz w:val="19"/>
                <w:szCs w:val="19"/>
              </w:rPr>
              <w:t xml:space="preserve"> and technology to collect coral reef data and fostering innovation through the integration of citizen science in the overall </w:t>
            </w:r>
            <w:r>
              <w:rPr>
                <w:b/>
                <w:color w:val="000000"/>
                <w:sz w:val="19"/>
                <w:szCs w:val="19"/>
              </w:rPr>
              <w:t xml:space="preserve">M&amp;E efforts </w:t>
            </w:r>
            <w:r>
              <w:rPr>
                <w:color w:val="000000"/>
                <w:sz w:val="19"/>
                <w:szCs w:val="19"/>
              </w:rPr>
              <w:t>of the programme will be at the forefront in the upcoming years of implementation.</w:t>
            </w:r>
          </w:p>
          <w:p w14:paraId="00000376"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A technical working group (TWG) with MCCEE and MMRI representatives was formed in July 2023. The TWG met to refine implementation plans, set quarterly priorities, and establish baselines for Phase 2 planning, all prior to the official inception workshop.</w:t>
            </w:r>
          </w:p>
          <w:p w14:paraId="00000377"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project Inception Workshop served as a platform to familiarise key partners with the overall programme and identify priority interventions needed specifically in areas of protected area management and financing coral positive blue economy initiatives in local communities. The </w:t>
            </w:r>
            <w:r>
              <w:rPr>
                <w:b/>
                <w:color w:val="000000"/>
                <w:sz w:val="19"/>
                <w:szCs w:val="19"/>
              </w:rPr>
              <w:t>lack of technical expertise and human and financial resources in areas of conservation and blue economy were noted by partners</w:t>
            </w:r>
            <w:r>
              <w:rPr>
                <w:color w:val="000000"/>
                <w:sz w:val="19"/>
                <w:szCs w:val="19"/>
              </w:rPr>
              <w:t>.</w:t>
            </w:r>
          </w:p>
          <w:p w14:paraId="00000378"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w:t>
            </w:r>
            <w:r>
              <w:rPr>
                <w:b/>
                <w:color w:val="000000"/>
                <w:sz w:val="19"/>
                <w:szCs w:val="19"/>
              </w:rPr>
              <w:t xml:space="preserve">treatment activities </w:t>
            </w:r>
            <w:r>
              <w:rPr>
                <w:color w:val="000000"/>
                <w:sz w:val="19"/>
                <w:szCs w:val="19"/>
              </w:rPr>
              <w:t xml:space="preserve">proposed for </w:t>
            </w:r>
            <w:r>
              <w:rPr>
                <w:b/>
                <w:color w:val="000000"/>
                <w:sz w:val="19"/>
                <w:szCs w:val="19"/>
              </w:rPr>
              <w:t>GESI-related</w:t>
            </w:r>
            <w:r>
              <w:rPr>
                <w:color w:val="000000"/>
                <w:sz w:val="19"/>
                <w:szCs w:val="19"/>
              </w:rPr>
              <w:t xml:space="preserve"> risks is </w:t>
            </w:r>
            <w:r>
              <w:rPr>
                <w:b/>
                <w:color w:val="000000"/>
                <w:sz w:val="19"/>
                <w:szCs w:val="19"/>
              </w:rPr>
              <w:t>pairing local partners with international experts</w:t>
            </w:r>
            <w:r>
              <w:rPr>
                <w:color w:val="000000"/>
                <w:sz w:val="19"/>
                <w:szCs w:val="19"/>
              </w:rPr>
              <w:t xml:space="preserve"> for </w:t>
            </w:r>
            <w:r>
              <w:rPr>
                <w:b/>
                <w:color w:val="000000"/>
                <w:sz w:val="19"/>
                <w:szCs w:val="19"/>
              </w:rPr>
              <w:t xml:space="preserve">capacity </w:t>
            </w:r>
            <w:r>
              <w:rPr>
                <w:b/>
                <w:color w:val="000000"/>
                <w:sz w:val="19"/>
                <w:szCs w:val="19"/>
              </w:rPr>
              <w:lastRenderedPageBreak/>
              <w:t>building and conducting specific trainings</w:t>
            </w:r>
            <w:r>
              <w:rPr>
                <w:color w:val="000000"/>
                <w:sz w:val="19"/>
                <w:szCs w:val="19"/>
              </w:rPr>
              <w:t>, completion of the PCAT for all relevant partners.</w:t>
            </w:r>
          </w:p>
          <w:p w14:paraId="00000379" w14:textId="77777777" w:rsidR="004F4082" w:rsidRDefault="00000000">
            <w:pPr>
              <w:numPr>
                <w:ilvl w:val="0"/>
                <w:numId w:val="53"/>
              </w:numPr>
              <w:pBdr>
                <w:top w:val="nil"/>
                <w:left w:val="nil"/>
                <w:bottom w:val="nil"/>
                <w:right w:val="nil"/>
                <w:between w:val="nil"/>
              </w:pBdr>
              <w:spacing w:after="160" w:line="279" w:lineRule="auto"/>
              <w:ind w:hanging="284"/>
              <w:rPr>
                <w:color w:val="000000"/>
                <w:sz w:val="19"/>
                <w:szCs w:val="19"/>
              </w:rPr>
            </w:pPr>
            <w:r>
              <w:rPr>
                <w:color w:val="000000"/>
                <w:sz w:val="19"/>
                <w:szCs w:val="19"/>
              </w:rPr>
              <w:t>Among the</w:t>
            </w:r>
            <w:r>
              <w:rPr>
                <w:b/>
                <w:color w:val="000000"/>
                <w:sz w:val="19"/>
                <w:szCs w:val="19"/>
              </w:rPr>
              <w:t xml:space="preserve"> GESI-related indicators</w:t>
            </w:r>
            <w:r>
              <w:rPr>
                <w:color w:val="000000"/>
                <w:sz w:val="19"/>
                <w:szCs w:val="19"/>
              </w:rPr>
              <w:t xml:space="preserve"> to quantify the achievement of programme objectives in the M&amp;E Framework will be </w:t>
            </w:r>
            <w:r>
              <w:rPr>
                <w:b/>
                <w:color w:val="000000"/>
                <w:sz w:val="19"/>
                <w:szCs w:val="19"/>
              </w:rPr>
              <w:t>training opportunities</w:t>
            </w:r>
            <w:r>
              <w:rPr>
                <w:color w:val="000000"/>
                <w:sz w:val="19"/>
                <w:szCs w:val="19"/>
              </w:rPr>
              <w:t xml:space="preserve">, </w:t>
            </w:r>
            <w:r>
              <w:rPr>
                <w:b/>
                <w:color w:val="000000"/>
                <w:sz w:val="19"/>
                <w:szCs w:val="19"/>
              </w:rPr>
              <w:t>knowledge management and information dissemination</w:t>
            </w:r>
            <w:r>
              <w:rPr>
                <w:color w:val="000000"/>
                <w:sz w:val="19"/>
                <w:szCs w:val="19"/>
              </w:rPr>
              <w:t>.</w:t>
            </w:r>
          </w:p>
        </w:tc>
        <w:tc>
          <w:tcPr>
            <w:tcW w:w="4508" w:type="dxa"/>
          </w:tcPr>
          <w:p w14:paraId="0000037A"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37B" w14:textId="77777777" w:rsidR="004F4082" w:rsidRDefault="00000000">
            <w:pPr>
              <w:numPr>
                <w:ilvl w:val="0"/>
                <w:numId w:val="5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was given a ‘moderate’ risk rating as per the Social and Environmental Screening Procedure. The programme will develop an </w:t>
            </w:r>
            <w:r>
              <w:rPr>
                <w:b/>
                <w:color w:val="000000"/>
                <w:sz w:val="19"/>
                <w:szCs w:val="19"/>
              </w:rPr>
              <w:t>ESMP</w:t>
            </w:r>
            <w:r>
              <w:rPr>
                <w:color w:val="000000"/>
                <w:sz w:val="19"/>
                <w:szCs w:val="19"/>
              </w:rPr>
              <w:t xml:space="preserve"> to mitigate the potential </w:t>
            </w:r>
            <w:r>
              <w:rPr>
                <w:b/>
                <w:color w:val="000000"/>
                <w:sz w:val="19"/>
                <w:szCs w:val="19"/>
              </w:rPr>
              <w:t>social and environmental risks the programme could raise</w:t>
            </w:r>
            <w:r>
              <w:rPr>
                <w:color w:val="000000"/>
                <w:sz w:val="19"/>
                <w:szCs w:val="19"/>
              </w:rPr>
              <w:t xml:space="preserve">. </w:t>
            </w:r>
          </w:p>
          <w:p w14:paraId="0000037C" w14:textId="77777777" w:rsidR="004F4082" w:rsidRDefault="00000000">
            <w:pPr>
              <w:numPr>
                <w:ilvl w:val="0"/>
                <w:numId w:val="53"/>
              </w:numPr>
              <w:pBdr>
                <w:top w:val="nil"/>
                <w:left w:val="nil"/>
                <w:bottom w:val="nil"/>
                <w:right w:val="nil"/>
                <w:between w:val="nil"/>
              </w:pBdr>
              <w:spacing w:line="279" w:lineRule="auto"/>
              <w:ind w:hanging="284"/>
              <w:rPr>
                <w:color w:val="000000"/>
                <w:sz w:val="19"/>
                <w:szCs w:val="19"/>
              </w:rPr>
            </w:pPr>
            <w:r>
              <w:rPr>
                <w:color w:val="000000"/>
                <w:sz w:val="19"/>
                <w:szCs w:val="19"/>
              </w:rPr>
              <w:t xml:space="preserve">The ESMP will emphasise “the need for </w:t>
            </w:r>
            <w:r>
              <w:rPr>
                <w:b/>
                <w:color w:val="000000"/>
                <w:sz w:val="19"/>
                <w:szCs w:val="19"/>
              </w:rPr>
              <w:t>stakeholder engagement</w:t>
            </w:r>
            <w:r>
              <w:rPr>
                <w:color w:val="000000"/>
                <w:sz w:val="19"/>
                <w:szCs w:val="19"/>
              </w:rPr>
              <w:t xml:space="preserve">, including potentially </w:t>
            </w:r>
            <w:r>
              <w:rPr>
                <w:b/>
                <w:color w:val="000000"/>
                <w:sz w:val="19"/>
                <w:szCs w:val="19"/>
              </w:rPr>
              <w:t>vulnerable groups like women and youth</w:t>
            </w:r>
            <w:r>
              <w:rPr>
                <w:color w:val="000000"/>
                <w:sz w:val="19"/>
                <w:szCs w:val="19"/>
              </w:rPr>
              <w:t>, throughout the project cycle.”</w:t>
            </w:r>
          </w:p>
          <w:p w14:paraId="0000037D" w14:textId="77777777" w:rsidR="004F4082" w:rsidRDefault="00000000">
            <w:pPr>
              <w:numPr>
                <w:ilvl w:val="0"/>
                <w:numId w:val="5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w:t>
            </w:r>
            <w:r>
              <w:rPr>
                <w:b/>
                <w:color w:val="000000"/>
                <w:sz w:val="19"/>
                <w:szCs w:val="19"/>
              </w:rPr>
              <w:t>draft risk log</w:t>
            </w:r>
            <w:r>
              <w:rPr>
                <w:color w:val="000000"/>
                <w:sz w:val="19"/>
                <w:szCs w:val="19"/>
              </w:rPr>
              <w:t xml:space="preserve"> includes several potential </w:t>
            </w:r>
            <w:r>
              <w:rPr>
                <w:b/>
                <w:color w:val="000000"/>
                <w:sz w:val="19"/>
                <w:szCs w:val="19"/>
              </w:rPr>
              <w:t>risks and unintended negative impacts</w:t>
            </w:r>
            <w:r>
              <w:rPr>
                <w:color w:val="000000"/>
                <w:sz w:val="19"/>
                <w:szCs w:val="19"/>
              </w:rPr>
              <w:t xml:space="preserve"> of the programme, which are identified as related to GESI issues, including: (1) the Maldives is especially vulnerable to climate-related hazards such as extreme rainfalls, storm surges, swell waves, droughts, and damaging winds (impact: disruption in project activities, increased costs, </w:t>
            </w:r>
            <w:r>
              <w:rPr>
                <w:b/>
                <w:color w:val="000000"/>
                <w:sz w:val="19"/>
                <w:szCs w:val="19"/>
              </w:rPr>
              <w:t>potential harm to local communities</w:t>
            </w:r>
            <w:r>
              <w:rPr>
                <w:color w:val="000000"/>
                <w:sz w:val="19"/>
                <w:szCs w:val="19"/>
              </w:rPr>
              <w:t xml:space="preserve">), (2) climate-related changes can trigger flooding due to sea level rise in the long-term and will have broader implications to the Maldives (impact: long-term disruption of infrastructure, </w:t>
            </w:r>
            <w:r>
              <w:rPr>
                <w:b/>
                <w:color w:val="000000"/>
                <w:sz w:val="19"/>
                <w:szCs w:val="19"/>
              </w:rPr>
              <w:t>displacement</w:t>
            </w:r>
            <w:r>
              <w:rPr>
                <w:color w:val="000000"/>
                <w:sz w:val="19"/>
                <w:szCs w:val="19"/>
              </w:rPr>
              <w:t xml:space="preserve">, economic loss), (3) economic incentives are perceived to be low in undertaking coral-positive interventions (impact: lowered stakeholder participation, failure to meet project objectives), (4) difficulty in enforcing management strategies, </w:t>
            </w:r>
            <w:r>
              <w:rPr>
                <w:b/>
                <w:color w:val="000000"/>
                <w:sz w:val="19"/>
                <w:szCs w:val="19"/>
              </w:rPr>
              <w:t xml:space="preserve">gender </w:t>
            </w:r>
            <w:r>
              <w:rPr>
                <w:b/>
                <w:color w:val="000000"/>
                <w:sz w:val="19"/>
                <w:szCs w:val="19"/>
              </w:rPr>
              <w:lastRenderedPageBreak/>
              <w:t>inequalities may not be addressed</w:t>
            </w:r>
            <w:r>
              <w:rPr>
                <w:color w:val="000000"/>
                <w:sz w:val="19"/>
                <w:szCs w:val="19"/>
              </w:rPr>
              <w:t xml:space="preserve">/may be </w:t>
            </w:r>
            <w:r>
              <w:rPr>
                <w:b/>
                <w:color w:val="000000"/>
                <w:sz w:val="19"/>
                <w:szCs w:val="19"/>
              </w:rPr>
              <w:t>exacerbated</w:t>
            </w:r>
            <w:r>
              <w:rPr>
                <w:color w:val="000000"/>
                <w:sz w:val="19"/>
                <w:szCs w:val="19"/>
              </w:rPr>
              <w:t xml:space="preserve"> (impact:</w:t>
            </w:r>
            <w:r>
              <w:rPr>
                <w:b/>
                <w:color w:val="000000"/>
                <w:sz w:val="19"/>
                <w:szCs w:val="19"/>
              </w:rPr>
              <w:t xml:space="preserve"> widening gender gap, non-compliance with SES standards</w:t>
            </w:r>
            <w:r>
              <w:rPr>
                <w:color w:val="000000"/>
                <w:sz w:val="19"/>
                <w:szCs w:val="19"/>
              </w:rPr>
              <w:t xml:space="preserve">), and (5) capacity of local partners are low for novel-credit guarantee schemes (impact: ineffective implementation, delays, </w:t>
            </w:r>
            <w:r>
              <w:rPr>
                <w:b/>
                <w:color w:val="000000"/>
                <w:sz w:val="19"/>
                <w:szCs w:val="19"/>
              </w:rPr>
              <w:t>potential non-compliance with SES guidelines</w:t>
            </w:r>
            <w:r>
              <w:rPr>
                <w:color w:val="000000"/>
                <w:sz w:val="19"/>
                <w:szCs w:val="19"/>
              </w:rPr>
              <w:t>)</w:t>
            </w:r>
          </w:p>
        </w:tc>
      </w:tr>
      <w:tr w:rsidR="004F4082" w14:paraId="2B0715BD" w14:textId="77777777">
        <w:tc>
          <w:tcPr>
            <w:tcW w:w="4508" w:type="dxa"/>
          </w:tcPr>
          <w:p w14:paraId="0000037E"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37F" w14:textId="77777777" w:rsidR="004F4082" w:rsidRDefault="00000000">
            <w:pPr>
              <w:numPr>
                <w:ilvl w:val="0"/>
                <w:numId w:val="5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that could be related to GESI issues, the following </w:t>
            </w:r>
            <w:r>
              <w:rPr>
                <w:b/>
                <w:color w:val="000000"/>
                <w:sz w:val="19"/>
                <w:szCs w:val="19"/>
              </w:rPr>
              <w:t xml:space="preserve">mitigation measures </w:t>
            </w:r>
            <w:r>
              <w:rPr>
                <w:color w:val="000000"/>
                <w:sz w:val="19"/>
                <w:szCs w:val="19"/>
              </w:rPr>
              <w:t>are proposed: (1) the anticipated significance of climate risk on any infrastructure would need be assessed during the joint programme, this would need to include sea-surge resilient infrastructure, and measures to mitigate solid waste run-off into the marine ecosystems, (2) t</w:t>
            </w:r>
            <w:r>
              <w:rPr>
                <w:color w:val="000000"/>
              </w:rPr>
              <w:t>h</w:t>
            </w:r>
            <w:r>
              <w:rPr>
                <w:color w:val="000000"/>
                <w:sz w:val="19"/>
                <w:szCs w:val="19"/>
              </w:rPr>
              <w:t xml:space="preserve">e joint programme seeks to conserve, manage and develop sustainable systems of commerce, in showcasing that developmental trajectories could be re-aligned to foster explicit environmental considerations in </w:t>
            </w:r>
            <w:r>
              <w:rPr>
                <w:b/>
                <w:color w:val="000000"/>
                <w:sz w:val="19"/>
                <w:szCs w:val="19"/>
              </w:rPr>
              <w:t>achieving development</w:t>
            </w:r>
            <w:r>
              <w:rPr>
                <w:color w:val="000000"/>
                <w:sz w:val="19"/>
                <w:szCs w:val="19"/>
              </w:rPr>
              <w:t xml:space="preserve">, (3) the credit guarantee scheme, and consequently deployed loans, aims to target these disincentives in fostering a conducive economic environment for </w:t>
            </w:r>
            <w:r>
              <w:rPr>
                <w:b/>
                <w:color w:val="000000"/>
                <w:sz w:val="19"/>
                <w:szCs w:val="19"/>
              </w:rPr>
              <w:t xml:space="preserve">local community enterprises </w:t>
            </w:r>
            <w:r>
              <w:rPr>
                <w:color w:val="000000"/>
                <w:sz w:val="19"/>
                <w:szCs w:val="19"/>
              </w:rPr>
              <w:t xml:space="preserve">to either begin or expand their commercial activities – while ensuring that such economic proliferation is tied explicitly to environmental sustainability, (4) the programme would seek to </w:t>
            </w:r>
            <w:r>
              <w:rPr>
                <w:b/>
                <w:color w:val="000000"/>
                <w:sz w:val="19"/>
                <w:szCs w:val="19"/>
              </w:rPr>
              <w:t xml:space="preserve">engage with all relevant local actors and gather their express support and insight </w:t>
            </w:r>
            <w:r>
              <w:rPr>
                <w:color w:val="000000"/>
                <w:sz w:val="19"/>
                <w:szCs w:val="19"/>
              </w:rPr>
              <w:t xml:space="preserve">in developing the management plans for the protected areas, furthermore, </w:t>
            </w:r>
            <w:r>
              <w:rPr>
                <w:b/>
                <w:color w:val="000000"/>
                <w:sz w:val="19"/>
                <w:szCs w:val="19"/>
              </w:rPr>
              <w:t>a mechanism is to be developed for the effective monitoring</w:t>
            </w:r>
            <w:r>
              <w:rPr>
                <w:color w:val="000000"/>
                <w:sz w:val="19"/>
                <w:szCs w:val="19"/>
              </w:rPr>
              <w:t xml:space="preserve">, including training and deploying rangers for the locations, (5) a separate and </w:t>
            </w:r>
            <w:r>
              <w:rPr>
                <w:b/>
                <w:color w:val="000000"/>
                <w:sz w:val="19"/>
                <w:szCs w:val="19"/>
              </w:rPr>
              <w:t>specific gender strategy is to be developed for each outcome,</w:t>
            </w:r>
            <w:r>
              <w:rPr>
                <w:color w:val="000000"/>
                <w:sz w:val="19"/>
                <w:szCs w:val="19"/>
              </w:rPr>
              <w:t xml:space="preserve"> including the </w:t>
            </w:r>
            <w:r>
              <w:rPr>
                <w:color w:val="000000"/>
                <w:sz w:val="19"/>
                <w:szCs w:val="19"/>
              </w:rPr>
              <w:lastRenderedPageBreak/>
              <w:t xml:space="preserve">identification and explicit </w:t>
            </w:r>
            <w:r>
              <w:rPr>
                <w:b/>
                <w:color w:val="000000"/>
                <w:sz w:val="19"/>
                <w:szCs w:val="19"/>
              </w:rPr>
              <w:t xml:space="preserve">targeting of women engagement </w:t>
            </w:r>
            <w:r>
              <w:rPr>
                <w:color w:val="000000"/>
                <w:sz w:val="19"/>
                <w:szCs w:val="19"/>
              </w:rPr>
              <w:t xml:space="preserve">in each activity to increase women participation, enable more </w:t>
            </w:r>
            <w:r>
              <w:rPr>
                <w:b/>
                <w:color w:val="000000"/>
                <w:sz w:val="19"/>
                <w:szCs w:val="19"/>
              </w:rPr>
              <w:t>opportunities and increase gender empowerment</w:t>
            </w:r>
            <w:r>
              <w:rPr>
                <w:color w:val="000000"/>
                <w:sz w:val="19"/>
                <w:szCs w:val="19"/>
              </w:rPr>
              <w:t xml:space="preserve">, (6) the programme specifically accounts for capacity building of grant and loan recipients through coaching and mentoring, and dedicated activities focusing on technical advice, monitoring, and establishment of business processes and organisational systems would ensure the establishment of institutional capacities for the sustainable management of the Blue Economy Windows after the completion of the GFCR programme, and (7) a specific </w:t>
            </w:r>
            <w:r>
              <w:rPr>
                <w:b/>
                <w:color w:val="000000"/>
                <w:sz w:val="19"/>
                <w:szCs w:val="19"/>
              </w:rPr>
              <w:t>M&amp;E</w:t>
            </w:r>
            <w:r>
              <w:rPr>
                <w:color w:val="000000"/>
                <w:sz w:val="19"/>
                <w:szCs w:val="19"/>
              </w:rPr>
              <w:t xml:space="preserve"> framework will be deployed as part of the institutional architecture. </w:t>
            </w:r>
          </w:p>
          <w:p w14:paraId="00000380" w14:textId="77777777" w:rsidR="004F4082" w:rsidRDefault="00000000">
            <w:pPr>
              <w:numPr>
                <w:ilvl w:val="0"/>
                <w:numId w:val="5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the mitigation measures, the following </w:t>
            </w:r>
            <w:r>
              <w:rPr>
                <w:b/>
                <w:color w:val="000000"/>
                <w:sz w:val="19"/>
                <w:szCs w:val="19"/>
              </w:rPr>
              <w:t xml:space="preserve">treatment activities </w:t>
            </w:r>
            <w:r>
              <w:rPr>
                <w:color w:val="000000"/>
                <w:sz w:val="19"/>
                <w:szCs w:val="19"/>
              </w:rPr>
              <w:t xml:space="preserve">are proposed: (1) conduct periodic climate risk assessments, and develop detailed resilient infrastructure designs, (2) expand focus on sustainable commerce to include </w:t>
            </w:r>
            <w:r>
              <w:rPr>
                <w:b/>
                <w:color w:val="000000"/>
                <w:sz w:val="19"/>
                <w:szCs w:val="19"/>
              </w:rPr>
              <w:t>local community engagement</w:t>
            </w:r>
            <w:r>
              <w:rPr>
                <w:color w:val="000000"/>
                <w:sz w:val="19"/>
                <w:szCs w:val="19"/>
              </w:rPr>
              <w:t xml:space="preserve"> for ownership and dissemination of information, (3) introduce tiered economic incentives for different scales of coral-positive interventions and collaborate with the GEF SGP to utilise the already established grant administration mechanism to avoid duplication of effort, (4) develop and implement the </w:t>
            </w:r>
            <w:r>
              <w:rPr>
                <w:b/>
                <w:color w:val="000000"/>
                <w:sz w:val="19"/>
                <w:szCs w:val="19"/>
              </w:rPr>
              <w:t>Gender Assessment and Strategy</w:t>
            </w:r>
            <w:r>
              <w:rPr>
                <w:color w:val="000000"/>
                <w:sz w:val="19"/>
                <w:szCs w:val="19"/>
              </w:rPr>
              <w:t xml:space="preserve"> for the full project, develop an </w:t>
            </w:r>
            <w:r>
              <w:rPr>
                <w:b/>
                <w:color w:val="000000"/>
                <w:sz w:val="19"/>
                <w:szCs w:val="19"/>
              </w:rPr>
              <w:t>ESMP to manage safeguards risks</w:t>
            </w:r>
            <w:r>
              <w:rPr>
                <w:color w:val="000000"/>
                <w:sz w:val="19"/>
                <w:szCs w:val="19"/>
              </w:rPr>
              <w:t xml:space="preserve">, including a targeted climate scenario analysis and </w:t>
            </w:r>
            <w:r>
              <w:rPr>
                <w:b/>
                <w:color w:val="000000"/>
                <w:sz w:val="19"/>
                <w:szCs w:val="19"/>
              </w:rPr>
              <w:t>Livelihoods Plan</w:t>
            </w:r>
            <w:r>
              <w:rPr>
                <w:color w:val="000000"/>
                <w:sz w:val="19"/>
                <w:szCs w:val="19"/>
              </w:rPr>
              <w:t xml:space="preserve">, (5) conduct </w:t>
            </w:r>
            <w:r>
              <w:rPr>
                <w:b/>
                <w:color w:val="000000"/>
                <w:sz w:val="19"/>
                <w:szCs w:val="19"/>
              </w:rPr>
              <w:t>gender-impact assessments</w:t>
            </w:r>
            <w:r>
              <w:rPr>
                <w:color w:val="000000"/>
                <w:sz w:val="19"/>
                <w:szCs w:val="19"/>
              </w:rPr>
              <w:t xml:space="preserve"> prior to any programme execution, in addition to specific </w:t>
            </w:r>
            <w:r>
              <w:rPr>
                <w:b/>
                <w:color w:val="000000"/>
                <w:sz w:val="19"/>
                <w:szCs w:val="19"/>
              </w:rPr>
              <w:t>gender strategies</w:t>
            </w:r>
            <w:r>
              <w:rPr>
                <w:color w:val="000000"/>
                <w:sz w:val="19"/>
                <w:szCs w:val="19"/>
              </w:rPr>
              <w:t>, and (6) pairing local partners with international experts for capacity building and conducting specific trainings, completion of the PCAT for all relevant partners.</w:t>
            </w:r>
          </w:p>
        </w:tc>
        <w:tc>
          <w:tcPr>
            <w:tcW w:w="4508" w:type="dxa"/>
          </w:tcPr>
          <w:p w14:paraId="00000381"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382" w14:textId="77777777" w:rsidR="004F4082" w:rsidRDefault="00000000">
            <w:pPr>
              <w:numPr>
                <w:ilvl w:val="0"/>
                <w:numId w:val="5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Among the checklist for gender mainstreaming is: (1) </w:t>
            </w:r>
            <w:r>
              <w:rPr>
                <w:b/>
                <w:color w:val="000000"/>
                <w:sz w:val="19"/>
                <w:szCs w:val="19"/>
              </w:rPr>
              <w:t>activities to change the status quo and confront structural and normative inequalities</w:t>
            </w:r>
            <w:r>
              <w:rPr>
                <w:color w:val="000000"/>
                <w:sz w:val="19"/>
                <w:szCs w:val="19"/>
              </w:rPr>
              <w:t xml:space="preserve">, and (2) </w:t>
            </w:r>
            <w:r>
              <w:rPr>
                <w:b/>
                <w:color w:val="000000"/>
                <w:sz w:val="19"/>
                <w:szCs w:val="19"/>
              </w:rPr>
              <w:t>gender-sensitive communications</w:t>
            </w:r>
            <w:r>
              <w:rPr>
                <w:color w:val="000000"/>
                <w:sz w:val="19"/>
                <w:szCs w:val="19"/>
              </w:rPr>
              <w:t>.</w:t>
            </w:r>
          </w:p>
          <w:p w14:paraId="00000383" w14:textId="77777777" w:rsidR="004F4082" w:rsidRDefault="00000000">
            <w:pPr>
              <w:numPr>
                <w:ilvl w:val="0"/>
                <w:numId w:val="56"/>
              </w:numPr>
              <w:pBdr>
                <w:top w:val="nil"/>
                <w:left w:val="nil"/>
                <w:bottom w:val="nil"/>
                <w:right w:val="nil"/>
                <w:between w:val="nil"/>
              </w:pBdr>
              <w:spacing w:line="279" w:lineRule="auto"/>
              <w:ind w:hanging="284"/>
              <w:rPr>
                <w:color w:val="000000"/>
                <w:sz w:val="19"/>
                <w:szCs w:val="19"/>
              </w:rPr>
            </w:pPr>
            <w:r>
              <w:rPr>
                <w:b/>
                <w:color w:val="000000"/>
                <w:sz w:val="19"/>
                <w:szCs w:val="19"/>
              </w:rPr>
              <w:t>Empowering communities</w:t>
            </w:r>
            <w:r>
              <w:rPr>
                <w:color w:val="000000"/>
                <w:sz w:val="19"/>
                <w:szCs w:val="19"/>
              </w:rPr>
              <w:t xml:space="preserve"> through </w:t>
            </w:r>
            <w:r>
              <w:rPr>
                <w:b/>
                <w:color w:val="000000"/>
                <w:sz w:val="19"/>
                <w:szCs w:val="19"/>
              </w:rPr>
              <w:t>training</w:t>
            </w:r>
            <w:r>
              <w:rPr>
                <w:color w:val="000000"/>
                <w:sz w:val="19"/>
                <w:szCs w:val="19"/>
              </w:rPr>
              <w:t xml:space="preserve"> and technology to collect coral reef data and fostering innovation through the integration of citizen science in the overall </w:t>
            </w:r>
            <w:r>
              <w:rPr>
                <w:b/>
                <w:color w:val="000000"/>
                <w:sz w:val="19"/>
                <w:szCs w:val="19"/>
              </w:rPr>
              <w:t xml:space="preserve">M&amp;E efforts </w:t>
            </w:r>
            <w:r>
              <w:rPr>
                <w:color w:val="000000"/>
                <w:sz w:val="19"/>
                <w:szCs w:val="19"/>
              </w:rPr>
              <w:t>of the programme will be at the forefront in the upcoming years of implementation.</w:t>
            </w:r>
          </w:p>
          <w:p w14:paraId="00000384" w14:textId="77777777" w:rsidR="004F4082" w:rsidRDefault="00000000">
            <w:pPr>
              <w:numPr>
                <w:ilvl w:val="0"/>
                <w:numId w:val="5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intends to directly contribute to </w:t>
            </w:r>
            <w:r>
              <w:rPr>
                <w:b/>
                <w:color w:val="000000"/>
                <w:sz w:val="19"/>
                <w:szCs w:val="19"/>
              </w:rPr>
              <w:t>women’s empowerment</w:t>
            </w:r>
            <w:r>
              <w:rPr>
                <w:color w:val="000000"/>
                <w:sz w:val="19"/>
                <w:szCs w:val="19"/>
              </w:rPr>
              <w:t xml:space="preserve"> within Addu and </w:t>
            </w:r>
            <w:proofErr w:type="spellStart"/>
            <w:r>
              <w:rPr>
                <w:color w:val="000000"/>
                <w:sz w:val="19"/>
                <w:szCs w:val="19"/>
              </w:rPr>
              <w:t>Fuvahmulah</w:t>
            </w:r>
            <w:proofErr w:type="spellEnd"/>
            <w:r>
              <w:rPr>
                <w:color w:val="000000"/>
                <w:sz w:val="19"/>
                <w:szCs w:val="19"/>
              </w:rPr>
              <w:t xml:space="preserve"> atolls in Phase 1 and in other atolls in later phases.</w:t>
            </w:r>
          </w:p>
          <w:p w14:paraId="00000385" w14:textId="77777777" w:rsidR="004F4082" w:rsidRDefault="00000000">
            <w:pPr>
              <w:numPr>
                <w:ilvl w:val="0"/>
                <w:numId w:val="56"/>
              </w:numPr>
              <w:pBdr>
                <w:top w:val="nil"/>
                <w:left w:val="nil"/>
                <w:bottom w:val="nil"/>
                <w:right w:val="nil"/>
                <w:between w:val="nil"/>
              </w:pBdr>
              <w:spacing w:after="160" w:line="279" w:lineRule="auto"/>
              <w:ind w:hanging="284"/>
              <w:rPr>
                <w:color w:val="000000"/>
                <w:sz w:val="19"/>
                <w:szCs w:val="19"/>
              </w:rPr>
            </w:pPr>
            <w:r>
              <w:rPr>
                <w:color w:val="000000"/>
                <w:sz w:val="19"/>
                <w:szCs w:val="19"/>
              </w:rPr>
              <w:t>In terms of lessons learned, none are related to GESI issues in the proposal phase.</w:t>
            </w:r>
          </w:p>
        </w:tc>
      </w:tr>
    </w:tbl>
    <w:p w14:paraId="00000386" w14:textId="77777777" w:rsidR="004F4082" w:rsidRDefault="004F4082"/>
    <w:p w14:paraId="00000387" w14:textId="77777777" w:rsidR="004F4082" w:rsidRDefault="00000000" w:rsidP="00547894">
      <w:pPr>
        <w:pStyle w:val="Heading3"/>
      </w:pPr>
      <w:bookmarkStart w:id="23" w:name="_Toc182916789"/>
      <w:r>
        <w:lastRenderedPageBreak/>
        <w:t>Seychelles: Ocean's Resolve</w:t>
      </w:r>
      <w:bookmarkEnd w:id="23"/>
    </w:p>
    <w:p w14:paraId="00000388" w14:textId="77777777" w:rsidR="004F4082" w:rsidRDefault="00000000">
      <w:pPr>
        <w:jc w:val="both"/>
      </w:pPr>
      <w:r>
        <w:t>The Ocean's Resolve programme aims to address challenges in the sustainable development of Seychelles' coral reef economy. The programme focuses on developing coral-positive entrepreneurship initiatives and fostering collaboration between businesses, conservation non-governmental organisations (NGOs), and the government. Initially focusing on North-East Mahé, the programme aims to leverage and develop eco-tourism practices while reducing the impact of new industrial and aquaculture development, with plans to scale these efforts nationally over time through the establishment of the Seychelles Coral Reef Network (SCRN).</w:t>
      </w:r>
    </w:p>
    <w:tbl>
      <w:tblPr>
        <w:tblStyle w:val="af6"/>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49D9CE79"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389" w14:textId="77777777" w:rsidR="004F4082" w:rsidRDefault="00000000">
            <w:pPr>
              <w:jc w:val="center"/>
              <w:rPr>
                <w:b/>
                <w:color w:val="FFFFFF"/>
                <w:sz w:val="19"/>
                <w:szCs w:val="19"/>
              </w:rPr>
            </w:pPr>
            <w:r>
              <w:rPr>
                <w:b/>
                <w:color w:val="FFFFFF"/>
                <w:sz w:val="19"/>
                <w:szCs w:val="19"/>
              </w:rPr>
              <w:t>SEYCHELLES (OCEAN’S RESOLVE): BASICS</w:t>
            </w:r>
          </w:p>
          <w:p w14:paraId="0000038A" w14:textId="77777777" w:rsidR="004F4082" w:rsidRDefault="004F4082">
            <w:pPr>
              <w:jc w:val="both"/>
              <w:rPr>
                <w:color w:val="FFFFFF"/>
                <w:sz w:val="12"/>
                <w:szCs w:val="12"/>
              </w:rPr>
            </w:pPr>
          </w:p>
          <w:p w14:paraId="0000038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2023.</w:t>
            </w:r>
          </w:p>
          <w:p w14:paraId="0000038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North-East Mahé.</w:t>
            </w:r>
          </w:p>
          <w:p w14:paraId="0000038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38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Seychelles Conservation and Climate Adaptation Trust (</w:t>
            </w:r>
            <w:proofErr w:type="spellStart"/>
            <w:r>
              <w:rPr>
                <w:color w:val="FFFFFF"/>
                <w:sz w:val="19"/>
                <w:szCs w:val="19"/>
              </w:rPr>
              <w:t>SeyCCAT</w:t>
            </w:r>
            <w:proofErr w:type="spellEnd"/>
            <w:r>
              <w:rPr>
                <w:color w:val="FFFFFF"/>
                <w:sz w:val="19"/>
                <w:szCs w:val="19"/>
              </w:rPr>
              <w:t>).</w:t>
            </w:r>
          </w:p>
          <w:p w14:paraId="0000038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390"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391" w14:textId="77777777" w:rsidR="004F4082" w:rsidRDefault="004F4082"/>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0AA1C6F5" w14:textId="77777777">
        <w:trPr>
          <w:tblHeader/>
        </w:trPr>
        <w:tc>
          <w:tcPr>
            <w:tcW w:w="9016" w:type="dxa"/>
            <w:gridSpan w:val="2"/>
            <w:shd w:val="clear" w:color="auto" w:fill="156082"/>
          </w:tcPr>
          <w:p w14:paraId="00000392" w14:textId="77777777" w:rsidR="004F4082" w:rsidRDefault="00000000">
            <w:pPr>
              <w:jc w:val="center"/>
              <w:rPr>
                <w:b/>
                <w:color w:val="FFFFFF"/>
                <w:sz w:val="19"/>
                <w:szCs w:val="19"/>
              </w:rPr>
            </w:pPr>
            <w:r>
              <w:rPr>
                <w:b/>
                <w:color w:val="FFFFFF"/>
                <w:sz w:val="19"/>
                <w:szCs w:val="19"/>
              </w:rPr>
              <w:br/>
              <w:t>SEYCHELLES: SEYCCAT’s OCEAN’S RESOLVE</w:t>
            </w:r>
            <w:r>
              <w:rPr>
                <w:b/>
                <w:color w:val="FFFFFF"/>
                <w:sz w:val="19"/>
                <w:szCs w:val="19"/>
                <w:vertAlign w:val="superscript"/>
              </w:rPr>
              <w:footnoteReference w:id="25"/>
            </w:r>
          </w:p>
          <w:p w14:paraId="00000393" w14:textId="77777777" w:rsidR="004F4082" w:rsidRDefault="004F4082">
            <w:pPr>
              <w:jc w:val="center"/>
              <w:rPr>
                <w:b/>
                <w:color w:val="FFFFFF"/>
                <w:sz w:val="19"/>
                <w:szCs w:val="19"/>
              </w:rPr>
            </w:pPr>
          </w:p>
        </w:tc>
      </w:tr>
      <w:tr w:rsidR="004F4082" w14:paraId="7B5A51BC" w14:textId="77777777">
        <w:tc>
          <w:tcPr>
            <w:tcW w:w="4508" w:type="dxa"/>
          </w:tcPr>
          <w:p w14:paraId="00000395"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396"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97"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outcomes include: (1) the </w:t>
            </w:r>
            <w:r>
              <w:rPr>
                <w:b/>
                <w:color w:val="000000"/>
                <w:sz w:val="19"/>
                <w:szCs w:val="19"/>
              </w:rPr>
              <w:t>livelihoods of coral reef dependent communities</w:t>
            </w:r>
            <w:r>
              <w:rPr>
                <w:color w:val="000000"/>
                <w:sz w:val="19"/>
                <w:szCs w:val="19"/>
              </w:rPr>
              <w:t xml:space="preserve"> are transformed, Seychelles </w:t>
            </w:r>
            <w:r>
              <w:rPr>
                <w:b/>
                <w:color w:val="000000"/>
                <w:sz w:val="19"/>
                <w:szCs w:val="19"/>
              </w:rPr>
              <w:t>sustainable blue entrepreneurs and SMEs are supported</w:t>
            </w:r>
            <w:r>
              <w:rPr>
                <w:color w:val="000000"/>
                <w:sz w:val="19"/>
                <w:szCs w:val="19"/>
              </w:rPr>
              <w:t xml:space="preserve"> in their growth pathways to sustainability (Outcome 2), and (2) </w:t>
            </w:r>
            <w:r>
              <w:rPr>
                <w:b/>
                <w:color w:val="000000"/>
                <w:sz w:val="19"/>
                <w:szCs w:val="19"/>
              </w:rPr>
              <w:t>coral reef-dependent communities are empowered</w:t>
            </w:r>
            <w:r>
              <w:rPr>
                <w:color w:val="000000"/>
                <w:sz w:val="19"/>
                <w:szCs w:val="19"/>
              </w:rPr>
              <w:t xml:space="preserve"> to recover from major shocks affecting coral survival (Outcome 3).</w:t>
            </w:r>
          </w:p>
          <w:p w14:paraId="00000398"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proofErr w:type="spellStart"/>
            <w:r>
              <w:rPr>
                <w:color w:val="000000"/>
                <w:sz w:val="19"/>
                <w:szCs w:val="19"/>
              </w:rPr>
              <w:t>SeyCCAT</w:t>
            </w:r>
            <w:proofErr w:type="spellEnd"/>
            <w:r>
              <w:rPr>
                <w:color w:val="000000"/>
                <w:sz w:val="19"/>
                <w:szCs w:val="19"/>
              </w:rPr>
              <w:t xml:space="preserve"> has tried to ensure that the programme is “</w:t>
            </w:r>
            <w:r>
              <w:rPr>
                <w:b/>
                <w:color w:val="000000"/>
                <w:sz w:val="19"/>
                <w:szCs w:val="19"/>
              </w:rPr>
              <w:t>as inclusive as possible, gender and minority responsive</w:t>
            </w:r>
            <w:r>
              <w:rPr>
                <w:color w:val="000000"/>
                <w:sz w:val="19"/>
                <w:szCs w:val="19"/>
              </w:rPr>
              <w:t xml:space="preserve">.” </w:t>
            </w:r>
          </w:p>
          <w:p w14:paraId="00000399"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According to the Narrative Report, in Seychelles, gender disparities are minimal, with equal opportunities for all individuals to participate in coral-positive initiatives across fisheries, blue economy development, climate change, and conservation sectors. </w:t>
            </w:r>
          </w:p>
          <w:p w14:paraId="0000039A"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intention is to ensure that the </w:t>
            </w:r>
            <w:r>
              <w:rPr>
                <w:b/>
                <w:color w:val="000000"/>
                <w:sz w:val="19"/>
                <w:szCs w:val="19"/>
              </w:rPr>
              <w:t>stakeholder engagement</w:t>
            </w:r>
            <w:r>
              <w:rPr>
                <w:color w:val="000000"/>
                <w:sz w:val="19"/>
                <w:szCs w:val="19"/>
              </w:rPr>
              <w:t xml:space="preserve"> process is </w:t>
            </w:r>
            <w:r>
              <w:rPr>
                <w:b/>
                <w:color w:val="000000"/>
                <w:sz w:val="19"/>
                <w:szCs w:val="19"/>
              </w:rPr>
              <w:t>open</w:t>
            </w:r>
            <w:r>
              <w:rPr>
                <w:color w:val="000000"/>
                <w:sz w:val="19"/>
                <w:szCs w:val="19"/>
              </w:rPr>
              <w:t xml:space="preserve">, so </w:t>
            </w:r>
            <w:r>
              <w:rPr>
                <w:b/>
                <w:color w:val="000000"/>
                <w:sz w:val="19"/>
                <w:szCs w:val="19"/>
              </w:rPr>
              <w:t>partners and potential beneficiaries are identified in a just way</w:t>
            </w:r>
            <w:r>
              <w:rPr>
                <w:color w:val="000000"/>
                <w:sz w:val="19"/>
                <w:szCs w:val="19"/>
              </w:rPr>
              <w:t xml:space="preserve">. </w:t>
            </w:r>
          </w:p>
          <w:p w14:paraId="0000039B"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However, a formal </w:t>
            </w:r>
            <w:r>
              <w:rPr>
                <w:b/>
                <w:color w:val="000000"/>
                <w:sz w:val="19"/>
                <w:szCs w:val="19"/>
              </w:rPr>
              <w:t>gender analysis and action plan have not been developed for the programme.</w:t>
            </w:r>
          </w:p>
          <w:p w14:paraId="0000039C"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team includes an </w:t>
            </w:r>
            <w:r>
              <w:rPr>
                <w:b/>
                <w:color w:val="000000"/>
                <w:sz w:val="19"/>
                <w:szCs w:val="19"/>
              </w:rPr>
              <w:t>M&amp;E Officer</w:t>
            </w:r>
            <w:r>
              <w:rPr>
                <w:color w:val="000000"/>
                <w:sz w:val="19"/>
                <w:szCs w:val="19"/>
              </w:rPr>
              <w:t>.</w:t>
            </w:r>
          </w:p>
        </w:tc>
        <w:tc>
          <w:tcPr>
            <w:tcW w:w="4508" w:type="dxa"/>
          </w:tcPr>
          <w:p w14:paraId="0000039D" w14:textId="77777777" w:rsidR="004F4082" w:rsidRDefault="00000000">
            <w:pPr>
              <w:spacing w:before="240"/>
              <w:rPr>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39E"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9F"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One of the programme’s focuses is “creating a collaborative framework between the private sector, NGOs, </w:t>
            </w:r>
            <w:r>
              <w:rPr>
                <w:b/>
                <w:color w:val="000000"/>
                <w:sz w:val="19"/>
                <w:szCs w:val="19"/>
              </w:rPr>
              <w:t>local communities</w:t>
            </w:r>
            <w:r>
              <w:rPr>
                <w:color w:val="000000"/>
                <w:sz w:val="19"/>
                <w:szCs w:val="19"/>
              </w:rPr>
              <w:t xml:space="preserve">, and government to promote coral reef resilience, </w:t>
            </w:r>
            <w:r>
              <w:rPr>
                <w:b/>
                <w:color w:val="000000"/>
                <w:sz w:val="19"/>
                <w:szCs w:val="19"/>
              </w:rPr>
              <w:t>build capacity,</w:t>
            </w:r>
            <w:r>
              <w:rPr>
                <w:color w:val="000000"/>
                <w:sz w:val="19"/>
                <w:szCs w:val="19"/>
              </w:rPr>
              <w:t xml:space="preserve"> and promote innovative blue finance mechanisms.”</w:t>
            </w:r>
          </w:p>
          <w:p w14:paraId="000003A0"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proofErr w:type="spellStart"/>
            <w:r>
              <w:rPr>
                <w:color w:val="000000"/>
                <w:sz w:val="19"/>
                <w:szCs w:val="19"/>
              </w:rPr>
              <w:t>SeyCCAT</w:t>
            </w:r>
            <w:proofErr w:type="spellEnd"/>
            <w:r>
              <w:rPr>
                <w:color w:val="000000"/>
                <w:sz w:val="19"/>
                <w:szCs w:val="19"/>
              </w:rPr>
              <w:t xml:space="preserve"> has tried to ensure that the programme is “</w:t>
            </w:r>
            <w:r>
              <w:rPr>
                <w:b/>
                <w:color w:val="000000"/>
                <w:sz w:val="19"/>
                <w:szCs w:val="19"/>
              </w:rPr>
              <w:t>as inclusive as possible, gender and minority responsive</w:t>
            </w:r>
            <w:r>
              <w:rPr>
                <w:color w:val="000000"/>
                <w:sz w:val="19"/>
                <w:szCs w:val="19"/>
              </w:rPr>
              <w:t xml:space="preserve">.” </w:t>
            </w:r>
          </w:p>
          <w:p w14:paraId="000003A1"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intention is to ensure that the </w:t>
            </w:r>
            <w:r>
              <w:rPr>
                <w:b/>
                <w:color w:val="000000"/>
                <w:sz w:val="19"/>
                <w:szCs w:val="19"/>
              </w:rPr>
              <w:t>stakeholder engagement</w:t>
            </w:r>
            <w:r>
              <w:rPr>
                <w:color w:val="000000"/>
                <w:sz w:val="19"/>
                <w:szCs w:val="19"/>
              </w:rPr>
              <w:t xml:space="preserve"> process is </w:t>
            </w:r>
            <w:r>
              <w:rPr>
                <w:b/>
                <w:color w:val="000000"/>
                <w:sz w:val="19"/>
                <w:szCs w:val="19"/>
              </w:rPr>
              <w:t>open</w:t>
            </w:r>
            <w:r>
              <w:rPr>
                <w:color w:val="000000"/>
                <w:sz w:val="19"/>
                <w:szCs w:val="19"/>
              </w:rPr>
              <w:t xml:space="preserve">, so </w:t>
            </w:r>
            <w:r>
              <w:rPr>
                <w:b/>
                <w:color w:val="000000"/>
                <w:sz w:val="19"/>
                <w:szCs w:val="19"/>
              </w:rPr>
              <w:t>partners and potential beneficiaries are identified in a just way</w:t>
            </w:r>
            <w:r>
              <w:rPr>
                <w:color w:val="000000"/>
                <w:sz w:val="19"/>
                <w:szCs w:val="19"/>
              </w:rPr>
              <w:t xml:space="preserve">. </w:t>
            </w:r>
          </w:p>
          <w:p w14:paraId="000003A2"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b/>
                <w:color w:val="000000"/>
                <w:sz w:val="19"/>
                <w:szCs w:val="19"/>
              </w:rPr>
              <w:lastRenderedPageBreak/>
              <w:t>Stakeholder consultations</w:t>
            </w:r>
            <w:r>
              <w:rPr>
                <w:color w:val="000000"/>
                <w:sz w:val="19"/>
                <w:szCs w:val="19"/>
              </w:rPr>
              <w:t xml:space="preserve"> to date have included conversations with </w:t>
            </w:r>
            <w:r>
              <w:rPr>
                <w:b/>
                <w:color w:val="000000"/>
                <w:sz w:val="19"/>
                <w:szCs w:val="19"/>
              </w:rPr>
              <w:t>civil society</w:t>
            </w:r>
            <w:r>
              <w:rPr>
                <w:color w:val="000000"/>
                <w:sz w:val="19"/>
                <w:szCs w:val="19"/>
              </w:rPr>
              <w:t xml:space="preserve"> (incl. non private sector and CBOs).</w:t>
            </w:r>
          </w:p>
          <w:p w14:paraId="000003A3"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Inception Workshop saw the participation of 61% females</w:t>
            </w:r>
            <w:r>
              <w:rPr>
                <w:color w:val="000000"/>
                <w:sz w:val="19"/>
                <w:szCs w:val="19"/>
              </w:rPr>
              <w:t>.</w:t>
            </w:r>
          </w:p>
          <w:p w14:paraId="000003A4"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SCRN will be established to bring together </w:t>
            </w:r>
            <w:r>
              <w:rPr>
                <w:b/>
                <w:color w:val="000000"/>
                <w:sz w:val="19"/>
                <w:szCs w:val="19"/>
              </w:rPr>
              <w:t>local stakeholders</w:t>
            </w:r>
            <w:r>
              <w:rPr>
                <w:color w:val="000000"/>
                <w:sz w:val="19"/>
                <w:szCs w:val="19"/>
              </w:rPr>
              <w:t xml:space="preserve">, including NGOs, government agencies, and private sector actors, to </w:t>
            </w:r>
            <w:r>
              <w:rPr>
                <w:b/>
                <w:color w:val="000000"/>
                <w:sz w:val="19"/>
                <w:szCs w:val="19"/>
              </w:rPr>
              <w:t>share information and collaborate</w:t>
            </w:r>
            <w:r>
              <w:rPr>
                <w:color w:val="000000"/>
                <w:sz w:val="19"/>
                <w:szCs w:val="19"/>
              </w:rPr>
              <w:t xml:space="preserve"> on coral reef conservation and management.</w:t>
            </w:r>
          </w:p>
          <w:p w14:paraId="000003A5"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program's operational structure includes the Blue Investment Arc, which consists of the Blue Grant Fund (BGF), the Seychelles' Business and Technology Incubator (BTI), and the Blue Enterprise Fund (BEF). The BTI will focus on </w:t>
            </w:r>
            <w:r>
              <w:rPr>
                <w:b/>
                <w:color w:val="000000"/>
                <w:sz w:val="19"/>
                <w:szCs w:val="19"/>
              </w:rPr>
              <w:t>supporting coral-positive businesses (SMEs especially)</w:t>
            </w:r>
            <w:r>
              <w:rPr>
                <w:color w:val="000000"/>
                <w:sz w:val="19"/>
                <w:szCs w:val="19"/>
              </w:rPr>
              <w:t xml:space="preserve"> and entrepreneurial MPAs, by offering </w:t>
            </w:r>
            <w:r>
              <w:rPr>
                <w:b/>
                <w:color w:val="000000"/>
                <w:sz w:val="19"/>
                <w:szCs w:val="19"/>
              </w:rPr>
              <w:t>business counselling and mentorship programs</w:t>
            </w:r>
            <w:r>
              <w:rPr>
                <w:color w:val="000000"/>
                <w:sz w:val="19"/>
                <w:szCs w:val="19"/>
              </w:rPr>
              <w:t>, e.g.</w:t>
            </w:r>
          </w:p>
        </w:tc>
      </w:tr>
      <w:tr w:rsidR="004F4082" w14:paraId="52FE83FE" w14:textId="77777777">
        <w:tc>
          <w:tcPr>
            <w:tcW w:w="4508" w:type="dxa"/>
          </w:tcPr>
          <w:p w14:paraId="000003A6"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3A7"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A8"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team includes an </w:t>
            </w:r>
            <w:r>
              <w:rPr>
                <w:b/>
                <w:color w:val="000000"/>
                <w:sz w:val="19"/>
                <w:szCs w:val="19"/>
              </w:rPr>
              <w:t>M&amp;E Officer</w:t>
            </w:r>
            <w:r>
              <w:rPr>
                <w:color w:val="000000"/>
                <w:sz w:val="19"/>
                <w:szCs w:val="19"/>
              </w:rPr>
              <w:t>.</w:t>
            </w:r>
          </w:p>
          <w:p w14:paraId="000003A9"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However, a formal </w:t>
            </w:r>
            <w:r>
              <w:rPr>
                <w:b/>
                <w:color w:val="000000"/>
                <w:sz w:val="19"/>
                <w:szCs w:val="19"/>
              </w:rPr>
              <w:t>M&amp;E framework</w:t>
            </w:r>
            <w:r>
              <w:rPr>
                <w:color w:val="000000"/>
                <w:sz w:val="19"/>
                <w:szCs w:val="19"/>
              </w:rPr>
              <w:t xml:space="preserve"> (</w:t>
            </w:r>
            <w:r>
              <w:rPr>
                <w:b/>
                <w:color w:val="000000"/>
                <w:sz w:val="19"/>
                <w:szCs w:val="19"/>
              </w:rPr>
              <w:t>or gender analysis and action plan) has not been developed for the programme.</w:t>
            </w:r>
          </w:p>
        </w:tc>
        <w:tc>
          <w:tcPr>
            <w:tcW w:w="4508" w:type="dxa"/>
          </w:tcPr>
          <w:p w14:paraId="000003AA" w14:textId="77777777" w:rsidR="004F4082" w:rsidRDefault="00000000">
            <w:pPr>
              <w:spacing w:before="240"/>
              <w:rPr>
                <w:sz w:val="19"/>
                <w:szCs w:val="19"/>
              </w:rPr>
            </w:pPr>
            <w:r>
              <w:rPr>
                <w:b/>
                <w:color w:val="215E99"/>
                <w:sz w:val="19"/>
                <w:szCs w:val="19"/>
              </w:rPr>
              <w:t>4. Team capacity.</w:t>
            </w:r>
            <w:r>
              <w:rPr>
                <w:color w:val="215E99"/>
                <w:sz w:val="19"/>
                <w:szCs w:val="19"/>
              </w:rPr>
              <w:t xml:space="preserve"> </w:t>
            </w:r>
            <w:r>
              <w:rPr>
                <w:i/>
                <w:sz w:val="19"/>
                <w:szCs w:val="19"/>
              </w:rPr>
              <w:t>Does the programme have the capacity to implement GESI targets?</w:t>
            </w:r>
          </w:p>
          <w:p w14:paraId="000003AB" w14:textId="77777777" w:rsidR="004F4082" w:rsidRDefault="00000000">
            <w:pPr>
              <w:numPr>
                <w:ilvl w:val="0"/>
                <w:numId w:val="60"/>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3AC" w14:textId="77777777" w:rsidR="004F4082" w:rsidRDefault="00000000">
            <w:pPr>
              <w:numPr>
                <w:ilvl w:val="0"/>
                <w:numId w:val="60"/>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3AD"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AE"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proofErr w:type="spellStart"/>
            <w:r>
              <w:rPr>
                <w:color w:val="000000"/>
                <w:sz w:val="19"/>
                <w:szCs w:val="19"/>
              </w:rPr>
              <w:t>SeyCCAT</w:t>
            </w:r>
            <w:proofErr w:type="spellEnd"/>
            <w:r>
              <w:rPr>
                <w:color w:val="000000"/>
                <w:sz w:val="19"/>
                <w:szCs w:val="19"/>
              </w:rPr>
              <w:t xml:space="preserve"> (CA) has strong relationships with </w:t>
            </w:r>
            <w:r>
              <w:rPr>
                <w:b/>
                <w:color w:val="000000"/>
                <w:sz w:val="19"/>
                <w:szCs w:val="19"/>
              </w:rPr>
              <w:t>local civil society organisations</w:t>
            </w:r>
            <w:r>
              <w:rPr>
                <w:color w:val="000000"/>
                <w:sz w:val="19"/>
                <w:szCs w:val="19"/>
              </w:rPr>
              <w:t>, the Seychelles government, and international ocean conservation organisations.</w:t>
            </w:r>
          </w:p>
          <w:p w14:paraId="000003AF"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SCRN will be established to bring together </w:t>
            </w:r>
            <w:r>
              <w:rPr>
                <w:b/>
                <w:color w:val="000000"/>
                <w:sz w:val="19"/>
                <w:szCs w:val="19"/>
              </w:rPr>
              <w:t>local stakeholders</w:t>
            </w:r>
            <w:r>
              <w:rPr>
                <w:color w:val="000000"/>
                <w:sz w:val="19"/>
                <w:szCs w:val="19"/>
              </w:rPr>
              <w:t xml:space="preserve">, including NGOs, government agencies, and private sector </w:t>
            </w:r>
            <w:r>
              <w:rPr>
                <w:color w:val="000000"/>
                <w:sz w:val="19"/>
                <w:szCs w:val="19"/>
              </w:rPr>
              <w:lastRenderedPageBreak/>
              <w:t xml:space="preserve">actors, to </w:t>
            </w:r>
            <w:r>
              <w:rPr>
                <w:b/>
                <w:color w:val="000000"/>
                <w:sz w:val="19"/>
                <w:szCs w:val="19"/>
              </w:rPr>
              <w:t>share information and collaborate</w:t>
            </w:r>
            <w:r>
              <w:rPr>
                <w:color w:val="000000"/>
                <w:sz w:val="19"/>
                <w:szCs w:val="19"/>
              </w:rPr>
              <w:t xml:space="preserve"> on coral reef conservation and management.</w:t>
            </w:r>
          </w:p>
          <w:p w14:paraId="000003B0"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team includes an </w:t>
            </w:r>
            <w:r>
              <w:rPr>
                <w:b/>
                <w:color w:val="000000"/>
                <w:sz w:val="19"/>
                <w:szCs w:val="19"/>
              </w:rPr>
              <w:t>M&amp;E Officer</w:t>
            </w:r>
            <w:r>
              <w:rPr>
                <w:color w:val="000000"/>
                <w:sz w:val="19"/>
                <w:szCs w:val="19"/>
              </w:rPr>
              <w:t>.</w:t>
            </w:r>
          </w:p>
          <w:p w14:paraId="000003B1"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proofErr w:type="spellStart"/>
            <w:r>
              <w:rPr>
                <w:color w:val="000000"/>
                <w:sz w:val="19"/>
                <w:szCs w:val="19"/>
              </w:rPr>
              <w:t>SeyCCAT</w:t>
            </w:r>
            <w:proofErr w:type="spellEnd"/>
            <w:r>
              <w:rPr>
                <w:color w:val="000000"/>
                <w:sz w:val="19"/>
                <w:szCs w:val="19"/>
              </w:rPr>
              <w:t xml:space="preserve"> has full-time communication and public relations staff to work on the visibility of the programme during implementation.</w:t>
            </w:r>
          </w:p>
          <w:p w14:paraId="000003B2" w14:textId="77777777" w:rsidR="004F4082" w:rsidRDefault="004F4082">
            <w:pPr>
              <w:rPr>
                <w:sz w:val="19"/>
                <w:szCs w:val="19"/>
              </w:rPr>
            </w:pPr>
          </w:p>
        </w:tc>
      </w:tr>
      <w:tr w:rsidR="004F4082" w14:paraId="091A9A4B" w14:textId="77777777">
        <w:tc>
          <w:tcPr>
            <w:tcW w:w="4508" w:type="dxa"/>
          </w:tcPr>
          <w:p w14:paraId="000003B3"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3B4"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B5"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One of the programme’s focuses is “creating a collaborative framework between the private sector, NGOs, </w:t>
            </w:r>
            <w:r>
              <w:rPr>
                <w:b/>
                <w:color w:val="000000"/>
                <w:sz w:val="19"/>
                <w:szCs w:val="19"/>
              </w:rPr>
              <w:t>local communities</w:t>
            </w:r>
            <w:r>
              <w:rPr>
                <w:color w:val="000000"/>
                <w:sz w:val="19"/>
                <w:szCs w:val="19"/>
              </w:rPr>
              <w:t xml:space="preserve">, and government to promote coral reef resilience, </w:t>
            </w:r>
            <w:r>
              <w:rPr>
                <w:b/>
                <w:color w:val="000000"/>
                <w:sz w:val="19"/>
                <w:szCs w:val="19"/>
              </w:rPr>
              <w:t>build capacity,</w:t>
            </w:r>
            <w:r>
              <w:rPr>
                <w:color w:val="000000"/>
                <w:sz w:val="19"/>
                <w:szCs w:val="19"/>
              </w:rPr>
              <w:t xml:space="preserve"> and promote innovative blue finance mechanisms.”</w:t>
            </w:r>
          </w:p>
          <w:p w14:paraId="000003B6"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proofErr w:type="spellStart"/>
            <w:r>
              <w:rPr>
                <w:color w:val="000000"/>
                <w:sz w:val="19"/>
                <w:szCs w:val="19"/>
              </w:rPr>
              <w:t>SeyCCAT</w:t>
            </w:r>
            <w:proofErr w:type="spellEnd"/>
            <w:r>
              <w:rPr>
                <w:color w:val="000000"/>
                <w:sz w:val="19"/>
                <w:szCs w:val="19"/>
              </w:rPr>
              <w:t xml:space="preserve"> (CA) has strong relationships with </w:t>
            </w:r>
            <w:r>
              <w:rPr>
                <w:b/>
                <w:color w:val="000000"/>
                <w:sz w:val="19"/>
                <w:szCs w:val="19"/>
              </w:rPr>
              <w:t>local civil society organisations</w:t>
            </w:r>
            <w:r>
              <w:rPr>
                <w:color w:val="000000"/>
                <w:sz w:val="19"/>
                <w:szCs w:val="19"/>
              </w:rPr>
              <w:t>, the Seychelles government, and international ocean conservation organisations.</w:t>
            </w:r>
          </w:p>
          <w:p w14:paraId="000003B7"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SCRN will be established to bring together </w:t>
            </w:r>
            <w:r>
              <w:rPr>
                <w:b/>
                <w:color w:val="000000"/>
                <w:sz w:val="19"/>
                <w:szCs w:val="19"/>
              </w:rPr>
              <w:t>local stakeholders</w:t>
            </w:r>
            <w:r>
              <w:rPr>
                <w:color w:val="000000"/>
                <w:sz w:val="19"/>
                <w:szCs w:val="19"/>
              </w:rPr>
              <w:t xml:space="preserve">, including NGOs, government agencies, and private sector actors, to </w:t>
            </w:r>
            <w:r>
              <w:rPr>
                <w:b/>
                <w:color w:val="000000"/>
                <w:sz w:val="19"/>
                <w:szCs w:val="19"/>
              </w:rPr>
              <w:t>share information and collaborate</w:t>
            </w:r>
            <w:r>
              <w:rPr>
                <w:color w:val="000000"/>
                <w:sz w:val="19"/>
                <w:szCs w:val="19"/>
              </w:rPr>
              <w:t xml:space="preserve"> on coral reef conservation and management.</w:t>
            </w:r>
          </w:p>
          <w:p w14:paraId="000003B8"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program's operational structure includes the Blue Investment Arc, which consists of the BGF, the BTI, and the BEF. The BTI will focus on </w:t>
            </w:r>
            <w:r>
              <w:rPr>
                <w:b/>
                <w:color w:val="000000"/>
                <w:sz w:val="19"/>
                <w:szCs w:val="19"/>
              </w:rPr>
              <w:t>supporting coral-positive businesses (SMEs especially)</w:t>
            </w:r>
            <w:r>
              <w:rPr>
                <w:color w:val="000000"/>
                <w:sz w:val="19"/>
                <w:szCs w:val="19"/>
              </w:rPr>
              <w:t xml:space="preserve"> and entrepreneurial MPAs, by offering </w:t>
            </w:r>
            <w:r>
              <w:rPr>
                <w:b/>
                <w:color w:val="000000"/>
                <w:sz w:val="19"/>
                <w:szCs w:val="19"/>
              </w:rPr>
              <w:t>business counselling and mentorship programs</w:t>
            </w:r>
            <w:r>
              <w:rPr>
                <w:color w:val="000000"/>
                <w:sz w:val="19"/>
                <w:szCs w:val="19"/>
              </w:rPr>
              <w:t>, e.g.</w:t>
            </w:r>
          </w:p>
        </w:tc>
        <w:tc>
          <w:tcPr>
            <w:tcW w:w="4508" w:type="dxa"/>
          </w:tcPr>
          <w:p w14:paraId="000003B9" w14:textId="77777777" w:rsidR="004F4082" w:rsidRDefault="00000000">
            <w:pPr>
              <w:spacing w:before="240"/>
              <w:rPr>
                <w:sz w:val="19"/>
                <w:szCs w:val="19"/>
              </w:rPr>
            </w:pPr>
            <w:r>
              <w:rPr>
                <w:b/>
                <w:color w:val="215E99"/>
                <w:sz w:val="19"/>
                <w:szCs w:val="19"/>
              </w:rPr>
              <w:t xml:space="preserve">6. Identification of safeguarding risks. </w:t>
            </w:r>
            <w:r>
              <w:rPr>
                <w:i/>
                <w:sz w:val="19"/>
                <w:szCs w:val="19"/>
              </w:rPr>
              <w:t>Is the programme able to assess potential harm?</w:t>
            </w:r>
          </w:p>
          <w:p w14:paraId="000003BA"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BB"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risk management matrix</w:t>
            </w:r>
            <w:r>
              <w:rPr>
                <w:color w:val="000000"/>
                <w:sz w:val="19"/>
                <w:szCs w:val="19"/>
              </w:rPr>
              <w:t xml:space="preserve"> will be an integral part of the full Ocean’s Resolve Programme. </w:t>
            </w:r>
          </w:p>
          <w:p w14:paraId="000003BC" w14:textId="77777777" w:rsidR="004F4082" w:rsidRDefault="00000000">
            <w:pPr>
              <w:numPr>
                <w:ilvl w:val="0"/>
                <w:numId w:val="60"/>
              </w:numPr>
              <w:pBdr>
                <w:top w:val="nil"/>
                <w:left w:val="nil"/>
                <w:bottom w:val="nil"/>
                <w:right w:val="nil"/>
                <w:between w:val="nil"/>
              </w:pBdr>
              <w:spacing w:after="160" w:line="279" w:lineRule="auto"/>
              <w:ind w:hanging="284"/>
              <w:rPr>
                <w:b/>
                <w:color w:val="000000"/>
                <w:sz w:val="19"/>
                <w:szCs w:val="19"/>
              </w:rPr>
            </w:pPr>
            <w:r>
              <w:rPr>
                <w:color w:val="000000"/>
                <w:sz w:val="19"/>
                <w:szCs w:val="19"/>
              </w:rPr>
              <w:t xml:space="preserve">Under the programme development phase, one </w:t>
            </w:r>
            <w:r>
              <w:rPr>
                <w:b/>
                <w:color w:val="000000"/>
                <w:sz w:val="19"/>
                <w:szCs w:val="19"/>
              </w:rPr>
              <w:t>GESI-related risk</w:t>
            </w:r>
            <w:r>
              <w:rPr>
                <w:color w:val="000000"/>
                <w:sz w:val="19"/>
                <w:szCs w:val="19"/>
              </w:rPr>
              <w:t xml:space="preserve"> has been identified as (lack of) commitment from local stakeholders.</w:t>
            </w:r>
          </w:p>
        </w:tc>
      </w:tr>
      <w:tr w:rsidR="004F4082" w14:paraId="5C9DDBC1" w14:textId="77777777">
        <w:tc>
          <w:tcPr>
            <w:tcW w:w="4508" w:type="dxa"/>
          </w:tcPr>
          <w:p w14:paraId="000003BD" w14:textId="77777777" w:rsidR="004F4082" w:rsidRDefault="00000000">
            <w:pPr>
              <w:spacing w:before="240"/>
              <w:rPr>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3BE"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BF"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Under the programme development phase, one </w:t>
            </w:r>
            <w:r>
              <w:rPr>
                <w:b/>
                <w:color w:val="000000"/>
                <w:sz w:val="19"/>
                <w:szCs w:val="19"/>
              </w:rPr>
              <w:t>GESI-related risk</w:t>
            </w:r>
            <w:r>
              <w:rPr>
                <w:color w:val="000000"/>
                <w:sz w:val="19"/>
                <w:szCs w:val="19"/>
              </w:rPr>
              <w:t xml:space="preserve"> has been identified as (lack </w:t>
            </w:r>
            <w:r>
              <w:rPr>
                <w:color w:val="000000"/>
                <w:sz w:val="19"/>
                <w:szCs w:val="19"/>
              </w:rPr>
              <w:lastRenderedPageBreak/>
              <w:t xml:space="preserve">of) commitment from local stakeholders. </w:t>
            </w:r>
            <w:r>
              <w:rPr>
                <w:b/>
                <w:color w:val="000000"/>
                <w:sz w:val="19"/>
                <w:szCs w:val="19"/>
              </w:rPr>
              <w:t>No mitigation measures have been proposed in this stage.</w:t>
            </w:r>
          </w:p>
          <w:p w14:paraId="000003C0"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“During this reporting period there has been </w:t>
            </w:r>
            <w:r>
              <w:rPr>
                <w:b/>
                <w:color w:val="000000"/>
                <w:sz w:val="19"/>
                <w:szCs w:val="19"/>
              </w:rPr>
              <w:t>no known/recorded grievances pertaining to gender</w:t>
            </w:r>
            <w:r>
              <w:rPr>
                <w:color w:val="000000"/>
                <w:sz w:val="19"/>
                <w:szCs w:val="19"/>
              </w:rPr>
              <w:t>.”</w:t>
            </w:r>
          </w:p>
          <w:p w14:paraId="000003C1" w14:textId="77777777" w:rsidR="004F4082" w:rsidRDefault="004F4082">
            <w:pPr>
              <w:spacing w:before="240"/>
              <w:rPr>
                <w:sz w:val="19"/>
                <w:szCs w:val="19"/>
              </w:rPr>
            </w:pPr>
          </w:p>
        </w:tc>
        <w:tc>
          <w:tcPr>
            <w:tcW w:w="4508" w:type="dxa"/>
          </w:tcPr>
          <w:p w14:paraId="000003C2" w14:textId="77777777" w:rsidR="004F4082" w:rsidRDefault="00000000">
            <w:pPr>
              <w:spacing w:before="240"/>
              <w:rPr>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3C3" w14:textId="77777777" w:rsidR="004F4082" w:rsidRDefault="00000000">
            <w:pPr>
              <w:numPr>
                <w:ilvl w:val="0"/>
                <w:numId w:val="6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proposal</w:t>
            </w:r>
            <w:r>
              <w:rPr>
                <w:color w:val="000000"/>
                <w:sz w:val="19"/>
                <w:szCs w:val="19"/>
              </w:rPr>
              <w:t xml:space="preserve"> phase, activities are anticipated to launch in 2024.</w:t>
            </w:r>
          </w:p>
          <w:p w14:paraId="000003C4" w14:textId="77777777" w:rsidR="004F4082" w:rsidRDefault="00000000">
            <w:pPr>
              <w:numPr>
                <w:ilvl w:val="0"/>
                <w:numId w:val="6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outcomes include: (1) the livelihoods of coral reef dependent communities are transformed, Seychelles </w:t>
            </w:r>
            <w:r>
              <w:rPr>
                <w:color w:val="000000"/>
                <w:sz w:val="19"/>
                <w:szCs w:val="19"/>
              </w:rPr>
              <w:lastRenderedPageBreak/>
              <w:t xml:space="preserve">sustainable blue entrepreneurs and SMEs are supported in their growth pathways to sustainability (Outcome 2), and (2) </w:t>
            </w:r>
            <w:r>
              <w:rPr>
                <w:b/>
                <w:color w:val="000000"/>
                <w:sz w:val="19"/>
                <w:szCs w:val="19"/>
              </w:rPr>
              <w:t>coral reef-dependent communities are empowered</w:t>
            </w:r>
            <w:r>
              <w:rPr>
                <w:color w:val="000000"/>
                <w:sz w:val="19"/>
                <w:szCs w:val="19"/>
              </w:rPr>
              <w:t xml:space="preserve"> to recover from major shocks affecting coral survival (Outcome 3).</w:t>
            </w:r>
          </w:p>
          <w:p w14:paraId="000003C5" w14:textId="77777777" w:rsidR="004F4082" w:rsidRDefault="00000000">
            <w:pPr>
              <w:numPr>
                <w:ilvl w:val="0"/>
                <w:numId w:val="6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In terms of lessons learned, the blended finance and innovative revenue generation approach of the GFCR programme has been a novel concept for </w:t>
            </w:r>
            <w:r>
              <w:rPr>
                <w:b/>
                <w:color w:val="000000"/>
                <w:sz w:val="19"/>
                <w:szCs w:val="19"/>
              </w:rPr>
              <w:t>local communities and civil society</w:t>
            </w:r>
            <w:r>
              <w:rPr>
                <w:color w:val="000000"/>
                <w:sz w:val="19"/>
                <w:szCs w:val="19"/>
              </w:rPr>
              <w:t xml:space="preserve"> in Seychelles, which made it difficult to explain and gain buy-in. “</w:t>
            </w:r>
            <w:r>
              <w:rPr>
                <w:b/>
                <w:color w:val="000000"/>
                <w:sz w:val="19"/>
                <w:szCs w:val="19"/>
              </w:rPr>
              <w:t>In hindsight,</w:t>
            </w:r>
            <w:r>
              <w:rPr>
                <w:color w:val="000000"/>
                <w:sz w:val="19"/>
                <w:szCs w:val="19"/>
              </w:rPr>
              <w:t xml:space="preserve"> a </w:t>
            </w:r>
            <w:r>
              <w:rPr>
                <w:b/>
                <w:color w:val="000000"/>
                <w:sz w:val="19"/>
                <w:szCs w:val="19"/>
              </w:rPr>
              <w:t xml:space="preserve">site visit / country mission </w:t>
            </w:r>
            <w:r>
              <w:rPr>
                <w:color w:val="000000"/>
                <w:sz w:val="19"/>
                <w:szCs w:val="19"/>
              </w:rPr>
              <w:t xml:space="preserve">from the GFCR team at the approval stage of the concept note would have been helpful in setting in place the relevant context and background” for both </w:t>
            </w:r>
            <w:proofErr w:type="spellStart"/>
            <w:r>
              <w:rPr>
                <w:color w:val="000000"/>
                <w:sz w:val="19"/>
                <w:szCs w:val="19"/>
              </w:rPr>
              <w:t>SeyCCAT</w:t>
            </w:r>
            <w:proofErr w:type="spellEnd"/>
            <w:r>
              <w:rPr>
                <w:color w:val="000000"/>
                <w:sz w:val="19"/>
                <w:szCs w:val="19"/>
              </w:rPr>
              <w:t xml:space="preserve"> and the GFCR UN Global Team.</w:t>
            </w:r>
          </w:p>
        </w:tc>
      </w:tr>
    </w:tbl>
    <w:p w14:paraId="000003C6" w14:textId="77777777" w:rsidR="004F4082" w:rsidRDefault="004F4082"/>
    <w:p w14:paraId="000003C7" w14:textId="77777777" w:rsidR="004F4082" w:rsidRDefault="00000000" w:rsidP="00547894">
      <w:pPr>
        <w:pStyle w:val="Heading3"/>
      </w:pPr>
      <w:bookmarkStart w:id="24" w:name="_Toc182916790"/>
      <w:r>
        <w:t xml:space="preserve">Colombia: Fi Wi </w:t>
      </w:r>
      <w:proofErr w:type="spellStart"/>
      <w:r>
        <w:t>Riif</w:t>
      </w:r>
      <w:proofErr w:type="spellEnd"/>
      <w:r>
        <w:t xml:space="preserve"> (Our Reef)</w:t>
      </w:r>
      <w:bookmarkEnd w:id="24"/>
    </w:p>
    <w:p w14:paraId="000003C8" w14:textId="77777777" w:rsidR="004F4082" w:rsidRDefault="00000000">
      <w:pPr>
        <w:jc w:val="both"/>
      </w:pPr>
      <w:r>
        <w:t xml:space="preserve">The </w:t>
      </w:r>
      <w:r>
        <w:rPr>
          <w:b/>
        </w:rPr>
        <w:t xml:space="preserve">Fi Wi </w:t>
      </w:r>
      <w:proofErr w:type="spellStart"/>
      <w:r>
        <w:rPr>
          <w:b/>
        </w:rPr>
        <w:t>Riif</w:t>
      </w:r>
      <w:proofErr w:type="spellEnd"/>
      <w:r>
        <w:t xml:space="preserve"> programme aims to protect and recover coral reef health in the archipelago of San Andrés, Providencia, Santa Catalina, and its cays in Colombia, which contains 77% of the country's coral reefs. The programme focuses on managing biodiversity, increasing climate resilience, and improving sustainable livelihoods for local communities severely impacted by Hurricane Iota. Key objectives include researching innovative approaches to reef health and restoration technologies within the UNESCO </w:t>
      </w:r>
      <w:proofErr w:type="spellStart"/>
      <w:r>
        <w:t>Seaflower</w:t>
      </w:r>
      <w:proofErr w:type="spellEnd"/>
      <w:r>
        <w:t xml:space="preserve"> Biosphere Reserve. The programme, which is in its inception phase, is working to secure additional resources through partnerships and proposals to complement GFCR investments. Fondo </w:t>
      </w:r>
      <w:proofErr w:type="spellStart"/>
      <w:r>
        <w:t>Acción</w:t>
      </w:r>
      <w:proofErr w:type="spellEnd"/>
      <w:r>
        <w:t xml:space="preserve"> has initiated local capacity-building efforts and made initial donations to support climate action for children and youth in the region.</w:t>
      </w:r>
    </w:p>
    <w:tbl>
      <w:tblPr>
        <w:tblStyle w:val="af8"/>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2F0450E8"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3C9" w14:textId="77777777" w:rsidR="004F4082" w:rsidRDefault="00000000">
            <w:pPr>
              <w:jc w:val="center"/>
              <w:rPr>
                <w:b/>
                <w:color w:val="FFFFFF"/>
                <w:sz w:val="19"/>
                <w:szCs w:val="19"/>
              </w:rPr>
            </w:pPr>
            <w:r>
              <w:rPr>
                <w:b/>
                <w:color w:val="FFFFFF"/>
                <w:sz w:val="19"/>
                <w:szCs w:val="19"/>
              </w:rPr>
              <w:t>COLOMBIA (FI WI RIIF): BASICS</w:t>
            </w:r>
          </w:p>
          <w:p w14:paraId="000003CA" w14:textId="77777777" w:rsidR="004F4082" w:rsidRDefault="004F4082">
            <w:pPr>
              <w:jc w:val="both"/>
              <w:rPr>
                <w:color w:val="FFFFFF"/>
                <w:sz w:val="12"/>
                <w:szCs w:val="12"/>
              </w:rPr>
            </w:pPr>
          </w:p>
          <w:p w14:paraId="000003C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2023 – 2029.</w:t>
            </w:r>
          </w:p>
          <w:p w14:paraId="000003C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Archipelago of San Andrés; Providencia (Old Providence); Santa Catalina.</w:t>
            </w:r>
          </w:p>
          <w:p w14:paraId="000003C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3C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xml:space="preserve">: Fondo </w:t>
            </w:r>
            <w:proofErr w:type="spellStart"/>
            <w:r>
              <w:rPr>
                <w:color w:val="FFFFFF"/>
                <w:sz w:val="19"/>
                <w:szCs w:val="19"/>
              </w:rPr>
              <w:t>Acción</w:t>
            </w:r>
            <w:proofErr w:type="spellEnd"/>
            <w:r>
              <w:rPr>
                <w:color w:val="FFFFFF"/>
                <w:sz w:val="19"/>
                <w:szCs w:val="19"/>
              </w:rPr>
              <w:t>.</w:t>
            </w:r>
          </w:p>
          <w:p w14:paraId="000003C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w:t>
            </w:r>
            <w:proofErr w:type="spellStart"/>
            <w:r>
              <w:rPr>
                <w:color w:val="FFFFFF"/>
                <w:sz w:val="19"/>
                <w:szCs w:val="19"/>
              </w:rPr>
              <w:t>ProSeaLand</w:t>
            </w:r>
            <w:proofErr w:type="spellEnd"/>
            <w:r>
              <w:rPr>
                <w:color w:val="FFFFFF"/>
                <w:sz w:val="19"/>
                <w:szCs w:val="19"/>
              </w:rPr>
              <w:t xml:space="preserve"> foundation; Providence Foundation; CORALINA; </w:t>
            </w:r>
            <w:proofErr w:type="spellStart"/>
            <w:r>
              <w:rPr>
                <w:color w:val="FFFFFF"/>
                <w:sz w:val="19"/>
                <w:szCs w:val="19"/>
              </w:rPr>
              <w:t>Parques</w:t>
            </w:r>
            <w:proofErr w:type="spellEnd"/>
            <w:r>
              <w:rPr>
                <w:color w:val="FFFFFF"/>
                <w:sz w:val="19"/>
                <w:szCs w:val="19"/>
              </w:rPr>
              <w:t xml:space="preserve"> </w:t>
            </w:r>
            <w:proofErr w:type="spellStart"/>
            <w:r>
              <w:rPr>
                <w:color w:val="FFFFFF"/>
                <w:sz w:val="19"/>
                <w:szCs w:val="19"/>
              </w:rPr>
              <w:t>Nacionales</w:t>
            </w:r>
            <w:proofErr w:type="spellEnd"/>
            <w:r>
              <w:rPr>
                <w:color w:val="FFFFFF"/>
                <w:sz w:val="19"/>
                <w:szCs w:val="19"/>
              </w:rPr>
              <w:t xml:space="preserve"> Naturales.</w:t>
            </w:r>
          </w:p>
          <w:p w14:paraId="000003D0"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(inception phase).</w:t>
            </w:r>
          </w:p>
        </w:tc>
      </w:tr>
    </w:tbl>
    <w:p w14:paraId="000003D1" w14:textId="77777777" w:rsidR="004F4082" w:rsidRDefault="004F4082"/>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56250E5B" w14:textId="77777777">
        <w:trPr>
          <w:tblHeader/>
        </w:trPr>
        <w:tc>
          <w:tcPr>
            <w:tcW w:w="9016" w:type="dxa"/>
            <w:gridSpan w:val="2"/>
            <w:shd w:val="clear" w:color="auto" w:fill="156082"/>
          </w:tcPr>
          <w:p w14:paraId="000003D2" w14:textId="77777777" w:rsidR="004F4082" w:rsidRDefault="00000000">
            <w:pPr>
              <w:jc w:val="center"/>
              <w:rPr>
                <w:b/>
                <w:color w:val="FFFFFF"/>
                <w:sz w:val="19"/>
                <w:szCs w:val="19"/>
              </w:rPr>
            </w:pPr>
            <w:r>
              <w:rPr>
                <w:b/>
                <w:color w:val="FFFFFF"/>
                <w:sz w:val="19"/>
                <w:szCs w:val="19"/>
              </w:rPr>
              <w:lastRenderedPageBreak/>
              <w:br/>
              <w:t>COLOMBIA: FI WI RIIF (“OUR REEF”)</w:t>
            </w:r>
            <w:r>
              <w:rPr>
                <w:b/>
                <w:color w:val="FFFFFF"/>
                <w:sz w:val="19"/>
                <w:szCs w:val="19"/>
                <w:vertAlign w:val="superscript"/>
              </w:rPr>
              <w:footnoteReference w:id="26"/>
            </w:r>
          </w:p>
          <w:p w14:paraId="000003D3" w14:textId="77777777" w:rsidR="004F4082" w:rsidRDefault="004F4082">
            <w:pPr>
              <w:jc w:val="center"/>
              <w:rPr>
                <w:b/>
                <w:color w:val="FFFFFF"/>
                <w:sz w:val="19"/>
                <w:szCs w:val="19"/>
              </w:rPr>
            </w:pPr>
          </w:p>
        </w:tc>
      </w:tr>
      <w:tr w:rsidR="004F4082" w14:paraId="66A4996A" w14:textId="77777777">
        <w:tc>
          <w:tcPr>
            <w:tcW w:w="4508" w:type="dxa"/>
          </w:tcPr>
          <w:p w14:paraId="000003D5"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3D6" w14:textId="77777777" w:rsidR="004F4082" w:rsidRDefault="00000000">
            <w:pPr>
              <w:numPr>
                <w:ilvl w:val="0"/>
                <w:numId w:val="8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inception</w:t>
            </w:r>
            <w:r>
              <w:rPr>
                <w:color w:val="000000"/>
                <w:sz w:val="19"/>
                <w:szCs w:val="19"/>
              </w:rPr>
              <w:t xml:space="preserve"> phase, activities are anticipated to launch in 2024.</w:t>
            </w:r>
          </w:p>
          <w:p w14:paraId="000003D7" w14:textId="77777777" w:rsidR="004F4082" w:rsidRDefault="00000000">
            <w:pPr>
              <w:numPr>
                <w:ilvl w:val="0"/>
                <w:numId w:val="89"/>
              </w:numPr>
              <w:pBdr>
                <w:top w:val="nil"/>
                <w:left w:val="nil"/>
                <w:bottom w:val="nil"/>
                <w:right w:val="nil"/>
                <w:between w:val="nil"/>
              </w:pBdr>
              <w:spacing w:line="279" w:lineRule="auto"/>
              <w:ind w:hanging="284"/>
              <w:rPr>
                <w:color w:val="000000"/>
                <w:sz w:val="19"/>
                <w:szCs w:val="19"/>
              </w:rPr>
            </w:pPr>
            <w:r>
              <w:rPr>
                <w:color w:val="000000"/>
                <w:sz w:val="19"/>
                <w:szCs w:val="19"/>
              </w:rPr>
              <w:t xml:space="preserve">As part of the BAF preparation grant, a detailed </w:t>
            </w:r>
            <w:r>
              <w:rPr>
                <w:b/>
                <w:color w:val="000000"/>
                <w:sz w:val="19"/>
                <w:szCs w:val="19"/>
              </w:rPr>
              <w:t>gender analysis</w:t>
            </w:r>
            <w:r>
              <w:rPr>
                <w:color w:val="000000"/>
                <w:sz w:val="19"/>
                <w:szCs w:val="19"/>
              </w:rPr>
              <w:t xml:space="preserve"> was conducted based on in-depth interviews with </w:t>
            </w:r>
            <w:r>
              <w:rPr>
                <w:b/>
                <w:color w:val="000000"/>
                <w:sz w:val="19"/>
                <w:szCs w:val="19"/>
              </w:rPr>
              <w:t>key actors</w:t>
            </w:r>
            <w:r>
              <w:rPr>
                <w:color w:val="000000"/>
                <w:sz w:val="19"/>
                <w:szCs w:val="19"/>
              </w:rPr>
              <w:t xml:space="preserve"> in the archipelago. This analysis complements the </w:t>
            </w:r>
            <w:r>
              <w:rPr>
                <w:b/>
                <w:color w:val="000000"/>
                <w:sz w:val="19"/>
                <w:szCs w:val="19"/>
              </w:rPr>
              <w:t>gender analysis carried out at the proposal</w:t>
            </w:r>
            <w:r>
              <w:rPr>
                <w:color w:val="000000"/>
                <w:sz w:val="19"/>
                <w:szCs w:val="19"/>
              </w:rPr>
              <w:t xml:space="preserve"> </w:t>
            </w:r>
            <w:r>
              <w:rPr>
                <w:b/>
                <w:color w:val="000000"/>
                <w:sz w:val="19"/>
                <w:szCs w:val="19"/>
              </w:rPr>
              <w:t>stage</w:t>
            </w:r>
            <w:r>
              <w:rPr>
                <w:color w:val="000000"/>
                <w:sz w:val="19"/>
                <w:szCs w:val="19"/>
              </w:rPr>
              <w:t xml:space="preserve">. The conclusions of both </w:t>
            </w:r>
            <w:r>
              <w:rPr>
                <w:b/>
                <w:color w:val="000000"/>
                <w:sz w:val="19"/>
                <w:szCs w:val="19"/>
              </w:rPr>
              <w:t>gender analyses</w:t>
            </w:r>
            <w:r>
              <w:rPr>
                <w:color w:val="000000"/>
                <w:sz w:val="19"/>
                <w:szCs w:val="19"/>
              </w:rPr>
              <w:t xml:space="preserve"> will be integrated into a new and updated </w:t>
            </w:r>
            <w:r>
              <w:rPr>
                <w:b/>
                <w:color w:val="000000"/>
                <w:sz w:val="19"/>
                <w:szCs w:val="19"/>
              </w:rPr>
              <w:t>Gender Diagnosis and Action Plan</w:t>
            </w:r>
            <w:r>
              <w:rPr>
                <w:color w:val="000000"/>
                <w:sz w:val="19"/>
                <w:szCs w:val="19"/>
              </w:rPr>
              <w:t>.</w:t>
            </w:r>
          </w:p>
          <w:p w14:paraId="000003D8" w14:textId="77777777" w:rsidR="004F4082" w:rsidRDefault="00000000">
            <w:pPr>
              <w:numPr>
                <w:ilvl w:val="0"/>
                <w:numId w:val="8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analyses</w:t>
            </w:r>
            <w:r>
              <w:rPr>
                <w:color w:val="000000"/>
                <w:sz w:val="19"/>
                <w:szCs w:val="19"/>
              </w:rPr>
              <w:t xml:space="preserve"> show a less alarming situation for women in the Archipelago compared to the rest of the country, except for high domestic violence exposure. However, </w:t>
            </w:r>
            <w:r>
              <w:rPr>
                <w:b/>
                <w:color w:val="000000"/>
                <w:sz w:val="19"/>
                <w:szCs w:val="19"/>
              </w:rPr>
              <w:t>children, adolescents, and people with different gender identities face complex challenges</w:t>
            </w:r>
            <w:r>
              <w:rPr>
                <w:color w:val="000000"/>
                <w:sz w:val="19"/>
                <w:szCs w:val="19"/>
              </w:rPr>
              <w:t xml:space="preserve">. Despite some shared social power, symbolic representations still favour men, reflecting </w:t>
            </w:r>
            <w:r>
              <w:rPr>
                <w:b/>
                <w:color w:val="000000"/>
                <w:sz w:val="19"/>
                <w:szCs w:val="19"/>
              </w:rPr>
              <w:t>patriarchal and androcentric thinking</w:t>
            </w:r>
            <w:r>
              <w:rPr>
                <w:color w:val="000000"/>
                <w:sz w:val="19"/>
                <w:szCs w:val="19"/>
              </w:rPr>
              <w:t xml:space="preserve"> among both genders.</w:t>
            </w:r>
          </w:p>
          <w:p w14:paraId="000003D9" w14:textId="77777777" w:rsidR="004F4082" w:rsidRDefault="00000000">
            <w:pPr>
              <w:numPr>
                <w:ilvl w:val="0"/>
                <w:numId w:val="8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aims to: (1) </w:t>
            </w:r>
            <w:r>
              <w:rPr>
                <w:b/>
                <w:color w:val="000000"/>
                <w:sz w:val="19"/>
                <w:szCs w:val="19"/>
              </w:rPr>
              <w:t>empower girls, adolescents, and women</w:t>
            </w:r>
            <w:r>
              <w:rPr>
                <w:color w:val="000000"/>
                <w:sz w:val="19"/>
                <w:szCs w:val="19"/>
              </w:rPr>
              <w:t xml:space="preserve"> (including the </w:t>
            </w:r>
            <w:r>
              <w:rPr>
                <w:b/>
                <w:color w:val="000000"/>
                <w:sz w:val="19"/>
                <w:szCs w:val="19"/>
              </w:rPr>
              <w:t>elderly</w:t>
            </w:r>
            <w:r>
              <w:rPr>
                <w:color w:val="000000"/>
                <w:sz w:val="19"/>
                <w:szCs w:val="19"/>
              </w:rPr>
              <w:t xml:space="preserve">) in management, decision-making, and entrepreneurship, (2) promote </w:t>
            </w:r>
            <w:r>
              <w:rPr>
                <w:b/>
                <w:color w:val="000000"/>
                <w:sz w:val="19"/>
                <w:szCs w:val="19"/>
              </w:rPr>
              <w:t>economic opportunities</w:t>
            </w:r>
            <w:r>
              <w:rPr>
                <w:color w:val="000000"/>
                <w:sz w:val="19"/>
                <w:szCs w:val="19"/>
              </w:rPr>
              <w:t xml:space="preserve"> for </w:t>
            </w:r>
            <w:r>
              <w:rPr>
                <w:b/>
                <w:color w:val="000000"/>
                <w:sz w:val="19"/>
                <w:szCs w:val="19"/>
              </w:rPr>
              <w:t>children, adolescents, and men</w:t>
            </w:r>
            <w:r>
              <w:rPr>
                <w:color w:val="000000"/>
                <w:sz w:val="19"/>
                <w:szCs w:val="19"/>
              </w:rPr>
              <w:t xml:space="preserve"> to prevent illicit activities and reinforce non-violent, co-responsible masculinities, and (3) recognise and address </w:t>
            </w:r>
            <w:r>
              <w:rPr>
                <w:b/>
                <w:color w:val="000000"/>
                <w:sz w:val="19"/>
                <w:szCs w:val="19"/>
              </w:rPr>
              <w:t>the needs of people with different gender expressions</w:t>
            </w:r>
            <w:r>
              <w:rPr>
                <w:color w:val="000000"/>
                <w:sz w:val="19"/>
                <w:szCs w:val="19"/>
              </w:rPr>
              <w:t xml:space="preserve"> for their </w:t>
            </w:r>
            <w:r>
              <w:rPr>
                <w:b/>
                <w:color w:val="000000"/>
                <w:sz w:val="19"/>
                <w:szCs w:val="19"/>
              </w:rPr>
              <w:t>inclusion</w:t>
            </w:r>
            <w:r>
              <w:rPr>
                <w:color w:val="000000"/>
                <w:sz w:val="19"/>
                <w:szCs w:val="19"/>
              </w:rPr>
              <w:t xml:space="preserve"> in the regional context.</w:t>
            </w:r>
          </w:p>
          <w:p w14:paraId="000003DA" w14:textId="77777777" w:rsidR="004F4082" w:rsidRDefault="00000000">
            <w:pPr>
              <w:numPr>
                <w:ilvl w:val="0"/>
                <w:numId w:val="89"/>
              </w:numPr>
              <w:pBdr>
                <w:top w:val="nil"/>
                <w:left w:val="nil"/>
                <w:bottom w:val="nil"/>
                <w:right w:val="nil"/>
                <w:between w:val="nil"/>
              </w:pBdr>
              <w:spacing w:line="279" w:lineRule="auto"/>
              <w:ind w:hanging="284"/>
              <w:rPr>
                <w:color w:val="000000"/>
                <w:sz w:val="19"/>
                <w:szCs w:val="19"/>
              </w:rPr>
            </w:pPr>
            <w:r>
              <w:rPr>
                <w:color w:val="000000"/>
                <w:sz w:val="19"/>
                <w:szCs w:val="19"/>
              </w:rPr>
              <w:t xml:space="preserve">Additionally, the programme suggests it will: (1) encourage </w:t>
            </w:r>
            <w:r>
              <w:rPr>
                <w:b/>
                <w:color w:val="000000"/>
                <w:sz w:val="19"/>
                <w:szCs w:val="19"/>
              </w:rPr>
              <w:t>female fishing practices</w:t>
            </w:r>
            <w:r>
              <w:rPr>
                <w:color w:val="000000"/>
                <w:sz w:val="19"/>
                <w:szCs w:val="19"/>
              </w:rPr>
              <w:t xml:space="preserve"> and </w:t>
            </w:r>
            <w:r>
              <w:rPr>
                <w:b/>
                <w:color w:val="000000"/>
                <w:sz w:val="19"/>
                <w:szCs w:val="19"/>
              </w:rPr>
              <w:t xml:space="preserve">support coastal fisherwomen with education, equipment, and mentors, </w:t>
            </w:r>
            <w:r>
              <w:rPr>
                <w:color w:val="000000"/>
                <w:sz w:val="19"/>
                <w:szCs w:val="19"/>
              </w:rPr>
              <w:t>and (2)</w:t>
            </w:r>
            <w:r>
              <w:rPr>
                <w:b/>
                <w:color w:val="000000"/>
                <w:sz w:val="19"/>
                <w:szCs w:val="19"/>
              </w:rPr>
              <w:t xml:space="preserve"> </w:t>
            </w:r>
            <w:r>
              <w:rPr>
                <w:color w:val="000000"/>
                <w:sz w:val="19"/>
                <w:szCs w:val="19"/>
              </w:rPr>
              <w:t xml:space="preserve">consider positive action for vulnerable individuals and groups (e.g., </w:t>
            </w:r>
            <w:r>
              <w:rPr>
                <w:b/>
                <w:color w:val="000000"/>
                <w:sz w:val="19"/>
                <w:szCs w:val="19"/>
              </w:rPr>
              <w:t xml:space="preserve">women and girls, the elderly, coastal fisher women and fishermen, persons with disabilities, persons </w:t>
            </w:r>
            <w:r>
              <w:rPr>
                <w:b/>
                <w:color w:val="000000"/>
                <w:sz w:val="19"/>
                <w:szCs w:val="19"/>
              </w:rPr>
              <w:lastRenderedPageBreak/>
              <w:t>living below the poverty line, and female household heads</w:t>
            </w:r>
            <w:r>
              <w:rPr>
                <w:color w:val="000000"/>
                <w:sz w:val="19"/>
                <w:szCs w:val="19"/>
              </w:rPr>
              <w:t>) in entrepreneurial initiatives.</w:t>
            </w:r>
          </w:p>
          <w:p w14:paraId="000003DB" w14:textId="77777777" w:rsidR="004F4082" w:rsidRDefault="00000000">
            <w:pPr>
              <w:numPr>
                <w:ilvl w:val="0"/>
                <w:numId w:val="8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programme’s outcomes include: (1) improving reef-dependent </w:t>
            </w:r>
            <w:r>
              <w:rPr>
                <w:b/>
                <w:color w:val="000000"/>
                <w:sz w:val="19"/>
                <w:szCs w:val="19"/>
              </w:rPr>
              <w:t>livelihoods with recovery</w:t>
            </w:r>
            <w:r>
              <w:rPr>
                <w:color w:val="000000"/>
                <w:sz w:val="19"/>
                <w:szCs w:val="19"/>
              </w:rPr>
              <w:t xml:space="preserve"> after major shocks, and (2) developing reef restoration and adaptation technologies based on </w:t>
            </w:r>
            <w:r>
              <w:rPr>
                <w:b/>
                <w:color w:val="000000"/>
                <w:sz w:val="19"/>
                <w:szCs w:val="19"/>
              </w:rPr>
              <w:t>local knowledge.</w:t>
            </w:r>
          </w:p>
        </w:tc>
        <w:tc>
          <w:tcPr>
            <w:tcW w:w="4508" w:type="dxa"/>
          </w:tcPr>
          <w:p w14:paraId="000003DC"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3DD" w14:textId="77777777" w:rsidR="004F4082" w:rsidRDefault="00000000">
            <w:pPr>
              <w:numPr>
                <w:ilvl w:val="0"/>
                <w:numId w:val="6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its </w:t>
            </w:r>
            <w:r>
              <w:rPr>
                <w:b/>
                <w:color w:val="000000"/>
                <w:sz w:val="19"/>
                <w:szCs w:val="19"/>
              </w:rPr>
              <w:t>inception</w:t>
            </w:r>
            <w:r>
              <w:rPr>
                <w:color w:val="000000"/>
                <w:sz w:val="19"/>
                <w:szCs w:val="19"/>
              </w:rPr>
              <w:t xml:space="preserve"> phase, activities are anticipated to launch in 2024.</w:t>
            </w:r>
          </w:p>
          <w:p w14:paraId="000003DE"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color w:val="000000"/>
                <w:sz w:val="19"/>
                <w:szCs w:val="19"/>
              </w:rPr>
              <w:t xml:space="preserve">Conclusions from the </w:t>
            </w:r>
            <w:r>
              <w:rPr>
                <w:b/>
                <w:color w:val="000000"/>
                <w:sz w:val="19"/>
                <w:szCs w:val="19"/>
              </w:rPr>
              <w:t>gender analyses</w:t>
            </w:r>
            <w:r>
              <w:rPr>
                <w:color w:val="000000"/>
                <w:sz w:val="19"/>
                <w:szCs w:val="19"/>
              </w:rPr>
              <w:t xml:space="preserve"> includes how “shifting power relations require </w:t>
            </w:r>
            <w:r>
              <w:rPr>
                <w:b/>
                <w:color w:val="000000"/>
                <w:sz w:val="19"/>
                <w:szCs w:val="19"/>
              </w:rPr>
              <w:t>inclusive participation,</w:t>
            </w:r>
            <w:r>
              <w:rPr>
                <w:color w:val="000000"/>
                <w:sz w:val="19"/>
                <w:szCs w:val="19"/>
              </w:rPr>
              <w:t xml:space="preserve"> which incorporates people in a meaningful way so that they can enjoy their rights, by </w:t>
            </w:r>
            <w:r>
              <w:rPr>
                <w:b/>
                <w:color w:val="000000"/>
                <w:sz w:val="19"/>
                <w:szCs w:val="19"/>
              </w:rPr>
              <w:t>improving the opportunities available, especially for vulnerable and excluded individuals and groups</w:t>
            </w:r>
            <w:r>
              <w:rPr>
                <w:color w:val="000000"/>
                <w:sz w:val="19"/>
                <w:szCs w:val="19"/>
              </w:rPr>
              <w:t xml:space="preserve">.” </w:t>
            </w:r>
          </w:p>
          <w:p w14:paraId="000003DF"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aims to: (1) </w:t>
            </w:r>
            <w:r>
              <w:rPr>
                <w:b/>
                <w:color w:val="000000"/>
                <w:sz w:val="19"/>
                <w:szCs w:val="19"/>
              </w:rPr>
              <w:t>empower girls, adolescents, and women</w:t>
            </w:r>
            <w:r>
              <w:rPr>
                <w:color w:val="000000"/>
                <w:sz w:val="19"/>
                <w:szCs w:val="19"/>
              </w:rPr>
              <w:t xml:space="preserve"> (including the </w:t>
            </w:r>
            <w:r>
              <w:rPr>
                <w:b/>
                <w:color w:val="000000"/>
                <w:sz w:val="19"/>
                <w:szCs w:val="19"/>
              </w:rPr>
              <w:t>elderly</w:t>
            </w:r>
            <w:r>
              <w:rPr>
                <w:color w:val="000000"/>
                <w:sz w:val="19"/>
                <w:szCs w:val="19"/>
              </w:rPr>
              <w:t xml:space="preserve">) in management, decision-making, and entrepreneurship, (2) promote </w:t>
            </w:r>
            <w:r>
              <w:rPr>
                <w:b/>
                <w:color w:val="000000"/>
                <w:sz w:val="19"/>
                <w:szCs w:val="19"/>
              </w:rPr>
              <w:t>economic opportunities</w:t>
            </w:r>
            <w:r>
              <w:rPr>
                <w:color w:val="000000"/>
                <w:sz w:val="19"/>
                <w:szCs w:val="19"/>
              </w:rPr>
              <w:t xml:space="preserve"> for </w:t>
            </w:r>
            <w:r>
              <w:rPr>
                <w:b/>
                <w:color w:val="000000"/>
                <w:sz w:val="19"/>
                <w:szCs w:val="19"/>
              </w:rPr>
              <w:t>children, adolescents, and men</w:t>
            </w:r>
            <w:r>
              <w:rPr>
                <w:color w:val="000000"/>
                <w:sz w:val="19"/>
                <w:szCs w:val="19"/>
              </w:rPr>
              <w:t xml:space="preserve"> to prevent illicit activities and reinforce non-violent, co-responsible masculinities, and (3) recognise and address </w:t>
            </w:r>
            <w:r>
              <w:rPr>
                <w:b/>
                <w:color w:val="000000"/>
                <w:sz w:val="19"/>
                <w:szCs w:val="19"/>
              </w:rPr>
              <w:t>the needs of people with different gender expressions</w:t>
            </w:r>
            <w:r>
              <w:rPr>
                <w:color w:val="000000"/>
                <w:sz w:val="19"/>
                <w:szCs w:val="19"/>
              </w:rPr>
              <w:t xml:space="preserve"> for their </w:t>
            </w:r>
            <w:r>
              <w:rPr>
                <w:b/>
                <w:color w:val="000000"/>
                <w:sz w:val="19"/>
                <w:szCs w:val="19"/>
              </w:rPr>
              <w:t>inclusion</w:t>
            </w:r>
            <w:r>
              <w:rPr>
                <w:color w:val="000000"/>
                <w:sz w:val="19"/>
                <w:szCs w:val="19"/>
              </w:rPr>
              <w:t xml:space="preserve"> in the regional context.</w:t>
            </w:r>
          </w:p>
          <w:p w14:paraId="000003E0"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color w:val="000000"/>
                <w:sz w:val="19"/>
                <w:szCs w:val="19"/>
              </w:rPr>
              <w:t>“</w:t>
            </w:r>
            <w:r>
              <w:rPr>
                <w:b/>
                <w:color w:val="000000"/>
                <w:sz w:val="19"/>
                <w:szCs w:val="19"/>
              </w:rPr>
              <w:t>Inclusive participation and the incorporation of people in a meaningful way</w:t>
            </w:r>
            <w:r>
              <w:rPr>
                <w:color w:val="000000"/>
                <w:sz w:val="19"/>
                <w:szCs w:val="19"/>
              </w:rPr>
              <w:t xml:space="preserve"> is a very important aspect for guaranteeing them to enjoy their rights.”  </w:t>
            </w:r>
          </w:p>
          <w:p w14:paraId="000003E1"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also encourages a </w:t>
            </w:r>
            <w:r>
              <w:rPr>
                <w:b/>
                <w:color w:val="000000"/>
                <w:sz w:val="19"/>
                <w:szCs w:val="19"/>
              </w:rPr>
              <w:t>cross-cutting sensitisation on conflict resolution, interpersonal relations and assertiveness for both genders</w:t>
            </w:r>
            <w:r>
              <w:rPr>
                <w:color w:val="000000"/>
                <w:sz w:val="19"/>
                <w:szCs w:val="19"/>
              </w:rPr>
              <w:t xml:space="preserve">. It aims to integrate themes like early parenthood prevention and culturally appropriate </w:t>
            </w:r>
            <w:r>
              <w:rPr>
                <w:b/>
                <w:color w:val="000000"/>
                <w:sz w:val="19"/>
                <w:szCs w:val="19"/>
              </w:rPr>
              <w:t>parenting</w:t>
            </w:r>
            <w:r>
              <w:rPr>
                <w:color w:val="000000"/>
                <w:sz w:val="19"/>
                <w:szCs w:val="19"/>
              </w:rPr>
              <w:t xml:space="preserve"> into various </w:t>
            </w:r>
            <w:r>
              <w:rPr>
                <w:b/>
                <w:color w:val="000000"/>
                <w:sz w:val="19"/>
                <w:szCs w:val="19"/>
              </w:rPr>
              <w:t>events and workshops</w:t>
            </w:r>
            <w:r>
              <w:rPr>
                <w:color w:val="000000"/>
                <w:sz w:val="19"/>
                <w:szCs w:val="19"/>
              </w:rPr>
              <w:t xml:space="preserve">, collaborating with other programmes and institutions. “These aspects are essential for </w:t>
            </w:r>
            <w:r>
              <w:rPr>
                <w:b/>
                <w:color w:val="000000"/>
                <w:sz w:val="19"/>
                <w:szCs w:val="19"/>
              </w:rPr>
              <w:t>equity, prevention, and attention of violence and gender gaps</w:t>
            </w:r>
            <w:r>
              <w:rPr>
                <w:color w:val="000000"/>
                <w:sz w:val="19"/>
                <w:szCs w:val="19"/>
              </w:rPr>
              <w:t xml:space="preserve">.” </w:t>
            </w:r>
          </w:p>
          <w:p w14:paraId="000003E2"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b/>
                <w:color w:val="000000"/>
                <w:sz w:val="19"/>
                <w:szCs w:val="19"/>
              </w:rPr>
              <w:t>Stakeholders</w:t>
            </w:r>
            <w:r>
              <w:rPr>
                <w:color w:val="000000"/>
                <w:sz w:val="19"/>
                <w:szCs w:val="19"/>
              </w:rPr>
              <w:t xml:space="preserve"> suggest incorporating these themes into </w:t>
            </w:r>
            <w:r>
              <w:rPr>
                <w:b/>
                <w:color w:val="000000"/>
                <w:sz w:val="19"/>
                <w:szCs w:val="19"/>
              </w:rPr>
              <w:t>existing activities rather than treating them as separate topics</w:t>
            </w:r>
            <w:r>
              <w:rPr>
                <w:color w:val="000000"/>
                <w:sz w:val="19"/>
                <w:szCs w:val="19"/>
              </w:rPr>
              <w:t>. The programme emphasises designing gender-</w:t>
            </w:r>
            <w:r>
              <w:rPr>
                <w:color w:val="000000"/>
                <w:sz w:val="19"/>
                <w:szCs w:val="19"/>
              </w:rPr>
              <w:lastRenderedPageBreak/>
              <w:t xml:space="preserve">equitable workshops with balanced participation. These workshops need to apply to all stakeholders including </w:t>
            </w:r>
            <w:r>
              <w:rPr>
                <w:b/>
                <w:color w:val="000000"/>
                <w:sz w:val="19"/>
                <w:szCs w:val="19"/>
              </w:rPr>
              <w:t>implementers, partners, and beneficiaries</w:t>
            </w:r>
            <w:r>
              <w:rPr>
                <w:color w:val="000000"/>
                <w:sz w:val="19"/>
                <w:szCs w:val="19"/>
              </w:rPr>
              <w:t>.</w:t>
            </w:r>
          </w:p>
          <w:p w14:paraId="000003E3" w14:textId="77777777" w:rsidR="004F4082" w:rsidRDefault="00000000">
            <w:pPr>
              <w:numPr>
                <w:ilvl w:val="0"/>
                <w:numId w:val="6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intended outputs include: (1) establishing a long-term local governance system and the Fi Wi </w:t>
            </w:r>
            <w:proofErr w:type="spellStart"/>
            <w:r>
              <w:rPr>
                <w:color w:val="000000"/>
                <w:sz w:val="19"/>
                <w:szCs w:val="19"/>
              </w:rPr>
              <w:t>Riif</w:t>
            </w:r>
            <w:proofErr w:type="spellEnd"/>
            <w:r>
              <w:rPr>
                <w:color w:val="000000"/>
                <w:sz w:val="19"/>
                <w:szCs w:val="19"/>
              </w:rPr>
              <w:t xml:space="preserve"> Investment Account to support </w:t>
            </w:r>
            <w:r>
              <w:rPr>
                <w:b/>
                <w:color w:val="000000"/>
                <w:sz w:val="19"/>
                <w:szCs w:val="19"/>
              </w:rPr>
              <w:t>local enterprises</w:t>
            </w:r>
            <w:r>
              <w:rPr>
                <w:color w:val="000000"/>
                <w:sz w:val="19"/>
                <w:szCs w:val="19"/>
              </w:rPr>
              <w:t xml:space="preserve"> with reef-positive business models that provide improved </w:t>
            </w:r>
            <w:r>
              <w:rPr>
                <w:b/>
                <w:color w:val="000000"/>
                <w:sz w:val="19"/>
                <w:szCs w:val="19"/>
              </w:rPr>
              <w:t xml:space="preserve">livelihoods to communities </w:t>
            </w:r>
            <w:r>
              <w:rPr>
                <w:color w:val="000000"/>
                <w:sz w:val="19"/>
                <w:szCs w:val="19"/>
              </w:rPr>
              <w:t>(Output 2.1),</w:t>
            </w:r>
            <w:r>
              <w:rPr>
                <w:b/>
                <w:color w:val="000000"/>
                <w:sz w:val="19"/>
                <w:szCs w:val="19"/>
              </w:rPr>
              <w:t xml:space="preserve"> </w:t>
            </w:r>
            <w:r>
              <w:rPr>
                <w:color w:val="000000"/>
                <w:sz w:val="19"/>
                <w:szCs w:val="19"/>
              </w:rPr>
              <w:t xml:space="preserve">(2) establishing conservation agreements with local communities (active participation of fishers and local stakeholders) (Output 2.2), (3) incubate reef-positive business models with clear revenue streams through support via technical assistance and blended finance investments, generating </w:t>
            </w:r>
            <w:r>
              <w:rPr>
                <w:b/>
                <w:color w:val="000000"/>
                <w:sz w:val="19"/>
                <w:szCs w:val="19"/>
              </w:rPr>
              <w:t xml:space="preserve">livelihood opportunities for local communities </w:t>
            </w:r>
            <w:r>
              <w:rPr>
                <w:color w:val="000000"/>
                <w:sz w:val="19"/>
                <w:szCs w:val="19"/>
              </w:rPr>
              <w:t xml:space="preserve">(Output 2.3), and (4) implement a </w:t>
            </w:r>
            <w:r>
              <w:rPr>
                <w:b/>
                <w:color w:val="000000"/>
                <w:sz w:val="19"/>
                <w:szCs w:val="19"/>
              </w:rPr>
              <w:t>community awareness and engagement programme</w:t>
            </w:r>
            <w:r>
              <w:rPr>
                <w:color w:val="000000"/>
                <w:sz w:val="19"/>
                <w:szCs w:val="19"/>
              </w:rPr>
              <w:t xml:space="preserve"> to reinforce </w:t>
            </w:r>
            <w:r>
              <w:rPr>
                <w:b/>
                <w:color w:val="000000"/>
                <w:sz w:val="19"/>
                <w:szCs w:val="19"/>
              </w:rPr>
              <w:t>local knowledge</w:t>
            </w:r>
            <w:r>
              <w:rPr>
                <w:color w:val="000000"/>
                <w:sz w:val="19"/>
                <w:szCs w:val="19"/>
              </w:rPr>
              <w:t xml:space="preserve"> related to reef health recovery and adaptation efforts with </w:t>
            </w:r>
            <w:r>
              <w:rPr>
                <w:b/>
                <w:color w:val="000000"/>
                <w:sz w:val="19"/>
                <w:szCs w:val="19"/>
              </w:rPr>
              <w:t>training delivered to local actors</w:t>
            </w:r>
            <w:r>
              <w:rPr>
                <w:color w:val="000000"/>
                <w:sz w:val="19"/>
                <w:szCs w:val="19"/>
              </w:rPr>
              <w:t xml:space="preserve"> (Output 3.2).</w:t>
            </w:r>
          </w:p>
          <w:p w14:paraId="000003E4" w14:textId="77777777" w:rsidR="004F4082" w:rsidRDefault="00000000">
            <w:pPr>
              <w:numPr>
                <w:ilvl w:val="0"/>
                <w:numId w:val="6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Gender training is an intervention listed under Activity 1.1.1 (install and operate the </w:t>
            </w:r>
            <w:proofErr w:type="spellStart"/>
            <w:r>
              <w:rPr>
                <w:color w:val="000000"/>
                <w:sz w:val="19"/>
                <w:szCs w:val="19"/>
              </w:rPr>
              <w:t>Seaflower</w:t>
            </w:r>
            <w:proofErr w:type="spellEnd"/>
            <w:r>
              <w:rPr>
                <w:color w:val="000000"/>
                <w:sz w:val="19"/>
                <w:szCs w:val="19"/>
              </w:rPr>
              <w:t xml:space="preserve"> Fund Creation Committee).</w:t>
            </w:r>
          </w:p>
        </w:tc>
      </w:tr>
      <w:tr w:rsidR="004F4082" w14:paraId="539E67F9" w14:textId="77777777">
        <w:tc>
          <w:tcPr>
            <w:tcW w:w="4508" w:type="dxa"/>
          </w:tcPr>
          <w:p w14:paraId="000003E5"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3E6" w14:textId="77777777" w:rsidR="004F4082" w:rsidRDefault="00000000">
            <w:pPr>
              <w:numPr>
                <w:ilvl w:val="0"/>
                <w:numId w:val="8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Fondo </w:t>
            </w:r>
            <w:proofErr w:type="spellStart"/>
            <w:r>
              <w:rPr>
                <w:color w:val="000000"/>
                <w:sz w:val="19"/>
                <w:szCs w:val="19"/>
              </w:rPr>
              <w:t>Acción</w:t>
            </w:r>
            <w:proofErr w:type="spellEnd"/>
            <w:r>
              <w:rPr>
                <w:color w:val="000000"/>
                <w:sz w:val="19"/>
                <w:szCs w:val="19"/>
              </w:rPr>
              <w:t xml:space="preserve"> has started the preparation of the operational manual that will be presented to the first programme committee in 2024 for approval and will include </w:t>
            </w:r>
            <w:r>
              <w:rPr>
                <w:b/>
                <w:color w:val="000000"/>
                <w:sz w:val="19"/>
                <w:szCs w:val="19"/>
              </w:rPr>
              <w:t>MEL</w:t>
            </w:r>
            <w:r>
              <w:rPr>
                <w:color w:val="000000"/>
                <w:sz w:val="19"/>
                <w:szCs w:val="19"/>
              </w:rPr>
              <w:t>.</w:t>
            </w:r>
          </w:p>
          <w:p w14:paraId="000003E7" w14:textId="77777777" w:rsidR="004F4082" w:rsidRDefault="00000000">
            <w:pPr>
              <w:numPr>
                <w:ilvl w:val="0"/>
                <w:numId w:val="8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expand its scope to analyse fisheries beyond catches, as this </w:t>
            </w:r>
            <w:r>
              <w:rPr>
                <w:b/>
                <w:color w:val="000000"/>
                <w:sz w:val="19"/>
                <w:szCs w:val="19"/>
              </w:rPr>
              <w:t>highlights female participation</w:t>
            </w:r>
            <w:r>
              <w:rPr>
                <w:color w:val="000000"/>
                <w:sz w:val="19"/>
                <w:szCs w:val="19"/>
              </w:rPr>
              <w:t xml:space="preserve">. </w:t>
            </w:r>
          </w:p>
          <w:p w14:paraId="000003E8" w14:textId="77777777" w:rsidR="004F4082" w:rsidRDefault="00000000">
            <w:pPr>
              <w:numPr>
                <w:ilvl w:val="0"/>
                <w:numId w:val="8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intends to collect </w:t>
            </w:r>
            <w:r>
              <w:rPr>
                <w:b/>
                <w:color w:val="000000"/>
                <w:sz w:val="19"/>
                <w:szCs w:val="19"/>
              </w:rPr>
              <w:t>gender-disaggregated data</w:t>
            </w:r>
            <w:r>
              <w:rPr>
                <w:color w:val="000000"/>
                <w:sz w:val="19"/>
                <w:szCs w:val="19"/>
              </w:rPr>
              <w:t xml:space="preserve">. </w:t>
            </w:r>
          </w:p>
          <w:p w14:paraId="000003E9" w14:textId="77777777" w:rsidR="004F4082" w:rsidRDefault="00000000">
            <w:pPr>
              <w:numPr>
                <w:ilvl w:val="0"/>
                <w:numId w:val="86"/>
              </w:numPr>
              <w:pBdr>
                <w:top w:val="nil"/>
                <w:left w:val="nil"/>
                <w:bottom w:val="nil"/>
                <w:right w:val="nil"/>
                <w:between w:val="nil"/>
              </w:pBdr>
              <w:spacing w:line="279" w:lineRule="auto"/>
              <w:ind w:hanging="284"/>
              <w:rPr>
                <w:color w:val="000000"/>
                <w:sz w:val="19"/>
                <w:szCs w:val="19"/>
              </w:rPr>
            </w:pPr>
            <w:r>
              <w:rPr>
                <w:color w:val="000000"/>
                <w:sz w:val="19"/>
                <w:szCs w:val="19"/>
              </w:rPr>
              <w:t xml:space="preserve">Output 1.2 concerns establishing </w:t>
            </w:r>
            <w:r>
              <w:rPr>
                <w:b/>
                <w:color w:val="000000"/>
                <w:sz w:val="19"/>
                <w:szCs w:val="19"/>
              </w:rPr>
              <w:t>monitoring tools</w:t>
            </w:r>
            <w:r>
              <w:rPr>
                <w:color w:val="000000"/>
                <w:sz w:val="19"/>
                <w:szCs w:val="19"/>
              </w:rPr>
              <w:t xml:space="preserve"> to assess reef health evolution (incl. collecting baselines for programme indicators and designing a </w:t>
            </w:r>
            <w:r>
              <w:rPr>
                <w:b/>
                <w:color w:val="000000"/>
                <w:sz w:val="19"/>
                <w:szCs w:val="19"/>
              </w:rPr>
              <w:t>M&amp;E Strategy</w:t>
            </w:r>
            <w:r>
              <w:rPr>
                <w:color w:val="000000"/>
                <w:sz w:val="19"/>
                <w:szCs w:val="19"/>
              </w:rPr>
              <w:t>).</w:t>
            </w:r>
            <w:r>
              <w:rPr>
                <w:color w:val="000000"/>
                <w:sz w:val="19"/>
                <w:szCs w:val="19"/>
              </w:rPr>
              <w:tab/>
            </w:r>
          </w:p>
          <w:p w14:paraId="000003EA" w14:textId="77777777" w:rsidR="004F4082" w:rsidRDefault="00000000">
            <w:pPr>
              <w:numPr>
                <w:ilvl w:val="0"/>
                <w:numId w:val="8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No M&amp;E activities were carried out during the reporting period, however, in line with Output </w:t>
            </w:r>
            <w:r>
              <w:rPr>
                <w:color w:val="000000"/>
                <w:sz w:val="19"/>
                <w:szCs w:val="19"/>
              </w:rPr>
              <w:lastRenderedPageBreak/>
              <w:t xml:space="preserve">1.2, in 2024 the </w:t>
            </w:r>
            <w:r>
              <w:rPr>
                <w:b/>
                <w:color w:val="000000"/>
                <w:sz w:val="19"/>
                <w:szCs w:val="19"/>
              </w:rPr>
              <w:t>Results Framework</w:t>
            </w:r>
            <w:r>
              <w:rPr>
                <w:color w:val="000000"/>
                <w:sz w:val="19"/>
                <w:szCs w:val="19"/>
              </w:rPr>
              <w:t xml:space="preserve"> will be revised (including the new GFCR indicators), </w:t>
            </w:r>
            <w:r>
              <w:rPr>
                <w:b/>
                <w:color w:val="000000"/>
                <w:sz w:val="19"/>
                <w:szCs w:val="19"/>
              </w:rPr>
              <w:t>indicator methodology sheets</w:t>
            </w:r>
            <w:r>
              <w:rPr>
                <w:color w:val="000000"/>
                <w:sz w:val="19"/>
                <w:szCs w:val="19"/>
              </w:rPr>
              <w:t xml:space="preserve"> will be developed, and </w:t>
            </w:r>
            <w:r>
              <w:rPr>
                <w:b/>
                <w:color w:val="000000"/>
                <w:sz w:val="19"/>
                <w:szCs w:val="19"/>
              </w:rPr>
              <w:t>baseline measurement</w:t>
            </w:r>
            <w:r>
              <w:rPr>
                <w:color w:val="000000"/>
                <w:sz w:val="19"/>
                <w:szCs w:val="19"/>
              </w:rPr>
              <w:t xml:space="preserve"> of programme </w:t>
            </w:r>
            <w:r>
              <w:rPr>
                <w:b/>
                <w:color w:val="000000"/>
                <w:sz w:val="19"/>
                <w:szCs w:val="19"/>
              </w:rPr>
              <w:t>indicators</w:t>
            </w:r>
            <w:r>
              <w:rPr>
                <w:color w:val="000000"/>
                <w:sz w:val="19"/>
                <w:szCs w:val="19"/>
              </w:rPr>
              <w:t xml:space="preserve"> will be carried out where the information was not available in the proposal.</w:t>
            </w:r>
          </w:p>
        </w:tc>
        <w:tc>
          <w:tcPr>
            <w:tcW w:w="4508" w:type="dxa"/>
          </w:tcPr>
          <w:p w14:paraId="000003EB"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3EC"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3ED"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3EE"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This programme is still in its </w:t>
            </w:r>
            <w:r>
              <w:rPr>
                <w:b/>
                <w:color w:val="000000"/>
                <w:sz w:val="19"/>
                <w:szCs w:val="19"/>
              </w:rPr>
              <w:t>inception</w:t>
            </w:r>
            <w:r>
              <w:rPr>
                <w:color w:val="000000"/>
                <w:sz w:val="19"/>
                <w:szCs w:val="19"/>
              </w:rPr>
              <w:t xml:space="preserve"> phase, activities are anticipated to launch in 2024.</w:t>
            </w:r>
          </w:p>
          <w:p w14:paraId="000003EF"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programme will begin with establishing and operating the project's governance structure, which will include </w:t>
            </w:r>
            <w:r>
              <w:rPr>
                <w:b/>
                <w:color w:val="000000"/>
                <w:sz w:val="19"/>
                <w:szCs w:val="19"/>
              </w:rPr>
              <w:t>M&amp;E</w:t>
            </w:r>
            <w:r>
              <w:rPr>
                <w:color w:val="000000"/>
                <w:sz w:val="19"/>
                <w:szCs w:val="19"/>
              </w:rPr>
              <w:t>.</w:t>
            </w:r>
          </w:p>
          <w:p w14:paraId="000003F0"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intention is to hire consultants to carry out several of its activities, including carrying out an assessment of the </w:t>
            </w:r>
            <w:r>
              <w:rPr>
                <w:b/>
                <w:color w:val="000000"/>
                <w:sz w:val="19"/>
                <w:szCs w:val="19"/>
              </w:rPr>
              <w:t>impacts and opportunities</w:t>
            </w:r>
            <w:r>
              <w:rPr>
                <w:color w:val="000000"/>
                <w:sz w:val="19"/>
                <w:szCs w:val="19"/>
              </w:rPr>
              <w:t xml:space="preserve"> in the waste management sector, e.g.</w:t>
            </w:r>
          </w:p>
          <w:p w14:paraId="000003F1"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Fondo </w:t>
            </w:r>
            <w:proofErr w:type="spellStart"/>
            <w:r>
              <w:rPr>
                <w:color w:val="000000"/>
                <w:sz w:val="19"/>
                <w:szCs w:val="19"/>
              </w:rPr>
              <w:t>Acción</w:t>
            </w:r>
            <w:proofErr w:type="spellEnd"/>
            <w:r>
              <w:rPr>
                <w:color w:val="000000"/>
                <w:sz w:val="19"/>
                <w:szCs w:val="19"/>
              </w:rPr>
              <w:t xml:space="preserve"> (covenant) participates in a project to increase </w:t>
            </w:r>
            <w:r>
              <w:rPr>
                <w:b/>
                <w:color w:val="000000"/>
                <w:sz w:val="19"/>
                <w:szCs w:val="19"/>
              </w:rPr>
              <w:t>local capacity</w:t>
            </w:r>
            <w:r>
              <w:rPr>
                <w:color w:val="000000"/>
                <w:sz w:val="19"/>
                <w:szCs w:val="19"/>
              </w:rPr>
              <w:t xml:space="preserve"> to respond to climate events (storms) that may affect the reefs of San Andres and Providencia and has provided resources to local organisations through a climate action fund for </w:t>
            </w:r>
            <w:r>
              <w:rPr>
                <w:b/>
                <w:color w:val="000000"/>
                <w:sz w:val="19"/>
                <w:szCs w:val="19"/>
              </w:rPr>
              <w:t>children and youth</w:t>
            </w:r>
            <w:r>
              <w:rPr>
                <w:color w:val="000000"/>
                <w:sz w:val="19"/>
                <w:szCs w:val="19"/>
              </w:rPr>
              <w:t xml:space="preserve">.  </w:t>
            </w:r>
          </w:p>
          <w:p w14:paraId="000003F2"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proofErr w:type="spellStart"/>
            <w:r>
              <w:rPr>
                <w:color w:val="000000"/>
                <w:sz w:val="19"/>
                <w:szCs w:val="19"/>
              </w:rPr>
              <w:t>ProSeaLand</w:t>
            </w:r>
            <w:proofErr w:type="spellEnd"/>
            <w:r>
              <w:rPr>
                <w:color w:val="000000"/>
                <w:sz w:val="19"/>
                <w:szCs w:val="19"/>
              </w:rPr>
              <w:t xml:space="preserve"> (a co-implementer) will serve to support </w:t>
            </w:r>
            <w:r>
              <w:rPr>
                <w:b/>
                <w:color w:val="000000"/>
                <w:sz w:val="19"/>
                <w:szCs w:val="19"/>
              </w:rPr>
              <w:t>community engagement and awareness</w:t>
            </w:r>
            <w:r>
              <w:rPr>
                <w:color w:val="000000"/>
                <w:sz w:val="19"/>
                <w:szCs w:val="19"/>
              </w:rPr>
              <w:t xml:space="preserve">, the development of agreements with </w:t>
            </w:r>
            <w:r>
              <w:rPr>
                <w:b/>
                <w:color w:val="000000"/>
                <w:sz w:val="19"/>
                <w:szCs w:val="19"/>
              </w:rPr>
              <w:t>fishers and other community organisations</w:t>
            </w:r>
            <w:r>
              <w:rPr>
                <w:color w:val="000000"/>
                <w:sz w:val="19"/>
                <w:szCs w:val="19"/>
              </w:rPr>
              <w:t xml:space="preserve">, the integration of </w:t>
            </w:r>
            <w:r>
              <w:rPr>
                <w:b/>
                <w:color w:val="000000"/>
                <w:sz w:val="19"/>
                <w:szCs w:val="19"/>
              </w:rPr>
              <w:t>cultural and traditional practices</w:t>
            </w:r>
            <w:r>
              <w:rPr>
                <w:color w:val="000000"/>
                <w:sz w:val="19"/>
                <w:szCs w:val="19"/>
              </w:rPr>
              <w:t xml:space="preserve"> into the project’s activities, support liaising with local authorities, and coordination of specific field </w:t>
            </w:r>
            <w:r>
              <w:rPr>
                <w:b/>
                <w:color w:val="000000"/>
                <w:sz w:val="19"/>
                <w:szCs w:val="19"/>
              </w:rPr>
              <w:t>monitoring</w:t>
            </w:r>
            <w:r>
              <w:rPr>
                <w:color w:val="000000"/>
                <w:sz w:val="19"/>
                <w:szCs w:val="19"/>
              </w:rPr>
              <w:t xml:space="preserve"> work.</w:t>
            </w:r>
          </w:p>
          <w:p w14:paraId="000003F3"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emphasises designing gender-equitable workshops with balanced participation. These workshops need to apply to all stakeholders including </w:t>
            </w:r>
            <w:r>
              <w:rPr>
                <w:b/>
                <w:color w:val="000000"/>
                <w:sz w:val="19"/>
                <w:szCs w:val="19"/>
              </w:rPr>
              <w:t>implementers, partners, and beneficiaries</w:t>
            </w:r>
            <w:r>
              <w:rPr>
                <w:color w:val="000000"/>
                <w:sz w:val="19"/>
                <w:szCs w:val="19"/>
              </w:rPr>
              <w:t>.</w:t>
            </w:r>
          </w:p>
        </w:tc>
      </w:tr>
      <w:tr w:rsidR="004F4082" w14:paraId="7F07ADF2" w14:textId="77777777">
        <w:tc>
          <w:tcPr>
            <w:tcW w:w="4508" w:type="dxa"/>
          </w:tcPr>
          <w:p w14:paraId="000003F4"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3F5" w14:textId="77777777" w:rsidR="004F4082" w:rsidRDefault="00000000">
            <w:pPr>
              <w:numPr>
                <w:ilvl w:val="0"/>
                <w:numId w:val="7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Providence Foundation (identified as a key organisation for project planning and implementation) aims to contribute to the </w:t>
            </w:r>
            <w:r>
              <w:rPr>
                <w:b/>
                <w:color w:val="000000"/>
                <w:sz w:val="19"/>
                <w:szCs w:val="19"/>
              </w:rPr>
              <w:t>socioeconomic</w:t>
            </w:r>
            <w:r>
              <w:rPr>
                <w:color w:val="000000"/>
                <w:sz w:val="19"/>
                <w:szCs w:val="19"/>
              </w:rPr>
              <w:t xml:space="preserve"> development of the Archipelago of San Andres, Providencia and Santa Catalina, seeking </w:t>
            </w:r>
            <w:r>
              <w:rPr>
                <w:b/>
                <w:color w:val="000000"/>
                <w:sz w:val="19"/>
                <w:szCs w:val="19"/>
              </w:rPr>
              <w:t>environmental justice and social security within ethical principles</w:t>
            </w:r>
            <w:r>
              <w:rPr>
                <w:color w:val="000000"/>
                <w:sz w:val="19"/>
                <w:szCs w:val="19"/>
              </w:rPr>
              <w:t xml:space="preserve">. Providence Foundation has high </w:t>
            </w:r>
            <w:r>
              <w:rPr>
                <w:b/>
                <w:color w:val="000000"/>
                <w:sz w:val="19"/>
                <w:szCs w:val="19"/>
              </w:rPr>
              <w:t>local recognition</w:t>
            </w:r>
            <w:r>
              <w:rPr>
                <w:color w:val="000000"/>
                <w:sz w:val="19"/>
                <w:szCs w:val="19"/>
              </w:rPr>
              <w:t xml:space="preserve"> and </w:t>
            </w:r>
            <w:r>
              <w:rPr>
                <w:b/>
                <w:color w:val="000000"/>
                <w:sz w:val="19"/>
                <w:szCs w:val="19"/>
              </w:rPr>
              <w:t xml:space="preserve">roots </w:t>
            </w:r>
            <w:r>
              <w:rPr>
                <w:color w:val="000000"/>
                <w:sz w:val="19"/>
                <w:szCs w:val="19"/>
              </w:rPr>
              <w:t>in the</w:t>
            </w:r>
            <w:r>
              <w:rPr>
                <w:b/>
                <w:color w:val="000000"/>
                <w:sz w:val="19"/>
                <w:szCs w:val="19"/>
              </w:rPr>
              <w:t xml:space="preserve"> </w:t>
            </w:r>
            <w:proofErr w:type="spellStart"/>
            <w:r>
              <w:rPr>
                <w:b/>
                <w:color w:val="000000"/>
                <w:sz w:val="19"/>
                <w:szCs w:val="19"/>
              </w:rPr>
              <w:t>Raizal</w:t>
            </w:r>
            <w:proofErr w:type="spellEnd"/>
            <w:r>
              <w:rPr>
                <w:b/>
                <w:color w:val="000000"/>
                <w:sz w:val="19"/>
                <w:szCs w:val="19"/>
              </w:rPr>
              <w:t xml:space="preserve"> community</w:t>
            </w:r>
            <w:r>
              <w:rPr>
                <w:color w:val="000000"/>
                <w:sz w:val="19"/>
                <w:szCs w:val="19"/>
              </w:rPr>
              <w:t xml:space="preserve">. </w:t>
            </w:r>
          </w:p>
          <w:p w14:paraId="000003F6" w14:textId="77777777" w:rsidR="004F4082" w:rsidRDefault="00000000">
            <w:pPr>
              <w:numPr>
                <w:ilvl w:val="0"/>
                <w:numId w:val="73"/>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programme emphasises designing gender-equitable workshops with balanced participation. These workshops need to apply to all stakeholders including </w:t>
            </w:r>
            <w:r>
              <w:rPr>
                <w:b/>
                <w:color w:val="000000"/>
                <w:sz w:val="19"/>
                <w:szCs w:val="19"/>
              </w:rPr>
              <w:t>implementers, partners, and beneficiaries</w:t>
            </w:r>
            <w:r>
              <w:rPr>
                <w:color w:val="000000"/>
                <w:sz w:val="19"/>
                <w:szCs w:val="19"/>
              </w:rPr>
              <w:t>.</w:t>
            </w:r>
          </w:p>
          <w:p w14:paraId="000003F7" w14:textId="77777777" w:rsidR="004F4082" w:rsidRDefault="00000000">
            <w:pPr>
              <w:numPr>
                <w:ilvl w:val="0"/>
                <w:numId w:val="73"/>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programme’s intended outputs is implementing a </w:t>
            </w:r>
            <w:r>
              <w:rPr>
                <w:b/>
                <w:color w:val="000000"/>
                <w:sz w:val="19"/>
                <w:szCs w:val="19"/>
              </w:rPr>
              <w:t>community awareness and engagement programme</w:t>
            </w:r>
            <w:r>
              <w:rPr>
                <w:color w:val="000000"/>
                <w:sz w:val="19"/>
                <w:szCs w:val="19"/>
              </w:rPr>
              <w:t xml:space="preserve"> to reinforce </w:t>
            </w:r>
            <w:r>
              <w:rPr>
                <w:b/>
                <w:color w:val="000000"/>
                <w:sz w:val="19"/>
                <w:szCs w:val="19"/>
              </w:rPr>
              <w:t>local knowledge</w:t>
            </w:r>
            <w:r>
              <w:rPr>
                <w:color w:val="000000"/>
                <w:sz w:val="19"/>
                <w:szCs w:val="19"/>
              </w:rPr>
              <w:t xml:space="preserve"> related to reef health recovery and adaptation efforts with </w:t>
            </w:r>
            <w:r>
              <w:rPr>
                <w:b/>
                <w:color w:val="000000"/>
                <w:sz w:val="19"/>
                <w:szCs w:val="19"/>
              </w:rPr>
              <w:t>training delivered to local actors</w:t>
            </w:r>
            <w:r>
              <w:rPr>
                <w:color w:val="000000"/>
                <w:sz w:val="19"/>
                <w:szCs w:val="19"/>
              </w:rPr>
              <w:t xml:space="preserve"> (Output 3.2). </w:t>
            </w:r>
            <w:r>
              <w:rPr>
                <w:b/>
                <w:color w:val="000000"/>
                <w:sz w:val="19"/>
                <w:szCs w:val="19"/>
              </w:rPr>
              <w:t>Gender training</w:t>
            </w:r>
            <w:r>
              <w:rPr>
                <w:color w:val="000000"/>
                <w:sz w:val="19"/>
                <w:szCs w:val="19"/>
              </w:rPr>
              <w:t xml:space="preserve"> is an intervention listed under Activity 1.1.1 (install and operate the </w:t>
            </w:r>
            <w:proofErr w:type="spellStart"/>
            <w:r>
              <w:rPr>
                <w:color w:val="000000"/>
                <w:sz w:val="19"/>
                <w:szCs w:val="19"/>
              </w:rPr>
              <w:t>Seaflower</w:t>
            </w:r>
            <w:proofErr w:type="spellEnd"/>
            <w:r>
              <w:rPr>
                <w:color w:val="000000"/>
                <w:sz w:val="19"/>
                <w:szCs w:val="19"/>
              </w:rPr>
              <w:t xml:space="preserve"> Fund Creation Committee).</w:t>
            </w:r>
          </w:p>
          <w:p w14:paraId="000003F8" w14:textId="77777777" w:rsidR="004F4082" w:rsidRDefault="00000000">
            <w:pPr>
              <w:numPr>
                <w:ilvl w:val="0"/>
                <w:numId w:val="73"/>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To </w:t>
            </w:r>
            <w:r>
              <w:rPr>
                <w:b/>
                <w:color w:val="000000"/>
                <w:sz w:val="19"/>
                <w:szCs w:val="19"/>
              </w:rPr>
              <w:t>mitigate</w:t>
            </w:r>
            <w:r>
              <w:rPr>
                <w:color w:val="000000"/>
                <w:sz w:val="19"/>
                <w:szCs w:val="19"/>
              </w:rPr>
              <w:t xml:space="preserve"> potential </w:t>
            </w:r>
            <w:r>
              <w:rPr>
                <w:b/>
                <w:color w:val="000000"/>
                <w:sz w:val="19"/>
                <w:szCs w:val="19"/>
              </w:rPr>
              <w:t>GESI risks and negative impacts</w:t>
            </w:r>
            <w:r>
              <w:rPr>
                <w:color w:val="000000"/>
                <w:sz w:val="19"/>
                <w:szCs w:val="19"/>
              </w:rPr>
              <w:t xml:space="preserve">, the programme intends to: (1) leverage </w:t>
            </w:r>
            <w:r>
              <w:rPr>
                <w:b/>
                <w:color w:val="000000"/>
                <w:sz w:val="19"/>
                <w:szCs w:val="19"/>
              </w:rPr>
              <w:t>local organisations</w:t>
            </w:r>
            <w:r>
              <w:rPr>
                <w:color w:val="000000"/>
                <w:sz w:val="19"/>
                <w:szCs w:val="19"/>
              </w:rPr>
              <w:t xml:space="preserve"> to participate in the calls for proposals, with about 90 registered initiatives in Coralina's green business window, (2) maintain </w:t>
            </w:r>
            <w:r>
              <w:rPr>
                <w:b/>
                <w:color w:val="000000"/>
                <w:sz w:val="19"/>
                <w:szCs w:val="19"/>
              </w:rPr>
              <w:t>stakeholder engagement</w:t>
            </w:r>
            <w:r>
              <w:rPr>
                <w:color w:val="000000"/>
                <w:sz w:val="19"/>
                <w:szCs w:val="19"/>
              </w:rPr>
              <w:t xml:space="preserve">, with Fondo </w:t>
            </w:r>
            <w:proofErr w:type="spellStart"/>
            <w:r>
              <w:rPr>
                <w:color w:val="000000"/>
                <w:sz w:val="19"/>
                <w:szCs w:val="19"/>
              </w:rPr>
              <w:t>Acción</w:t>
            </w:r>
            <w:proofErr w:type="spellEnd"/>
            <w:r>
              <w:rPr>
                <w:color w:val="000000"/>
                <w:sz w:val="19"/>
                <w:szCs w:val="19"/>
              </w:rPr>
              <w:t xml:space="preserve"> increasing its presence using own resources while awaiting GFCR disbursement, and (3) </w:t>
            </w:r>
            <w:r>
              <w:rPr>
                <w:b/>
                <w:color w:val="000000"/>
                <w:sz w:val="19"/>
                <w:szCs w:val="19"/>
              </w:rPr>
              <w:t>enhance local capacity through financial education and administrative capacity building</w:t>
            </w:r>
            <w:r>
              <w:rPr>
                <w:color w:val="000000"/>
                <w:sz w:val="19"/>
                <w:szCs w:val="19"/>
              </w:rPr>
              <w:t xml:space="preserve"> for initiatives seeking financing.</w:t>
            </w:r>
          </w:p>
        </w:tc>
        <w:tc>
          <w:tcPr>
            <w:tcW w:w="4508" w:type="dxa"/>
          </w:tcPr>
          <w:p w14:paraId="000003F9"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3FA" w14:textId="77777777" w:rsidR="004F4082" w:rsidRDefault="00000000">
            <w:pPr>
              <w:numPr>
                <w:ilvl w:val="0"/>
                <w:numId w:val="72"/>
              </w:numPr>
              <w:pBdr>
                <w:top w:val="nil"/>
                <w:left w:val="nil"/>
                <w:bottom w:val="nil"/>
                <w:right w:val="nil"/>
                <w:between w:val="nil"/>
              </w:pBdr>
              <w:spacing w:before="240" w:line="279" w:lineRule="auto"/>
              <w:ind w:hanging="284"/>
              <w:rPr>
                <w:b/>
                <w:color w:val="000000"/>
                <w:sz w:val="19"/>
                <w:szCs w:val="19"/>
              </w:rPr>
            </w:pPr>
            <w:r>
              <w:rPr>
                <w:color w:val="000000"/>
                <w:sz w:val="19"/>
                <w:szCs w:val="19"/>
              </w:rPr>
              <w:t xml:space="preserve">Several potential </w:t>
            </w:r>
            <w:r>
              <w:rPr>
                <w:b/>
                <w:color w:val="000000"/>
                <w:sz w:val="19"/>
                <w:szCs w:val="19"/>
              </w:rPr>
              <w:t>risks and unintended negative impacts</w:t>
            </w:r>
            <w:r>
              <w:rPr>
                <w:color w:val="000000"/>
                <w:sz w:val="19"/>
                <w:szCs w:val="19"/>
              </w:rPr>
              <w:t xml:space="preserve"> of the programme are identified as related to GESI issues, including: (1) limited investment opportunities, (2) limited </w:t>
            </w:r>
            <w:r>
              <w:rPr>
                <w:b/>
                <w:color w:val="000000"/>
                <w:sz w:val="19"/>
                <w:szCs w:val="19"/>
              </w:rPr>
              <w:t>local capacity and skills</w:t>
            </w:r>
            <w:r>
              <w:rPr>
                <w:color w:val="000000"/>
                <w:sz w:val="19"/>
                <w:szCs w:val="19"/>
              </w:rPr>
              <w:t xml:space="preserve"> relating to business management, (3) lack of </w:t>
            </w:r>
            <w:r>
              <w:rPr>
                <w:b/>
                <w:color w:val="000000"/>
                <w:sz w:val="19"/>
                <w:szCs w:val="19"/>
              </w:rPr>
              <w:t>stakeholder participation</w:t>
            </w:r>
            <w:r>
              <w:rPr>
                <w:color w:val="000000"/>
                <w:sz w:val="19"/>
                <w:szCs w:val="19"/>
              </w:rPr>
              <w:t xml:space="preserve">, and (4) investment risk. </w:t>
            </w:r>
          </w:p>
          <w:p w14:paraId="000003FB" w14:textId="77777777" w:rsidR="004F4082" w:rsidRDefault="00000000">
            <w:pPr>
              <w:numPr>
                <w:ilvl w:val="0"/>
                <w:numId w:val="7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Fondo </w:t>
            </w:r>
            <w:proofErr w:type="spellStart"/>
            <w:r>
              <w:rPr>
                <w:color w:val="000000"/>
                <w:sz w:val="19"/>
                <w:szCs w:val="19"/>
              </w:rPr>
              <w:t>Acción</w:t>
            </w:r>
            <w:proofErr w:type="spellEnd"/>
            <w:r>
              <w:rPr>
                <w:color w:val="000000"/>
                <w:sz w:val="19"/>
                <w:szCs w:val="19"/>
              </w:rPr>
              <w:t xml:space="preserve"> and BAF have signed an agreement to conduct the </w:t>
            </w:r>
            <w:r>
              <w:rPr>
                <w:b/>
                <w:color w:val="000000"/>
                <w:sz w:val="19"/>
                <w:szCs w:val="19"/>
              </w:rPr>
              <w:t>environmental and social assessment</w:t>
            </w:r>
            <w:r>
              <w:rPr>
                <w:color w:val="000000"/>
                <w:sz w:val="19"/>
                <w:szCs w:val="19"/>
              </w:rPr>
              <w:t xml:space="preserve">, including elaborating the </w:t>
            </w:r>
            <w:r>
              <w:rPr>
                <w:color w:val="000000"/>
                <w:sz w:val="19"/>
                <w:szCs w:val="19"/>
              </w:rPr>
              <w:lastRenderedPageBreak/>
              <w:t xml:space="preserve">instruments to manage potential </w:t>
            </w:r>
            <w:r>
              <w:rPr>
                <w:b/>
                <w:color w:val="000000"/>
                <w:sz w:val="19"/>
                <w:szCs w:val="19"/>
              </w:rPr>
              <w:t>environmental and social</w:t>
            </w:r>
            <w:r>
              <w:rPr>
                <w:color w:val="000000"/>
                <w:sz w:val="19"/>
                <w:szCs w:val="19"/>
              </w:rPr>
              <w:t xml:space="preserve"> impacts.</w:t>
            </w:r>
          </w:p>
        </w:tc>
      </w:tr>
      <w:tr w:rsidR="004F4082" w14:paraId="64A90BBB" w14:textId="77777777">
        <w:tc>
          <w:tcPr>
            <w:tcW w:w="4508" w:type="dxa"/>
          </w:tcPr>
          <w:p w14:paraId="000003FC"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3FD" w14:textId="77777777" w:rsidR="004F4082" w:rsidRDefault="00000000">
            <w:pPr>
              <w:numPr>
                <w:ilvl w:val="0"/>
                <w:numId w:val="75"/>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(1) there has been interest from local organisations to participate in the calls for proposals (in Coralina's green business window there are about 90 registered initiatives, although it should be checked if they are active), (2) social, academic and institutional actors have maintained interest in the project, additionally, a strategy defined by Fondo </w:t>
            </w:r>
            <w:proofErr w:type="spellStart"/>
            <w:r>
              <w:rPr>
                <w:color w:val="000000"/>
                <w:sz w:val="19"/>
                <w:szCs w:val="19"/>
              </w:rPr>
              <w:t>Acción</w:t>
            </w:r>
            <w:proofErr w:type="spellEnd"/>
            <w:r>
              <w:rPr>
                <w:color w:val="000000"/>
                <w:sz w:val="19"/>
                <w:szCs w:val="19"/>
              </w:rPr>
              <w:t xml:space="preserve"> was to increase presence and action with its own resources by supporting local initiatives, while the resources from the </w:t>
            </w:r>
            <w:r>
              <w:rPr>
                <w:color w:val="000000"/>
                <w:sz w:val="19"/>
                <w:szCs w:val="19"/>
              </w:rPr>
              <w:lastRenderedPageBreak/>
              <w:t xml:space="preserve">GFCR disbursement were being received, and (3) there is continued interest from local initiatives to be financed under the programme’s schemes, and to increase local capacities, work will be carried out on </w:t>
            </w:r>
            <w:r>
              <w:rPr>
                <w:b/>
                <w:color w:val="000000"/>
                <w:sz w:val="19"/>
                <w:szCs w:val="19"/>
              </w:rPr>
              <w:t>financial education and administrative capacity building</w:t>
            </w:r>
            <w:r>
              <w:rPr>
                <w:color w:val="000000"/>
                <w:sz w:val="19"/>
                <w:szCs w:val="19"/>
              </w:rPr>
              <w:t>.</w:t>
            </w:r>
          </w:p>
          <w:p w14:paraId="000003FE" w14:textId="77777777" w:rsidR="004F4082" w:rsidRDefault="00000000">
            <w:pPr>
              <w:numPr>
                <w:ilvl w:val="0"/>
                <w:numId w:val="7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Fondo </w:t>
            </w:r>
            <w:proofErr w:type="spellStart"/>
            <w:r>
              <w:rPr>
                <w:color w:val="000000"/>
                <w:sz w:val="19"/>
                <w:szCs w:val="19"/>
              </w:rPr>
              <w:t>Acción</w:t>
            </w:r>
            <w:proofErr w:type="spellEnd"/>
            <w:r>
              <w:rPr>
                <w:color w:val="000000"/>
                <w:sz w:val="19"/>
                <w:szCs w:val="19"/>
              </w:rPr>
              <w:t xml:space="preserve"> will adapt its </w:t>
            </w:r>
            <w:r>
              <w:rPr>
                <w:b/>
                <w:color w:val="000000"/>
                <w:sz w:val="19"/>
                <w:szCs w:val="19"/>
              </w:rPr>
              <w:t xml:space="preserve">existing grievance mechanism </w:t>
            </w:r>
            <w:r>
              <w:rPr>
                <w:color w:val="000000"/>
                <w:sz w:val="19"/>
                <w:szCs w:val="19"/>
              </w:rPr>
              <w:t xml:space="preserve">for this programme, ensuring it operates effectively by providing communications in </w:t>
            </w:r>
            <w:r>
              <w:rPr>
                <w:b/>
                <w:color w:val="000000"/>
                <w:sz w:val="19"/>
                <w:szCs w:val="19"/>
              </w:rPr>
              <w:t>Spanish, English, and Creole.</w:t>
            </w:r>
          </w:p>
        </w:tc>
        <w:tc>
          <w:tcPr>
            <w:tcW w:w="4508" w:type="dxa"/>
          </w:tcPr>
          <w:p w14:paraId="000003FF"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400" w14:textId="77777777" w:rsidR="004F4082" w:rsidRDefault="00000000">
            <w:pPr>
              <w:numPr>
                <w:ilvl w:val="0"/>
                <w:numId w:val="8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suggests it will: (1) encourage </w:t>
            </w:r>
            <w:r>
              <w:rPr>
                <w:b/>
                <w:color w:val="000000"/>
                <w:sz w:val="19"/>
                <w:szCs w:val="19"/>
              </w:rPr>
              <w:t>female fishing practices</w:t>
            </w:r>
            <w:r>
              <w:rPr>
                <w:color w:val="000000"/>
                <w:sz w:val="19"/>
                <w:szCs w:val="19"/>
              </w:rPr>
              <w:t xml:space="preserve"> and </w:t>
            </w:r>
            <w:r>
              <w:rPr>
                <w:b/>
                <w:color w:val="000000"/>
                <w:sz w:val="19"/>
                <w:szCs w:val="19"/>
              </w:rPr>
              <w:t xml:space="preserve">support coastal fisherwomen with education, equipment, and mentors, </w:t>
            </w:r>
            <w:r>
              <w:rPr>
                <w:color w:val="000000"/>
                <w:sz w:val="19"/>
                <w:szCs w:val="19"/>
              </w:rPr>
              <w:t>and (2)</w:t>
            </w:r>
            <w:r>
              <w:rPr>
                <w:b/>
                <w:color w:val="000000"/>
                <w:sz w:val="19"/>
                <w:szCs w:val="19"/>
              </w:rPr>
              <w:t xml:space="preserve"> </w:t>
            </w:r>
            <w:r>
              <w:rPr>
                <w:color w:val="000000"/>
                <w:sz w:val="19"/>
                <w:szCs w:val="19"/>
              </w:rPr>
              <w:t xml:space="preserve">consider positive action for vulnerable individuals and groups (e.g., </w:t>
            </w:r>
            <w:r>
              <w:rPr>
                <w:b/>
                <w:color w:val="000000"/>
                <w:sz w:val="19"/>
                <w:szCs w:val="19"/>
              </w:rPr>
              <w:t>women and girls, the elderly, coastal fisher women and fishermen, persons with disabilities, persons living below the poverty line, and female household heads</w:t>
            </w:r>
            <w:r>
              <w:rPr>
                <w:color w:val="000000"/>
                <w:sz w:val="19"/>
                <w:szCs w:val="19"/>
              </w:rPr>
              <w:t>) in entrepreneurial initiatives.</w:t>
            </w:r>
          </w:p>
          <w:p w14:paraId="00000401" w14:textId="77777777" w:rsidR="004F4082" w:rsidRDefault="00000000">
            <w:pPr>
              <w:numPr>
                <w:ilvl w:val="0"/>
                <w:numId w:val="87"/>
              </w:numPr>
              <w:pBdr>
                <w:top w:val="nil"/>
                <w:left w:val="nil"/>
                <w:bottom w:val="nil"/>
                <w:right w:val="nil"/>
                <w:between w:val="nil"/>
              </w:pBdr>
              <w:spacing w:line="279" w:lineRule="auto"/>
              <w:ind w:hanging="284"/>
              <w:rPr>
                <w:color w:val="000000"/>
                <w:sz w:val="19"/>
                <w:szCs w:val="19"/>
              </w:rPr>
            </w:pPr>
            <w:r>
              <w:rPr>
                <w:color w:val="000000"/>
                <w:sz w:val="19"/>
                <w:szCs w:val="19"/>
              </w:rPr>
              <w:t xml:space="preserve">Two of Fondo </w:t>
            </w:r>
            <w:proofErr w:type="spellStart"/>
            <w:r>
              <w:rPr>
                <w:color w:val="000000"/>
                <w:sz w:val="19"/>
                <w:szCs w:val="19"/>
              </w:rPr>
              <w:t>Acción's</w:t>
            </w:r>
            <w:proofErr w:type="spellEnd"/>
            <w:r>
              <w:rPr>
                <w:color w:val="000000"/>
                <w:sz w:val="19"/>
                <w:szCs w:val="19"/>
              </w:rPr>
              <w:t xml:space="preserve"> </w:t>
            </w:r>
            <w:r>
              <w:rPr>
                <w:b/>
                <w:color w:val="000000"/>
                <w:sz w:val="19"/>
                <w:szCs w:val="19"/>
              </w:rPr>
              <w:t>complementary activities</w:t>
            </w:r>
            <w:r>
              <w:rPr>
                <w:color w:val="000000"/>
                <w:sz w:val="19"/>
                <w:szCs w:val="19"/>
              </w:rPr>
              <w:t xml:space="preserve"> are worth mentioning as </w:t>
            </w:r>
            <w:r>
              <w:rPr>
                <w:b/>
                <w:color w:val="000000"/>
                <w:sz w:val="19"/>
                <w:szCs w:val="19"/>
              </w:rPr>
              <w:t>GESI-related</w:t>
            </w:r>
            <w:r>
              <w:rPr>
                <w:color w:val="000000"/>
                <w:sz w:val="19"/>
                <w:szCs w:val="19"/>
              </w:rPr>
              <w:t xml:space="preserve">: (1) Fondo </w:t>
            </w:r>
            <w:proofErr w:type="spellStart"/>
            <w:r>
              <w:rPr>
                <w:color w:val="000000"/>
                <w:sz w:val="19"/>
                <w:szCs w:val="19"/>
              </w:rPr>
              <w:t>Acción's</w:t>
            </w:r>
            <w:proofErr w:type="spellEnd"/>
            <w:r>
              <w:rPr>
                <w:color w:val="000000"/>
                <w:sz w:val="19"/>
                <w:szCs w:val="19"/>
              </w:rPr>
              <w:t xml:space="preserve"> </w:t>
            </w:r>
            <w:r>
              <w:rPr>
                <w:b/>
                <w:color w:val="000000"/>
                <w:sz w:val="19"/>
                <w:szCs w:val="19"/>
              </w:rPr>
              <w:t>Climate Action Fund for Women and Children</w:t>
            </w:r>
            <w:r>
              <w:rPr>
                <w:color w:val="000000"/>
                <w:sz w:val="19"/>
                <w:szCs w:val="19"/>
              </w:rPr>
              <w:t xml:space="preserve">, which is funding </w:t>
            </w:r>
            <w:r>
              <w:rPr>
                <w:b/>
                <w:color w:val="000000"/>
                <w:sz w:val="19"/>
                <w:szCs w:val="19"/>
              </w:rPr>
              <w:t>seven locally led projects</w:t>
            </w:r>
            <w:r>
              <w:rPr>
                <w:color w:val="000000"/>
                <w:sz w:val="19"/>
                <w:szCs w:val="19"/>
              </w:rPr>
              <w:t xml:space="preserve"> to reduce </w:t>
            </w:r>
            <w:r>
              <w:rPr>
                <w:color w:val="000000"/>
                <w:sz w:val="19"/>
                <w:szCs w:val="19"/>
              </w:rPr>
              <w:lastRenderedPageBreak/>
              <w:t xml:space="preserve">climate vulnerability in the Archipelago of San Andrés and Providencia, and (2) the </w:t>
            </w:r>
            <w:r>
              <w:rPr>
                <w:b/>
                <w:color w:val="000000"/>
                <w:sz w:val="19"/>
                <w:szCs w:val="19"/>
              </w:rPr>
              <w:t>training programme</w:t>
            </w:r>
            <w:r>
              <w:rPr>
                <w:color w:val="000000"/>
                <w:sz w:val="19"/>
                <w:szCs w:val="19"/>
              </w:rPr>
              <w:t xml:space="preserve"> Fondo </w:t>
            </w:r>
            <w:proofErr w:type="spellStart"/>
            <w:r>
              <w:rPr>
                <w:color w:val="000000"/>
                <w:sz w:val="19"/>
                <w:szCs w:val="19"/>
              </w:rPr>
              <w:t>Acción</w:t>
            </w:r>
            <w:proofErr w:type="spellEnd"/>
            <w:r>
              <w:rPr>
                <w:color w:val="000000"/>
                <w:sz w:val="19"/>
                <w:szCs w:val="19"/>
              </w:rPr>
              <w:t xml:space="preserve"> designed which </w:t>
            </w:r>
            <w:r>
              <w:rPr>
                <w:b/>
                <w:color w:val="000000"/>
                <w:sz w:val="19"/>
                <w:szCs w:val="19"/>
              </w:rPr>
              <w:t>focused on early childhood and climate action</w:t>
            </w:r>
            <w:r>
              <w:rPr>
                <w:color w:val="000000"/>
                <w:sz w:val="19"/>
                <w:szCs w:val="19"/>
              </w:rPr>
              <w:t xml:space="preserve">, which 50 people participated in to </w:t>
            </w:r>
            <w:r>
              <w:rPr>
                <w:b/>
                <w:color w:val="000000"/>
                <w:sz w:val="19"/>
                <w:szCs w:val="19"/>
              </w:rPr>
              <w:t>strengthen their knowledge, capacities, and practice in protecting children</w:t>
            </w:r>
            <w:r>
              <w:rPr>
                <w:color w:val="000000"/>
                <w:sz w:val="19"/>
                <w:szCs w:val="19"/>
              </w:rPr>
              <w:t>.</w:t>
            </w:r>
          </w:p>
          <w:p w14:paraId="00000402" w14:textId="77777777" w:rsidR="004F4082" w:rsidRDefault="00000000">
            <w:pPr>
              <w:numPr>
                <w:ilvl w:val="0"/>
                <w:numId w:val="87"/>
              </w:numPr>
              <w:pBdr>
                <w:top w:val="nil"/>
                <w:left w:val="nil"/>
                <w:bottom w:val="nil"/>
                <w:right w:val="nil"/>
                <w:between w:val="nil"/>
              </w:pBdr>
              <w:spacing w:after="160" w:line="279" w:lineRule="auto"/>
              <w:ind w:hanging="284"/>
              <w:rPr>
                <w:i/>
                <w:color w:val="000000"/>
                <w:sz w:val="19"/>
                <w:szCs w:val="19"/>
              </w:rPr>
            </w:pPr>
            <w:r>
              <w:rPr>
                <w:color w:val="000000"/>
                <w:sz w:val="19"/>
                <w:szCs w:val="19"/>
              </w:rPr>
              <w:t xml:space="preserve">Within lessons learned, a key takeaway includes “to keep the search for resources active and to </w:t>
            </w:r>
            <w:r>
              <w:rPr>
                <w:b/>
                <w:color w:val="000000"/>
                <w:sz w:val="19"/>
                <w:szCs w:val="19"/>
              </w:rPr>
              <w:t>maintain a close, direct and frequent dialogue with key actors</w:t>
            </w:r>
            <w:r>
              <w:rPr>
                <w:color w:val="000000"/>
                <w:sz w:val="19"/>
                <w:szCs w:val="19"/>
              </w:rPr>
              <w:t>.”</w:t>
            </w:r>
          </w:p>
        </w:tc>
      </w:tr>
    </w:tbl>
    <w:p w14:paraId="00000403" w14:textId="77777777" w:rsidR="004F4082" w:rsidRDefault="004F4082"/>
    <w:p w14:paraId="00000404" w14:textId="77777777" w:rsidR="004F4082" w:rsidRDefault="00000000" w:rsidP="00547894">
      <w:pPr>
        <w:pStyle w:val="Heading3"/>
      </w:pPr>
      <w:bookmarkStart w:id="25" w:name="_Toc182916791"/>
      <w:r>
        <w:t>Sri Lanka: Sri Lanka Coral Reef Initiative</w:t>
      </w:r>
      <w:bookmarkEnd w:id="25"/>
    </w:p>
    <w:p w14:paraId="00000405" w14:textId="77777777" w:rsidR="004F4082" w:rsidRDefault="00000000">
      <w:pPr>
        <w:jc w:val="both"/>
      </w:pPr>
      <w:r>
        <w:t xml:space="preserve">The </w:t>
      </w:r>
      <w:r>
        <w:rPr>
          <w:b/>
        </w:rPr>
        <w:t>Sri Lanka Coral Reef Initiative</w:t>
      </w:r>
      <w:r>
        <w:t xml:space="preserve"> (SLCRI) aims to protect and sustainably manage key coral reef sites in Sri Lanka, focusing on the Bar Reef, </w:t>
      </w:r>
      <w:proofErr w:type="spellStart"/>
      <w:r>
        <w:t>Kayankerni</w:t>
      </w:r>
      <w:proofErr w:type="spellEnd"/>
      <w:r>
        <w:t xml:space="preserve"> Sanctuaries, and Pigeon Island Marine National Park. The </w:t>
      </w:r>
      <w:proofErr w:type="spellStart"/>
      <w:r>
        <w:t>programne</w:t>
      </w:r>
      <w:proofErr w:type="spellEnd"/>
      <w:r>
        <w:t>, running from 2023 to 2030, seeks to address threats such as overfishing, destructive fishing methods, and pollution by establishing co-management committees (CMCs), community conservation groups (CCGs), and conservation trust funds. It also aims to transform livelihoods through coral-positive entrepreneurship and enhance research and development capabilities in coral reef restoration. The initiative involves multi-stakeholder collaboration, including government agencies, NGOs, and local communities, to create a resilient and sustainable coral reef economy.</w:t>
      </w:r>
    </w:p>
    <w:tbl>
      <w:tblPr>
        <w:tblStyle w:val="afa"/>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4433F7A6"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406" w14:textId="77777777" w:rsidR="004F4082" w:rsidRDefault="00000000">
            <w:pPr>
              <w:jc w:val="center"/>
              <w:rPr>
                <w:b/>
                <w:color w:val="FFFFFF"/>
                <w:sz w:val="19"/>
                <w:szCs w:val="19"/>
              </w:rPr>
            </w:pPr>
            <w:r>
              <w:rPr>
                <w:b/>
                <w:color w:val="FFFFFF"/>
                <w:sz w:val="19"/>
                <w:szCs w:val="19"/>
              </w:rPr>
              <w:t>SRI LANKA (SRI LANKA CORAL REEF INITIATIVE): BASICS</w:t>
            </w:r>
          </w:p>
          <w:p w14:paraId="00000407" w14:textId="77777777" w:rsidR="004F4082" w:rsidRDefault="004F4082">
            <w:pPr>
              <w:jc w:val="both"/>
              <w:rPr>
                <w:color w:val="FFFFFF"/>
                <w:sz w:val="12"/>
                <w:szCs w:val="12"/>
              </w:rPr>
            </w:pPr>
          </w:p>
          <w:p w14:paraId="0000040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2030.</w:t>
            </w:r>
          </w:p>
          <w:p w14:paraId="0000040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Bar Reef; </w:t>
            </w:r>
            <w:proofErr w:type="spellStart"/>
            <w:r>
              <w:rPr>
                <w:color w:val="FFFFFF"/>
                <w:sz w:val="19"/>
                <w:szCs w:val="19"/>
              </w:rPr>
              <w:t>Kayankerni</w:t>
            </w:r>
            <w:proofErr w:type="spellEnd"/>
            <w:r>
              <w:rPr>
                <w:color w:val="FFFFFF"/>
                <w:sz w:val="19"/>
                <w:szCs w:val="19"/>
              </w:rPr>
              <w:t xml:space="preserve"> Sanctuaries; Pigeon Island Marine National Park.</w:t>
            </w:r>
          </w:p>
          <w:p w14:paraId="0000040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40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IUCN Sri Lanka Country Office.</w:t>
            </w:r>
          </w:p>
          <w:p w14:paraId="0000040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40D"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40E" w14:textId="77777777" w:rsidR="004F4082" w:rsidRDefault="004F4082"/>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4511F809" w14:textId="77777777">
        <w:trPr>
          <w:tblHeader/>
        </w:trPr>
        <w:tc>
          <w:tcPr>
            <w:tcW w:w="9016" w:type="dxa"/>
            <w:gridSpan w:val="2"/>
            <w:shd w:val="clear" w:color="auto" w:fill="156082"/>
          </w:tcPr>
          <w:p w14:paraId="0000040F" w14:textId="77777777" w:rsidR="004F4082" w:rsidRDefault="00000000">
            <w:pPr>
              <w:jc w:val="center"/>
              <w:rPr>
                <w:b/>
                <w:color w:val="FFFFFF"/>
                <w:sz w:val="19"/>
                <w:szCs w:val="19"/>
              </w:rPr>
            </w:pPr>
            <w:r>
              <w:rPr>
                <w:b/>
                <w:color w:val="FFFFFF"/>
                <w:sz w:val="19"/>
                <w:szCs w:val="19"/>
              </w:rPr>
              <w:lastRenderedPageBreak/>
              <w:br/>
              <w:t>SRI LANKA: SRI LANKA CORAL REEF INITIATIVE (SLCRI)</w:t>
            </w:r>
            <w:r>
              <w:rPr>
                <w:b/>
                <w:color w:val="FFFFFF"/>
                <w:sz w:val="19"/>
                <w:szCs w:val="19"/>
                <w:vertAlign w:val="superscript"/>
              </w:rPr>
              <w:footnoteReference w:id="27"/>
            </w:r>
          </w:p>
          <w:p w14:paraId="00000410" w14:textId="77777777" w:rsidR="004F4082" w:rsidRDefault="004F4082">
            <w:pPr>
              <w:jc w:val="center"/>
              <w:rPr>
                <w:b/>
                <w:color w:val="FFFFFF"/>
                <w:sz w:val="19"/>
                <w:szCs w:val="19"/>
              </w:rPr>
            </w:pPr>
          </w:p>
        </w:tc>
      </w:tr>
      <w:tr w:rsidR="004F4082" w14:paraId="5D6548C9" w14:textId="77777777">
        <w:tc>
          <w:tcPr>
            <w:tcW w:w="4508" w:type="dxa"/>
          </w:tcPr>
          <w:p w14:paraId="00000412"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413" w14:textId="77777777" w:rsidR="004F4082" w:rsidRDefault="00000000">
            <w:pPr>
              <w:numPr>
                <w:ilvl w:val="0"/>
                <w:numId w:val="8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14"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In Sri Lankan coastal and fishing communities, </w:t>
            </w:r>
            <w:r>
              <w:rPr>
                <w:b/>
                <w:color w:val="000000"/>
                <w:sz w:val="19"/>
                <w:szCs w:val="19"/>
              </w:rPr>
              <w:t>women's economic participation is predominantly confined to informal sectors</w:t>
            </w:r>
            <w:r>
              <w:rPr>
                <w:color w:val="000000"/>
                <w:sz w:val="19"/>
                <w:szCs w:val="19"/>
              </w:rPr>
              <w:t xml:space="preserve"> (agriculture, animal husbandry, fish processing, and traditional handicrafts). These activities are often organised as part-time backyard operations, supplementing family incomes. </w:t>
            </w:r>
          </w:p>
          <w:p w14:paraId="00000415"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 xml:space="preserve">gendered division of labour </w:t>
            </w:r>
            <w:r>
              <w:rPr>
                <w:color w:val="000000"/>
                <w:sz w:val="19"/>
                <w:szCs w:val="19"/>
              </w:rPr>
              <w:t xml:space="preserve">exists, particularly in the fisheries sector, where </w:t>
            </w:r>
            <w:r>
              <w:rPr>
                <w:b/>
                <w:color w:val="000000"/>
                <w:sz w:val="19"/>
                <w:szCs w:val="19"/>
              </w:rPr>
              <w:t>women primarily engage in land-bound activities like fish processing and selling</w:t>
            </w:r>
            <w:r>
              <w:rPr>
                <w:color w:val="000000"/>
                <w:sz w:val="19"/>
                <w:szCs w:val="19"/>
              </w:rPr>
              <w:t xml:space="preserve">, while </w:t>
            </w:r>
            <w:r>
              <w:rPr>
                <w:b/>
                <w:color w:val="000000"/>
                <w:sz w:val="19"/>
                <w:szCs w:val="19"/>
              </w:rPr>
              <w:t>men perform fish harvesting tasks</w:t>
            </w:r>
            <w:r>
              <w:rPr>
                <w:color w:val="000000"/>
                <w:sz w:val="19"/>
                <w:szCs w:val="19"/>
              </w:rPr>
              <w:t xml:space="preserve">. </w:t>
            </w:r>
          </w:p>
          <w:p w14:paraId="00000416"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b/>
                <w:color w:val="000000"/>
                <w:sz w:val="19"/>
                <w:szCs w:val="19"/>
              </w:rPr>
              <w:t>Gender norms, cultural beliefs, and religious practices shape how women and men engage</w:t>
            </w:r>
            <w:r>
              <w:rPr>
                <w:color w:val="000000"/>
                <w:sz w:val="19"/>
                <w:szCs w:val="19"/>
              </w:rPr>
              <w:t xml:space="preserve"> in productive, reproductive, and community domains. Additional factors such as educational level, marital status, and age further influence women's economic participation, mobility, and influence at both household and community levels.</w:t>
            </w:r>
          </w:p>
          <w:p w14:paraId="00000417"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 xml:space="preserve">programme acknowledges the lack of comprehensive data </w:t>
            </w:r>
            <w:r>
              <w:rPr>
                <w:color w:val="000000"/>
                <w:sz w:val="19"/>
                <w:szCs w:val="19"/>
              </w:rPr>
              <w:t>on women's and men's dependency on coral reefs in priority seascapes. To address these issues and promote gender equality, SLCRI has developed an initial</w:t>
            </w:r>
            <w:r>
              <w:rPr>
                <w:b/>
                <w:color w:val="000000"/>
                <w:sz w:val="19"/>
                <w:szCs w:val="19"/>
              </w:rPr>
              <w:t xml:space="preserve"> gender </w:t>
            </w:r>
            <w:proofErr w:type="gramStart"/>
            <w:r>
              <w:rPr>
                <w:b/>
                <w:color w:val="000000"/>
                <w:sz w:val="19"/>
                <w:szCs w:val="19"/>
              </w:rPr>
              <w:t>analysis</w:t>
            </w:r>
            <w:proofErr w:type="gramEnd"/>
            <w:r>
              <w:rPr>
                <w:b/>
                <w:color w:val="000000"/>
                <w:sz w:val="19"/>
                <w:szCs w:val="19"/>
              </w:rPr>
              <w:t xml:space="preserve"> </w:t>
            </w:r>
            <w:r>
              <w:rPr>
                <w:color w:val="000000"/>
                <w:sz w:val="19"/>
                <w:szCs w:val="19"/>
              </w:rPr>
              <w:t>and a</w:t>
            </w:r>
            <w:r>
              <w:rPr>
                <w:b/>
                <w:color w:val="000000"/>
                <w:sz w:val="19"/>
                <w:szCs w:val="19"/>
              </w:rPr>
              <w:t xml:space="preserve"> draft Gender Action Plan aligned with the programme outcome-output </w:t>
            </w:r>
            <w:r>
              <w:rPr>
                <w:color w:val="000000"/>
                <w:sz w:val="19"/>
                <w:szCs w:val="19"/>
              </w:rPr>
              <w:t xml:space="preserve">that takes a transformative approach. The plan aims to fill </w:t>
            </w:r>
            <w:r>
              <w:rPr>
                <w:b/>
                <w:color w:val="000000"/>
                <w:sz w:val="19"/>
                <w:szCs w:val="19"/>
              </w:rPr>
              <w:t>knowledge gaps, create spaces for meaningful participation, and empower communities</w:t>
            </w:r>
            <w:r>
              <w:rPr>
                <w:color w:val="000000"/>
                <w:sz w:val="19"/>
                <w:szCs w:val="19"/>
              </w:rPr>
              <w:t xml:space="preserve"> in sustainably managing and conserving seascapes.</w:t>
            </w:r>
          </w:p>
          <w:p w14:paraId="00000418"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Key </w:t>
            </w:r>
            <w:r>
              <w:rPr>
                <w:b/>
                <w:color w:val="000000"/>
                <w:sz w:val="19"/>
                <w:szCs w:val="19"/>
              </w:rPr>
              <w:t>gender mainstreaming interventions</w:t>
            </w:r>
            <w:r>
              <w:rPr>
                <w:color w:val="000000"/>
                <w:sz w:val="19"/>
                <w:szCs w:val="19"/>
              </w:rPr>
              <w:t xml:space="preserve"> proposed by the Plan include: (1) adopting a </w:t>
            </w:r>
            <w:r>
              <w:rPr>
                <w:b/>
                <w:color w:val="000000"/>
                <w:sz w:val="19"/>
                <w:szCs w:val="19"/>
              </w:rPr>
              <w:t>gender-transformative approach</w:t>
            </w:r>
            <w:r>
              <w:rPr>
                <w:color w:val="000000"/>
                <w:sz w:val="19"/>
                <w:szCs w:val="19"/>
              </w:rPr>
              <w:t xml:space="preserve"> throughout the project cycle, (2) embedding a </w:t>
            </w:r>
            <w:r>
              <w:rPr>
                <w:b/>
                <w:color w:val="000000"/>
                <w:sz w:val="19"/>
                <w:szCs w:val="19"/>
              </w:rPr>
              <w:t>gender-disaggregated approach</w:t>
            </w:r>
            <w:r>
              <w:rPr>
                <w:color w:val="000000"/>
                <w:sz w:val="19"/>
                <w:szCs w:val="19"/>
              </w:rPr>
              <w:t xml:space="preserve"> within the project’s overall </w:t>
            </w:r>
            <w:r>
              <w:rPr>
                <w:b/>
                <w:color w:val="000000"/>
                <w:sz w:val="19"/>
                <w:szCs w:val="19"/>
              </w:rPr>
              <w:t>data collection, analysis, and M&amp;E activities</w:t>
            </w:r>
            <w:r>
              <w:rPr>
                <w:color w:val="000000"/>
                <w:sz w:val="19"/>
                <w:szCs w:val="19"/>
              </w:rPr>
              <w:t xml:space="preserve">, using both </w:t>
            </w:r>
            <w:r>
              <w:rPr>
                <w:b/>
                <w:color w:val="000000"/>
                <w:sz w:val="19"/>
                <w:szCs w:val="19"/>
              </w:rPr>
              <w:t>quantitative and qualitative contextualized indicators</w:t>
            </w:r>
            <w:r>
              <w:rPr>
                <w:color w:val="000000"/>
                <w:sz w:val="19"/>
                <w:szCs w:val="19"/>
              </w:rPr>
              <w:t xml:space="preserve">, (3) closely engage with </w:t>
            </w:r>
            <w:r>
              <w:rPr>
                <w:b/>
                <w:color w:val="000000"/>
                <w:sz w:val="19"/>
                <w:szCs w:val="19"/>
              </w:rPr>
              <w:t>local stakeholders</w:t>
            </w:r>
            <w:r>
              <w:rPr>
                <w:color w:val="000000"/>
                <w:sz w:val="19"/>
                <w:szCs w:val="19"/>
              </w:rPr>
              <w:t xml:space="preserve"> from across community, private, public, and non-government sectors, both informal and formal partners including organisations, NGOs and other development partners, and local level government administrative authorities, (4) </w:t>
            </w:r>
            <w:r>
              <w:rPr>
                <w:b/>
                <w:color w:val="000000"/>
                <w:sz w:val="19"/>
                <w:szCs w:val="19"/>
              </w:rPr>
              <w:t>meaningfully include both women and men</w:t>
            </w:r>
            <w:r>
              <w:rPr>
                <w:color w:val="000000"/>
                <w:sz w:val="19"/>
                <w:szCs w:val="19"/>
              </w:rPr>
              <w:t xml:space="preserve"> in community-level planning and decision-making activities with a </w:t>
            </w:r>
            <w:r>
              <w:rPr>
                <w:b/>
                <w:color w:val="000000"/>
                <w:sz w:val="19"/>
                <w:szCs w:val="19"/>
              </w:rPr>
              <w:t>40% target at minimum for women’s representation</w:t>
            </w:r>
            <w:r>
              <w:rPr>
                <w:color w:val="000000"/>
                <w:sz w:val="19"/>
                <w:szCs w:val="19"/>
              </w:rPr>
              <w:t xml:space="preserve">, (5) ensure activities that target all three domains through which gender equality can be advanced within coral reef-dependent communities: </w:t>
            </w:r>
            <w:r>
              <w:rPr>
                <w:b/>
                <w:color w:val="000000"/>
                <w:sz w:val="19"/>
                <w:szCs w:val="19"/>
              </w:rPr>
              <w:t>build agency, change relations, and transform structures</w:t>
            </w:r>
            <w:r>
              <w:rPr>
                <w:color w:val="000000"/>
                <w:sz w:val="19"/>
                <w:szCs w:val="19"/>
              </w:rPr>
              <w:t xml:space="preserve">, (6) assign a </w:t>
            </w:r>
            <w:r>
              <w:rPr>
                <w:b/>
                <w:color w:val="000000"/>
                <w:sz w:val="19"/>
                <w:szCs w:val="19"/>
              </w:rPr>
              <w:t>gender marker</w:t>
            </w:r>
            <w:r>
              <w:rPr>
                <w:color w:val="000000"/>
                <w:sz w:val="19"/>
                <w:szCs w:val="19"/>
              </w:rPr>
              <w:t xml:space="preserve"> GM2 as the minimum requirement on output level, (7) contribute to develop </w:t>
            </w:r>
            <w:r>
              <w:rPr>
                <w:b/>
                <w:color w:val="000000"/>
                <w:sz w:val="19"/>
                <w:szCs w:val="19"/>
              </w:rPr>
              <w:t>gender-sensitive policy and management guidelines</w:t>
            </w:r>
            <w:r>
              <w:rPr>
                <w:color w:val="000000"/>
                <w:sz w:val="19"/>
                <w:szCs w:val="19"/>
              </w:rPr>
              <w:t xml:space="preserve"> for coral reefs and ensure alignment with other relevant global, national, and sub-national level </w:t>
            </w:r>
            <w:r>
              <w:rPr>
                <w:b/>
                <w:color w:val="000000"/>
                <w:sz w:val="19"/>
                <w:szCs w:val="19"/>
              </w:rPr>
              <w:t>regulations</w:t>
            </w:r>
            <w:r>
              <w:rPr>
                <w:color w:val="000000"/>
                <w:sz w:val="19"/>
                <w:szCs w:val="19"/>
              </w:rPr>
              <w:t xml:space="preserve"> and guidelines, (8) regularly </w:t>
            </w:r>
            <w:r>
              <w:rPr>
                <w:b/>
                <w:color w:val="000000"/>
                <w:sz w:val="19"/>
                <w:szCs w:val="19"/>
              </w:rPr>
              <w:t>update gender analysis and the initial draft Gender Action Plan</w:t>
            </w:r>
            <w:r>
              <w:rPr>
                <w:color w:val="000000"/>
                <w:sz w:val="19"/>
                <w:szCs w:val="19"/>
              </w:rPr>
              <w:t xml:space="preserve"> to strengthen action, add new gender-sensitive contextual indicators, mitigate emergent risks, and build on successes, (9) ensure operationalisation of </w:t>
            </w:r>
            <w:r>
              <w:rPr>
                <w:b/>
                <w:color w:val="000000"/>
                <w:sz w:val="19"/>
                <w:szCs w:val="19"/>
              </w:rPr>
              <w:t>GFCR’s Gender Policy and IUCN’s Gender Policy</w:t>
            </w:r>
            <w:r>
              <w:rPr>
                <w:color w:val="000000"/>
                <w:sz w:val="19"/>
                <w:szCs w:val="19"/>
              </w:rPr>
              <w:t xml:space="preserve">, (10) allocate </w:t>
            </w:r>
            <w:r>
              <w:rPr>
                <w:b/>
                <w:color w:val="000000"/>
                <w:sz w:val="19"/>
                <w:szCs w:val="19"/>
              </w:rPr>
              <w:t>budget</w:t>
            </w:r>
            <w:r>
              <w:rPr>
                <w:color w:val="000000"/>
                <w:sz w:val="19"/>
                <w:szCs w:val="19"/>
              </w:rPr>
              <w:t xml:space="preserve"> and </w:t>
            </w:r>
            <w:r>
              <w:rPr>
                <w:b/>
                <w:color w:val="000000"/>
                <w:sz w:val="19"/>
                <w:szCs w:val="19"/>
              </w:rPr>
              <w:t>resources</w:t>
            </w:r>
            <w:r>
              <w:rPr>
                <w:color w:val="000000"/>
                <w:sz w:val="19"/>
                <w:szCs w:val="19"/>
              </w:rPr>
              <w:t xml:space="preserve"> for gender mainstreaming activities, (11) develop </w:t>
            </w:r>
            <w:r>
              <w:rPr>
                <w:b/>
                <w:color w:val="000000"/>
                <w:sz w:val="19"/>
                <w:szCs w:val="19"/>
              </w:rPr>
              <w:t>gender-sensitive communications and stakeholder engagement plans</w:t>
            </w:r>
            <w:r>
              <w:rPr>
                <w:color w:val="000000"/>
                <w:sz w:val="19"/>
                <w:szCs w:val="19"/>
              </w:rPr>
              <w:t xml:space="preserve">, and (12) include a </w:t>
            </w:r>
            <w:r>
              <w:rPr>
                <w:b/>
                <w:color w:val="000000"/>
                <w:sz w:val="19"/>
                <w:szCs w:val="19"/>
              </w:rPr>
              <w:t>gender-inclusive core project management team</w:t>
            </w:r>
            <w:r>
              <w:rPr>
                <w:color w:val="000000"/>
                <w:sz w:val="19"/>
                <w:szCs w:val="19"/>
              </w:rPr>
              <w:t>.</w:t>
            </w:r>
          </w:p>
          <w:p w14:paraId="00000419" w14:textId="77777777" w:rsidR="004F4082" w:rsidRDefault="00000000">
            <w:pPr>
              <w:numPr>
                <w:ilvl w:val="0"/>
                <w:numId w:val="81"/>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Relevant programme outcomes include: (1) </w:t>
            </w:r>
            <w:r>
              <w:rPr>
                <w:b/>
                <w:color w:val="000000"/>
                <w:sz w:val="19"/>
                <w:szCs w:val="19"/>
              </w:rPr>
              <w:t>strengthened protection</w:t>
            </w:r>
            <w:r>
              <w:rPr>
                <w:color w:val="000000"/>
                <w:sz w:val="19"/>
                <w:szCs w:val="19"/>
              </w:rPr>
              <w:t xml:space="preserve"> for coral associated priority seascapes in Sri Lanka (Outcome 1), and (2) transformed </w:t>
            </w:r>
            <w:r>
              <w:rPr>
                <w:b/>
                <w:color w:val="000000"/>
                <w:sz w:val="19"/>
                <w:szCs w:val="19"/>
              </w:rPr>
              <w:t>livelihoods</w:t>
            </w:r>
            <w:r>
              <w:rPr>
                <w:color w:val="000000"/>
                <w:sz w:val="19"/>
                <w:szCs w:val="19"/>
              </w:rPr>
              <w:t xml:space="preserve"> of </w:t>
            </w:r>
            <w:r>
              <w:rPr>
                <w:b/>
                <w:color w:val="000000"/>
                <w:sz w:val="19"/>
                <w:szCs w:val="19"/>
              </w:rPr>
              <w:t>coral reef-</w:t>
            </w:r>
            <w:r>
              <w:rPr>
                <w:b/>
                <w:color w:val="000000"/>
                <w:sz w:val="19"/>
                <w:szCs w:val="19"/>
              </w:rPr>
              <w:lastRenderedPageBreak/>
              <w:t>dependent communities</w:t>
            </w:r>
            <w:r>
              <w:rPr>
                <w:color w:val="000000"/>
                <w:sz w:val="19"/>
                <w:szCs w:val="19"/>
              </w:rPr>
              <w:t xml:space="preserve"> through coral–positive entrepreneurships with enhanced recovery from shocks in coral associated priority seascapes in Sri Lanka.</w:t>
            </w:r>
          </w:p>
        </w:tc>
        <w:tc>
          <w:tcPr>
            <w:tcW w:w="4508" w:type="dxa"/>
          </w:tcPr>
          <w:p w14:paraId="0000041A"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41B" w14:textId="77777777" w:rsidR="004F4082" w:rsidRDefault="00000000">
            <w:pPr>
              <w:numPr>
                <w:ilvl w:val="0"/>
                <w:numId w:val="81"/>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1C"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focuses on </w:t>
            </w:r>
            <w:r>
              <w:rPr>
                <w:b/>
                <w:color w:val="000000"/>
                <w:sz w:val="19"/>
                <w:szCs w:val="19"/>
              </w:rPr>
              <w:t>building agency, changing relations, and transforming structures</w:t>
            </w:r>
            <w:r>
              <w:rPr>
                <w:color w:val="000000"/>
                <w:sz w:val="19"/>
                <w:szCs w:val="19"/>
              </w:rPr>
              <w:t xml:space="preserve"> to advance gender equality in coral reef-dependent communities.</w:t>
            </w:r>
          </w:p>
          <w:p w14:paraId="0000041D"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b/>
                <w:color w:val="000000"/>
                <w:sz w:val="19"/>
                <w:szCs w:val="19"/>
              </w:rPr>
              <w:t>GESI-related activities</w:t>
            </w:r>
            <w:r>
              <w:rPr>
                <w:color w:val="000000"/>
                <w:sz w:val="19"/>
                <w:szCs w:val="19"/>
              </w:rPr>
              <w:t xml:space="preserve"> outputs and activities include: (1) establishing </w:t>
            </w:r>
            <w:r>
              <w:rPr>
                <w:b/>
                <w:color w:val="000000"/>
                <w:sz w:val="19"/>
                <w:szCs w:val="19"/>
              </w:rPr>
              <w:t xml:space="preserve">CMCs and youth and gender-inclusive CCGs </w:t>
            </w:r>
            <w:r>
              <w:rPr>
                <w:color w:val="000000"/>
                <w:sz w:val="19"/>
                <w:szCs w:val="19"/>
              </w:rPr>
              <w:t xml:space="preserve">for each of the three seascapes to support law enforcement authorities in stopping destructive and illegal fishing, while sustainably managing marine resources, through effective implementation of Seascape Co-Management Plans, (2) establishment of a </w:t>
            </w:r>
            <w:r>
              <w:rPr>
                <w:b/>
                <w:color w:val="000000"/>
                <w:sz w:val="19"/>
                <w:szCs w:val="19"/>
              </w:rPr>
              <w:t xml:space="preserve">Coral Positive Business Support Facility </w:t>
            </w:r>
            <w:r>
              <w:rPr>
                <w:color w:val="000000"/>
                <w:sz w:val="19"/>
                <w:szCs w:val="19"/>
              </w:rPr>
              <w:t xml:space="preserve">(CPBSF) to provide necessary support on different </w:t>
            </w:r>
            <w:r>
              <w:rPr>
                <w:b/>
                <w:color w:val="000000"/>
                <w:sz w:val="19"/>
                <w:szCs w:val="19"/>
              </w:rPr>
              <w:t>livelihood opportunities</w:t>
            </w:r>
            <w:r>
              <w:rPr>
                <w:color w:val="000000"/>
                <w:sz w:val="19"/>
                <w:szCs w:val="19"/>
              </w:rPr>
              <w:t xml:space="preserve"> and </w:t>
            </w:r>
            <w:r>
              <w:rPr>
                <w:b/>
                <w:color w:val="000000"/>
                <w:sz w:val="19"/>
                <w:szCs w:val="19"/>
              </w:rPr>
              <w:t>business development for coral-dependent communities</w:t>
            </w:r>
            <w:r>
              <w:rPr>
                <w:color w:val="000000"/>
                <w:sz w:val="19"/>
                <w:szCs w:val="19"/>
              </w:rPr>
              <w:t xml:space="preserve"> in the three priority seascapes, and (3) </w:t>
            </w:r>
            <w:r>
              <w:rPr>
                <w:b/>
                <w:color w:val="000000"/>
                <w:sz w:val="19"/>
                <w:szCs w:val="19"/>
              </w:rPr>
              <w:t>disaster risk finance mechanisms</w:t>
            </w:r>
            <w:r>
              <w:rPr>
                <w:color w:val="000000"/>
                <w:sz w:val="19"/>
                <w:szCs w:val="19"/>
              </w:rPr>
              <w:t xml:space="preserve"> such as </w:t>
            </w:r>
            <w:r>
              <w:rPr>
                <w:b/>
                <w:color w:val="000000"/>
                <w:sz w:val="19"/>
                <w:szCs w:val="19"/>
              </w:rPr>
              <w:t>alternative temporary employment</w:t>
            </w:r>
            <w:r>
              <w:rPr>
                <w:color w:val="000000"/>
                <w:sz w:val="19"/>
                <w:szCs w:val="19"/>
              </w:rPr>
              <w:t xml:space="preserve">, and ‘Blue’ </w:t>
            </w:r>
            <w:r>
              <w:rPr>
                <w:b/>
                <w:color w:val="000000"/>
                <w:sz w:val="19"/>
                <w:szCs w:val="19"/>
              </w:rPr>
              <w:t>stimulus packages</w:t>
            </w:r>
            <w:r>
              <w:rPr>
                <w:color w:val="000000"/>
                <w:sz w:val="19"/>
                <w:szCs w:val="19"/>
              </w:rPr>
              <w:t xml:space="preserve"> to help recovery after shocks will be planned, through a study on the </w:t>
            </w:r>
            <w:r>
              <w:rPr>
                <w:b/>
                <w:color w:val="000000"/>
                <w:sz w:val="19"/>
                <w:szCs w:val="19"/>
              </w:rPr>
              <w:t>vulnerabilities reef-dependent communities face when businesses are affected by major shocks</w:t>
            </w:r>
            <w:r>
              <w:rPr>
                <w:color w:val="000000"/>
                <w:sz w:val="19"/>
                <w:szCs w:val="19"/>
              </w:rPr>
              <w:t>.</w:t>
            </w:r>
          </w:p>
          <w:p w14:paraId="0000041E"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SLCRI intends to incubate a pipeline of </w:t>
            </w:r>
            <w:r>
              <w:rPr>
                <w:b/>
                <w:color w:val="000000"/>
                <w:sz w:val="19"/>
                <w:szCs w:val="19"/>
              </w:rPr>
              <w:t>12 sustainable and bankable ecosystem-friendly and coral-positive businesses</w:t>
            </w:r>
            <w:r>
              <w:rPr>
                <w:color w:val="000000"/>
                <w:sz w:val="19"/>
                <w:szCs w:val="19"/>
              </w:rPr>
              <w:t xml:space="preserve"> and enhance the </w:t>
            </w:r>
            <w:r>
              <w:rPr>
                <w:b/>
                <w:color w:val="000000"/>
                <w:sz w:val="19"/>
                <w:szCs w:val="19"/>
              </w:rPr>
              <w:t>resilience of a population of about 150,000 living in the priority seascapes</w:t>
            </w:r>
            <w:r>
              <w:rPr>
                <w:color w:val="000000"/>
                <w:sz w:val="19"/>
                <w:szCs w:val="19"/>
              </w:rPr>
              <w:t xml:space="preserve">. The actual number of </w:t>
            </w:r>
            <w:r>
              <w:rPr>
                <w:b/>
                <w:color w:val="000000"/>
                <w:sz w:val="19"/>
                <w:szCs w:val="19"/>
              </w:rPr>
              <w:t>direct and indirect beneficiaries including women</w:t>
            </w:r>
            <w:r>
              <w:rPr>
                <w:color w:val="000000"/>
                <w:sz w:val="19"/>
                <w:szCs w:val="19"/>
              </w:rPr>
              <w:t xml:space="preserve"> will be much higher, including the stakeholders involved in the use and in the value chains.</w:t>
            </w:r>
          </w:p>
          <w:p w14:paraId="0000041F"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b/>
                <w:color w:val="000000"/>
                <w:sz w:val="19"/>
                <w:szCs w:val="19"/>
              </w:rPr>
              <w:t xml:space="preserve">Reef-dependent livelihoods will be transformed to reef positive livelihoods </w:t>
            </w:r>
            <w:r>
              <w:rPr>
                <w:color w:val="000000"/>
                <w:sz w:val="19"/>
                <w:szCs w:val="19"/>
              </w:rPr>
              <w:lastRenderedPageBreak/>
              <w:t>through promoting coral associated entrepreneurial c</w:t>
            </w:r>
            <w:r>
              <w:rPr>
                <w:b/>
                <w:color w:val="000000"/>
                <w:sz w:val="19"/>
                <w:szCs w:val="19"/>
              </w:rPr>
              <w:t>apacity building programs and incentives</w:t>
            </w:r>
            <w:r>
              <w:rPr>
                <w:color w:val="000000"/>
                <w:sz w:val="19"/>
                <w:szCs w:val="19"/>
              </w:rPr>
              <w:t xml:space="preserve">. </w:t>
            </w:r>
          </w:p>
          <w:p w14:paraId="00000420"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b/>
                <w:color w:val="000000"/>
                <w:sz w:val="19"/>
                <w:szCs w:val="19"/>
              </w:rPr>
              <w:t>Local youth and vigilant groups will be empowered</w:t>
            </w:r>
            <w:r>
              <w:rPr>
                <w:color w:val="000000"/>
                <w:sz w:val="19"/>
                <w:szCs w:val="19"/>
              </w:rPr>
              <w:t xml:space="preserve"> to take up roles in co-management contributing to effective enforcement of rules and regulations in the co-management area. </w:t>
            </w:r>
          </w:p>
          <w:p w14:paraId="00000421"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b/>
                <w:color w:val="000000"/>
                <w:sz w:val="19"/>
                <w:szCs w:val="19"/>
              </w:rPr>
              <w:t>Social security will be enhanced</w:t>
            </w:r>
            <w:r>
              <w:rPr>
                <w:color w:val="000000"/>
                <w:sz w:val="19"/>
                <w:szCs w:val="19"/>
              </w:rPr>
              <w:t xml:space="preserve"> through extending the </w:t>
            </w:r>
            <w:r>
              <w:rPr>
                <w:b/>
                <w:color w:val="000000"/>
                <w:sz w:val="19"/>
                <w:szCs w:val="19"/>
              </w:rPr>
              <w:t>disaster risk reduction modalities into reef-dependent communities</w:t>
            </w:r>
            <w:r>
              <w:rPr>
                <w:color w:val="000000"/>
                <w:sz w:val="19"/>
                <w:szCs w:val="19"/>
              </w:rPr>
              <w:t xml:space="preserve"> and through collaborative attempts to create a coral reef conservation trust fund established at each site to support actions including </w:t>
            </w:r>
            <w:r>
              <w:rPr>
                <w:b/>
                <w:color w:val="000000"/>
                <w:sz w:val="19"/>
                <w:szCs w:val="19"/>
              </w:rPr>
              <w:t>social safety</w:t>
            </w:r>
            <w:r>
              <w:rPr>
                <w:color w:val="000000"/>
                <w:sz w:val="19"/>
                <w:szCs w:val="19"/>
              </w:rPr>
              <w:t>.</w:t>
            </w:r>
          </w:p>
          <w:p w14:paraId="00000422"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also aims to </w:t>
            </w:r>
            <w:r>
              <w:rPr>
                <w:b/>
                <w:color w:val="000000"/>
                <w:sz w:val="19"/>
                <w:szCs w:val="19"/>
              </w:rPr>
              <w:t>ensure meaningful inclusion of both women and men in community-level planning and decision-making</w:t>
            </w:r>
            <w:r>
              <w:rPr>
                <w:color w:val="000000"/>
                <w:sz w:val="19"/>
                <w:szCs w:val="19"/>
              </w:rPr>
              <w:t xml:space="preserve">, with a minimum </w:t>
            </w:r>
            <w:r>
              <w:rPr>
                <w:b/>
                <w:color w:val="000000"/>
                <w:sz w:val="19"/>
                <w:szCs w:val="19"/>
              </w:rPr>
              <w:t>40% target for women's representation</w:t>
            </w:r>
            <w:r>
              <w:rPr>
                <w:color w:val="000000"/>
                <w:sz w:val="19"/>
                <w:szCs w:val="19"/>
              </w:rPr>
              <w:t xml:space="preserve">. </w:t>
            </w:r>
          </w:p>
          <w:p w14:paraId="00000423"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Several regional level stakeholder consultations were conducted during the preparation stage (part of the </w:t>
            </w:r>
            <w:r>
              <w:rPr>
                <w:b/>
                <w:color w:val="000000"/>
                <w:sz w:val="19"/>
                <w:szCs w:val="19"/>
              </w:rPr>
              <w:t>Stakeholder Engagement Strategy</w:t>
            </w:r>
            <w:r>
              <w:rPr>
                <w:color w:val="000000"/>
                <w:sz w:val="19"/>
                <w:szCs w:val="19"/>
              </w:rPr>
              <w:t xml:space="preserve">), including </w:t>
            </w:r>
            <w:r>
              <w:rPr>
                <w:b/>
                <w:color w:val="000000"/>
                <w:sz w:val="19"/>
                <w:szCs w:val="19"/>
              </w:rPr>
              <w:t>fisher groups, women, youth, local vendors, tourism sector service providers, representatives from local authorities and law enforcement officers</w:t>
            </w:r>
            <w:r>
              <w:rPr>
                <w:color w:val="000000"/>
                <w:sz w:val="19"/>
                <w:szCs w:val="19"/>
              </w:rPr>
              <w:t xml:space="preserve">. These provided the relevant </w:t>
            </w:r>
            <w:r>
              <w:rPr>
                <w:b/>
                <w:color w:val="000000"/>
                <w:sz w:val="19"/>
                <w:szCs w:val="19"/>
              </w:rPr>
              <w:t xml:space="preserve">field level data to strengthen the programme </w:t>
            </w:r>
            <w:proofErr w:type="gramStart"/>
            <w:r>
              <w:rPr>
                <w:b/>
                <w:color w:val="000000"/>
                <w:sz w:val="19"/>
                <w:szCs w:val="19"/>
              </w:rPr>
              <w:t>proposal</w:t>
            </w:r>
            <w:r>
              <w:rPr>
                <w:color w:val="000000"/>
                <w:sz w:val="19"/>
                <w:szCs w:val="19"/>
              </w:rPr>
              <w:t>, and</w:t>
            </w:r>
            <w:proofErr w:type="gramEnd"/>
            <w:r>
              <w:rPr>
                <w:color w:val="000000"/>
                <w:sz w:val="19"/>
                <w:szCs w:val="19"/>
              </w:rPr>
              <w:t xml:space="preserve"> paved a strong platform to </w:t>
            </w:r>
            <w:r>
              <w:rPr>
                <w:b/>
                <w:color w:val="000000"/>
                <w:sz w:val="19"/>
                <w:szCs w:val="19"/>
              </w:rPr>
              <w:t>establish seascape-level CMCs</w:t>
            </w:r>
            <w:r>
              <w:rPr>
                <w:color w:val="000000"/>
                <w:sz w:val="19"/>
                <w:szCs w:val="19"/>
              </w:rPr>
              <w:t xml:space="preserve"> during the programme implementation.</w:t>
            </w:r>
          </w:p>
          <w:p w14:paraId="00000424"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employs </w:t>
            </w:r>
            <w:r>
              <w:rPr>
                <w:b/>
                <w:color w:val="000000"/>
                <w:sz w:val="19"/>
                <w:szCs w:val="19"/>
              </w:rPr>
              <w:t>Public-Private-People Partnerships (PPPPs)</w:t>
            </w:r>
            <w:r>
              <w:rPr>
                <w:color w:val="000000"/>
                <w:sz w:val="19"/>
                <w:szCs w:val="19"/>
              </w:rPr>
              <w:t xml:space="preserve"> to integrate </w:t>
            </w:r>
            <w:r>
              <w:rPr>
                <w:b/>
                <w:color w:val="000000"/>
                <w:sz w:val="19"/>
                <w:szCs w:val="19"/>
              </w:rPr>
              <w:t>bottom-up approaches</w:t>
            </w:r>
            <w:r>
              <w:rPr>
                <w:color w:val="000000"/>
                <w:sz w:val="19"/>
                <w:szCs w:val="19"/>
              </w:rPr>
              <w:t xml:space="preserve"> led by private sector entities and </w:t>
            </w:r>
            <w:r>
              <w:rPr>
                <w:b/>
                <w:color w:val="000000"/>
                <w:sz w:val="19"/>
                <w:szCs w:val="19"/>
              </w:rPr>
              <w:t>CCGs</w:t>
            </w:r>
            <w:r>
              <w:rPr>
                <w:color w:val="000000"/>
                <w:sz w:val="19"/>
                <w:szCs w:val="19"/>
              </w:rPr>
              <w:t xml:space="preserve"> with </w:t>
            </w:r>
            <w:r>
              <w:rPr>
                <w:b/>
                <w:color w:val="000000"/>
                <w:sz w:val="19"/>
                <w:szCs w:val="19"/>
              </w:rPr>
              <w:t>top-down guidance</w:t>
            </w:r>
            <w:r>
              <w:rPr>
                <w:color w:val="000000"/>
                <w:sz w:val="19"/>
                <w:szCs w:val="19"/>
              </w:rPr>
              <w:t xml:space="preserve"> from technical experts and support organisations, creating a </w:t>
            </w:r>
            <w:r>
              <w:rPr>
                <w:b/>
                <w:color w:val="000000"/>
                <w:sz w:val="19"/>
                <w:szCs w:val="19"/>
              </w:rPr>
              <w:t>collaborative framework</w:t>
            </w:r>
            <w:r>
              <w:rPr>
                <w:color w:val="000000"/>
                <w:sz w:val="19"/>
                <w:szCs w:val="19"/>
              </w:rPr>
              <w:t xml:space="preserve"> where CCGs play a central role.</w:t>
            </w:r>
          </w:p>
          <w:p w14:paraId="00000425" w14:textId="77777777" w:rsidR="004F4082" w:rsidRDefault="00000000">
            <w:pPr>
              <w:numPr>
                <w:ilvl w:val="0"/>
                <w:numId w:val="81"/>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Stakeholder Engagement Strategy</w:t>
            </w:r>
            <w:r>
              <w:rPr>
                <w:color w:val="000000"/>
                <w:sz w:val="19"/>
                <w:szCs w:val="19"/>
              </w:rPr>
              <w:t xml:space="preserve"> is developed to foster a sense of </w:t>
            </w:r>
            <w:r>
              <w:rPr>
                <w:b/>
                <w:color w:val="000000"/>
                <w:sz w:val="19"/>
                <w:szCs w:val="19"/>
              </w:rPr>
              <w:t>shared ownership</w:t>
            </w:r>
            <w:r>
              <w:rPr>
                <w:color w:val="000000"/>
                <w:sz w:val="19"/>
                <w:szCs w:val="19"/>
              </w:rPr>
              <w:t xml:space="preserve">, where </w:t>
            </w:r>
            <w:r>
              <w:rPr>
                <w:b/>
                <w:color w:val="000000"/>
                <w:sz w:val="19"/>
                <w:szCs w:val="19"/>
              </w:rPr>
              <w:t>local communities and external partners join forces</w:t>
            </w:r>
            <w:r>
              <w:rPr>
                <w:color w:val="000000"/>
                <w:sz w:val="19"/>
                <w:szCs w:val="19"/>
              </w:rPr>
              <w:t xml:space="preserve"> to strengthen protection of coral associated priority seascapes and satellite coral reefs clusters.</w:t>
            </w:r>
          </w:p>
          <w:p w14:paraId="00000426" w14:textId="77777777" w:rsidR="004F4082" w:rsidRDefault="00000000">
            <w:pPr>
              <w:numPr>
                <w:ilvl w:val="0"/>
                <w:numId w:val="81"/>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“As the SLCRI embarks on this transformative change, the stakeholder engagement plan will further be expanded by inviting stakeholders from all corners to build collaborations and shared aspirations.”</w:t>
            </w:r>
          </w:p>
        </w:tc>
      </w:tr>
      <w:tr w:rsidR="004F4082" w14:paraId="2E2D5F40" w14:textId="77777777">
        <w:tc>
          <w:tcPr>
            <w:tcW w:w="4508" w:type="dxa"/>
          </w:tcPr>
          <w:p w14:paraId="00000427"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428" w14:textId="77777777" w:rsidR="004F4082" w:rsidRDefault="00000000">
            <w:pPr>
              <w:numPr>
                <w:ilvl w:val="0"/>
                <w:numId w:val="2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 </w:t>
            </w:r>
          </w:p>
          <w:p w14:paraId="00000429" w14:textId="77777777" w:rsidR="004F4082" w:rsidRDefault="00000000">
            <w:pPr>
              <w:numPr>
                <w:ilvl w:val="0"/>
                <w:numId w:val="24"/>
              </w:numPr>
              <w:pBdr>
                <w:top w:val="nil"/>
                <w:left w:val="nil"/>
                <w:bottom w:val="nil"/>
                <w:right w:val="nil"/>
                <w:between w:val="nil"/>
              </w:pBdr>
              <w:spacing w:line="279" w:lineRule="auto"/>
              <w:ind w:hanging="284"/>
              <w:rPr>
                <w:color w:val="000000"/>
                <w:sz w:val="19"/>
                <w:szCs w:val="19"/>
              </w:rPr>
            </w:pPr>
            <w:r>
              <w:rPr>
                <w:color w:val="000000"/>
                <w:sz w:val="19"/>
                <w:szCs w:val="19"/>
              </w:rPr>
              <w:t xml:space="preserve">A key </w:t>
            </w:r>
            <w:r>
              <w:rPr>
                <w:b/>
                <w:color w:val="000000"/>
                <w:sz w:val="19"/>
                <w:szCs w:val="19"/>
              </w:rPr>
              <w:t>gender mainstreaming interventions</w:t>
            </w:r>
            <w:r>
              <w:rPr>
                <w:color w:val="000000"/>
                <w:sz w:val="19"/>
                <w:szCs w:val="19"/>
              </w:rPr>
              <w:t xml:space="preserve"> proposed by the Gender Action Plan includes embedding a </w:t>
            </w:r>
            <w:r>
              <w:rPr>
                <w:b/>
                <w:color w:val="000000"/>
                <w:sz w:val="19"/>
                <w:szCs w:val="19"/>
              </w:rPr>
              <w:t>gender-disaggregated approach</w:t>
            </w:r>
            <w:r>
              <w:rPr>
                <w:color w:val="000000"/>
                <w:sz w:val="19"/>
                <w:szCs w:val="19"/>
              </w:rPr>
              <w:t xml:space="preserve"> within the project’s overall </w:t>
            </w:r>
            <w:r>
              <w:rPr>
                <w:b/>
                <w:color w:val="000000"/>
                <w:sz w:val="19"/>
                <w:szCs w:val="19"/>
              </w:rPr>
              <w:t>data collection, analysis, and M&amp;E activities</w:t>
            </w:r>
            <w:r>
              <w:rPr>
                <w:color w:val="000000"/>
                <w:sz w:val="19"/>
                <w:szCs w:val="19"/>
              </w:rPr>
              <w:t xml:space="preserve">, using both </w:t>
            </w:r>
            <w:r>
              <w:rPr>
                <w:b/>
                <w:color w:val="000000"/>
                <w:sz w:val="19"/>
                <w:szCs w:val="19"/>
              </w:rPr>
              <w:t>quantitative and qualitative contextualized indicators.</w:t>
            </w:r>
          </w:p>
          <w:p w14:paraId="0000042A" w14:textId="77777777" w:rsidR="004F4082" w:rsidRDefault="00000000">
            <w:pPr>
              <w:numPr>
                <w:ilvl w:val="0"/>
                <w:numId w:val="24"/>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M&amp;E results framework</w:t>
            </w:r>
            <w:r>
              <w:rPr>
                <w:color w:val="000000"/>
                <w:sz w:val="19"/>
                <w:szCs w:val="19"/>
              </w:rPr>
              <w:t xml:space="preserve"> has been developed. Some of baselines have already been established through bio-physical surveys and </w:t>
            </w:r>
            <w:r>
              <w:rPr>
                <w:b/>
                <w:color w:val="000000"/>
                <w:sz w:val="19"/>
                <w:szCs w:val="19"/>
              </w:rPr>
              <w:t>socio-economic studies</w:t>
            </w:r>
            <w:r>
              <w:rPr>
                <w:color w:val="000000"/>
                <w:sz w:val="19"/>
                <w:szCs w:val="19"/>
              </w:rPr>
              <w:t xml:space="preserve"> conducted over the programme preparation. The rest of the baseline values for other indicators will be established over the first three months of the programme.</w:t>
            </w:r>
          </w:p>
          <w:p w14:paraId="0000042B" w14:textId="77777777" w:rsidR="004F4082" w:rsidRDefault="00000000">
            <w:pPr>
              <w:numPr>
                <w:ilvl w:val="0"/>
                <w:numId w:val="24"/>
              </w:numPr>
              <w:pBdr>
                <w:top w:val="nil"/>
                <w:left w:val="nil"/>
                <w:bottom w:val="nil"/>
                <w:right w:val="nil"/>
                <w:between w:val="nil"/>
              </w:pBdr>
              <w:spacing w:line="279" w:lineRule="auto"/>
              <w:ind w:hanging="284"/>
              <w:rPr>
                <w:color w:val="000000"/>
                <w:sz w:val="19"/>
                <w:szCs w:val="19"/>
              </w:rPr>
            </w:pPr>
            <w:r>
              <w:rPr>
                <w:color w:val="000000"/>
                <w:sz w:val="19"/>
                <w:szCs w:val="19"/>
              </w:rPr>
              <w:t xml:space="preserve">Key </w:t>
            </w:r>
            <w:r>
              <w:rPr>
                <w:b/>
                <w:color w:val="000000"/>
                <w:sz w:val="19"/>
                <w:szCs w:val="19"/>
              </w:rPr>
              <w:t xml:space="preserve">GESI-related M&amp;E Framework targets </w:t>
            </w:r>
            <w:r>
              <w:rPr>
                <w:color w:val="000000"/>
                <w:sz w:val="19"/>
                <w:szCs w:val="19"/>
              </w:rPr>
              <w:t>(phase 1 and by 2030)</w:t>
            </w:r>
            <w:r>
              <w:rPr>
                <w:b/>
                <w:color w:val="000000"/>
                <w:sz w:val="19"/>
                <w:szCs w:val="19"/>
              </w:rPr>
              <w:t xml:space="preserve"> </w:t>
            </w: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include: (1) no. of coral restoration trainings (1 and 4), (2) no. of people engaged in coral restoration (10 and 30), (3) no. of communities engaged in meaningful participation and co-development (3-4 and 6-8), no. of local organisations engaged in meaningful participation and co-development (8-20 and 12-25), no. of local practitioners trained / supported in coral reef conservation (8-15 and 12-25).</w:t>
            </w:r>
          </w:p>
          <w:p w14:paraId="0000042C"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b/>
                <w:color w:val="000000"/>
                <w:sz w:val="19"/>
                <w:szCs w:val="19"/>
              </w:rPr>
              <w:t>Other GESI-related targets from the M&amp;E Framework</w:t>
            </w:r>
            <w:r>
              <w:rPr>
                <w:color w:val="000000"/>
                <w:sz w:val="19"/>
                <w:szCs w:val="19"/>
              </w:rPr>
              <w:t xml:space="preserve"> (e.g., no of direct jobs </w:t>
            </w:r>
            <w:proofErr w:type="gramStart"/>
            <w:r>
              <w:rPr>
                <w:color w:val="000000"/>
                <w:sz w:val="19"/>
                <w:szCs w:val="19"/>
              </w:rPr>
              <w:t>created,</w:t>
            </w:r>
            <w:proofErr w:type="gramEnd"/>
            <w:r>
              <w:rPr>
                <w:color w:val="000000"/>
                <w:sz w:val="19"/>
                <w:szCs w:val="19"/>
              </w:rPr>
              <w:t xml:space="preserve"> no. of people with increased income and/or nutrition from GFCR support, no. of beneficiaries, no. of gender-smart investments) are still to be determined (TBD in the first year of the programme).</w:t>
            </w:r>
          </w:p>
          <w:p w14:paraId="0000042D" w14:textId="77777777" w:rsidR="004F4082" w:rsidRDefault="00000000">
            <w:pPr>
              <w:numPr>
                <w:ilvl w:val="0"/>
                <w:numId w:val="24"/>
              </w:numPr>
              <w:pBdr>
                <w:top w:val="nil"/>
                <w:left w:val="nil"/>
                <w:bottom w:val="nil"/>
                <w:right w:val="nil"/>
                <w:between w:val="nil"/>
              </w:pBdr>
              <w:spacing w:line="279" w:lineRule="auto"/>
              <w:ind w:hanging="284"/>
              <w:rPr>
                <w:color w:val="000000"/>
                <w:sz w:val="19"/>
                <w:szCs w:val="19"/>
              </w:rPr>
            </w:pPr>
            <w:r>
              <w:rPr>
                <w:b/>
                <w:color w:val="000000"/>
                <w:sz w:val="19"/>
                <w:szCs w:val="19"/>
              </w:rPr>
              <w:lastRenderedPageBreak/>
              <w:t>Means of verification</w:t>
            </w:r>
            <w:r>
              <w:rPr>
                <w:color w:val="000000"/>
                <w:sz w:val="19"/>
                <w:szCs w:val="19"/>
              </w:rPr>
              <w:t xml:space="preserve"> include theoretical and practical training programmes documented at the PMU, trainee sing sheets documented at PMU, others TBD.</w:t>
            </w:r>
          </w:p>
          <w:p w14:paraId="0000042E" w14:textId="77777777" w:rsidR="004F4082" w:rsidRDefault="00000000">
            <w:pPr>
              <w:numPr>
                <w:ilvl w:val="0"/>
                <w:numId w:val="2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 includes </w:t>
            </w:r>
            <w:r>
              <w:rPr>
                <w:b/>
                <w:color w:val="000000"/>
                <w:sz w:val="19"/>
                <w:szCs w:val="19"/>
              </w:rPr>
              <w:t>many (65)</w:t>
            </w:r>
            <w:r>
              <w:rPr>
                <w:b/>
                <w:color w:val="000000"/>
                <w:sz w:val="19"/>
                <w:szCs w:val="19"/>
                <w:vertAlign w:val="superscript"/>
              </w:rPr>
              <w:footnoteReference w:id="28"/>
            </w:r>
            <w:r>
              <w:rPr>
                <w:color w:val="000000"/>
                <w:sz w:val="19"/>
                <w:szCs w:val="19"/>
              </w:rPr>
              <w:t xml:space="preserve"> </w:t>
            </w:r>
            <w:r>
              <w:rPr>
                <w:b/>
                <w:color w:val="000000"/>
                <w:sz w:val="19"/>
                <w:szCs w:val="19"/>
              </w:rPr>
              <w:t>GESI-related indicators</w:t>
            </w:r>
            <w:r>
              <w:rPr>
                <w:color w:val="000000"/>
                <w:sz w:val="19"/>
                <w:szCs w:val="19"/>
              </w:rPr>
              <w:t xml:space="preserve"> that are "directly </w:t>
            </w:r>
            <w:r>
              <w:rPr>
                <w:color w:val="000000"/>
                <w:sz w:val="19"/>
                <w:szCs w:val="19"/>
              </w:rPr>
              <w:lastRenderedPageBreak/>
              <w:t xml:space="preserve">aligned with SLCRI's </w:t>
            </w:r>
            <w:r>
              <w:rPr>
                <w:b/>
                <w:color w:val="000000"/>
                <w:sz w:val="19"/>
                <w:szCs w:val="19"/>
              </w:rPr>
              <w:t>Results Framework</w:t>
            </w:r>
            <w:r>
              <w:rPr>
                <w:color w:val="000000"/>
                <w:sz w:val="19"/>
                <w:szCs w:val="19"/>
              </w:rPr>
              <w:t xml:space="preserve">", covering aspects of participation, leadership, influence in decision-making, economic benefits, and resilience, e.g.: (1) no. of women and men </w:t>
            </w:r>
            <w:r>
              <w:rPr>
                <w:b/>
                <w:color w:val="000000"/>
                <w:sz w:val="19"/>
                <w:szCs w:val="19"/>
              </w:rPr>
              <w:t>engaged in different activities</w:t>
            </w:r>
            <w:r>
              <w:rPr>
                <w:color w:val="000000"/>
                <w:sz w:val="19"/>
                <w:szCs w:val="19"/>
              </w:rPr>
              <w:t xml:space="preserve">, both at reefs and on land disaggregated by gender, age, marital status, education, etc., (9) no. of women holding leadership positions compared to men, (15) % of women and men </w:t>
            </w:r>
            <w:r>
              <w:rPr>
                <w:b/>
                <w:color w:val="000000"/>
                <w:sz w:val="19"/>
                <w:szCs w:val="19"/>
              </w:rPr>
              <w:t>reporting their ideas, needs and opinion</w:t>
            </w:r>
            <w:r>
              <w:rPr>
                <w:color w:val="000000"/>
                <w:sz w:val="19"/>
                <w:szCs w:val="19"/>
              </w:rPr>
              <w:t xml:space="preserve">s were reflected in project design and implementation, (42) % of women and men </w:t>
            </w:r>
            <w:r>
              <w:rPr>
                <w:b/>
                <w:color w:val="000000"/>
                <w:sz w:val="19"/>
                <w:szCs w:val="19"/>
              </w:rPr>
              <w:t>benefitting from both current and new coral reef-related enterprises and associated opportunities</w:t>
            </w:r>
            <w:r>
              <w:rPr>
                <w:color w:val="000000"/>
                <w:sz w:val="19"/>
                <w:szCs w:val="19"/>
              </w:rPr>
              <w:t xml:space="preserve">, in both </w:t>
            </w:r>
            <w:r>
              <w:rPr>
                <w:b/>
                <w:color w:val="000000"/>
                <w:sz w:val="19"/>
                <w:szCs w:val="19"/>
              </w:rPr>
              <w:t>direct and indirect</w:t>
            </w:r>
            <w:r>
              <w:rPr>
                <w:color w:val="000000"/>
                <w:sz w:val="19"/>
                <w:szCs w:val="19"/>
              </w:rPr>
              <w:t xml:space="preserve"> ways (e.g., improved incomes, better market access, improved access to affordable loans, improved processing technology), (57) changes in </w:t>
            </w:r>
            <w:r>
              <w:rPr>
                <w:b/>
                <w:color w:val="000000"/>
                <w:sz w:val="19"/>
                <w:szCs w:val="19"/>
              </w:rPr>
              <w:t xml:space="preserve">women's ability to access and receive support during shocks and disaster situations </w:t>
            </w:r>
            <w:r>
              <w:rPr>
                <w:color w:val="000000"/>
                <w:sz w:val="19"/>
                <w:szCs w:val="19"/>
              </w:rPr>
              <w:t>compared to men.</w:t>
            </w:r>
          </w:p>
        </w:tc>
        <w:tc>
          <w:tcPr>
            <w:tcW w:w="4508" w:type="dxa"/>
          </w:tcPr>
          <w:p w14:paraId="0000042F"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430" w14:textId="77777777" w:rsidR="004F4082" w:rsidRDefault="00000000">
            <w:pPr>
              <w:numPr>
                <w:ilvl w:val="0"/>
                <w:numId w:val="77"/>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431" w14:textId="77777777" w:rsidR="004F4082" w:rsidRDefault="00000000">
            <w:pPr>
              <w:numPr>
                <w:ilvl w:val="0"/>
                <w:numId w:val="77"/>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432" w14:textId="77777777" w:rsidR="004F4082" w:rsidRDefault="00000000">
            <w:pPr>
              <w:numPr>
                <w:ilvl w:val="0"/>
                <w:numId w:val="77"/>
              </w:numPr>
              <w:pBdr>
                <w:top w:val="nil"/>
                <w:left w:val="nil"/>
                <w:bottom w:val="nil"/>
                <w:right w:val="nil"/>
                <w:between w:val="nil"/>
              </w:pBdr>
              <w:spacing w:line="279" w:lineRule="auto"/>
              <w:ind w:hanging="284"/>
              <w:rPr>
                <w:color w:val="000000"/>
                <w:sz w:val="19"/>
                <w:szCs w:val="19"/>
              </w:rPr>
            </w:pPr>
            <w:r>
              <w:rPr>
                <w:color w:val="000000"/>
                <w:sz w:val="19"/>
                <w:szCs w:val="19"/>
              </w:rPr>
              <w:t xml:space="preserve">Key </w:t>
            </w:r>
            <w:r>
              <w:rPr>
                <w:b/>
                <w:color w:val="000000"/>
                <w:sz w:val="19"/>
                <w:szCs w:val="19"/>
              </w:rPr>
              <w:t>gender mainstreaming interventions</w:t>
            </w:r>
            <w:r>
              <w:rPr>
                <w:color w:val="000000"/>
                <w:sz w:val="19"/>
                <w:szCs w:val="19"/>
              </w:rPr>
              <w:t xml:space="preserve"> proposed by the Gender Action Plan include: (1) regularly </w:t>
            </w:r>
            <w:r>
              <w:rPr>
                <w:b/>
                <w:color w:val="000000"/>
                <w:sz w:val="19"/>
                <w:szCs w:val="19"/>
              </w:rPr>
              <w:t>update gender analysis and the initial draft Gender Action Plan</w:t>
            </w:r>
            <w:r>
              <w:rPr>
                <w:color w:val="000000"/>
                <w:sz w:val="19"/>
                <w:szCs w:val="19"/>
              </w:rPr>
              <w:t xml:space="preserve"> to strengthen action, add new gender-sensitive contextual indicators, mitigate emergent risks, and build on successes, (2) ensure operationalisation of </w:t>
            </w:r>
            <w:r>
              <w:rPr>
                <w:b/>
                <w:color w:val="000000"/>
                <w:sz w:val="19"/>
                <w:szCs w:val="19"/>
              </w:rPr>
              <w:t>GFCR’s Gender Policy and IUCN’s Gender Policy</w:t>
            </w:r>
            <w:r>
              <w:rPr>
                <w:color w:val="000000"/>
                <w:sz w:val="19"/>
                <w:szCs w:val="19"/>
              </w:rPr>
              <w:t xml:space="preserve">, (3) allocate </w:t>
            </w:r>
            <w:r>
              <w:rPr>
                <w:b/>
                <w:color w:val="000000"/>
                <w:sz w:val="19"/>
                <w:szCs w:val="19"/>
              </w:rPr>
              <w:t>budget</w:t>
            </w:r>
            <w:r>
              <w:rPr>
                <w:color w:val="000000"/>
                <w:sz w:val="19"/>
                <w:szCs w:val="19"/>
              </w:rPr>
              <w:t xml:space="preserve"> and </w:t>
            </w:r>
            <w:r>
              <w:rPr>
                <w:b/>
                <w:color w:val="000000"/>
                <w:sz w:val="19"/>
                <w:szCs w:val="19"/>
              </w:rPr>
              <w:t>resources</w:t>
            </w:r>
            <w:r>
              <w:rPr>
                <w:color w:val="000000"/>
                <w:sz w:val="19"/>
                <w:szCs w:val="19"/>
              </w:rPr>
              <w:t xml:space="preserve"> for gender mainstreaming activities, (4) develop </w:t>
            </w:r>
            <w:r>
              <w:rPr>
                <w:b/>
                <w:color w:val="000000"/>
                <w:sz w:val="19"/>
                <w:szCs w:val="19"/>
              </w:rPr>
              <w:t>gender-sensitive communications and stakeholder engagement plans</w:t>
            </w:r>
            <w:r>
              <w:rPr>
                <w:color w:val="000000"/>
                <w:sz w:val="19"/>
                <w:szCs w:val="19"/>
              </w:rPr>
              <w:t xml:space="preserve">, and (5) include a </w:t>
            </w:r>
            <w:r>
              <w:rPr>
                <w:b/>
                <w:color w:val="000000"/>
                <w:sz w:val="19"/>
                <w:szCs w:val="19"/>
              </w:rPr>
              <w:t>gender-inclusive core project management team</w:t>
            </w:r>
            <w:r>
              <w:rPr>
                <w:color w:val="000000"/>
                <w:sz w:val="19"/>
                <w:szCs w:val="19"/>
              </w:rPr>
              <w:t>.</w:t>
            </w:r>
          </w:p>
          <w:p w14:paraId="00000433" w14:textId="77777777" w:rsidR="004F4082" w:rsidRDefault="00000000">
            <w:pPr>
              <w:numPr>
                <w:ilvl w:val="0"/>
                <w:numId w:val="7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team includes a </w:t>
            </w:r>
            <w:r>
              <w:rPr>
                <w:b/>
                <w:color w:val="000000"/>
                <w:sz w:val="19"/>
                <w:szCs w:val="19"/>
              </w:rPr>
              <w:t>Learning and Communication Officer</w:t>
            </w:r>
            <w:r>
              <w:rPr>
                <w:color w:val="000000"/>
                <w:sz w:val="19"/>
                <w:szCs w:val="19"/>
              </w:rPr>
              <w:t>.</w:t>
            </w:r>
          </w:p>
        </w:tc>
      </w:tr>
      <w:tr w:rsidR="004F4082" w14:paraId="1DABDCDD" w14:textId="77777777">
        <w:tc>
          <w:tcPr>
            <w:tcW w:w="4508" w:type="dxa"/>
          </w:tcPr>
          <w:p w14:paraId="00000434"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435" w14:textId="77777777" w:rsidR="004F4082" w:rsidRDefault="00000000">
            <w:pPr>
              <w:numPr>
                <w:ilvl w:val="0"/>
                <w:numId w:val="83"/>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employs </w:t>
            </w:r>
            <w:r>
              <w:rPr>
                <w:b/>
                <w:color w:val="000000"/>
                <w:sz w:val="19"/>
                <w:szCs w:val="19"/>
              </w:rPr>
              <w:t>PPPPs</w:t>
            </w:r>
            <w:r>
              <w:rPr>
                <w:color w:val="000000"/>
                <w:sz w:val="19"/>
                <w:szCs w:val="19"/>
              </w:rPr>
              <w:t xml:space="preserve"> to integrate </w:t>
            </w:r>
            <w:r>
              <w:rPr>
                <w:b/>
                <w:color w:val="000000"/>
                <w:sz w:val="19"/>
                <w:szCs w:val="19"/>
              </w:rPr>
              <w:t>bottom-up approaches</w:t>
            </w:r>
            <w:r>
              <w:rPr>
                <w:color w:val="000000"/>
                <w:sz w:val="19"/>
                <w:szCs w:val="19"/>
              </w:rPr>
              <w:t xml:space="preserve"> led by private sector entities and </w:t>
            </w:r>
            <w:r>
              <w:rPr>
                <w:b/>
                <w:color w:val="000000"/>
                <w:sz w:val="19"/>
                <w:szCs w:val="19"/>
              </w:rPr>
              <w:t>CCGs</w:t>
            </w:r>
            <w:r>
              <w:rPr>
                <w:color w:val="000000"/>
                <w:sz w:val="19"/>
                <w:szCs w:val="19"/>
              </w:rPr>
              <w:t xml:space="preserve"> with </w:t>
            </w:r>
            <w:r>
              <w:rPr>
                <w:b/>
                <w:color w:val="000000"/>
                <w:sz w:val="19"/>
                <w:szCs w:val="19"/>
              </w:rPr>
              <w:t>top-down guidance</w:t>
            </w:r>
            <w:r>
              <w:rPr>
                <w:color w:val="000000"/>
                <w:sz w:val="19"/>
                <w:szCs w:val="19"/>
              </w:rPr>
              <w:t xml:space="preserve"> from technical experts and support organisations, creating a </w:t>
            </w:r>
            <w:r>
              <w:rPr>
                <w:b/>
                <w:color w:val="000000"/>
                <w:sz w:val="19"/>
                <w:szCs w:val="19"/>
              </w:rPr>
              <w:t>collaborative framework</w:t>
            </w:r>
            <w:r>
              <w:rPr>
                <w:color w:val="000000"/>
                <w:sz w:val="19"/>
                <w:szCs w:val="19"/>
              </w:rPr>
              <w:t xml:space="preserve"> where CCGs play a central role.</w:t>
            </w:r>
          </w:p>
          <w:p w14:paraId="00000436" w14:textId="77777777" w:rsidR="004F4082" w:rsidRDefault="00000000">
            <w:pPr>
              <w:numPr>
                <w:ilvl w:val="0"/>
                <w:numId w:val="83"/>
              </w:numPr>
              <w:pBdr>
                <w:top w:val="nil"/>
                <w:left w:val="nil"/>
                <w:bottom w:val="nil"/>
                <w:right w:val="nil"/>
                <w:between w:val="nil"/>
              </w:pBdr>
              <w:spacing w:line="279" w:lineRule="auto"/>
              <w:ind w:hanging="284"/>
              <w:rPr>
                <w:color w:val="000000"/>
                <w:sz w:val="19"/>
                <w:szCs w:val="19"/>
              </w:rPr>
            </w:pPr>
            <w:r>
              <w:rPr>
                <w:color w:val="000000"/>
                <w:sz w:val="19"/>
                <w:szCs w:val="19"/>
              </w:rPr>
              <w:t>Key implementing partners have been identified through national, regional, and local-level stakeholder consultation sessions during the programme preparation.</w:t>
            </w:r>
          </w:p>
          <w:p w14:paraId="00000437" w14:textId="77777777" w:rsidR="004F4082" w:rsidRDefault="00000000">
            <w:pPr>
              <w:numPr>
                <w:ilvl w:val="0"/>
                <w:numId w:val="83"/>
              </w:numPr>
              <w:pBdr>
                <w:top w:val="nil"/>
                <w:left w:val="nil"/>
                <w:bottom w:val="nil"/>
                <w:right w:val="nil"/>
                <w:between w:val="nil"/>
              </w:pBdr>
              <w:spacing w:line="279" w:lineRule="auto"/>
              <w:ind w:hanging="284"/>
              <w:rPr>
                <w:color w:val="000000"/>
                <w:sz w:val="19"/>
                <w:szCs w:val="19"/>
              </w:rPr>
            </w:pPr>
            <w:r>
              <w:rPr>
                <w:b/>
                <w:color w:val="000000"/>
                <w:sz w:val="19"/>
                <w:szCs w:val="19"/>
              </w:rPr>
              <w:t xml:space="preserve">Reef-dependent livelihoods will be transformed to reef positive livelihoods </w:t>
            </w:r>
            <w:r>
              <w:rPr>
                <w:color w:val="000000"/>
                <w:sz w:val="19"/>
                <w:szCs w:val="19"/>
              </w:rPr>
              <w:t xml:space="preserve">through promoting coral associated entrepreneurial </w:t>
            </w:r>
            <w:r>
              <w:rPr>
                <w:b/>
                <w:color w:val="000000"/>
                <w:sz w:val="19"/>
                <w:szCs w:val="19"/>
              </w:rPr>
              <w:t>capacity building programs and incentives</w:t>
            </w:r>
            <w:r>
              <w:rPr>
                <w:color w:val="000000"/>
                <w:sz w:val="19"/>
                <w:szCs w:val="19"/>
              </w:rPr>
              <w:t>.</w:t>
            </w:r>
          </w:p>
          <w:p w14:paraId="00000438" w14:textId="77777777" w:rsidR="004F4082" w:rsidRDefault="00000000">
            <w:pPr>
              <w:numPr>
                <w:ilvl w:val="0"/>
                <w:numId w:val="83"/>
              </w:numPr>
              <w:pBdr>
                <w:top w:val="nil"/>
                <w:left w:val="nil"/>
                <w:bottom w:val="nil"/>
                <w:right w:val="nil"/>
                <w:between w:val="nil"/>
              </w:pBdr>
              <w:spacing w:line="279" w:lineRule="auto"/>
              <w:ind w:hanging="284"/>
              <w:rPr>
                <w:color w:val="000000"/>
                <w:sz w:val="19"/>
                <w:szCs w:val="19"/>
              </w:rPr>
            </w:pPr>
            <w:r>
              <w:rPr>
                <w:color w:val="000000"/>
                <w:sz w:val="19"/>
                <w:szCs w:val="19"/>
              </w:rPr>
              <w:t xml:space="preserve">IUCN together with local Community CMCs take special effort to </w:t>
            </w:r>
            <w:r>
              <w:rPr>
                <w:b/>
                <w:color w:val="000000"/>
                <w:sz w:val="19"/>
                <w:szCs w:val="19"/>
              </w:rPr>
              <w:t>educate all engaged</w:t>
            </w:r>
            <w:r>
              <w:rPr>
                <w:color w:val="000000"/>
                <w:sz w:val="19"/>
                <w:szCs w:val="19"/>
              </w:rPr>
              <w:t xml:space="preserve"> in reef related activities to do away with destructive activities.</w:t>
            </w:r>
          </w:p>
          <w:p w14:paraId="00000439" w14:textId="77777777" w:rsidR="004F4082" w:rsidRDefault="00000000">
            <w:pPr>
              <w:numPr>
                <w:ilvl w:val="0"/>
                <w:numId w:val="83"/>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The </w:t>
            </w:r>
            <w:r>
              <w:rPr>
                <w:b/>
                <w:color w:val="000000"/>
                <w:sz w:val="19"/>
                <w:szCs w:val="19"/>
              </w:rPr>
              <w:t>Gender Action Plan</w:t>
            </w:r>
            <w:r>
              <w:rPr>
                <w:color w:val="000000"/>
                <w:sz w:val="19"/>
                <w:szCs w:val="19"/>
              </w:rPr>
              <w:t xml:space="preserve"> includes </w:t>
            </w:r>
            <w:r>
              <w:rPr>
                <w:b/>
                <w:color w:val="000000"/>
                <w:sz w:val="19"/>
                <w:szCs w:val="19"/>
              </w:rPr>
              <w:t>many (65)</w:t>
            </w:r>
            <w:r>
              <w:rPr>
                <w:color w:val="000000"/>
                <w:sz w:val="19"/>
                <w:szCs w:val="19"/>
              </w:rPr>
              <w:t xml:space="preserve"> </w:t>
            </w:r>
            <w:r>
              <w:rPr>
                <w:b/>
                <w:color w:val="000000"/>
                <w:sz w:val="19"/>
                <w:szCs w:val="19"/>
              </w:rPr>
              <w:t>GESI-related indicators</w:t>
            </w:r>
            <w:r>
              <w:rPr>
                <w:color w:val="000000"/>
                <w:sz w:val="19"/>
                <w:szCs w:val="19"/>
              </w:rPr>
              <w:t xml:space="preserve"> that are aimed at monitoring training activities, e.g.: (26) % of women and men reporting that they provided input in </w:t>
            </w:r>
            <w:r>
              <w:rPr>
                <w:b/>
                <w:color w:val="000000"/>
                <w:sz w:val="19"/>
                <w:szCs w:val="19"/>
              </w:rPr>
              <w:t>developing training plans on their needs and interests</w:t>
            </w:r>
            <w:r>
              <w:rPr>
                <w:color w:val="000000"/>
                <w:sz w:val="19"/>
                <w:szCs w:val="19"/>
              </w:rPr>
              <w:t xml:space="preserve">, (27) % of women and men reporting </w:t>
            </w:r>
            <w:r>
              <w:rPr>
                <w:b/>
                <w:color w:val="000000"/>
                <w:sz w:val="19"/>
                <w:szCs w:val="19"/>
              </w:rPr>
              <w:t>confidence and satisfaction on their improved skills and capacities</w:t>
            </w:r>
            <w:r>
              <w:rPr>
                <w:color w:val="000000"/>
                <w:sz w:val="19"/>
                <w:szCs w:val="19"/>
              </w:rPr>
              <w:t xml:space="preserve"> (e.g., leadership, communication, team building, conflict management, financial management), (41) no. of women and men </w:t>
            </w:r>
            <w:r>
              <w:rPr>
                <w:b/>
                <w:color w:val="000000"/>
                <w:sz w:val="19"/>
                <w:szCs w:val="19"/>
              </w:rPr>
              <w:t>trained on the use of METT and reporting satisfaction</w:t>
            </w:r>
            <w:r>
              <w:rPr>
                <w:color w:val="000000"/>
                <w:sz w:val="19"/>
                <w:szCs w:val="19"/>
              </w:rPr>
              <w:t xml:space="preserve"> over improved capacity, (48) no. of women and men consulted and subsequently </w:t>
            </w:r>
            <w:r>
              <w:rPr>
                <w:b/>
                <w:color w:val="000000"/>
                <w:sz w:val="19"/>
                <w:szCs w:val="19"/>
              </w:rPr>
              <w:t>trained in supplemental or alternative livelihoods</w:t>
            </w:r>
            <w:r>
              <w:rPr>
                <w:color w:val="000000"/>
                <w:sz w:val="19"/>
                <w:szCs w:val="19"/>
              </w:rPr>
              <w:t xml:space="preserve">, (60) % of women and men participating in </w:t>
            </w:r>
            <w:r>
              <w:rPr>
                <w:b/>
                <w:color w:val="000000"/>
                <w:sz w:val="19"/>
                <w:szCs w:val="19"/>
              </w:rPr>
              <w:t>training on restoration and monitoring</w:t>
            </w:r>
            <w:r>
              <w:rPr>
                <w:color w:val="000000"/>
                <w:sz w:val="19"/>
                <w:szCs w:val="19"/>
              </w:rPr>
              <w:t xml:space="preserve">, (61) % of women and men reporting </w:t>
            </w:r>
            <w:r>
              <w:rPr>
                <w:b/>
                <w:color w:val="000000"/>
                <w:sz w:val="19"/>
                <w:szCs w:val="19"/>
              </w:rPr>
              <w:t>satisfaction on improved skills and ability to restore corals</w:t>
            </w:r>
            <w:r>
              <w:rPr>
                <w:color w:val="000000"/>
                <w:sz w:val="19"/>
                <w:szCs w:val="19"/>
              </w:rPr>
              <w:t>.</w:t>
            </w:r>
          </w:p>
        </w:tc>
        <w:tc>
          <w:tcPr>
            <w:tcW w:w="4508" w:type="dxa"/>
          </w:tcPr>
          <w:p w14:paraId="0000043A"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43B" w14:textId="77777777" w:rsidR="004F4082" w:rsidRDefault="00000000">
            <w:pPr>
              <w:numPr>
                <w:ilvl w:val="0"/>
                <w:numId w:val="2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proofErr w:type="spellStart"/>
            <w:r>
              <w:rPr>
                <w:color w:val="000000"/>
                <w:sz w:val="19"/>
                <w:szCs w:val="19"/>
              </w:rPr>
              <w:t>ProDoc</w:t>
            </w:r>
            <w:proofErr w:type="spellEnd"/>
            <w:r>
              <w:rPr>
                <w:color w:val="000000"/>
                <w:sz w:val="19"/>
                <w:szCs w:val="19"/>
              </w:rPr>
              <w:t xml:space="preserve"> includes a risk management matrix.</w:t>
            </w:r>
          </w:p>
          <w:p w14:paraId="0000043C" w14:textId="77777777" w:rsidR="004F4082" w:rsidRDefault="00000000">
            <w:pPr>
              <w:numPr>
                <w:ilvl w:val="0"/>
                <w:numId w:val="2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Potential </w:t>
            </w:r>
            <w:r>
              <w:rPr>
                <w:b/>
                <w:color w:val="000000"/>
                <w:sz w:val="19"/>
                <w:szCs w:val="19"/>
              </w:rPr>
              <w:t xml:space="preserve">risks and unintended negative impacts </w:t>
            </w:r>
            <w:r>
              <w:rPr>
                <w:color w:val="000000"/>
                <w:sz w:val="19"/>
                <w:szCs w:val="19"/>
              </w:rPr>
              <w:t xml:space="preserve">of the programme identified as related to GESI issues include: (1) natural disasters and climate shocks (short-term), (2) climate change (long-term), and (3) possible </w:t>
            </w:r>
            <w:r>
              <w:rPr>
                <w:b/>
                <w:color w:val="000000"/>
                <w:sz w:val="19"/>
                <w:szCs w:val="19"/>
              </w:rPr>
              <w:t>default of CBOs and local NGOs due to lack of capacity</w:t>
            </w:r>
            <w:r>
              <w:rPr>
                <w:color w:val="000000"/>
                <w:sz w:val="19"/>
                <w:szCs w:val="19"/>
              </w:rPr>
              <w:t xml:space="preserve"> in implementing this kind of complex project.</w:t>
            </w:r>
          </w:p>
        </w:tc>
      </w:tr>
      <w:tr w:rsidR="004F4082" w14:paraId="6544D01E" w14:textId="77777777">
        <w:tc>
          <w:tcPr>
            <w:tcW w:w="4508" w:type="dxa"/>
          </w:tcPr>
          <w:p w14:paraId="0000043D"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43E" w14:textId="77777777" w:rsidR="004F4082" w:rsidRDefault="00000000">
            <w:pPr>
              <w:numPr>
                <w:ilvl w:val="0"/>
                <w:numId w:val="2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 </w:t>
            </w:r>
            <w:r>
              <w:rPr>
                <w:b/>
                <w:color w:val="000000"/>
                <w:sz w:val="19"/>
                <w:szCs w:val="19"/>
              </w:rPr>
              <w:t xml:space="preserve">mitigation plan </w:t>
            </w:r>
            <w:r>
              <w:rPr>
                <w:color w:val="000000"/>
                <w:sz w:val="19"/>
                <w:szCs w:val="19"/>
              </w:rPr>
              <w:t xml:space="preserve">has been provided in the </w:t>
            </w:r>
            <w:proofErr w:type="spellStart"/>
            <w:r>
              <w:rPr>
                <w:color w:val="000000"/>
                <w:sz w:val="19"/>
                <w:szCs w:val="19"/>
              </w:rPr>
              <w:t>ProDoc</w:t>
            </w:r>
            <w:proofErr w:type="spellEnd"/>
            <w:r>
              <w:rPr>
                <w:color w:val="000000"/>
                <w:sz w:val="19"/>
                <w:szCs w:val="19"/>
              </w:rPr>
              <w:t xml:space="preserve">, the conclusions of which emphasise that the programme is designed with the </w:t>
            </w:r>
            <w:r>
              <w:rPr>
                <w:b/>
                <w:color w:val="000000"/>
                <w:sz w:val="19"/>
                <w:szCs w:val="19"/>
              </w:rPr>
              <w:t>engagement of all stakeholders</w:t>
            </w:r>
            <w:r>
              <w:rPr>
                <w:color w:val="000000"/>
                <w:sz w:val="19"/>
                <w:szCs w:val="19"/>
              </w:rPr>
              <w:t xml:space="preserve"> through a thorough consultative process, with </w:t>
            </w:r>
            <w:r>
              <w:rPr>
                <w:b/>
                <w:color w:val="000000"/>
                <w:sz w:val="19"/>
                <w:szCs w:val="19"/>
              </w:rPr>
              <w:t>strong support from local communities</w:t>
            </w:r>
            <w:r>
              <w:rPr>
                <w:color w:val="000000"/>
                <w:sz w:val="19"/>
                <w:szCs w:val="19"/>
              </w:rPr>
              <w:t xml:space="preserve">, while IUCN will work closely with implementers to ease any contextual risks of the programme. Furthermore, building resilience of coral reefs and associated ecosystems will help these systems bounce back from external shocks include climate change, while there </w:t>
            </w:r>
            <w:proofErr w:type="gramStart"/>
            <w:r>
              <w:rPr>
                <w:color w:val="000000"/>
                <w:sz w:val="19"/>
                <w:szCs w:val="19"/>
              </w:rPr>
              <w:t>are</w:t>
            </w:r>
            <w:proofErr w:type="gramEnd"/>
            <w:r>
              <w:rPr>
                <w:color w:val="000000"/>
                <w:sz w:val="19"/>
                <w:szCs w:val="19"/>
              </w:rPr>
              <w:t xml:space="preserve"> </w:t>
            </w:r>
            <w:r>
              <w:rPr>
                <w:b/>
                <w:color w:val="000000"/>
                <w:sz w:val="19"/>
                <w:szCs w:val="19"/>
              </w:rPr>
              <w:t>social safety nets proposed to support community resilience</w:t>
            </w:r>
            <w:r>
              <w:rPr>
                <w:color w:val="000000"/>
                <w:sz w:val="19"/>
                <w:szCs w:val="19"/>
              </w:rPr>
              <w:t>.</w:t>
            </w:r>
          </w:p>
          <w:p w14:paraId="0000043F" w14:textId="77777777" w:rsidR="004F4082" w:rsidRDefault="00000000">
            <w:pPr>
              <w:numPr>
                <w:ilvl w:val="0"/>
                <w:numId w:val="2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the potential risk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(1) there are </w:t>
            </w:r>
            <w:r>
              <w:rPr>
                <w:b/>
                <w:color w:val="000000"/>
                <w:sz w:val="19"/>
                <w:szCs w:val="19"/>
              </w:rPr>
              <w:t>social safety nets</w:t>
            </w:r>
            <w:r>
              <w:rPr>
                <w:color w:val="000000"/>
                <w:sz w:val="19"/>
                <w:szCs w:val="19"/>
              </w:rPr>
              <w:t xml:space="preserve"> proposed to support needy people under the project, IUCN will intervene in any such incidents to ensure the affected parties </w:t>
            </w:r>
            <w:r>
              <w:rPr>
                <w:color w:val="000000"/>
                <w:sz w:val="19"/>
                <w:szCs w:val="19"/>
              </w:rPr>
              <w:lastRenderedPageBreak/>
              <w:t xml:space="preserve">are sufficiently covered, (2) building resilience of coral reefs and associated ecosystems through better ecosystem health will help these systems bounce back for external shocks include climate change and </w:t>
            </w:r>
            <w:r>
              <w:rPr>
                <w:b/>
                <w:color w:val="000000"/>
                <w:sz w:val="19"/>
                <w:szCs w:val="19"/>
              </w:rPr>
              <w:t xml:space="preserve">the dependents of these systems will also be equally resilient </w:t>
            </w:r>
            <w:r>
              <w:rPr>
                <w:color w:val="000000"/>
                <w:sz w:val="19"/>
                <w:szCs w:val="19"/>
              </w:rPr>
              <w:t xml:space="preserve">(IUCN together with local Community CMCs take special effort to </w:t>
            </w:r>
            <w:r>
              <w:rPr>
                <w:b/>
                <w:color w:val="000000"/>
                <w:sz w:val="19"/>
                <w:szCs w:val="19"/>
              </w:rPr>
              <w:t>educate all engaged</w:t>
            </w:r>
            <w:r>
              <w:rPr>
                <w:color w:val="000000"/>
                <w:sz w:val="19"/>
                <w:szCs w:val="19"/>
              </w:rPr>
              <w:t xml:space="preserve"> in reef related activities to do away with destructive activities), and (3) </w:t>
            </w:r>
            <w:r>
              <w:rPr>
                <w:b/>
                <w:color w:val="000000"/>
                <w:sz w:val="19"/>
                <w:szCs w:val="19"/>
              </w:rPr>
              <w:t>capacity building and hand holding of CBOs and local NGOs</w:t>
            </w:r>
            <w:r>
              <w:rPr>
                <w:color w:val="000000"/>
                <w:sz w:val="19"/>
                <w:szCs w:val="19"/>
              </w:rPr>
              <w:t xml:space="preserve"> to take up </w:t>
            </w:r>
            <w:r>
              <w:rPr>
                <w:b/>
                <w:color w:val="000000"/>
                <w:sz w:val="19"/>
                <w:szCs w:val="19"/>
              </w:rPr>
              <w:t>responsibilities</w:t>
            </w:r>
            <w:r>
              <w:rPr>
                <w:color w:val="000000"/>
                <w:sz w:val="19"/>
                <w:szCs w:val="19"/>
              </w:rPr>
              <w:t xml:space="preserve"> of these resources very much closer to them.</w:t>
            </w:r>
          </w:p>
        </w:tc>
        <w:tc>
          <w:tcPr>
            <w:tcW w:w="4508" w:type="dxa"/>
          </w:tcPr>
          <w:p w14:paraId="00000440"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441" w14:textId="77777777" w:rsidR="004F4082" w:rsidRDefault="00000000">
            <w:pPr>
              <w:numPr>
                <w:ilvl w:val="0"/>
                <w:numId w:val="85"/>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focuses on </w:t>
            </w:r>
            <w:r>
              <w:rPr>
                <w:b/>
                <w:color w:val="000000"/>
                <w:sz w:val="19"/>
                <w:szCs w:val="19"/>
              </w:rPr>
              <w:t>building agency, changing relations, and transforming structures</w:t>
            </w:r>
            <w:r>
              <w:rPr>
                <w:color w:val="000000"/>
                <w:sz w:val="19"/>
                <w:szCs w:val="19"/>
              </w:rPr>
              <w:t xml:space="preserve"> to advance gender equality in coral reef-dependent communities.</w:t>
            </w:r>
          </w:p>
          <w:p w14:paraId="00000442" w14:textId="77777777" w:rsidR="004F4082" w:rsidRDefault="00000000">
            <w:pPr>
              <w:numPr>
                <w:ilvl w:val="0"/>
                <w:numId w:val="85"/>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 Action Plan</w:t>
            </w:r>
            <w:r>
              <w:rPr>
                <w:color w:val="000000"/>
                <w:sz w:val="19"/>
                <w:szCs w:val="19"/>
              </w:rPr>
              <w:t xml:space="preserve"> includes </w:t>
            </w:r>
            <w:r>
              <w:rPr>
                <w:b/>
                <w:color w:val="000000"/>
                <w:sz w:val="19"/>
                <w:szCs w:val="19"/>
              </w:rPr>
              <w:t>many (65)</w:t>
            </w:r>
            <w:r>
              <w:rPr>
                <w:color w:val="000000"/>
                <w:sz w:val="19"/>
                <w:szCs w:val="19"/>
              </w:rPr>
              <w:t xml:space="preserve"> </w:t>
            </w:r>
            <w:r>
              <w:rPr>
                <w:b/>
                <w:color w:val="000000"/>
                <w:sz w:val="19"/>
                <w:szCs w:val="19"/>
              </w:rPr>
              <w:t>GESI-related indicators</w:t>
            </w:r>
            <w:r>
              <w:rPr>
                <w:color w:val="000000"/>
                <w:sz w:val="19"/>
                <w:szCs w:val="19"/>
              </w:rPr>
              <w:t xml:space="preserve"> that are aimed at monitoring the promotion of women’s empowerment, e.g.: (6) no. of women with </w:t>
            </w:r>
            <w:r>
              <w:rPr>
                <w:b/>
                <w:color w:val="000000"/>
                <w:sz w:val="19"/>
                <w:szCs w:val="19"/>
              </w:rPr>
              <w:t>access to spaces and productive resources</w:t>
            </w:r>
            <w:r>
              <w:rPr>
                <w:color w:val="000000"/>
                <w:sz w:val="19"/>
                <w:szCs w:val="19"/>
              </w:rPr>
              <w:t xml:space="preserve">, e.g., affordable loans, market stalls, processing equipment, (9) no. of women </w:t>
            </w:r>
            <w:r>
              <w:rPr>
                <w:b/>
                <w:color w:val="000000"/>
                <w:sz w:val="19"/>
                <w:szCs w:val="19"/>
              </w:rPr>
              <w:t>holding leadership positions</w:t>
            </w:r>
            <w:r>
              <w:rPr>
                <w:color w:val="000000"/>
                <w:sz w:val="19"/>
                <w:szCs w:val="19"/>
              </w:rPr>
              <w:t xml:space="preserve"> compared to men, (10) % of women and men reporting that they have </w:t>
            </w:r>
            <w:r>
              <w:rPr>
                <w:b/>
                <w:color w:val="000000"/>
                <w:sz w:val="19"/>
                <w:szCs w:val="19"/>
              </w:rPr>
              <w:t xml:space="preserve">influence over decision-making, </w:t>
            </w:r>
            <w:r>
              <w:rPr>
                <w:color w:val="000000"/>
                <w:sz w:val="19"/>
                <w:szCs w:val="19"/>
              </w:rPr>
              <w:t xml:space="preserve">(27) % of women and men reporting </w:t>
            </w:r>
            <w:r>
              <w:rPr>
                <w:b/>
                <w:color w:val="000000"/>
                <w:sz w:val="19"/>
                <w:szCs w:val="19"/>
              </w:rPr>
              <w:t>confidence and satisfaction on their improved skills and capacities</w:t>
            </w:r>
            <w:r>
              <w:rPr>
                <w:color w:val="000000"/>
                <w:sz w:val="19"/>
                <w:szCs w:val="19"/>
              </w:rPr>
              <w:t xml:space="preserve"> (e.g., leadership, communication, team building, conflict management, financial management), (44) % of </w:t>
            </w:r>
            <w:r>
              <w:rPr>
                <w:b/>
                <w:color w:val="000000"/>
                <w:sz w:val="19"/>
                <w:szCs w:val="19"/>
              </w:rPr>
              <w:t>funding dedicated specifically to support women's SMEs</w:t>
            </w:r>
            <w:r>
              <w:rPr>
                <w:color w:val="000000"/>
                <w:sz w:val="19"/>
                <w:szCs w:val="19"/>
              </w:rPr>
              <w:t>.</w:t>
            </w:r>
          </w:p>
          <w:p w14:paraId="00000443" w14:textId="77777777" w:rsidR="004F4082" w:rsidRDefault="00000000">
            <w:pPr>
              <w:numPr>
                <w:ilvl w:val="0"/>
                <w:numId w:val="85"/>
              </w:numPr>
              <w:pBdr>
                <w:top w:val="nil"/>
                <w:left w:val="nil"/>
                <w:bottom w:val="nil"/>
                <w:right w:val="nil"/>
                <w:between w:val="nil"/>
              </w:pBdr>
              <w:spacing w:line="279" w:lineRule="auto"/>
              <w:ind w:hanging="284"/>
              <w:rPr>
                <w:i/>
                <w:color w:val="000000"/>
                <w:sz w:val="19"/>
                <w:szCs w:val="19"/>
              </w:rPr>
            </w:pPr>
            <w:r>
              <w:rPr>
                <w:color w:val="000000"/>
                <w:sz w:val="19"/>
                <w:szCs w:val="19"/>
              </w:rPr>
              <w:t xml:space="preserve">Among the objectives of the programme’s </w:t>
            </w:r>
            <w:r>
              <w:rPr>
                <w:b/>
                <w:color w:val="000000"/>
                <w:sz w:val="19"/>
                <w:szCs w:val="19"/>
              </w:rPr>
              <w:t>communications and awareness</w:t>
            </w:r>
            <w:r>
              <w:rPr>
                <w:color w:val="000000"/>
                <w:sz w:val="19"/>
                <w:szCs w:val="19"/>
              </w:rPr>
              <w:t xml:space="preserve"> building </w:t>
            </w:r>
            <w:r>
              <w:rPr>
                <w:color w:val="000000"/>
                <w:sz w:val="19"/>
                <w:szCs w:val="19"/>
              </w:rPr>
              <w:lastRenderedPageBreak/>
              <w:t xml:space="preserve">activities is that all </w:t>
            </w:r>
            <w:r>
              <w:rPr>
                <w:b/>
                <w:color w:val="000000"/>
                <w:sz w:val="19"/>
                <w:szCs w:val="19"/>
              </w:rPr>
              <w:t>community stakeholders are empowered and motivated</w:t>
            </w:r>
            <w:r>
              <w:rPr>
                <w:color w:val="000000"/>
                <w:sz w:val="19"/>
                <w:szCs w:val="19"/>
              </w:rPr>
              <w:t xml:space="preserve"> to conservation of priority coral reefs by eliminating unsustainable and destructive activities.</w:t>
            </w:r>
          </w:p>
          <w:p w14:paraId="00000444" w14:textId="77777777" w:rsidR="004F4082" w:rsidRDefault="00000000">
            <w:pPr>
              <w:numPr>
                <w:ilvl w:val="0"/>
                <w:numId w:val="85"/>
              </w:numPr>
              <w:pBdr>
                <w:top w:val="nil"/>
                <w:left w:val="nil"/>
                <w:bottom w:val="nil"/>
                <w:right w:val="nil"/>
                <w:between w:val="nil"/>
              </w:pBdr>
              <w:spacing w:after="160" w:line="279" w:lineRule="auto"/>
              <w:ind w:hanging="284"/>
              <w:rPr>
                <w:color w:val="000000"/>
                <w:sz w:val="19"/>
                <w:szCs w:val="19"/>
              </w:rPr>
            </w:pPr>
            <w:r>
              <w:rPr>
                <w:color w:val="000000"/>
                <w:sz w:val="19"/>
                <w:szCs w:val="19"/>
              </w:rPr>
              <w:t>No relevant GESI-related lessons learned are provided.</w:t>
            </w:r>
          </w:p>
          <w:p w14:paraId="00000445" w14:textId="77777777" w:rsidR="004F4082" w:rsidRDefault="004F4082">
            <w:pPr>
              <w:rPr>
                <w:sz w:val="19"/>
                <w:szCs w:val="19"/>
              </w:rPr>
            </w:pPr>
          </w:p>
        </w:tc>
      </w:tr>
    </w:tbl>
    <w:p w14:paraId="00000446" w14:textId="77777777" w:rsidR="004F4082" w:rsidRDefault="004F4082"/>
    <w:p w14:paraId="00000447" w14:textId="77777777" w:rsidR="004F4082" w:rsidRDefault="00000000" w:rsidP="00547894">
      <w:pPr>
        <w:pStyle w:val="Heading3"/>
      </w:pPr>
      <w:bookmarkStart w:id="26" w:name="_Toc182916792"/>
      <w:r>
        <w:t>Micronesia: Micronesia Coral Reefs</w:t>
      </w:r>
      <w:bookmarkEnd w:id="26"/>
    </w:p>
    <w:p w14:paraId="00000448" w14:textId="77777777" w:rsidR="004F4082" w:rsidRDefault="00000000">
      <w:pPr>
        <w:jc w:val="both"/>
      </w:pPr>
      <w:r>
        <w:t xml:space="preserve">The </w:t>
      </w:r>
      <w:r>
        <w:rPr>
          <w:b/>
        </w:rPr>
        <w:t>Micronesia Coral Reefs</w:t>
      </w:r>
      <w:r>
        <w:t xml:space="preserve"> Programme aims to conserve and restore coral reef ecosystems across the Federated States of Micronesia (FSM), the Republic of Marshall Islands (RMI), and the Republic of Palau (ROP). The programme focuses on effective management, improved livelihoods, food security, sustainable development, and coastal resilience to climate change. It supports the co-creation of financial solutions with local partners to address key drivers of reef degradation. The initiative is designed to align with and deliver on the Micronesia Challenge 2030, which aims to conserve 30% of nearshore marine resources and effectively manage 50% of all marine resources within the exclusive economic zones by 2030. Building on TNC's 30-year presence in the region, the programme leverages existing partnerships with government agencies, NGOs, academic institutions, and community groups to achieve its goals.</w:t>
      </w:r>
    </w:p>
    <w:tbl>
      <w:tblPr>
        <w:tblStyle w:val="afc"/>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1BF0F3D4"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449" w14:textId="77777777" w:rsidR="004F4082" w:rsidRDefault="00000000">
            <w:pPr>
              <w:jc w:val="center"/>
              <w:rPr>
                <w:b/>
                <w:color w:val="FFFFFF"/>
                <w:sz w:val="19"/>
                <w:szCs w:val="19"/>
              </w:rPr>
            </w:pPr>
            <w:r>
              <w:rPr>
                <w:b/>
                <w:color w:val="FFFFFF"/>
                <w:sz w:val="19"/>
                <w:szCs w:val="19"/>
              </w:rPr>
              <w:t>MICRONESIA (MICRONESIA CORAL REEFS): BASICS</w:t>
            </w:r>
          </w:p>
          <w:p w14:paraId="0000044A" w14:textId="77777777" w:rsidR="004F4082" w:rsidRDefault="004F4082">
            <w:pPr>
              <w:jc w:val="both"/>
              <w:rPr>
                <w:color w:val="FFFFFF"/>
                <w:sz w:val="12"/>
                <w:szCs w:val="12"/>
              </w:rPr>
            </w:pPr>
          </w:p>
          <w:p w14:paraId="0000044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2021 – 2030.</w:t>
            </w:r>
          </w:p>
          <w:p w14:paraId="0000044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RMI: Majuro, Arno and </w:t>
            </w:r>
            <w:proofErr w:type="spellStart"/>
            <w:r>
              <w:rPr>
                <w:color w:val="FFFFFF"/>
                <w:sz w:val="19"/>
                <w:szCs w:val="19"/>
              </w:rPr>
              <w:t>Namdrik</w:t>
            </w:r>
            <w:proofErr w:type="spellEnd"/>
            <w:r>
              <w:rPr>
                <w:color w:val="FFFFFF"/>
                <w:sz w:val="19"/>
                <w:szCs w:val="19"/>
              </w:rPr>
              <w:t xml:space="preserve"> Atolls, </w:t>
            </w:r>
            <w:proofErr w:type="spellStart"/>
            <w:r>
              <w:rPr>
                <w:color w:val="FFFFFF"/>
                <w:sz w:val="19"/>
                <w:szCs w:val="19"/>
              </w:rPr>
              <w:t>Bokak</w:t>
            </w:r>
            <w:proofErr w:type="spellEnd"/>
            <w:r>
              <w:rPr>
                <w:color w:val="FFFFFF"/>
                <w:sz w:val="19"/>
                <w:szCs w:val="19"/>
              </w:rPr>
              <w:t xml:space="preserve"> and </w:t>
            </w:r>
            <w:proofErr w:type="spellStart"/>
            <w:r>
              <w:rPr>
                <w:color w:val="FFFFFF"/>
                <w:sz w:val="19"/>
                <w:szCs w:val="19"/>
              </w:rPr>
              <w:t>Bikar</w:t>
            </w:r>
            <w:proofErr w:type="spellEnd"/>
            <w:r>
              <w:rPr>
                <w:color w:val="FFFFFF"/>
                <w:sz w:val="19"/>
                <w:szCs w:val="19"/>
              </w:rPr>
              <w:t>; FSM: Yap Proper, Chuuk Lagoon, Pohnpei Island, and Kosrae Island; ROP: Northern Reefs (</w:t>
            </w:r>
            <w:proofErr w:type="spellStart"/>
            <w:r>
              <w:rPr>
                <w:color w:val="FFFFFF"/>
                <w:sz w:val="19"/>
                <w:szCs w:val="19"/>
              </w:rPr>
              <w:t>Kayangel</w:t>
            </w:r>
            <w:proofErr w:type="spellEnd"/>
            <w:r>
              <w:rPr>
                <w:color w:val="FFFFFF"/>
                <w:sz w:val="19"/>
                <w:szCs w:val="19"/>
              </w:rPr>
              <w:t xml:space="preserve"> and </w:t>
            </w:r>
            <w:proofErr w:type="spellStart"/>
            <w:r>
              <w:rPr>
                <w:color w:val="FFFFFF"/>
                <w:sz w:val="19"/>
                <w:szCs w:val="19"/>
              </w:rPr>
              <w:t>Ngarchelong</w:t>
            </w:r>
            <w:proofErr w:type="spellEnd"/>
            <w:r>
              <w:rPr>
                <w:color w:val="FFFFFF"/>
                <w:sz w:val="19"/>
                <w:szCs w:val="19"/>
              </w:rPr>
              <w:t xml:space="preserve">), </w:t>
            </w:r>
            <w:proofErr w:type="spellStart"/>
            <w:r>
              <w:rPr>
                <w:color w:val="FFFFFF"/>
                <w:sz w:val="19"/>
                <w:szCs w:val="19"/>
              </w:rPr>
              <w:t>Dmakeiukl</w:t>
            </w:r>
            <w:proofErr w:type="spellEnd"/>
            <w:r>
              <w:rPr>
                <w:color w:val="FFFFFF"/>
                <w:sz w:val="19"/>
                <w:szCs w:val="19"/>
              </w:rPr>
              <w:t xml:space="preserve"> (</w:t>
            </w:r>
            <w:proofErr w:type="spellStart"/>
            <w:r>
              <w:rPr>
                <w:color w:val="FFFFFF"/>
                <w:sz w:val="19"/>
                <w:szCs w:val="19"/>
              </w:rPr>
              <w:t>Aimeliik</w:t>
            </w:r>
            <w:proofErr w:type="spellEnd"/>
            <w:r>
              <w:rPr>
                <w:color w:val="FFFFFF"/>
                <w:sz w:val="19"/>
                <w:szCs w:val="19"/>
              </w:rPr>
              <w:t xml:space="preserve">, </w:t>
            </w:r>
            <w:proofErr w:type="spellStart"/>
            <w:r>
              <w:rPr>
                <w:color w:val="FFFFFF"/>
                <w:sz w:val="19"/>
                <w:szCs w:val="19"/>
              </w:rPr>
              <w:t>Ngatpang</w:t>
            </w:r>
            <w:proofErr w:type="spellEnd"/>
            <w:r>
              <w:rPr>
                <w:color w:val="FFFFFF"/>
                <w:sz w:val="19"/>
                <w:szCs w:val="19"/>
              </w:rPr>
              <w:t xml:space="preserve">, </w:t>
            </w:r>
            <w:proofErr w:type="spellStart"/>
            <w:r>
              <w:rPr>
                <w:color w:val="FFFFFF"/>
                <w:sz w:val="19"/>
                <w:szCs w:val="19"/>
              </w:rPr>
              <w:t>Ngardmau</w:t>
            </w:r>
            <w:proofErr w:type="spellEnd"/>
            <w:r>
              <w:rPr>
                <w:color w:val="FFFFFF"/>
                <w:sz w:val="19"/>
                <w:szCs w:val="19"/>
              </w:rPr>
              <w:t xml:space="preserve"> and </w:t>
            </w:r>
            <w:proofErr w:type="spellStart"/>
            <w:r>
              <w:rPr>
                <w:color w:val="FFFFFF"/>
                <w:sz w:val="19"/>
                <w:szCs w:val="19"/>
              </w:rPr>
              <w:t>Ngeremlengui</w:t>
            </w:r>
            <w:proofErr w:type="spellEnd"/>
            <w:r>
              <w:rPr>
                <w:color w:val="FFFFFF"/>
                <w:sz w:val="19"/>
                <w:szCs w:val="19"/>
              </w:rPr>
              <w:t>), Koror.</w:t>
            </w:r>
          </w:p>
          <w:p w14:paraId="0000044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44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TNC.</w:t>
            </w:r>
          </w:p>
          <w:p w14:paraId="0000044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xml:space="preserve">: Micronesia Conservation Trust; University of Guam; Pacific Island Tuna; International Organization for Migration; Pacific Islands Marine Protected Areas Community; Pacific Islands Development Bank; Palau International Coral Reef </w:t>
            </w:r>
            <w:proofErr w:type="spellStart"/>
            <w:r>
              <w:rPr>
                <w:color w:val="FFFFFF"/>
                <w:sz w:val="19"/>
                <w:szCs w:val="19"/>
              </w:rPr>
              <w:t>Center</w:t>
            </w:r>
            <w:proofErr w:type="spellEnd"/>
            <w:r>
              <w:rPr>
                <w:color w:val="FFFFFF"/>
                <w:sz w:val="19"/>
                <w:szCs w:val="19"/>
              </w:rPr>
              <w:t>; FSM Department of Resources and Development; Marshall Islands Marine Resources Authority; ROP Ministry of Agriculture, Fisheries and Environment; Palau Protected Areas Network Fund; FSM/RMI/ROP Development Banks; local NGOs in FSM/RMI/ROP.</w:t>
            </w:r>
          </w:p>
          <w:p w14:paraId="00000450"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lastRenderedPageBreak/>
              <w:t>Status</w:t>
            </w:r>
            <w:r>
              <w:rPr>
                <w:color w:val="FFFFFF"/>
                <w:sz w:val="19"/>
                <w:szCs w:val="19"/>
              </w:rPr>
              <w:t>: Under development.</w:t>
            </w:r>
          </w:p>
        </w:tc>
      </w:tr>
    </w:tbl>
    <w:p w14:paraId="00000451" w14:textId="77777777" w:rsidR="004F4082" w:rsidRDefault="004F4082"/>
    <w:tbl>
      <w:tblPr>
        <w:tblStyle w:val="a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38870A16" w14:textId="77777777">
        <w:trPr>
          <w:tblHeader/>
        </w:trPr>
        <w:tc>
          <w:tcPr>
            <w:tcW w:w="9016" w:type="dxa"/>
            <w:gridSpan w:val="2"/>
            <w:shd w:val="clear" w:color="auto" w:fill="156082"/>
          </w:tcPr>
          <w:p w14:paraId="00000452" w14:textId="77777777" w:rsidR="004F4082" w:rsidRDefault="00000000">
            <w:pPr>
              <w:jc w:val="center"/>
              <w:rPr>
                <w:b/>
                <w:color w:val="FFFFFF"/>
                <w:sz w:val="19"/>
                <w:szCs w:val="19"/>
              </w:rPr>
            </w:pPr>
            <w:r>
              <w:rPr>
                <w:b/>
                <w:color w:val="FFFFFF"/>
                <w:sz w:val="19"/>
                <w:szCs w:val="19"/>
              </w:rPr>
              <w:br/>
              <w:t>MICRONESIA: MICRONESIA CORAL REEFS</w:t>
            </w:r>
            <w:r>
              <w:rPr>
                <w:b/>
                <w:color w:val="FFFFFF"/>
                <w:sz w:val="19"/>
                <w:szCs w:val="19"/>
                <w:vertAlign w:val="superscript"/>
              </w:rPr>
              <w:footnoteReference w:id="29"/>
            </w:r>
          </w:p>
          <w:p w14:paraId="00000453" w14:textId="77777777" w:rsidR="004F4082" w:rsidRDefault="004F4082">
            <w:pPr>
              <w:jc w:val="center"/>
              <w:rPr>
                <w:b/>
                <w:color w:val="FFFFFF"/>
                <w:sz w:val="19"/>
                <w:szCs w:val="19"/>
              </w:rPr>
            </w:pPr>
          </w:p>
        </w:tc>
      </w:tr>
      <w:tr w:rsidR="004F4082" w14:paraId="2F9ACD4D" w14:textId="77777777">
        <w:tc>
          <w:tcPr>
            <w:tcW w:w="4508" w:type="dxa"/>
          </w:tcPr>
          <w:p w14:paraId="00000455"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456" w14:textId="77777777" w:rsidR="004F4082" w:rsidRDefault="00000000">
            <w:pPr>
              <w:numPr>
                <w:ilvl w:val="0"/>
                <w:numId w:val="5"/>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will follow </w:t>
            </w:r>
            <w:r>
              <w:rPr>
                <w:b/>
                <w:color w:val="000000"/>
                <w:sz w:val="19"/>
                <w:szCs w:val="19"/>
              </w:rPr>
              <w:t>TNC’s</w:t>
            </w:r>
            <w:r>
              <w:rPr>
                <w:color w:val="000000"/>
                <w:sz w:val="19"/>
                <w:szCs w:val="19"/>
              </w:rPr>
              <w:t xml:space="preserve"> </w:t>
            </w:r>
            <w:r>
              <w:rPr>
                <w:b/>
                <w:color w:val="000000"/>
                <w:sz w:val="19"/>
                <w:szCs w:val="19"/>
              </w:rPr>
              <w:t>VCA Framework</w:t>
            </w:r>
            <w:r>
              <w:rPr>
                <w:color w:val="000000"/>
                <w:sz w:val="19"/>
                <w:szCs w:val="19"/>
              </w:rPr>
              <w:t xml:space="preserve"> (TNC’s approach to supporting Indigenous and local community authority and capacity in natural resource management and decision making) and </w:t>
            </w:r>
            <w:r>
              <w:rPr>
                <w:b/>
                <w:color w:val="000000"/>
                <w:sz w:val="19"/>
                <w:szCs w:val="19"/>
              </w:rPr>
              <w:t>Gender Action Plan</w:t>
            </w:r>
            <w:r>
              <w:rPr>
                <w:color w:val="000000"/>
                <w:sz w:val="19"/>
                <w:szCs w:val="19"/>
              </w:rPr>
              <w:t xml:space="preserve"> and other gender policies will be applied to the financial instruments created (e.g., the MC2030 Livelihood Fund will use </w:t>
            </w:r>
            <w:r>
              <w:rPr>
                <w:b/>
                <w:color w:val="000000"/>
                <w:sz w:val="19"/>
                <w:szCs w:val="19"/>
              </w:rPr>
              <w:t>MCT’s Gender Policy</w:t>
            </w:r>
            <w:r>
              <w:rPr>
                <w:color w:val="000000"/>
                <w:sz w:val="19"/>
                <w:szCs w:val="19"/>
              </w:rPr>
              <w:t xml:space="preserve"> for the selection of projects).</w:t>
            </w:r>
          </w:p>
          <w:p w14:paraId="00000457" w14:textId="77777777" w:rsidR="004F4082" w:rsidRDefault="00000000">
            <w:pPr>
              <w:numPr>
                <w:ilvl w:val="0"/>
                <w:numId w:val="5"/>
              </w:numPr>
              <w:pBdr>
                <w:top w:val="nil"/>
                <w:left w:val="nil"/>
                <w:bottom w:val="nil"/>
                <w:right w:val="nil"/>
                <w:between w:val="nil"/>
              </w:pBdr>
              <w:spacing w:line="279" w:lineRule="auto"/>
              <w:ind w:hanging="284"/>
              <w:rPr>
                <w:color w:val="000000"/>
                <w:sz w:val="19"/>
                <w:szCs w:val="19"/>
              </w:rPr>
            </w:pPr>
            <w:r>
              <w:rPr>
                <w:color w:val="000000"/>
                <w:sz w:val="19"/>
                <w:szCs w:val="19"/>
              </w:rPr>
              <w:t xml:space="preserve">TNC’s approach in the region has a strong focus on </w:t>
            </w:r>
            <w:r>
              <w:rPr>
                <w:b/>
                <w:color w:val="000000"/>
                <w:sz w:val="19"/>
                <w:szCs w:val="19"/>
              </w:rPr>
              <w:t>working with communities with inclusion strategies and targets</w:t>
            </w:r>
            <w:r>
              <w:rPr>
                <w:color w:val="000000"/>
                <w:sz w:val="19"/>
                <w:szCs w:val="19"/>
              </w:rPr>
              <w:t xml:space="preserve">. Though there has been an increasing emphasis throughout the region on women’s needs and perspectives, overall </w:t>
            </w:r>
            <w:r>
              <w:rPr>
                <w:b/>
                <w:color w:val="000000"/>
                <w:sz w:val="19"/>
                <w:szCs w:val="19"/>
              </w:rPr>
              <w:t>women’s voices are heard less than men’s and women are frequently not included</w:t>
            </w:r>
            <w:r>
              <w:rPr>
                <w:color w:val="000000"/>
                <w:sz w:val="19"/>
                <w:szCs w:val="19"/>
              </w:rPr>
              <w:t xml:space="preserve"> in decision-making related to territory and land management. </w:t>
            </w:r>
          </w:p>
          <w:p w14:paraId="00000458" w14:textId="77777777" w:rsidR="004F4082" w:rsidRDefault="00000000">
            <w:pPr>
              <w:numPr>
                <w:ilvl w:val="0"/>
                <w:numId w:val="5"/>
              </w:numPr>
              <w:pBdr>
                <w:top w:val="nil"/>
                <w:left w:val="nil"/>
                <w:bottom w:val="nil"/>
                <w:right w:val="nil"/>
                <w:between w:val="nil"/>
              </w:pBdr>
              <w:spacing w:line="279" w:lineRule="auto"/>
              <w:ind w:hanging="284"/>
              <w:rPr>
                <w:i/>
                <w:color w:val="000000"/>
                <w:sz w:val="19"/>
                <w:szCs w:val="19"/>
              </w:rPr>
            </w:pPr>
            <w:r>
              <w:rPr>
                <w:color w:val="000000"/>
                <w:sz w:val="19"/>
                <w:szCs w:val="19"/>
              </w:rPr>
              <w:t xml:space="preserve">During the proposal phase, a </w:t>
            </w:r>
            <w:r>
              <w:rPr>
                <w:b/>
                <w:color w:val="000000"/>
                <w:sz w:val="19"/>
                <w:szCs w:val="19"/>
              </w:rPr>
              <w:t>gender analysis</w:t>
            </w:r>
            <w:r>
              <w:rPr>
                <w:color w:val="000000"/>
                <w:sz w:val="19"/>
                <w:szCs w:val="19"/>
              </w:rPr>
              <w:t xml:space="preserve"> was conducted. Based on the analysis, a preliminary </w:t>
            </w:r>
            <w:r>
              <w:rPr>
                <w:b/>
                <w:color w:val="000000"/>
                <w:sz w:val="19"/>
                <w:szCs w:val="19"/>
              </w:rPr>
              <w:t>Gender Action Plan</w:t>
            </w:r>
            <w:r>
              <w:rPr>
                <w:color w:val="000000"/>
                <w:sz w:val="19"/>
                <w:szCs w:val="19"/>
              </w:rPr>
              <w:t xml:space="preserve"> was developed, with activities, indicators and responsible actions for each of the programme’s outcomes, as well as actions to mainstream gender across the programme. </w:t>
            </w:r>
          </w:p>
          <w:p w14:paraId="00000459" w14:textId="77777777" w:rsidR="004F4082" w:rsidRDefault="00000000">
            <w:pPr>
              <w:numPr>
                <w:ilvl w:val="0"/>
                <w:numId w:val="5"/>
              </w:numPr>
              <w:pBdr>
                <w:top w:val="nil"/>
                <w:left w:val="nil"/>
                <w:bottom w:val="nil"/>
                <w:right w:val="nil"/>
                <w:between w:val="nil"/>
              </w:pBdr>
              <w:spacing w:line="279" w:lineRule="auto"/>
              <w:ind w:hanging="284"/>
              <w:rPr>
                <w:i/>
                <w:color w:val="000000"/>
                <w:sz w:val="19"/>
                <w:szCs w:val="19"/>
              </w:rPr>
            </w:pPr>
            <w:r>
              <w:rPr>
                <w:color w:val="000000"/>
                <w:sz w:val="19"/>
                <w:szCs w:val="19"/>
              </w:rPr>
              <w:t xml:space="preserve">Relevant programme outcomes which include </w:t>
            </w:r>
            <w:r>
              <w:rPr>
                <w:b/>
                <w:color w:val="000000"/>
                <w:sz w:val="19"/>
                <w:szCs w:val="19"/>
              </w:rPr>
              <w:t>gender activities</w:t>
            </w:r>
            <w:r>
              <w:rPr>
                <w:color w:val="000000"/>
                <w:sz w:val="19"/>
                <w:szCs w:val="19"/>
              </w:rPr>
              <w:t xml:space="preserve"> are: (1) increased protection of priority coral reef sites (Outcome 1), (2) transform and improve livelihoods of coral-reef dependent communities (Outcome 2), and (3) restoration of reefs (Outcome 3).</w:t>
            </w:r>
          </w:p>
          <w:p w14:paraId="0000045A" w14:textId="77777777" w:rsidR="004F4082" w:rsidRDefault="00000000">
            <w:pPr>
              <w:numPr>
                <w:ilvl w:val="0"/>
                <w:numId w:val="5"/>
              </w:numPr>
              <w:pBdr>
                <w:top w:val="nil"/>
                <w:left w:val="nil"/>
                <w:bottom w:val="nil"/>
                <w:right w:val="nil"/>
                <w:between w:val="nil"/>
              </w:pBdr>
              <w:spacing w:after="160" w:line="279" w:lineRule="auto"/>
              <w:ind w:hanging="284"/>
              <w:rPr>
                <w:i/>
                <w:color w:val="000000"/>
                <w:sz w:val="19"/>
                <w:szCs w:val="19"/>
              </w:rPr>
            </w:pPr>
            <w:r>
              <w:rPr>
                <w:color w:val="000000"/>
                <w:sz w:val="19"/>
                <w:szCs w:val="19"/>
              </w:rPr>
              <w:lastRenderedPageBreak/>
              <w:t xml:space="preserve">For Outcome 1, the </w:t>
            </w:r>
            <w:r>
              <w:rPr>
                <w:b/>
                <w:color w:val="000000"/>
                <w:sz w:val="19"/>
                <w:szCs w:val="19"/>
              </w:rPr>
              <w:t>gender approach</w:t>
            </w:r>
            <w:r>
              <w:rPr>
                <w:color w:val="000000"/>
                <w:sz w:val="19"/>
                <w:szCs w:val="19"/>
              </w:rPr>
              <w:t xml:space="preserve"> focuses on ensuring </w:t>
            </w:r>
            <w:r>
              <w:rPr>
                <w:b/>
                <w:color w:val="000000"/>
                <w:sz w:val="19"/>
                <w:szCs w:val="19"/>
              </w:rPr>
              <w:t>women are consulted</w:t>
            </w:r>
            <w:r>
              <w:rPr>
                <w:color w:val="000000"/>
                <w:sz w:val="19"/>
                <w:szCs w:val="19"/>
              </w:rPr>
              <w:t xml:space="preserve"> and can </w:t>
            </w:r>
            <w:r>
              <w:rPr>
                <w:b/>
                <w:color w:val="000000"/>
                <w:sz w:val="19"/>
                <w:szCs w:val="19"/>
              </w:rPr>
              <w:t>benefit</w:t>
            </w:r>
            <w:r>
              <w:rPr>
                <w:color w:val="000000"/>
                <w:sz w:val="19"/>
                <w:szCs w:val="19"/>
              </w:rPr>
              <w:t xml:space="preserve"> from the policies developed. For Outcome 2, the </w:t>
            </w:r>
            <w:r>
              <w:rPr>
                <w:b/>
                <w:color w:val="000000"/>
                <w:sz w:val="19"/>
                <w:szCs w:val="19"/>
              </w:rPr>
              <w:t>gender approach</w:t>
            </w:r>
            <w:r>
              <w:rPr>
                <w:color w:val="000000"/>
                <w:sz w:val="19"/>
                <w:szCs w:val="19"/>
              </w:rPr>
              <w:t xml:space="preserve"> focuses on </w:t>
            </w:r>
            <w:r>
              <w:rPr>
                <w:b/>
                <w:color w:val="000000"/>
                <w:sz w:val="19"/>
                <w:szCs w:val="19"/>
              </w:rPr>
              <w:t>data collection, capacity building, and supporting existing initiatives for women-led businesses</w:t>
            </w:r>
            <w:r>
              <w:rPr>
                <w:color w:val="000000"/>
                <w:sz w:val="19"/>
                <w:szCs w:val="19"/>
              </w:rPr>
              <w:t xml:space="preserve">. For Outcome 3, the </w:t>
            </w:r>
            <w:r>
              <w:rPr>
                <w:b/>
                <w:color w:val="000000"/>
                <w:sz w:val="19"/>
                <w:szCs w:val="19"/>
              </w:rPr>
              <w:t>gender approach</w:t>
            </w:r>
            <w:r>
              <w:rPr>
                <w:color w:val="000000"/>
                <w:sz w:val="19"/>
                <w:szCs w:val="19"/>
              </w:rPr>
              <w:t xml:space="preserve"> focuses on strengthening the </w:t>
            </w:r>
            <w:r>
              <w:rPr>
                <w:b/>
                <w:color w:val="000000"/>
                <w:sz w:val="19"/>
                <w:szCs w:val="19"/>
              </w:rPr>
              <w:t>understanding of women’s importance</w:t>
            </w:r>
            <w:r>
              <w:rPr>
                <w:color w:val="000000"/>
                <w:sz w:val="19"/>
                <w:szCs w:val="19"/>
              </w:rPr>
              <w:t xml:space="preserve"> in coral reef protection and enhancing resilience by providing opportunities for increased </w:t>
            </w:r>
            <w:r>
              <w:rPr>
                <w:b/>
                <w:color w:val="000000"/>
                <w:sz w:val="19"/>
                <w:szCs w:val="19"/>
              </w:rPr>
              <w:t>involvement by women</w:t>
            </w:r>
            <w:r>
              <w:rPr>
                <w:color w:val="000000"/>
                <w:sz w:val="19"/>
                <w:szCs w:val="19"/>
              </w:rPr>
              <w:t xml:space="preserve">. </w:t>
            </w:r>
          </w:p>
        </w:tc>
        <w:tc>
          <w:tcPr>
            <w:tcW w:w="4508" w:type="dxa"/>
          </w:tcPr>
          <w:p w14:paraId="0000045B"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45C" w14:textId="77777777" w:rsidR="004F4082" w:rsidRDefault="00000000">
            <w:pPr>
              <w:numPr>
                <w:ilvl w:val="0"/>
                <w:numId w:val="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aims to ensure that </w:t>
            </w:r>
            <w:r>
              <w:rPr>
                <w:b/>
                <w:color w:val="000000"/>
                <w:sz w:val="19"/>
                <w:szCs w:val="19"/>
              </w:rPr>
              <w:t>gender, diversity, equity and inclusion</w:t>
            </w:r>
            <w:r>
              <w:rPr>
                <w:color w:val="000000"/>
                <w:sz w:val="19"/>
                <w:szCs w:val="19"/>
              </w:rPr>
              <w:t xml:space="preserve"> are considered at every step of the programme development and implementation. The programme will </w:t>
            </w:r>
            <w:r>
              <w:rPr>
                <w:b/>
                <w:color w:val="000000"/>
                <w:sz w:val="19"/>
                <w:szCs w:val="19"/>
              </w:rPr>
              <w:t>enable women and men to participate in and benefit from conservation, sustainable livelihoods and sustainable resource managemen</w:t>
            </w:r>
            <w:r>
              <w:rPr>
                <w:color w:val="000000"/>
                <w:sz w:val="19"/>
                <w:szCs w:val="19"/>
              </w:rPr>
              <w:t xml:space="preserve">t in an equitable way.  </w:t>
            </w:r>
          </w:p>
          <w:p w14:paraId="0000045D" w14:textId="77777777" w:rsidR="004F4082" w:rsidRDefault="00000000">
            <w:pPr>
              <w:numPr>
                <w:ilvl w:val="0"/>
                <w:numId w:val="2"/>
              </w:numPr>
              <w:pBdr>
                <w:top w:val="nil"/>
                <w:left w:val="nil"/>
                <w:bottom w:val="nil"/>
                <w:right w:val="nil"/>
                <w:between w:val="nil"/>
              </w:pBdr>
              <w:spacing w:line="279" w:lineRule="auto"/>
              <w:ind w:hanging="284"/>
              <w:rPr>
                <w:color w:val="000000"/>
                <w:sz w:val="19"/>
                <w:szCs w:val="19"/>
              </w:rPr>
            </w:pPr>
            <w:r>
              <w:rPr>
                <w:color w:val="000000"/>
                <w:sz w:val="19"/>
                <w:szCs w:val="19"/>
              </w:rPr>
              <w:t xml:space="preserve">TNC will implement comprehensive stakeholder engagement process to ensure </w:t>
            </w:r>
            <w:r>
              <w:rPr>
                <w:b/>
                <w:color w:val="000000"/>
                <w:sz w:val="19"/>
                <w:szCs w:val="19"/>
              </w:rPr>
              <w:t>engagement, participation, and ownership of local communities</w:t>
            </w:r>
            <w:r>
              <w:rPr>
                <w:color w:val="000000"/>
                <w:sz w:val="19"/>
                <w:szCs w:val="19"/>
              </w:rPr>
              <w:t xml:space="preserve">. The populations of the three nations are primarily </w:t>
            </w:r>
            <w:r>
              <w:rPr>
                <w:b/>
                <w:color w:val="000000"/>
                <w:sz w:val="19"/>
                <w:szCs w:val="19"/>
              </w:rPr>
              <w:t>Indigenous</w:t>
            </w:r>
            <w:r>
              <w:rPr>
                <w:color w:val="000000"/>
                <w:sz w:val="19"/>
                <w:szCs w:val="19"/>
              </w:rPr>
              <w:t xml:space="preserve">. Communities across FSM, RMI, and ROP still retain access and rights over their coastal marine ecosystem under various constitutional, regulatory, and traditional frameworks. </w:t>
            </w:r>
            <w:r>
              <w:rPr>
                <w:b/>
                <w:color w:val="000000"/>
                <w:sz w:val="19"/>
                <w:szCs w:val="19"/>
              </w:rPr>
              <w:t>All meetings will be facilitated in a gender-considerate manner</w:t>
            </w:r>
            <w:r>
              <w:rPr>
                <w:color w:val="000000"/>
                <w:sz w:val="19"/>
                <w:szCs w:val="19"/>
              </w:rPr>
              <w:t>.</w:t>
            </w:r>
          </w:p>
          <w:p w14:paraId="0000045E" w14:textId="77777777" w:rsidR="004F4082" w:rsidRDefault="00000000">
            <w:pPr>
              <w:numPr>
                <w:ilvl w:val="0"/>
                <w:numId w:val="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conducted 67 stakeholder engagements, including consultations with </w:t>
            </w:r>
            <w:r>
              <w:rPr>
                <w:b/>
                <w:color w:val="000000"/>
                <w:sz w:val="19"/>
                <w:szCs w:val="19"/>
              </w:rPr>
              <w:t>local communities</w:t>
            </w:r>
            <w:r>
              <w:rPr>
                <w:color w:val="000000"/>
                <w:sz w:val="19"/>
                <w:szCs w:val="19"/>
              </w:rPr>
              <w:t xml:space="preserve">, leading to modifications to the programme’s approach related to </w:t>
            </w:r>
            <w:r>
              <w:rPr>
                <w:b/>
                <w:color w:val="000000"/>
                <w:sz w:val="19"/>
                <w:szCs w:val="19"/>
              </w:rPr>
              <w:t>community engagement and Indigenous People, stakeholder communications</w:t>
            </w:r>
            <w:r>
              <w:rPr>
                <w:color w:val="000000"/>
                <w:sz w:val="19"/>
                <w:szCs w:val="19"/>
              </w:rPr>
              <w:t xml:space="preserve"> throughout the programme's lifecycle, and certain institutional </w:t>
            </w:r>
            <w:r>
              <w:rPr>
                <w:b/>
                <w:color w:val="000000"/>
                <w:sz w:val="19"/>
                <w:szCs w:val="19"/>
              </w:rPr>
              <w:t>risks</w:t>
            </w:r>
            <w:r>
              <w:rPr>
                <w:color w:val="000000"/>
                <w:sz w:val="19"/>
                <w:szCs w:val="19"/>
              </w:rPr>
              <w:t>, among others.</w:t>
            </w:r>
          </w:p>
          <w:p w14:paraId="0000045F" w14:textId="77777777" w:rsidR="004F4082" w:rsidRDefault="00000000">
            <w:pPr>
              <w:numPr>
                <w:ilvl w:val="0"/>
                <w:numId w:val="2"/>
              </w:numPr>
              <w:pBdr>
                <w:top w:val="nil"/>
                <w:left w:val="nil"/>
                <w:bottom w:val="nil"/>
                <w:right w:val="nil"/>
                <w:between w:val="nil"/>
              </w:pBdr>
              <w:spacing w:line="279" w:lineRule="auto"/>
              <w:ind w:hanging="284"/>
              <w:rPr>
                <w:color w:val="000000"/>
                <w:sz w:val="19"/>
                <w:szCs w:val="19"/>
              </w:rPr>
            </w:pPr>
            <w:r>
              <w:rPr>
                <w:color w:val="000000"/>
                <w:sz w:val="19"/>
                <w:szCs w:val="19"/>
              </w:rPr>
              <w:t xml:space="preserve">Consultations were led by TNC and MCT to </w:t>
            </w:r>
            <w:r>
              <w:rPr>
                <w:b/>
                <w:color w:val="000000"/>
                <w:sz w:val="19"/>
                <w:szCs w:val="19"/>
              </w:rPr>
              <w:t xml:space="preserve">support communities to identify their climate resilience, marine conservation and </w:t>
            </w:r>
            <w:r>
              <w:rPr>
                <w:b/>
                <w:color w:val="000000"/>
                <w:sz w:val="19"/>
                <w:szCs w:val="19"/>
              </w:rPr>
              <w:lastRenderedPageBreak/>
              <w:t>sustainable livelihood priorities and develop conservation action plans</w:t>
            </w:r>
            <w:r>
              <w:rPr>
                <w:color w:val="000000"/>
                <w:sz w:val="19"/>
                <w:szCs w:val="19"/>
              </w:rPr>
              <w:t>.</w:t>
            </w:r>
          </w:p>
          <w:p w14:paraId="00000460" w14:textId="77777777" w:rsidR="004F4082" w:rsidRDefault="00000000">
            <w:pPr>
              <w:numPr>
                <w:ilvl w:val="0"/>
                <w:numId w:val="2"/>
              </w:numPr>
              <w:pBdr>
                <w:top w:val="nil"/>
                <w:left w:val="nil"/>
                <w:bottom w:val="nil"/>
                <w:right w:val="nil"/>
                <w:between w:val="nil"/>
              </w:pBdr>
              <w:spacing w:line="279" w:lineRule="auto"/>
              <w:ind w:hanging="284"/>
              <w:rPr>
                <w:color w:val="000000"/>
                <w:sz w:val="19"/>
                <w:szCs w:val="19"/>
              </w:rPr>
            </w:pPr>
            <w:r>
              <w:rPr>
                <w:color w:val="000000"/>
                <w:sz w:val="19"/>
                <w:szCs w:val="19"/>
              </w:rPr>
              <w:t xml:space="preserve">It is envisaged that </w:t>
            </w:r>
            <w:r>
              <w:rPr>
                <w:b/>
                <w:color w:val="000000"/>
                <w:sz w:val="19"/>
                <w:szCs w:val="19"/>
              </w:rPr>
              <w:t>local community groups</w:t>
            </w:r>
            <w:r>
              <w:rPr>
                <w:color w:val="000000"/>
                <w:sz w:val="19"/>
                <w:szCs w:val="19"/>
              </w:rPr>
              <w:t xml:space="preserve"> will have various roles in </w:t>
            </w:r>
            <w:r>
              <w:rPr>
                <w:b/>
                <w:color w:val="000000"/>
                <w:sz w:val="19"/>
                <w:szCs w:val="19"/>
              </w:rPr>
              <w:t>implementation</w:t>
            </w:r>
            <w:r>
              <w:rPr>
                <w:color w:val="000000"/>
                <w:sz w:val="19"/>
                <w:szCs w:val="19"/>
              </w:rPr>
              <w:t xml:space="preserve">. E.g., </w:t>
            </w:r>
            <w:r>
              <w:rPr>
                <w:b/>
                <w:color w:val="000000"/>
                <w:sz w:val="19"/>
                <w:szCs w:val="19"/>
              </w:rPr>
              <w:t>local fisheries, aquaculture groups, and micro-business groups will be supported</w:t>
            </w:r>
            <w:r>
              <w:rPr>
                <w:color w:val="000000"/>
                <w:sz w:val="19"/>
                <w:szCs w:val="19"/>
              </w:rPr>
              <w:t xml:space="preserve"> under the MC2030 Livelihood Fund and Blue Economy Accelerator with direct support and acceleration services provided under Outcome 2, and </w:t>
            </w:r>
            <w:r>
              <w:rPr>
                <w:b/>
                <w:color w:val="000000"/>
                <w:sz w:val="19"/>
                <w:szCs w:val="19"/>
              </w:rPr>
              <w:t>local communities and</w:t>
            </w:r>
            <w:r>
              <w:rPr>
                <w:color w:val="000000"/>
                <w:sz w:val="19"/>
                <w:szCs w:val="19"/>
              </w:rPr>
              <w:t xml:space="preserve"> </w:t>
            </w:r>
            <w:r>
              <w:rPr>
                <w:b/>
                <w:color w:val="000000"/>
                <w:sz w:val="19"/>
                <w:szCs w:val="19"/>
              </w:rPr>
              <w:t>organisations</w:t>
            </w:r>
            <w:r>
              <w:rPr>
                <w:color w:val="000000"/>
                <w:sz w:val="19"/>
                <w:szCs w:val="19"/>
              </w:rPr>
              <w:t xml:space="preserve"> will be engaged as Reef Brigades under Outcome 3.</w:t>
            </w:r>
          </w:p>
          <w:p w14:paraId="00000461" w14:textId="77777777" w:rsidR="004F4082" w:rsidRDefault="00000000">
            <w:pPr>
              <w:numPr>
                <w:ilvl w:val="0"/>
                <w:numId w:val="5"/>
              </w:numPr>
              <w:pBdr>
                <w:top w:val="nil"/>
                <w:left w:val="nil"/>
                <w:bottom w:val="nil"/>
                <w:right w:val="nil"/>
                <w:between w:val="nil"/>
              </w:pBdr>
              <w:spacing w:line="279" w:lineRule="auto"/>
              <w:ind w:hanging="284"/>
              <w:rPr>
                <w:color w:val="000000"/>
                <w:sz w:val="19"/>
                <w:szCs w:val="19"/>
              </w:rPr>
            </w:pPr>
            <w:r>
              <w:rPr>
                <w:color w:val="000000"/>
                <w:sz w:val="19"/>
                <w:szCs w:val="19"/>
              </w:rPr>
              <w:t xml:space="preserve">Gender-specific interventions form part of each programme outcome. For Outcome 1, the </w:t>
            </w:r>
            <w:r>
              <w:rPr>
                <w:b/>
                <w:color w:val="000000"/>
                <w:sz w:val="19"/>
                <w:szCs w:val="19"/>
              </w:rPr>
              <w:t>gender approach</w:t>
            </w:r>
            <w:r>
              <w:rPr>
                <w:color w:val="000000"/>
                <w:sz w:val="19"/>
                <w:szCs w:val="19"/>
              </w:rPr>
              <w:t xml:space="preserve"> focuses on ensuring </w:t>
            </w:r>
            <w:r>
              <w:rPr>
                <w:b/>
                <w:color w:val="000000"/>
                <w:sz w:val="19"/>
                <w:szCs w:val="19"/>
              </w:rPr>
              <w:t>women are consulted</w:t>
            </w:r>
            <w:r>
              <w:rPr>
                <w:color w:val="000000"/>
                <w:sz w:val="19"/>
                <w:szCs w:val="19"/>
              </w:rPr>
              <w:t xml:space="preserve"> and can </w:t>
            </w:r>
            <w:r>
              <w:rPr>
                <w:b/>
                <w:color w:val="000000"/>
                <w:sz w:val="19"/>
                <w:szCs w:val="19"/>
              </w:rPr>
              <w:t>benefit</w:t>
            </w:r>
            <w:r>
              <w:rPr>
                <w:color w:val="000000"/>
                <w:sz w:val="19"/>
                <w:szCs w:val="19"/>
              </w:rPr>
              <w:t xml:space="preserve"> from the policies developed. Specific actions include: (1) </w:t>
            </w:r>
            <w:r>
              <w:rPr>
                <w:b/>
                <w:color w:val="000000"/>
                <w:sz w:val="19"/>
                <w:szCs w:val="19"/>
              </w:rPr>
              <w:t>build capacity and ensure women’s participation</w:t>
            </w:r>
            <w:r>
              <w:rPr>
                <w:color w:val="000000"/>
                <w:sz w:val="19"/>
                <w:szCs w:val="19"/>
              </w:rPr>
              <w:t xml:space="preserve"> in MPA management through increased </w:t>
            </w:r>
            <w:r>
              <w:rPr>
                <w:b/>
                <w:color w:val="000000"/>
                <w:sz w:val="19"/>
                <w:szCs w:val="19"/>
              </w:rPr>
              <w:t>communications with women’s organisations</w:t>
            </w:r>
            <w:r>
              <w:rPr>
                <w:color w:val="000000"/>
                <w:sz w:val="19"/>
                <w:szCs w:val="19"/>
              </w:rPr>
              <w:t xml:space="preserve">, and (2) include a </w:t>
            </w:r>
            <w:r>
              <w:rPr>
                <w:b/>
                <w:color w:val="000000"/>
                <w:sz w:val="19"/>
                <w:szCs w:val="19"/>
              </w:rPr>
              <w:t>gender chapter</w:t>
            </w:r>
            <w:r>
              <w:rPr>
                <w:color w:val="000000"/>
                <w:sz w:val="19"/>
                <w:szCs w:val="19"/>
              </w:rPr>
              <w:t xml:space="preserve"> in all </w:t>
            </w:r>
            <w:r>
              <w:rPr>
                <w:b/>
                <w:color w:val="000000"/>
                <w:sz w:val="19"/>
                <w:szCs w:val="19"/>
              </w:rPr>
              <w:t>feasibility studies</w:t>
            </w:r>
            <w:r>
              <w:rPr>
                <w:color w:val="000000"/>
                <w:sz w:val="19"/>
                <w:szCs w:val="19"/>
              </w:rPr>
              <w:t xml:space="preserve"> for financial models developed by the programme.</w:t>
            </w:r>
          </w:p>
          <w:p w14:paraId="00000462" w14:textId="77777777" w:rsidR="004F4082" w:rsidRDefault="00000000">
            <w:pPr>
              <w:numPr>
                <w:ilvl w:val="0"/>
                <w:numId w:val="5"/>
              </w:numPr>
              <w:pBdr>
                <w:top w:val="nil"/>
                <w:left w:val="nil"/>
                <w:bottom w:val="nil"/>
                <w:right w:val="nil"/>
                <w:between w:val="nil"/>
              </w:pBdr>
              <w:spacing w:line="279" w:lineRule="auto"/>
              <w:ind w:hanging="284"/>
              <w:rPr>
                <w:color w:val="000000"/>
                <w:sz w:val="19"/>
                <w:szCs w:val="19"/>
              </w:rPr>
            </w:pPr>
            <w:r>
              <w:rPr>
                <w:color w:val="000000"/>
                <w:sz w:val="19"/>
                <w:szCs w:val="19"/>
              </w:rPr>
              <w:t xml:space="preserve">For Outcome 2, the </w:t>
            </w:r>
            <w:r>
              <w:rPr>
                <w:b/>
                <w:color w:val="000000"/>
                <w:sz w:val="19"/>
                <w:szCs w:val="19"/>
              </w:rPr>
              <w:t>gender approach</w:t>
            </w:r>
            <w:r>
              <w:rPr>
                <w:color w:val="000000"/>
                <w:sz w:val="19"/>
                <w:szCs w:val="19"/>
              </w:rPr>
              <w:t xml:space="preserve"> focuses on </w:t>
            </w:r>
            <w:r>
              <w:rPr>
                <w:b/>
                <w:color w:val="000000"/>
                <w:sz w:val="19"/>
                <w:szCs w:val="19"/>
              </w:rPr>
              <w:t>data collection, capacity building, and supporting existing initiatives for women-led businesses</w:t>
            </w:r>
            <w:r>
              <w:rPr>
                <w:color w:val="000000"/>
                <w:sz w:val="19"/>
                <w:szCs w:val="19"/>
              </w:rPr>
              <w:t xml:space="preserve">. Specific actions include: (1) provide </w:t>
            </w:r>
            <w:r>
              <w:rPr>
                <w:b/>
                <w:color w:val="000000"/>
                <w:sz w:val="19"/>
                <w:szCs w:val="19"/>
              </w:rPr>
              <w:t xml:space="preserve">equal opportunities for men and women </w:t>
            </w:r>
            <w:r>
              <w:rPr>
                <w:color w:val="000000"/>
                <w:sz w:val="19"/>
                <w:szCs w:val="19"/>
              </w:rPr>
              <w:t xml:space="preserve">through accessible funding and assistance, (2) provide </w:t>
            </w:r>
            <w:r>
              <w:rPr>
                <w:b/>
                <w:color w:val="000000"/>
                <w:sz w:val="19"/>
                <w:szCs w:val="19"/>
              </w:rPr>
              <w:t>technical assistance and build capacity for women</w:t>
            </w:r>
            <w:r>
              <w:rPr>
                <w:color w:val="000000"/>
                <w:sz w:val="19"/>
                <w:szCs w:val="19"/>
              </w:rPr>
              <w:t xml:space="preserve"> to understand, implement, and report on environmental standards, (3) hold workshops and consultations aimed at </w:t>
            </w:r>
            <w:r>
              <w:rPr>
                <w:b/>
                <w:color w:val="000000"/>
                <w:sz w:val="19"/>
                <w:szCs w:val="19"/>
              </w:rPr>
              <w:t>building capacity and sharing knowledge</w:t>
            </w:r>
            <w:r>
              <w:rPr>
                <w:color w:val="000000"/>
                <w:sz w:val="19"/>
                <w:szCs w:val="19"/>
              </w:rPr>
              <w:t xml:space="preserve"> on the importance of </w:t>
            </w:r>
            <w:r>
              <w:rPr>
                <w:b/>
                <w:color w:val="000000"/>
                <w:sz w:val="19"/>
                <w:szCs w:val="19"/>
              </w:rPr>
              <w:t>women’s inclusion</w:t>
            </w:r>
            <w:r>
              <w:rPr>
                <w:color w:val="000000"/>
                <w:sz w:val="19"/>
                <w:szCs w:val="19"/>
              </w:rPr>
              <w:t xml:space="preserve"> in the blue economy, (4) support </w:t>
            </w:r>
            <w:r>
              <w:rPr>
                <w:b/>
                <w:color w:val="000000"/>
                <w:sz w:val="19"/>
                <w:szCs w:val="19"/>
              </w:rPr>
              <w:t>female-led reef-positive initiatives and MSMEs</w:t>
            </w:r>
            <w:r>
              <w:rPr>
                <w:color w:val="000000"/>
                <w:sz w:val="19"/>
                <w:szCs w:val="19"/>
              </w:rPr>
              <w:t xml:space="preserve"> through the MC2030 Livelihood Fund and Blue Economy Accelerator, by running a specific request for proposals for women-led initiatives, and (5) run an accelerator programme with the development banks to promote </w:t>
            </w:r>
            <w:r>
              <w:rPr>
                <w:b/>
                <w:color w:val="000000"/>
                <w:sz w:val="19"/>
                <w:szCs w:val="19"/>
              </w:rPr>
              <w:t>women-led business</w:t>
            </w:r>
            <w:r>
              <w:rPr>
                <w:color w:val="000000"/>
                <w:sz w:val="19"/>
                <w:szCs w:val="19"/>
              </w:rPr>
              <w:t xml:space="preserve"> opportunities building.</w:t>
            </w:r>
          </w:p>
          <w:p w14:paraId="00000463" w14:textId="77777777" w:rsidR="004F4082" w:rsidRDefault="00000000">
            <w:pPr>
              <w:numPr>
                <w:ilvl w:val="0"/>
                <w:numId w:val="5"/>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For Outcome 3, the </w:t>
            </w:r>
            <w:r>
              <w:rPr>
                <w:b/>
                <w:color w:val="000000"/>
                <w:sz w:val="19"/>
                <w:szCs w:val="19"/>
              </w:rPr>
              <w:t>gender approach</w:t>
            </w:r>
            <w:r>
              <w:rPr>
                <w:color w:val="000000"/>
                <w:sz w:val="19"/>
                <w:szCs w:val="19"/>
              </w:rPr>
              <w:t xml:space="preserve"> focuses on strengthening the </w:t>
            </w:r>
            <w:r>
              <w:rPr>
                <w:b/>
                <w:color w:val="000000"/>
                <w:sz w:val="19"/>
                <w:szCs w:val="19"/>
              </w:rPr>
              <w:t>understanding of women’s importance</w:t>
            </w:r>
            <w:r>
              <w:rPr>
                <w:color w:val="000000"/>
                <w:sz w:val="19"/>
                <w:szCs w:val="19"/>
              </w:rPr>
              <w:t xml:space="preserve"> in coral reef protection and enhancing resilience by providing opportunities for increased </w:t>
            </w:r>
            <w:r>
              <w:rPr>
                <w:b/>
                <w:color w:val="000000"/>
                <w:sz w:val="19"/>
                <w:szCs w:val="19"/>
              </w:rPr>
              <w:t>involvement by women</w:t>
            </w:r>
            <w:r>
              <w:rPr>
                <w:color w:val="000000"/>
                <w:sz w:val="19"/>
                <w:szCs w:val="19"/>
              </w:rPr>
              <w:t xml:space="preserve">. Specific actions include: (1) build </w:t>
            </w:r>
            <w:r>
              <w:rPr>
                <w:b/>
                <w:color w:val="000000"/>
                <w:sz w:val="19"/>
                <w:szCs w:val="19"/>
              </w:rPr>
              <w:t>capacity and ensure women’s participation</w:t>
            </w:r>
            <w:r>
              <w:rPr>
                <w:color w:val="000000"/>
                <w:sz w:val="19"/>
                <w:szCs w:val="19"/>
              </w:rPr>
              <w:t xml:space="preserve"> in coral reef restoration through increased communications with women’s organisations, (2) work with </w:t>
            </w:r>
            <w:r>
              <w:rPr>
                <w:b/>
                <w:color w:val="000000"/>
                <w:sz w:val="19"/>
                <w:szCs w:val="19"/>
              </w:rPr>
              <w:t>local women's organisations</w:t>
            </w:r>
            <w:r>
              <w:rPr>
                <w:color w:val="000000"/>
                <w:sz w:val="19"/>
                <w:szCs w:val="19"/>
              </w:rPr>
              <w:t xml:space="preserve"> to ensure women are equally represented in Reef Brigades and community engagement activities, and (3) ensure </w:t>
            </w:r>
            <w:r>
              <w:rPr>
                <w:b/>
                <w:color w:val="000000"/>
                <w:sz w:val="19"/>
                <w:szCs w:val="19"/>
              </w:rPr>
              <w:t>women’s roles, responsibilities, and needs are accounted for</w:t>
            </w:r>
            <w:r>
              <w:rPr>
                <w:color w:val="000000"/>
                <w:sz w:val="19"/>
                <w:szCs w:val="19"/>
              </w:rPr>
              <w:t xml:space="preserve"> in </w:t>
            </w:r>
            <w:r>
              <w:rPr>
                <w:b/>
                <w:color w:val="000000"/>
                <w:sz w:val="19"/>
                <w:szCs w:val="19"/>
              </w:rPr>
              <w:t>vulnerability</w:t>
            </w:r>
            <w:r>
              <w:rPr>
                <w:color w:val="000000"/>
                <w:sz w:val="19"/>
                <w:szCs w:val="19"/>
              </w:rPr>
              <w:t xml:space="preserve"> assessments and </w:t>
            </w:r>
            <w:r>
              <w:rPr>
                <w:b/>
                <w:color w:val="000000"/>
                <w:sz w:val="19"/>
                <w:szCs w:val="19"/>
              </w:rPr>
              <w:t xml:space="preserve">risk reduction </w:t>
            </w:r>
            <w:r>
              <w:rPr>
                <w:color w:val="000000"/>
                <w:sz w:val="19"/>
                <w:szCs w:val="19"/>
              </w:rPr>
              <w:t>plans.</w:t>
            </w:r>
          </w:p>
        </w:tc>
      </w:tr>
      <w:tr w:rsidR="004F4082" w14:paraId="60C2DE9C" w14:textId="77777777">
        <w:tc>
          <w:tcPr>
            <w:tcW w:w="4508" w:type="dxa"/>
          </w:tcPr>
          <w:p w14:paraId="00000464"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465" w14:textId="77777777" w:rsidR="004F4082" w:rsidRDefault="00000000">
            <w:pPr>
              <w:numPr>
                <w:ilvl w:val="0"/>
                <w:numId w:val="7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To track progress made in achieving outcomes and outputs for the Micronesia Coral Reefs programme, TNC will work with the Programme Steering Committee and the MC Measures Working group, with assistance from UNDP, UNEP and TNC’s global ocean metrics advisory group, to design a </w:t>
            </w:r>
            <w:r>
              <w:rPr>
                <w:b/>
                <w:color w:val="000000"/>
                <w:sz w:val="19"/>
                <w:szCs w:val="19"/>
              </w:rPr>
              <w:t>M&amp;E Strategy in the initial phase of the project</w:t>
            </w:r>
            <w:r>
              <w:rPr>
                <w:color w:val="000000"/>
                <w:sz w:val="19"/>
                <w:szCs w:val="19"/>
              </w:rPr>
              <w:t>.</w:t>
            </w:r>
          </w:p>
          <w:p w14:paraId="00000466" w14:textId="77777777" w:rsidR="004F4082" w:rsidRDefault="00000000">
            <w:pPr>
              <w:numPr>
                <w:ilvl w:val="0"/>
                <w:numId w:val="79"/>
              </w:numPr>
              <w:pBdr>
                <w:top w:val="nil"/>
                <w:left w:val="nil"/>
                <w:bottom w:val="nil"/>
                <w:right w:val="nil"/>
                <w:between w:val="nil"/>
              </w:pBdr>
              <w:spacing w:line="279" w:lineRule="auto"/>
              <w:ind w:hanging="284"/>
              <w:rPr>
                <w:i/>
                <w:color w:val="000000"/>
                <w:sz w:val="19"/>
                <w:szCs w:val="19"/>
              </w:rPr>
            </w:pPr>
            <w:r>
              <w:rPr>
                <w:color w:val="000000"/>
                <w:sz w:val="19"/>
                <w:szCs w:val="19"/>
              </w:rPr>
              <w:t xml:space="preserve">Discussions on the </w:t>
            </w:r>
            <w:r>
              <w:rPr>
                <w:b/>
                <w:color w:val="000000"/>
                <w:sz w:val="19"/>
                <w:szCs w:val="19"/>
              </w:rPr>
              <w:t>M&amp;E Plan</w:t>
            </w:r>
            <w:r>
              <w:rPr>
                <w:color w:val="000000"/>
                <w:sz w:val="19"/>
                <w:szCs w:val="19"/>
              </w:rPr>
              <w:t xml:space="preserve"> for the programme have underway with the University of Guam and Palau International Coral Reef Centre.</w:t>
            </w:r>
          </w:p>
          <w:p w14:paraId="00000467"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to GESI-related issues, the M&amp;E Strategy will include the following: (1)  M&amp;E to check that </w:t>
            </w:r>
            <w:r>
              <w:rPr>
                <w:b/>
                <w:color w:val="000000"/>
                <w:sz w:val="19"/>
                <w:szCs w:val="19"/>
              </w:rPr>
              <w:t>interventions are in compliance with the Safeguards and Gender Policies and the Risk Management Strategy</w:t>
            </w:r>
            <w:r>
              <w:rPr>
                <w:color w:val="000000"/>
                <w:sz w:val="19"/>
                <w:szCs w:val="19"/>
              </w:rPr>
              <w:t xml:space="preserve"> of the GFCR, (2) monitoring of interventions </w:t>
            </w:r>
            <w:r>
              <w:rPr>
                <w:b/>
                <w:color w:val="000000"/>
                <w:sz w:val="19"/>
                <w:szCs w:val="19"/>
              </w:rPr>
              <w:t>to build capacity</w:t>
            </w:r>
            <w:r>
              <w:rPr>
                <w:color w:val="000000"/>
                <w:sz w:val="19"/>
                <w:szCs w:val="19"/>
              </w:rPr>
              <w:t xml:space="preserve"> to enable effective management of coral reef systems through approaches such as, e.g., data collection and reporting and </w:t>
            </w:r>
            <w:r>
              <w:rPr>
                <w:b/>
                <w:color w:val="000000"/>
                <w:sz w:val="19"/>
                <w:szCs w:val="19"/>
              </w:rPr>
              <w:t>community / stakeholder engagement</w:t>
            </w:r>
            <w:r>
              <w:rPr>
                <w:color w:val="000000"/>
                <w:sz w:val="19"/>
                <w:szCs w:val="19"/>
              </w:rPr>
              <w:t xml:space="preserve">, (3) </w:t>
            </w:r>
            <w:r>
              <w:rPr>
                <w:b/>
                <w:color w:val="000000"/>
                <w:sz w:val="19"/>
                <w:szCs w:val="19"/>
              </w:rPr>
              <w:t>monitoring of awareness-raising activities</w:t>
            </w:r>
            <w:r>
              <w:rPr>
                <w:color w:val="000000"/>
                <w:sz w:val="19"/>
                <w:szCs w:val="19"/>
              </w:rPr>
              <w:t xml:space="preserve"> as part of </w:t>
            </w:r>
            <w:r>
              <w:rPr>
                <w:b/>
                <w:color w:val="000000"/>
                <w:sz w:val="19"/>
                <w:szCs w:val="19"/>
              </w:rPr>
              <w:t>engagement processes and their effects</w:t>
            </w:r>
            <w:r>
              <w:rPr>
                <w:color w:val="000000"/>
                <w:sz w:val="19"/>
                <w:szCs w:val="19"/>
              </w:rPr>
              <w:t xml:space="preserve"> in terms of actual behaviour change for </w:t>
            </w:r>
            <w:r>
              <w:rPr>
                <w:color w:val="000000"/>
                <w:sz w:val="19"/>
                <w:szCs w:val="19"/>
              </w:rPr>
              <w:lastRenderedPageBreak/>
              <w:t xml:space="preserve">coral reef stakeholders and </w:t>
            </w:r>
            <w:r>
              <w:rPr>
                <w:b/>
                <w:color w:val="000000"/>
                <w:sz w:val="19"/>
                <w:szCs w:val="19"/>
              </w:rPr>
              <w:t>communities</w:t>
            </w:r>
            <w:r>
              <w:rPr>
                <w:color w:val="000000"/>
                <w:sz w:val="19"/>
                <w:szCs w:val="19"/>
              </w:rPr>
              <w:t>, and (4)</w:t>
            </w:r>
            <w:r>
              <w:rPr>
                <w:b/>
                <w:color w:val="000000"/>
                <w:sz w:val="19"/>
                <w:szCs w:val="19"/>
              </w:rPr>
              <w:t xml:space="preserve"> </w:t>
            </w:r>
            <w:r>
              <w:rPr>
                <w:color w:val="000000"/>
                <w:sz w:val="19"/>
                <w:szCs w:val="19"/>
              </w:rPr>
              <w:t>M&amp;E data will be used to inform any changes in programme activities.</w:t>
            </w:r>
          </w:p>
          <w:p w14:paraId="00000468"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color w:val="000000"/>
                <w:sz w:val="19"/>
                <w:szCs w:val="19"/>
              </w:rPr>
              <w:t>The GFCR Results Framework is currently being refined by UNEP, and the indicators for the programme will be refined during the programme proposal development phase.</w:t>
            </w:r>
          </w:p>
          <w:p w14:paraId="00000469"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color w:val="000000"/>
                <w:sz w:val="19"/>
                <w:szCs w:val="19"/>
              </w:rPr>
              <w:t xml:space="preserve">Key </w:t>
            </w:r>
            <w:r>
              <w:rPr>
                <w:b/>
                <w:color w:val="000000"/>
                <w:sz w:val="19"/>
                <w:szCs w:val="19"/>
              </w:rPr>
              <w:t xml:space="preserve">GESI-related M&amp;E Framework targets </w:t>
            </w:r>
            <w:r>
              <w:rPr>
                <w:color w:val="000000"/>
                <w:sz w:val="19"/>
                <w:szCs w:val="19"/>
              </w:rPr>
              <w:t>(phase 1, mid-term and by 2031)</w:t>
            </w:r>
            <w:r>
              <w:rPr>
                <w:b/>
                <w:color w:val="000000"/>
                <w:sz w:val="19"/>
                <w:szCs w:val="19"/>
              </w:rPr>
              <w:t xml:space="preserve"> </w:t>
            </w: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include: (1) no. of coral restoration trainings (1, 3, and 8), no. of communities engaged in meaningful participation and co-development (4, 19, 30), no. of local organisations engaged in meaningful participation and co-development (2, 9, 15), no. of local practitioners trained / supported in coral reef conservation (6% increase from baseline, 20% increase from Phase 1, 20% increase from mid-term).</w:t>
            </w:r>
          </w:p>
          <w:p w14:paraId="0000046A"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b/>
                <w:color w:val="000000"/>
                <w:sz w:val="19"/>
                <w:szCs w:val="19"/>
              </w:rPr>
              <w:t>Other GESI-related targets from the M&amp;E Framework</w:t>
            </w:r>
            <w:r>
              <w:rPr>
                <w:color w:val="000000"/>
                <w:sz w:val="19"/>
                <w:szCs w:val="19"/>
              </w:rPr>
              <w:t xml:space="preserve"> (e.g., no of direct jobs </w:t>
            </w:r>
            <w:proofErr w:type="gramStart"/>
            <w:r>
              <w:rPr>
                <w:color w:val="000000"/>
                <w:sz w:val="19"/>
                <w:szCs w:val="19"/>
              </w:rPr>
              <w:t>created,</w:t>
            </w:r>
            <w:proofErr w:type="gramEnd"/>
            <w:r>
              <w:rPr>
                <w:color w:val="000000"/>
                <w:sz w:val="19"/>
                <w:szCs w:val="19"/>
              </w:rPr>
              <w:t xml:space="preserve"> no. of people with increased income and/or nutrition from GFCR support, no. of beneficiaries, no. of gender-smart investments) are still to be determined (TBD in the first year of the programme).</w:t>
            </w:r>
          </w:p>
          <w:p w14:paraId="0000046B" w14:textId="77777777" w:rsidR="004F4082" w:rsidRDefault="00000000">
            <w:pPr>
              <w:numPr>
                <w:ilvl w:val="0"/>
                <w:numId w:val="79"/>
              </w:numPr>
              <w:pBdr>
                <w:top w:val="nil"/>
                <w:left w:val="nil"/>
                <w:bottom w:val="nil"/>
                <w:right w:val="nil"/>
                <w:between w:val="nil"/>
              </w:pBdr>
              <w:spacing w:line="279" w:lineRule="auto"/>
              <w:ind w:hanging="284"/>
              <w:rPr>
                <w:color w:val="000000"/>
                <w:sz w:val="19"/>
                <w:szCs w:val="19"/>
              </w:rPr>
            </w:pPr>
            <w:r>
              <w:rPr>
                <w:b/>
                <w:color w:val="000000"/>
                <w:sz w:val="19"/>
                <w:szCs w:val="19"/>
              </w:rPr>
              <w:t>Means of verification</w:t>
            </w:r>
            <w:r>
              <w:rPr>
                <w:color w:val="000000"/>
                <w:sz w:val="19"/>
                <w:szCs w:val="19"/>
              </w:rPr>
              <w:t xml:space="preserve"> include training reports, records of community engagements, survey reports.</w:t>
            </w:r>
          </w:p>
          <w:p w14:paraId="0000046C" w14:textId="77777777" w:rsidR="004F4082" w:rsidRDefault="00000000">
            <w:pPr>
              <w:numPr>
                <w:ilvl w:val="0"/>
                <w:numId w:val="7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expected </w:t>
            </w:r>
            <w:r>
              <w:rPr>
                <w:b/>
                <w:color w:val="000000"/>
                <w:sz w:val="19"/>
                <w:szCs w:val="19"/>
              </w:rPr>
              <w:t>socioeconomic impacts</w:t>
            </w:r>
            <w:r>
              <w:rPr>
                <w:color w:val="000000"/>
                <w:sz w:val="19"/>
                <w:szCs w:val="19"/>
              </w:rPr>
              <w:t xml:space="preserve"> from the programme include: (1) </w:t>
            </w:r>
            <w:r>
              <w:rPr>
                <w:b/>
                <w:color w:val="000000"/>
                <w:sz w:val="19"/>
                <w:szCs w:val="19"/>
              </w:rPr>
              <w:t>empowerment</w:t>
            </w:r>
            <w:r>
              <w:rPr>
                <w:color w:val="000000"/>
                <w:sz w:val="19"/>
                <w:szCs w:val="19"/>
              </w:rPr>
              <w:t xml:space="preserve">: 14,000 people (50% youth/women) exercising management rights, (2) </w:t>
            </w:r>
            <w:r>
              <w:rPr>
                <w:b/>
                <w:color w:val="000000"/>
                <w:sz w:val="19"/>
                <w:szCs w:val="19"/>
              </w:rPr>
              <w:t>livelihoods</w:t>
            </w:r>
            <w:r>
              <w:rPr>
                <w:color w:val="000000"/>
                <w:sz w:val="19"/>
                <w:szCs w:val="19"/>
              </w:rPr>
              <w:t xml:space="preserve">: 900 people (50% youth/women) accessing sustainable opportunities, (3) </w:t>
            </w:r>
            <w:r>
              <w:rPr>
                <w:b/>
                <w:color w:val="000000"/>
                <w:sz w:val="19"/>
                <w:szCs w:val="19"/>
              </w:rPr>
              <w:t>capacity</w:t>
            </w:r>
            <w:r>
              <w:rPr>
                <w:color w:val="000000"/>
                <w:sz w:val="19"/>
                <w:szCs w:val="19"/>
              </w:rPr>
              <w:t xml:space="preserve">: 150 people (50% youth/women) in partner organizations trained, (4) </w:t>
            </w:r>
            <w:r>
              <w:rPr>
                <w:b/>
                <w:color w:val="000000"/>
                <w:sz w:val="19"/>
                <w:szCs w:val="19"/>
              </w:rPr>
              <w:t>investment</w:t>
            </w:r>
            <w:r>
              <w:rPr>
                <w:color w:val="000000"/>
                <w:sz w:val="19"/>
                <w:szCs w:val="19"/>
              </w:rPr>
              <w:t xml:space="preserve">: 10% increase in local government funding for conservation and livelihoods (10% supporting diverse groups), and (5) </w:t>
            </w:r>
            <w:r>
              <w:rPr>
                <w:b/>
                <w:color w:val="000000"/>
                <w:sz w:val="19"/>
                <w:szCs w:val="19"/>
              </w:rPr>
              <w:t>enterprises</w:t>
            </w:r>
            <w:r>
              <w:rPr>
                <w:color w:val="000000"/>
                <w:sz w:val="19"/>
                <w:szCs w:val="19"/>
              </w:rPr>
              <w:t>: 40 reef-positive local businesses supported (50% women-led/owned).</w:t>
            </w:r>
          </w:p>
        </w:tc>
        <w:tc>
          <w:tcPr>
            <w:tcW w:w="4508" w:type="dxa"/>
          </w:tcPr>
          <w:p w14:paraId="0000046D"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46E" w14:textId="77777777" w:rsidR="004F4082" w:rsidRDefault="00000000">
            <w:pPr>
              <w:numPr>
                <w:ilvl w:val="0"/>
                <w:numId w:val="77"/>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46F" w14:textId="77777777" w:rsidR="004F4082" w:rsidRDefault="00000000">
            <w:pPr>
              <w:numPr>
                <w:ilvl w:val="0"/>
                <w:numId w:val="77"/>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470" w14:textId="77777777" w:rsidR="004F4082" w:rsidRDefault="00000000">
            <w:pPr>
              <w:numPr>
                <w:ilvl w:val="0"/>
                <w:numId w:val="77"/>
              </w:numPr>
              <w:pBdr>
                <w:top w:val="nil"/>
                <w:left w:val="nil"/>
                <w:bottom w:val="nil"/>
                <w:right w:val="nil"/>
                <w:between w:val="nil"/>
              </w:pBdr>
              <w:spacing w:line="279" w:lineRule="auto"/>
              <w:ind w:hanging="284"/>
              <w:rPr>
                <w:i/>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Technical Advisory Committee will include an </w:t>
            </w:r>
            <w:r>
              <w:rPr>
                <w:b/>
                <w:color w:val="000000"/>
                <w:sz w:val="19"/>
                <w:szCs w:val="19"/>
              </w:rPr>
              <w:t>expert</w:t>
            </w:r>
            <w:r>
              <w:rPr>
                <w:color w:val="000000"/>
                <w:sz w:val="19"/>
                <w:szCs w:val="19"/>
              </w:rPr>
              <w:t xml:space="preserve"> with experience in gender, equality, diversity and inclusion (TNC’s </w:t>
            </w:r>
            <w:r>
              <w:rPr>
                <w:b/>
                <w:color w:val="000000"/>
                <w:sz w:val="19"/>
                <w:szCs w:val="19"/>
              </w:rPr>
              <w:t>Gender and Equity Advisor</w:t>
            </w:r>
            <w:r>
              <w:rPr>
                <w:color w:val="000000"/>
                <w:sz w:val="19"/>
                <w:szCs w:val="19"/>
              </w:rPr>
              <w:t>).</w:t>
            </w:r>
          </w:p>
          <w:p w14:paraId="00000471" w14:textId="77777777" w:rsidR="004F4082" w:rsidRDefault="00000000">
            <w:pPr>
              <w:numPr>
                <w:ilvl w:val="0"/>
                <w:numId w:val="77"/>
              </w:numPr>
              <w:pBdr>
                <w:top w:val="nil"/>
                <w:left w:val="nil"/>
                <w:bottom w:val="nil"/>
                <w:right w:val="nil"/>
                <w:between w:val="nil"/>
              </w:pBdr>
              <w:spacing w:line="279" w:lineRule="auto"/>
              <w:ind w:hanging="284"/>
              <w:rPr>
                <w:color w:val="000000"/>
                <w:sz w:val="19"/>
                <w:szCs w:val="19"/>
              </w:rPr>
            </w:pPr>
            <w:r>
              <w:rPr>
                <w:color w:val="000000"/>
                <w:sz w:val="19"/>
                <w:szCs w:val="19"/>
              </w:rPr>
              <w:t xml:space="preserve">Both the Steering Committee and Technical Advisory Committee will strive for a </w:t>
            </w:r>
            <w:r>
              <w:rPr>
                <w:b/>
                <w:color w:val="000000"/>
                <w:sz w:val="19"/>
                <w:szCs w:val="19"/>
              </w:rPr>
              <w:t>gender-balanced composition and will include gender-sensitive aspects</w:t>
            </w:r>
            <w:r>
              <w:rPr>
                <w:color w:val="000000"/>
                <w:sz w:val="19"/>
                <w:szCs w:val="19"/>
              </w:rPr>
              <w:t xml:space="preserve"> in its operational procedures, as well as </w:t>
            </w:r>
            <w:r>
              <w:rPr>
                <w:b/>
                <w:color w:val="000000"/>
                <w:sz w:val="19"/>
                <w:szCs w:val="19"/>
              </w:rPr>
              <w:t>gender mainstreaming training for its members</w:t>
            </w:r>
            <w:r>
              <w:rPr>
                <w:color w:val="000000"/>
                <w:sz w:val="19"/>
                <w:szCs w:val="19"/>
              </w:rPr>
              <w:t xml:space="preserve">. </w:t>
            </w:r>
          </w:p>
          <w:p w14:paraId="00000472" w14:textId="77777777" w:rsidR="004F4082" w:rsidRDefault="00000000">
            <w:pPr>
              <w:numPr>
                <w:ilvl w:val="0"/>
                <w:numId w:val="77"/>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have been important efforts by </w:t>
            </w:r>
            <w:r>
              <w:rPr>
                <w:b/>
                <w:color w:val="000000"/>
                <w:sz w:val="19"/>
                <w:szCs w:val="19"/>
              </w:rPr>
              <w:t xml:space="preserve">TNC (CA) </w:t>
            </w:r>
            <w:r>
              <w:rPr>
                <w:color w:val="000000"/>
                <w:sz w:val="19"/>
                <w:szCs w:val="19"/>
              </w:rPr>
              <w:t xml:space="preserve">aiming to </w:t>
            </w:r>
            <w:r>
              <w:rPr>
                <w:b/>
                <w:color w:val="000000"/>
                <w:sz w:val="19"/>
                <w:szCs w:val="19"/>
              </w:rPr>
              <w:t xml:space="preserve">empower Micronesian women, </w:t>
            </w:r>
            <w:r>
              <w:rPr>
                <w:color w:val="000000"/>
                <w:sz w:val="19"/>
                <w:szCs w:val="19"/>
              </w:rPr>
              <w:t>including</w:t>
            </w:r>
            <w:r>
              <w:rPr>
                <w:b/>
                <w:color w:val="000000"/>
                <w:sz w:val="19"/>
                <w:szCs w:val="19"/>
              </w:rPr>
              <w:t xml:space="preserve"> </w:t>
            </w:r>
            <w:r>
              <w:rPr>
                <w:color w:val="000000"/>
                <w:sz w:val="19"/>
                <w:szCs w:val="19"/>
              </w:rPr>
              <w:t xml:space="preserve">establishing the </w:t>
            </w:r>
            <w:r>
              <w:rPr>
                <w:b/>
                <w:color w:val="000000"/>
                <w:sz w:val="19"/>
                <w:szCs w:val="19"/>
              </w:rPr>
              <w:t xml:space="preserve">Women Leaders’ </w:t>
            </w:r>
            <w:r>
              <w:rPr>
                <w:b/>
                <w:color w:val="000000"/>
                <w:sz w:val="19"/>
                <w:szCs w:val="19"/>
              </w:rPr>
              <w:lastRenderedPageBreak/>
              <w:t>Forum within the Coral Triangle Initiative (CTI) on Coral Reefs, Fisheries and Food Security</w:t>
            </w:r>
            <w:r>
              <w:rPr>
                <w:color w:val="000000"/>
                <w:sz w:val="19"/>
                <w:szCs w:val="19"/>
              </w:rPr>
              <w:t xml:space="preserve">, which provides a </w:t>
            </w:r>
            <w:r>
              <w:rPr>
                <w:b/>
                <w:color w:val="000000"/>
                <w:sz w:val="19"/>
                <w:szCs w:val="19"/>
              </w:rPr>
              <w:t>peer-learning network for women</w:t>
            </w:r>
            <w:r>
              <w:rPr>
                <w:color w:val="000000"/>
                <w:sz w:val="19"/>
                <w:szCs w:val="19"/>
              </w:rPr>
              <w:t xml:space="preserve"> who are playing key leadership roles in sustaining the marine resources, recognises the achievement of </w:t>
            </w:r>
            <w:r>
              <w:rPr>
                <w:b/>
                <w:color w:val="000000"/>
                <w:sz w:val="19"/>
                <w:szCs w:val="19"/>
              </w:rPr>
              <w:t>grassroots women leaders</w:t>
            </w:r>
            <w:r>
              <w:rPr>
                <w:color w:val="000000"/>
                <w:sz w:val="19"/>
                <w:szCs w:val="19"/>
              </w:rPr>
              <w:t xml:space="preserve">, and serves as a platform to build the </w:t>
            </w:r>
            <w:r>
              <w:rPr>
                <w:b/>
                <w:color w:val="000000"/>
                <w:sz w:val="19"/>
                <w:szCs w:val="19"/>
              </w:rPr>
              <w:t>capacity of women</w:t>
            </w:r>
            <w:r>
              <w:rPr>
                <w:color w:val="000000"/>
                <w:sz w:val="19"/>
                <w:szCs w:val="19"/>
              </w:rPr>
              <w:t xml:space="preserve"> to take leadership roles in preserving and sustaining the region’s unique marine and coastal resources. Additionally, TNC has established a </w:t>
            </w:r>
            <w:r>
              <w:rPr>
                <w:b/>
                <w:color w:val="000000"/>
                <w:sz w:val="19"/>
                <w:szCs w:val="19"/>
              </w:rPr>
              <w:t>Women in Climate Network in Micronesia</w:t>
            </w:r>
            <w:r>
              <w:rPr>
                <w:color w:val="000000"/>
                <w:sz w:val="19"/>
                <w:szCs w:val="19"/>
              </w:rPr>
              <w:t xml:space="preserve"> and most of the developed LEAPs are run by </w:t>
            </w:r>
            <w:r>
              <w:rPr>
                <w:b/>
                <w:color w:val="000000"/>
                <w:sz w:val="19"/>
                <w:szCs w:val="19"/>
              </w:rPr>
              <w:t>women</w:t>
            </w:r>
            <w:r>
              <w:rPr>
                <w:color w:val="000000"/>
                <w:sz w:val="19"/>
                <w:szCs w:val="19"/>
              </w:rPr>
              <w:t xml:space="preserve"> and builds on opportunities for </w:t>
            </w:r>
            <w:r>
              <w:rPr>
                <w:b/>
                <w:color w:val="000000"/>
                <w:sz w:val="19"/>
                <w:szCs w:val="19"/>
              </w:rPr>
              <w:t>women and youth engagement</w:t>
            </w:r>
            <w:r>
              <w:rPr>
                <w:color w:val="000000"/>
                <w:sz w:val="19"/>
                <w:szCs w:val="19"/>
              </w:rPr>
              <w:t>.</w:t>
            </w:r>
          </w:p>
          <w:p w14:paraId="00000473" w14:textId="77777777" w:rsidR="004F4082" w:rsidRDefault="00000000">
            <w:pPr>
              <w:numPr>
                <w:ilvl w:val="0"/>
                <w:numId w:val="7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TNC is finalising a consultancy TOR to develop a comprehensive </w:t>
            </w:r>
            <w:r>
              <w:rPr>
                <w:b/>
                <w:color w:val="000000"/>
                <w:sz w:val="19"/>
                <w:szCs w:val="19"/>
              </w:rPr>
              <w:t>Micronesia Coral Programme Communications Strategy</w:t>
            </w:r>
            <w:r>
              <w:rPr>
                <w:color w:val="000000"/>
                <w:sz w:val="19"/>
                <w:szCs w:val="19"/>
              </w:rPr>
              <w:t xml:space="preserve">. This strategy will encompass in-country and global objectives, including national media engagement plans and tailored promotional materials (factsheets, infographics, photographs and videos) for each country. The strategy aims to highlight the GFCR's innovative approach to coral reef conservation, emphasising its sustainable, </w:t>
            </w:r>
            <w:r>
              <w:rPr>
                <w:b/>
                <w:color w:val="000000"/>
                <w:sz w:val="19"/>
                <w:szCs w:val="19"/>
              </w:rPr>
              <w:t>community-led</w:t>
            </w:r>
            <w:r>
              <w:rPr>
                <w:color w:val="000000"/>
                <w:sz w:val="19"/>
                <w:szCs w:val="19"/>
              </w:rPr>
              <w:t xml:space="preserve"> nature and potential for significant impact.</w:t>
            </w:r>
          </w:p>
        </w:tc>
      </w:tr>
      <w:tr w:rsidR="004F4082" w14:paraId="2EE2E622" w14:textId="77777777">
        <w:tc>
          <w:tcPr>
            <w:tcW w:w="4508" w:type="dxa"/>
          </w:tcPr>
          <w:p w14:paraId="00000474"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475" w14:textId="77777777" w:rsidR="004F4082" w:rsidRDefault="00000000">
            <w:pPr>
              <w:numPr>
                <w:ilvl w:val="0"/>
                <w:numId w:val="14"/>
              </w:numPr>
              <w:pBdr>
                <w:top w:val="nil"/>
                <w:left w:val="nil"/>
                <w:bottom w:val="nil"/>
                <w:right w:val="nil"/>
                <w:between w:val="nil"/>
              </w:pBdr>
              <w:spacing w:before="240" w:line="279" w:lineRule="auto"/>
              <w:ind w:hanging="284"/>
              <w:rPr>
                <w:color w:val="000000"/>
                <w:sz w:val="19"/>
                <w:szCs w:val="19"/>
              </w:rPr>
            </w:pPr>
            <w:r>
              <w:rPr>
                <w:b/>
                <w:color w:val="000000"/>
                <w:sz w:val="19"/>
                <w:szCs w:val="19"/>
              </w:rPr>
              <w:t>Gender activities form part of each programme outcome</w:t>
            </w:r>
            <w:r>
              <w:rPr>
                <w:color w:val="000000"/>
                <w:sz w:val="19"/>
                <w:szCs w:val="19"/>
              </w:rPr>
              <w:t xml:space="preserve">. Relevant to increasing stakeholder capacity is: (1) </w:t>
            </w:r>
            <w:r>
              <w:rPr>
                <w:b/>
                <w:color w:val="000000"/>
                <w:sz w:val="19"/>
                <w:szCs w:val="19"/>
              </w:rPr>
              <w:t>build capacity and ensure women’s participation</w:t>
            </w:r>
            <w:r>
              <w:rPr>
                <w:color w:val="000000"/>
                <w:sz w:val="19"/>
                <w:szCs w:val="19"/>
              </w:rPr>
              <w:t xml:space="preserve"> in MPA management through increased </w:t>
            </w:r>
            <w:r>
              <w:rPr>
                <w:b/>
                <w:color w:val="000000"/>
                <w:sz w:val="19"/>
                <w:szCs w:val="19"/>
              </w:rPr>
              <w:t>communications with women’s organisations</w:t>
            </w:r>
            <w:r>
              <w:rPr>
                <w:color w:val="000000"/>
                <w:sz w:val="19"/>
                <w:szCs w:val="19"/>
              </w:rPr>
              <w:t xml:space="preserve">, (2) provide </w:t>
            </w:r>
            <w:r>
              <w:rPr>
                <w:b/>
                <w:color w:val="000000"/>
                <w:sz w:val="19"/>
                <w:szCs w:val="19"/>
              </w:rPr>
              <w:t>technical assistance and build capacity for women</w:t>
            </w:r>
            <w:r>
              <w:rPr>
                <w:color w:val="000000"/>
                <w:sz w:val="19"/>
                <w:szCs w:val="19"/>
              </w:rPr>
              <w:t xml:space="preserve"> to understand, implement, and report on environmental standards, and (3) hold workshops and consultations aimed at </w:t>
            </w:r>
            <w:r>
              <w:rPr>
                <w:b/>
                <w:color w:val="000000"/>
                <w:sz w:val="19"/>
                <w:szCs w:val="19"/>
              </w:rPr>
              <w:t>building capacity and sharing knowledge</w:t>
            </w:r>
            <w:r>
              <w:rPr>
                <w:color w:val="000000"/>
                <w:sz w:val="19"/>
                <w:szCs w:val="19"/>
              </w:rPr>
              <w:t xml:space="preserve"> on the importance of </w:t>
            </w:r>
            <w:r>
              <w:rPr>
                <w:b/>
                <w:color w:val="000000"/>
                <w:sz w:val="19"/>
                <w:szCs w:val="19"/>
              </w:rPr>
              <w:t>women’s inclusion</w:t>
            </w:r>
            <w:r>
              <w:rPr>
                <w:color w:val="000000"/>
                <w:sz w:val="19"/>
                <w:szCs w:val="19"/>
              </w:rPr>
              <w:t xml:space="preserve"> in the blue economy.</w:t>
            </w:r>
          </w:p>
          <w:p w14:paraId="00000476" w14:textId="77777777" w:rsidR="004F4082" w:rsidRDefault="00000000">
            <w:pPr>
              <w:numPr>
                <w:ilvl w:val="0"/>
                <w:numId w:val="14"/>
              </w:numPr>
              <w:pBdr>
                <w:top w:val="nil"/>
                <w:left w:val="nil"/>
                <w:bottom w:val="nil"/>
                <w:right w:val="nil"/>
                <w:between w:val="nil"/>
              </w:pBdr>
              <w:spacing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expected </w:t>
            </w:r>
            <w:r>
              <w:rPr>
                <w:b/>
                <w:color w:val="000000"/>
                <w:sz w:val="19"/>
                <w:szCs w:val="19"/>
              </w:rPr>
              <w:t>socioeconomic impacts</w:t>
            </w:r>
            <w:r>
              <w:rPr>
                <w:color w:val="000000"/>
                <w:sz w:val="19"/>
                <w:szCs w:val="19"/>
              </w:rPr>
              <w:t xml:space="preserve"> from the programme include </w:t>
            </w:r>
            <w:r>
              <w:rPr>
                <w:b/>
                <w:color w:val="000000"/>
                <w:sz w:val="19"/>
                <w:szCs w:val="19"/>
              </w:rPr>
              <w:t>capacity building</w:t>
            </w:r>
            <w:r>
              <w:rPr>
                <w:color w:val="000000"/>
                <w:sz w:val="19"/>
                <w:szCs w:val="19"/>
              </w:rPr>
              <w:t>: 150 people (50% youth/women) in partner organisations trained.</w:t>
            </w:r>
          </w:p>
          <w:p w14:paraId="00000477" w14:textId="77777777" w:rsidR="004F4082" w:rsidRDefault="00000000">
            <w:pPr>
              <w:numPr>
                <w:ilvl w:val="0"/>
                <w:numId w:val="1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Key </w:t>
            </w:r>
            <w:r>
              <w:rPr>
                <w:b/>
                <w:color w:val="000000"/>
                <w:sz w:val="19"/>
                <w:szCs w:val="19"/>
              </w:rPr>
              <w:t xml:space="preserve">GESI-related M&amp;E Framework targets </w:t>
            </w:r>
            <w:r>
              <w:rPr>
                <w:color w:val="000000"/>
                <w:sz w:val="19"/>
                <w:szCs w:val="19"/>
              </w:rPr>
              <w:t>(phase 1, mid-term and by 2031)</w:t>
            </w:r>
            <w:r>
              <w:rPr>
                <w:b/>
                <w:color w:val="000000"/>
                <w:sz w:val="19"/>
                <w:szCs w:val="19"/>
              </w:rPr>
              <w:t xml:space="preserve"> </w:t>
            </w: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include: (1) no. of coral restoration trainings (1, 3, and 8), and (2) no. of local practitioners trained / supported in coral reef conservation (6% increase from baseline, 20% increase from Phase 1, 20% increase from mid-term).</w:t>
            </w:r>
          </w:p>
        </w:tc>
        <w:tc>
          <w:tcPr>
            <w:tcW w:w="4508" w:type="dxa"/>
          </w:tcPr>
          <w:p w14:paraId="00000478"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479" w14:textId="77777777" w:rsidR="004F4082" w:rsidRDefault="00000000">
            <w:pPr>
              <w:numPr>
                <w:ilvl w:val="0"/>
                <w:numId w:val="8"/>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This programme is in the </w:t>
            </w:r>
            <w:r>
              <w:rPr>
                <w:b/>
                <w:color w:val="000000"/>
                <w:sz w:val="19"/>
                <w:szCs w:val="19"/>
              </w:rPr>
              <w:t>development</w:t>
            </w:r>
            <w:r>
              <w:rPr>
                <w:color w:val="000000"/>
                <w:sz w:val="19"/>
                <w:szCs w:val="19"/>
              </w:rPr>
              <w:t xml:space="preserve"> phase.</w:t>
            </w:r>
          </w:p>
          <w:p w14:paraId="0000047A" w14:textId="77777777" w:rsidR="004F4082" w:rsidRDefault="00000000">
            <w:pPr>
              <w:numPr>
                <w:ilvl w:val="0"/>
                <w:numId w:val="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Potential </w:t>
            </w:r>
            <w:r>
              <w:rPr>
                <w:b/>
                <w:color w:val="000000"/>
                <w:sz w:val="19"/>
                <w:szCs w:val="19"/>
              </w:rPr>
              <w:t xml:space="preserve">risks and unintended negative impacts </w:t>
            </w:r>
            <w:r>
              <w:rPr>
                <w:color w:val="000000"/>
                <w:sz w:val="19"/>
                <w:szCs w:val="19"/>
              </w:rPr>
              <w:t>of the programme identified as related to GESI issues include: (1) major natural disasters in projects areas, (2) limited local capacity and skills relating to business management, (3) lack of stakeholder participation, and (4) investment risk.</w:t>
            </w:r>
          </w:p>
        </w:tc>
      </w:tr>
      <w:tr w:rsidR="004F4082" w14:paraId="51A36990" w14:textId="77777777">
        <w:tc>
          <w:tcPr>
            <w:tcW w:w="4508" w:type="dxa"/>
          </w:tcPr>
          <w:p w14:paraId="0000047B"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47C" w14:textId="77777777" w:rsidR="004F4082" w:rsidRDefault="00000000">
            <w:pPr>
              <w:numPr>
                <w:ilvl w:val="0"/>
                <w:numId w:val="11"/>
              </w:numPr>
              <w:pBdr>
                <w:top w:val="nil"/>
                <w:left w:val="nil"/>
                <w:bottom w:val="nil"/>
                <w:right w:val="nil"/>
                <w:between w:val="nil"/>
              </w:pBdr>
              <w:spacing w:before="240" w:after="160" w:line="279" w:lineRule="auto"/>
              <w:ind w:hanging="284"/>
              <w:rPr>
                <w:color w:val="000000"/>
                <w:sz w:val="19"/>
                <w:szCs w:val="19"/>
              </w:rPr>
            </w:pPr>
            <w:r>
              <w:rPr>
                <w:color w:val="000000"/>
                <w:sz w:val="19"/>
                <w:szCs w:val="19"/>
              </w:rPr>
              <w:t xml:space="preserve">Related to the potential risks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(1) vulnerability to natural disasters will decrease through </w:t>
            </w:r>
            <w:r>
              <w:rPr>
                <w:b/>
                <w:color w:val="000000"/>
                <w:sz w:val="19"/>
                <w:szCs w:val="19"/>
              </w:rPr>
              <w:t>strengthening reef-dependent communities' livelihoods</w:t>
            </w:r>
            <w:r>
              <w:rPr>
                <w:color w:val="000000"/>
                <w:sz w:val="19"/>
                <w:szCs w:val="19"/>
              </w:rPr>
              <w:t xml:space="preserve">, which will be achieved by supporting reef-positive businesses, particularly through MC2030 Livelihoods Fund </w:t>
            </w:r>
            <w:r>
              <w:rPr>
                <w:color w:val="000000"/>
                <w:sz w:val="19"/>
                <w:szCs w:val="19"/>
              </w:rPr>
              <w:lastRenderedPageBreak/>
              <w:t xml:space="preserve">grants for entrepreneurial testing and financial management </w:t>
            </w:r>
            <w:r>
              <w:rPr>
                <w:b/>
                <w:color w:val="000000"/>
                <w:sz w:val="19"/>
                <w:szCs w:val="19"/>
              </w:rPr>
              <w:t>training</w:t>
            </w:r>
            <w:r>
              <w:rPr>
                <w:color w:val="000000"/>
                <w:sz w:val="19"/>
                <w:szCs w:val="19"/>
              </w:rPr>
              <w:t xml:space="preserve"> before Blue Economy Accelerator applications (additionally, </w:t>
            </w:r>
            <w:r>
              <w:rPr>
                <w:b/>
                <w:color w:val="000000"/>
                <w:sz w:val="19"/>
                <w:szCs w:val="19"/>
              </w:rPr>
              <w:t>community resilience</w:t>
            </w:r>
            <w:r>
              <w:rPr>
                <w:color w:val="000000"/>
                <w:sz w:val="19"/>
                <w:szCs w:val="19"/>
              </w:rPr>
              <w:t xml:space="preserve"> will improve through coral reef restoration and protection, enhancing associated ecosystem services), (2) throughout the programme's implementation, </w:t>
            </w:r>
            <w:r>
              <w:rPr>
                <w:b/>
                <w:color w:val="000000"/>
                <w:sz w:val="19"/>
                <w:szCs w:val="19"/>
              </w:rPr>
              <w:t>technical assistance, including business and financial skills training</w:t>
            </w:r>
            <w:r>
              <w:rPr>
                <w:color w:val="000000"/>
                <w:sz w:val="19"/>
                <w:szCs w:val="19"/>
              </w:rPr>
              <w:t xml:space="preserve">, will be provided to all applicants, particularly </w:t>
            </w:r>
            <w:r>
              <w:rPr>
                <w:b/>
                <w:color w:val="000000"/>
                <w:sz w:val="19"/>
                <w:szCs w:val="19"/>
              </w:rPr>
              <w:t>local community members</w:t>
            </w:r>
            <w:r>
              <w:rPr>
                <w:color w:val="000000"/>
                <w:sz w:val="19"/>
                <w:szCs w:val="19"/>
              </w:rPr>
              <w:t xml:space="preserve">, for both the MC2030 Livelihoods Fund and the Blue Economy Accelerator, supporting the sustainability of reef-positive businesses and local enterprises, (3) TNC has </w:t>
            </w:r>
            <w:r>
              <w:rPr>
                <w:b/>
                <w:color w:val="000000"/>
                <w:sz w:val="19"/>
                <w:szCs w:val="19"/>
              </w:rPr>
              <w:t>consistently engaged diverse stakeholders,</w:t>
            </w:r>
            <w:r>
              <w:rPr>
                <w:color w:val="000000"/>
                <w:sz w:val="19"/>
                <w:szCs w:val="19"/>
              </w:rPr>
              <w:t xml:space="preserve"> including </w:t>
            </w:r>
            <w:r>
              <w:rPr>
                <w:b/>
                <w:color w:val="000000"/>
                <w:sz w:val="19"/>
                <w:szCs w:val="19"/>
              </w:rPr>
              <w:t>local communities</w:t>
            </w:r>
            <w:r>
              <w:rPr>
                <w:color w:val="000000"/>
                <w:sz w:val="19"/>
                <w:szCs w:val="19"/>
              </w:rPr>
              <w:t xml:space="preserve">, throughout the programme design, ensuring their representation on the Steering Committee and providing ongoing opportunities for </w:t>
            </w:r>
            <w:r>
              <w:rPr>
                <w:b/>
                <w:color w:val="000000"/>
                <w:sz w:val="19"/>
                <w:szCs w:val="19"/>
              </w:rPr>
              <w:t>impactful participation, with regular communication and participatory processes</w:t>
            </w:r>
            <w:r>
              <w:rPr>
                <w:color w:val="000000"/>
                <w:sz w:val="19"/>
                <w:szCs w:val="19"/>
              </w:rPr>
              <w:t xml:space="preserve"> planned to maintain support and involvement throughout the programme's duration, and (4) the programme will prioritise </w:t>
            </w:r>
            <w:r>
              <w:rPr>
                <w:b/>
                <w:color w:val="000000"/>
                <w:sz w:val="19"/>
                <w:szCs w:val="19"/>
              </w:rPr>
              <w:t xml:space="preserve">community-based informal businesses </w:t>
            </w:r>
            <w:r>
              <w:rPr>
                <w:color w:val="000000"/>
                <w:sz w:val="19"/>
                <w:szCs w:val="19"/>
              </w:rPr>
              <w:t xml:space="preserve">and </w:t>
            </w:r>
            <w:r>
              <w:rPr>
                <w:b/>
                <w:color w:val="000000"/>
                <w:sz w:val="19"/>
                <w:szCs w:val="19"/>
              </w:rPr>
              <w:t>MSMEs</w:t>
            </w:r>
            <w:r>
              <w:rPr>
                <w:color w:val="000000"/>
                <w:sz w:val="19"/>
                <w:szCs w:val="19"/>
              </w:rPr>
              <w:t xml:space="preserve"> who may not successfully become self-sustaining and/or pay back recoverable grants or concessional loans, with TNC and MCT reviewing GFCR grant recipients' progress and offering additional training or grant resources to de-risk investments when necessary. </w:t>
            </w:r>
          </w:p>
        </w:tc>
        <w:tc>
          <w:tcPr>
            <w:tcW w:w="4508" w:type="dxa"/>
          </w:tcPr>
          <w:p w14:paraId="0000047D"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47E" w14:textId="77777777" w:rsidR="004F4082" w:rsidRDefault="00000000">
            <w:pPr>
              <w:numPr>
                <w:ilvl w:val="0"/>
                <w:numId w:val="1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aims to ensure that </w:t>
            </w:r>
            <w:r>
              <w:rPr>
                <w:b/>
                <w:color w:val="000000"/>
                <w:sz w:val="19"/>
                <w:szCs w:val="19"/>
              </w:rPr>
              <w:t>gender, diversity, equity and inclusion</w:t>
            </w:r>
            <w:r>
              <w:rPr>
                <w:color w:val="000000"/>
                <w:sz w:val="19"/>
                <w:szCs w:val="19"/>
              </w:rPr>
              <w:t xml:space="preserve"> are considered at every step of the programme development and implementation. The programme will </w:t>
            </w:r>
            <w:r>
              <w:rPr>
                <w:b/>
                <w:color w:val="000000"/>
                <w:sz w:val="19"/>
                <w:szCs w:val="19"/>
              </w:rPr>
              <w:t>enable women and men to participate in and benefit from conservation, sustainable livelihoods and sustainable resource managemen</w:t>
            </w:r>
            <w:r>
              <w:rPr>
                <w:color w:val="000000"/>
                <w:sz w:val="19"/>
                <w:szCs w:val="19"/>
              </w:rPr>
              <w:t xml:space="preserve">t in an equitable way.  </w:t>
            </w:r>
          </w:p>
          <w:p w14:paraId="0000047F" w14:textId="77777777" w:rsidR="004F4082" w:rsidRDefault="00000000">
            <w:pPr>
              <w:numPr>
                <w:ilvl w:val="0"/>
                <w:numId w:val="14"/>
              </w:numPr>
              <w:pBdr>
                <w:top w:val="nil"/>
                <w:left w:val="nil"/>
                <w:bottom w:val="nil"/>
                <w:right w:val="nil"/>
                <w:between w:val="nil"/>
              </w:pBdr>
              <w:spacing w:line="279" w:lineRule="auto"/>
              <w:ind w:hanging="284"/>
              <w:rPr>
                <w:color w:val="000000"/>
                <w:sz w:val="19"/>
                <w:szCs w:val="19"/>
              </w:rPr>
            </w:pPr>
            <w:r>
              <w:rPr>
                <w:color w:val="000000"/>
                <w:sz w:val="19"/>
                <w:szCs w:val="19"/>
              </w:rPr>
              <w:t xml:space="preserve">TNC will implement comprehensive stakeholder engagement process to ensure </w:t>
            </w:r>
            <w:r>
              <w:rPr>
                <w:b/>
                <w:color w:val="000000"/>
                <w:sz w:val="19"/>
                <w:szCs w:val="19"/>
              </w:rPr>
              <w:lastRenderedPageBreak/>
              <w:t>engagement, participation, and ownership of local communities</w:t>
            </w:r>
            <w:r>
              <w:rPr>
                <w:color w:val="000000"/>
                <w:sz w:val="19"/>
                <w:szCs w:val="19"/>
              </w:rPr>
              <w:t xml:space="preserve">. </w:t>
            </w:r>
          </w:p>
          <w:p w14:paraId="00000480" w14:textId="77777777" w:rsidR="004F4082" w:rsidRDefault="00000000">
            <w:pPr>
              <w:numPr>
                <w:ilvl w:val="0"/>
                <w:numId w:val="14"/>
              </w:numPr>
              <w:pBdr>
                <w:top w:val="nil"/>
                <w:left w:val="nil"/>
                <w:bottom w:val="nil"/>
                <w:right w:val="nil"/>
                <w:between w:val="nil"/>
              </w:pBdr>
              <w:spacing w:line="279" w:lineRule="auto"/>
              <w:ind w:hanging="284"/>
              <w:rPr>
                <w:color w:val="000000"/>
                <w:sz w:val="19"/>
                <w:szCs w:val="19"/>
              </w:rPr>
            </w:pPr>
            <w:r>
              <w:rPr>
                <w:b/>
                <w:color w:val="000000"/>
                <w:sz w:val="19"/>
                <w:szCs w:val="19"/>
              </w:rPr>
              <w:t>Gender activities form part of each programme outcome</w:t>
            </w:r>
            <w:r>
              <w:rPr>
                <w:color w:val="000000"/>
                <w:sz w:val="19"/>
                <w:szCs w:val="19"/>
              </w:rPr>
              <w:t xml:space="preserve">. Relevant to women’s empowerment is: (1) </w:t>
            </w:r>
            <w:r>
              <w:rPr>
                <w:b/>
                <w:color w:val="000000"/>
                <w:sz w:val="19"/>
                <w:szCs w:val="19"/>
              </w:rPr>
              <w:t>build capacity and ensure women’s participation</w:t>
            </w:r>
            <w:r>
              <w:rPr>
                <w:color w:val="000000"/>
                <w:sz w:val="19"/>
                <w:szCs w:val="19"/>
              </w:rPr>
              <w:t xml:space="preserve"> in MPA management through increased </w:t>
            </w:r>
            <w:r>
              <w:rPr>
                <w:b/>
                <w:color w:val="000000"/>
                <w:sz w:val="19"/>
                <w:szCs w:val="19"/>
              </w:rPr>
              <w:t>communications with women’s organisations</w:t>
            </w:r>
            <w:r>
              <w:rPr>
                <w:color w:val="000000"/>
                <w:sz w:val="19"/>
                <w:szCs w:val="19"/>
              </w:rPr>
              <w:t xml:space="preserve">, (2) provide </w:t>
            </w:r>
            <w:r>
              <w:rPr>
                <w:b/>
                <w:color w:val="000000"/>
                <w:sz w:val="19"/>
                <w:szCs w:val="19"/>
              </w:rPr>
              <w:t xml:space="preserve">equal opportunities for men and women </w:t>
            </w:r>
            <w:r>
              <w:rPr>
                <w:color w:val="000000"/>
                <w:sz w:val="19"/>
                <w:szCs w:val="19"/>
              </w:rPr>
              <w:t xml:space="preserve">through accessible funding and assistance, (3) provide </w:t>
            </w:r>
            <w:r>
              <w:rPr>
                <w:b/>
                <w:color w:val="000000"/>
                <w:sz w:val="19"/>
                <w:szCs w:val="19"/>
              </w:rPr>
              <w:t>technical assistance and build capacity for women</w:t>
            </w:r>
            <w:r>
              <w:rPr>
                <w:color w:val="000000"/>
                <w:sz w:val="19"/>
                <w:szCs w:val="19"/>
              </w:rPr>
              <w:t xml:space="preserve"> to understand, implement, and report on environmental standards, (4) hold workshops and consultations aimed at </w:t>
            </w:r>
            <w:r>
              <w:rPr>
                <w:b/>
                <w:color w:val="000000"/>
                <w:sz w:val="19"/>
                <w:szCs w:val="19"/>
              </w:rPr>
              <w:t>building capacity and sharing knowledge</w:t>
            </w:r>
            <w:r>
              <w:rPr>
                <w:color w:val="000000"/>
                <w:sz w:val="19"/>
                <w:szCs w:val="19"/>
              </w:rPr>
              <w:t xml:space="preserve"> on the importance of </w:t>
            </w:r>
            <w:r>
              <w:rPr>
                <w:b/>
                <w:color w:val="000000"/>
                <w:sz w:val="19"/>
                <w:szCs w:val="19"/>
              </w:rPr>
              <w:t>women’s inclusion</w:t>
            </w:r>
            <w:r>
              <w:rPr>
                <w:color w:val="000000"/>
                <w:sz w:val="19"/>
                <w:szCs w:val="19"/>
              </w:rPr>
              <w:t xml:space="preserve"> in the blue economy, (5) support </w:t>
            </w:r>
            <w:r>
              <w:rPr>
                <w:b/>
                <w:color w:val="000000"/>
                <w:sz w:val="19"/>
                <w:szCs w:val="19"/>
              </w:rPr>
              <w:t>female-led reef-positive initiatives and MSMEs</w:t>
            </w:r>
            <w:r>
              <w:rPr>
                <w:color w:val="000000"/>
                <w:sz w:val="19"/>
                <w:szCs w:val="19"/>
              </w:rPr>
              <w:t xml:space="preserve"> through the MC2030 Livelihood Fund and Blue Economy Accelerator, by running a specific request for proposals for women-led initiatives, and (6) run an accelerator programme with the development banks to promote </w:t>
            </w:r>
            <w:r>
              <w:rPr>
                <w:b/>
                <w:color w:val="000000"/>
                <w:sz w:val="19"/>
                <w:szCs w:val="19"/>
              </w:rPr>
              <w:t>women-led business</w:t>
            </w:r>
            <w:r>
              <w:rPr>
                <w:color w:val="000000"/>
                <w:sz w:val="19"/>
                <w:szCs w:val="19"/>
              </w:rPr>
              <w:t xml:space="preserve"> opportunities building.</w:t>
            </w:r>
          </w:p>
          <w:p w14:paraId="00000481" w14:textId="77777777" w:rsidR="004F4082" w:rsidRDefault="00000000">
            <w:pPr>
              <w:numPr>
                <w:ilvl w:val="0"/>
                <w:numId w:val="14"/>
              </w:numPr>
              <w:pBdr>
                <w:top w:val="nil"/>
                <w:left w:val="nil"/>
                <w:bottom w:val="nil"/>
                <w:right w:val="nil"/>
                <w:between w:val="nil"/>
              </w:pBdr>
              <w:spacing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expected </w:t>
            </w:r>
            <w:r>
              <w:rPr>
                <w:b/>
                <w:color w:val="000000"/>
                <w:sz w:val="19"/>
                <w:szCs w:val="19"/>
              </w:rPr>
              <w:t>socioeconomic impacts</w:t>
            </w:r>
            <w:r>
              <w:rPr>
                <w:color w:val="000000"/>
                <w:sz w:val="19"/>
                <w:szCs w:val="19"/>
              </w:rPr>
              <w:t xml:space="preserve"> from the programme include: (1) </w:t>
            </w:r>
            <w:r>
              <w:rPr>
                <w:b/>
                <w:color w:val="000000"/>
                <w:sz w:val="19"/>
                <w:szCs w:val="19"/>
              </w:rPr>
              <w:t>empowerment</w:t>
            </w:r>
            <w:r>
              <w:rPr>
                <w:color w:val="000000"/>
                <w:sz w:val="19"/>
                <w:szCs w:val="19"/>
              </w:rPr>
              <w:t xml:space="preserve">: 14,000 people (50% youth/women) exercising management rights, (2) </w:t>
            </w:r>
            <w:r>
              <w:rPr>
                <w:b/>
                <w:color w:val="000000"/>
                <w:sz w:val="19"/>
                <w:szCs w:val="19"/>
              </w:rPr>
              <w:t>livelihoods</w:t>
            </w:r>
            <w:r>
              <w:rPr>
                <w:color w:val="000000"/>
                <w:sz w:val="19"/>
                <w:szCs w:val="19"/>
              </w:rPr>
              <w:t xml:space="preserve">: 900 people (50% youth/women) accessing sustainable opportunities, (3) </w:t>
            </w:r>
            <w:r>
              <w:rPr>
                <w:b/>
                <w:color w:val="000000"/>
                <w:sz w:val="19"/>
                <w:szCs w:val="19"/>
              </w:rPr>
              <w:t>capacity</w:t>
            </w:r>
            <w:r>
              <w:rPr>
                <w:color w:val="000000"/>
                <w:sz w:val="19"/>
                <w:szCs w:val="19"/>
              </w:rPr>
              <w:t xml:space="preserve">: 150 people (50% youth/women) in partner organizations trained, (4) </w:t>
            </w:r>
            <w:r>
              <w:rPr>
                <w:b/>
                <w:color w:val="000000"/>
                <w:sz w:val="19"/>
                <w:szCs w:val="19"/>
              </w:rPr>
              <w:t>investment</w:t>
            </w:r>
            <w:r>
              <w:rPr>
                <w:color w:val="000000"/>
                <w:sz w:val="19"/>
                <w:szCs w:val="19"/>
              </w:rPr>
              <w:t xml:space="preserve">: 10% increase in local government funding for conservation and livelihoods (10% supporting diverse groups), and (5) </w:t>
            </w:r>
            <w:r>
              <w:rPr>
                <w:b/>
                <w:color w:val="000000"/>
                <w:sz w:val="19"/>
                <w:szCs w:val="19"/>
              </w:rPr>
              <w:t>enterprises</w:t>
            </w:r>
            <w:r>
              <w:rPr>
                <w:color w:val="000000"/>
                <w:sz w:val="19"/>
                <w:szCs w:val="19"/>
              </w:rPr>
              <w:t>: 40 reef-positive local businesses supported (50% women-led/owned).</w:t>
            </w:r>
          </w:p>
          <w:p w14:paraId="00000482" w14:textId="77777777" w:rsidR="004F4082" w:rsidRDefault="00000000">
            <w:pPr>
              <w:numPr>
                <w:ilvl w:val="0"/>
                <w:numId w:val="14"/>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 key lesson learned from the development of the programme was the </w:t>
            </w:r>
            <w:r>
              <w:rPr>
                <w:b/>
                <w:color w:val="000000"/>
                <w:sz w:val="19"/>
                <w:szCs w:val="19"/>
              </w:rPr>
              <w:t>importance of in-person, meaningful engagement</w:t>
            </w:r>
            <w:r>
              <w:rPr>
                <w:color w:val="000000"/>
                <w:sz w:val="19"/>
                <w:szCs w:val="19"/>
              </w:rPr>
              <w:t xml:space="preserve"> with a wide variety of </w:t>
            </w:r>
            <w:r>
              <w:rPr>
                <w:b/>
                <w:color w:val="000000"/>
                <w:sz w:val="19"/>
                <w:szCs w:val="19"/>
              </w:rPr>
              <w:t>stakeholders</w:t>
            </w:r>
            <w:r>
              <w:rPr>
                <w:color w:val="000000"/>
                <w:sz w:val="19"/>
                <w:szCs w:val="19"/>
              </w:rPr>
              <w:t xml:space="preserve">. These consultations were able to “gain very important insights that </w:t>
            </w:r>
            <w:r>
              <w:rPr>
                <w:color w:val="000000"/>
                <w:sz w:val="19"/>
                <w:szCs w:val="19"/>
              </w:rPr>
              <w:lastRenderedPageBreak/>
              <w:t xml:space="preserve">led to changes in the </w:t>
            </w:r>
            <w:r>
              <w:rPr>
                <w:b/>
                <w:color w:val="000000"/>
                <w:sz w:val="19"/>
                <w:szCs w:val="19"/>
              </w:rPr>
              <w:t>programme development</w:t>
            </w:r>
            <w:r>
              <w:rPr>
                <w:color w:val="000000"/>
                <w:sz w:val="19"/>
                <w:szCs w:val="19"/>
              </w:rPr>
              <w:t xml:space="preserve"> for the better.”</w:t>
            </w:r>
          </w:p>
        </w:tc>
      </w:tr>
    </w:tbl>
    <w:p w14:paraId="00000483" w14:textId="77777777" w:rsidR="004F4082" w:rsidRDefault="004F4082"/>
    <w:p w14:paraId="00000484" w14:textId="77777777" w:rsidR="004F4082" w:rsidRDefault="00000000" w:rsidP="00547894">
      <w:pPr>
        <w:pStyle w:val="Heading3"/>
      </w:pPr>
      <w:bookmarkStart w:id="27" w:name="_Toc182916793"/>
      <w:r>
        <w:t>Jordan: Gulf of Aqaba Resilient Reefs Programme</w:t>
      </w:r>
      <w:bookmarkEnd w:id="27"/>
    </w:p>
    <w:p w14:paraId="00000485" w14:textId="77777777" w:rsidR="004F4082" w:rsidRDefault="00000000">
      <w:pPr>
        <w:jc w:val="both"/>
      </w:pPr>
      <w:r>
        <w:t xml:space="preserve">The </w:t>
      </w:r>
      <w:r>
        <w:rPr>
          <w:b/>
        </w:rPr>
        <w:t>Gulf of Aqaba</w:t>
      </w:r>
      <w:r>
        <w:t xml:space="preserve"> programme is in its preparatory phase. A dedicated consulting team has been deployed, and a national inception workshop was held in Aqaba on March 8, 2023, to launch the programme design phase and engage stakeholders. The programme development process has involved extensive consultations with various stakeholders in Amman and Aqaba, ensuring complementarity with existing projects. Initially designed as a regional programme with Egypt, efforts have been made to maintain coordination, including meetings with Egyptian officials. To strengthen the regional component, exploratory discussions have been initiated with potential Saudi partners. The programme development process has also focused on integrating cross-cutting themes such as gender equality and youth engagement. The participatory approach adopted by UNDP has been acknowledged by authorities and stakeholders, facilitating promotion of the project's objectives and expected outputs.</w:t>
      </w:r>
    </w:p>
    <w:tbl>
      <w:tblPr>
        <w:tblStyle w:val="afe"/>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05159088"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486" w14:textId="77777777" w:rsidR="004F4082" w:rsidRDefault="00000000">
            <w:pPr>
              <w:jc w:val="center"/>
              <w:rPr>
                <w:b/>
                <w:color w:val="FFFFFF"/>
                <w:sz w:val="19"/>
                <w:szCs w:val="19"/>
              </w:rPr>
            </w:pPr>
            <w:r>
              <w:rPr>
                <w:b/>
                <w:color w:val="FFFFFF"/>
                <w:sz w:val="19"/>
                <w:szCs w:val="19"/>
              </w:rPr>
              <w:t>JORDAN (GULF OF AQABA RESILIIENT REEFS): BASICS</w:t>
            </w:r>
          </w:p>
          <w:p w14:paraId="00000487" w14:textId="77777777" w:rsidR="004F4082" w:rsidRDefault="004F4082">
            <w:pPr>
              <w:jc w:val="both"/>
              <w:rPr>
                <w:color w:val="FFFFFF"/>
                <w:sz w:val="12"/>
                <w:szCs w:val="12"/>
              </w:rPr>
            </w:pPr>
          </w:p>
          <w:p w14:paraId="00000488"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2023 – 2030.</w:t>
            </w:r>
          </w:p>
          <w:p w14:paraId="0000048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Aqaba Marine Reserve; Ras Mohammad Reserve.</w:t>
            </w:r>
          </w:p>
          <w:p w14:paraId="0000048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48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UNDP.</w:t>
            </w:r>
          </w:p>
          <w:p w14:paraId="0000048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48D"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48E" w14:textId="77777777" w:rsidR="004F4082" w:rsidRDefault="004F4082"/>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3AE16753" w14:textId="77777777">
        <w:trPr>
          <w:tblHeader/>
        </w:trPr>
        <w:tc>
          <w:tcPr>
            <w:tcW w:w="9016" w:type="dxa"/>
            <w:gridSpan w:val="2"/>
            <w:shd w:val="clear" w:color="auto" w:fill="156082"/>
          </w:tcPr>
          <w:p w14:paraId="0000048F" w14:textId="77777777" w:rsidR="004F4082" w:rsidRDefault="00000000">
            <w:pPr>
              <w:jc w:val="center"/>
              <w:rPr>
                <w:b/>
                <w:color w:val="FFFFFF"/>
                <w:sz w:val="19"/>
                <w:szCs w:val="19"/>
              </w:rPr>
            </w:pPr>
            <w:r>
              <w:rPr>
                <w:b/>
                <w:color w:val="FFFFFF"/>
                <w:sz w:val="19"/>
                <w:szCs w:val="19"/>
              </w:rPr>
              <w:br/>
              <w:t>JORDAN: GULF OF AQABA RESILIIENT REEFS PROGRAMME</w:t>
            </w:r>
            <w:r>
              <w:rPr>
                <w:b/>
                <w:color w:val="FFFFFF"/>
                <w:sz w:val="19"/>
                <w:szCs w:val="19"/>
                <w:vertAlign w:val="superscript"/>
              </w:rPr>
              <w:footnoteReference w:id="30"/>
            </w:r>
          </w:p>
          <w:p w14:paraId="00000490" w14:textId="77777777" w:rsidR="004F4082" w:rsidRDefault="004F4082">
            <w:pPr>
              <w:jc w:val="center"/>
              <w:rPr>
                <w:b/>
                <w:color w:val="FFFFFF"/>
                <w:sz w:val="19"/>
                <w:szCs w:val="19"/>
              </w:rPr>
            </w:pPr>
          </w:p>
        </w:tc>
      </w:tr>
      <w:tr w:rsidR="004F4082" w14:paraId="74459C43" w14:textId="77777777">
        <w:tc>
          <w:tcPr>
            <w:tcW w:w="4508" w:type="dxa"/>
          </w:tcPr>
          <w:p w14:paraId="00000492"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493" w14:textId="77777777" w:rsidR="004F4082" w:rsidRDefault="00000000">
            <w:pPr>
              <w:numPr>
                <w:ilvl w:val="0"/>
                <w:numId w:val="1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94"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is a consensus that women in Aqaba are not involved in any coral-reef related activities </w:t>
            </w:r>
            <w:r>
              <w:rPr>
                <w:color w:val="000000"/>
                <w:sz w:val="19"/>
                <w:szCs w:val="19"/>
              </w:rPr>
              <w:lastRenderedPageBreak/>
              <w:t xml:space="preserve">but there is an </w:t>
            </w:r>
            <w:r>
              <w:rPr>
                <w:b/>
                <w:color w:val="000000"/>
                <w:sz w:val="19"/>
                <w:szCs w:val="19"/>
              </w:rPr>
              <w:t>absence of data and information</w:t>
            </w:r>
            <w:r>
              <w:rPr>
                <w:color w:val="000000"/>
                <w:sz w:val="19"/>
                <w:szCs w:val="19"/>
              </w:rPr>
              <w:t xml:space="preserve"> as to the reasons and the existing gaps that prevent them from doing so. There is a </w:t>
            </w:r>
            <w:r>
              <w:rPr>
                <w:b/>
                <w:color w:val="000000"/>
                <w:sz w:val="19"/>
                <w:szCs w:val="19"/>
              </w:rPr>
              <w:t>need to integrate a gender responsive approach that would identify the needs, constraints and opportunities of both men and women</w:t>
            </w:r>
            <w:r>
              <w:rPr>
                <w:color w:val="000000"/>
                <w:sz w:val="19"/>
                <w:szCs w:val="19"/>
              </w:rPr>
              <w:t xml:space="preserve">. </w:t>
            </w:r>
          </w:p>
          <w:p w14:paraId="00000495"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An initial </w:t>
            </w:r>
            <w:r>
              <w:rPr>
                <w:b/>
                <w:color w:val="000000"/>
                <w:sz w:val="19"/>
                <w:szCs w:val="19"/>
              </w:rPr>
              <w:t>Gender Action Plan</w:t>
            </w:r>
            <w:r>
              <w:rPr>
                <w:color w:val="000000"/>
                <w:sz w:val="19"/>
                <w:szCs w:val="19"/>
              </w:rPr>
              <w:t xml:space="preserve"> has been developed based on a </w:t>
            </w:r>
            <w:r>
              <w:rPr>
                <w:b/>
                <w:color w:val="000000"/>
                <w:sz w:val="19"/>
                <w:szCs w:val="19"/>
              </w:rPr>
              <w:t>conducted gender analysis</w:t>
            </w:r>
            <w:r>
              <w:rPr>
                <w:color w:val="000000"/>
                <w:sz w:val="19"/>
                <w:szCs w:val="19"/>
              </w:rPr>
              <w:t xml:space="preserve">. Both are to be </w:t>
            </w:r>
            <w:r>
              <w:rPr>
                <w:b/>
                <w:color w:val="000000"/>
                <w:sz w:val="19"/>
                <w:szCs w:val="19"/>
              </w:rPr>
              <w:t>updated</w:t>
            </w:r>
            <w:r>
              <w:rPr>
                <w:color w:val="000000"/>
                <w:sz w:val="19"/>
                <w:szCs w:val="19"/>
              </w:rPr>
              <w:t xml:space="preserve"> in the inception phase.</w:t>
            </w:r>
          </w:p>
          <w:p w14:paraId="00000496"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gender-related work</w:t>
            </w:r>
            <w:r>
              <w:rPr>
                <w:color w:val="000000"/>
                <w:sz w:val="19"/>
                <w:szCs w:val="19"/>
              </w:rPr>
              <w:t xml:space="preserve"> was conducted by a dedicated </w:t>
            </w:r>
            <w:r>
              <w:rPr>
                <w:b/>
                <w:color w:val="000000"/>
                <w:sz w:val="19"/>
                <w:szCs w:val="19"/>
              </w:rPr>
              <w:t>Gender &amp; Safeguards Specialist</w:t>
            </w:r>
            <w:r>
              <w:rPr>
                <w:color w:val="000000"/>
                <w:sz w:val="19"/>
                <w:szCs w:val="19"/>
              </w:rPr>
              <w:t xml:space="preserve"> assigned by UNDP in coordination with the rest of the team responsible for the development and drafting of the programme’s full proposal. This was to ensure the programme was “gender-sensitive”.</w:t>
            </w:r>
          </w:p>
          <w:p w14:paraId="00000497"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proofErr w:type="spellStart"/>
            <w:r>
              <w:rPr>
                <w:color w:val="000000"/>
                <w:sz w:val="19"/>
                <w:szCs w:val="19"/>
              </w:rPr>
              <w:t>ToR</w:t>
            </w:r>
            <w:proofErr w:type="spellEnd"/>
            <w:r>
              <w:rPr>
                <w:color w:val="000000"/>
                <w:sz w:val="19"/>
                <w:szCs w:val="19"/>
              </w:rPr>
              <w:t xml:space="preserve"> has been drafted for a </w:t>
            </w:r>
            <w:r>
              <w:rPr>
                <w:b/>
                <w:color w:val="000000"/>
                <w:sz w:val="19"/>
                <w:szCs w:val="19"/>
              </w:rPr>
              <w:t>consultant</w:t>
            </w:r>
            <w:r>
              <w:rPr>
                <w:color w:val="000000"/>
                <w:sz w:val="19"/>
                <w:szCs w:val="19"/>
              </w:rPr>
              <w:t xml:space="preserve"> to conduct </w:t>
            </w:r>
            <w:r>
              <w:rPr>
                <w:b/>
                <w:color w:val="000000"/>
                <w:sz w:val="19"/>
                <w:szCs w:val="19"/>
              </w:rPr>
              <w:t>gender analysis</w:t>
            </w:r>
            <w:r>
              <w:rPr>
                <w:color w:val="000000"/>
                <w:sz w:val="19"/>
                <w:szCs w:val="19"/>
              </w:rPr>
              <w:t xml:space="preserve"> in Aqaba.</w:t>
            </w:r>
          </w:p>
          <w:p w14:paraId="00000498"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proposal stage has focused on developing a gender-responsive approach that </w:t>
            </w:r>
            <w:r>
              <w:rPr>
                <w:b/>
                <w:color w:val="000000"/>
                <w:sz w:val="19"/>
                <w:szCs w:val="19"/>
              </w:rPr>
              <w:t>acknowledges gender norms and inequalities</w:t>
            </w:r>
            <w:r>
              <w:rPr>
                <w:color w:val="000000"/>
                <w:sz w:val="19"/>
                <w:szCs w:val="19"/>
              </w:rPr>
              <w:t xml:space="preserve"> in the programme framework, including in all outcomes, outputs and activities. Key focus areas include: (1) </w:t>
            </w:r>
            <w:r>
              <w:rPr>
                <w:b/>
                <w:color w:val="000000"/>
                <w:sz w:val="19"/>
                <w:szCs w:val="19"/>
              </w:rPr>
              <w:t>Inclusive Decision-Making</w:t>
            </w:r>
            <w:r>
              <w:rPr>
                <w:color w:val="000000"/>
                <w:sz w:val="19"/>
                <w:szCs w:val="19"/>
              </w:rPr>
              <w:t xml:space="preserve">, (2) </w:t>
            </w:r>
            <w:r>
              <w:rPr>
                <w:b/>
                <w:color w:val="000000"/>
                <w:sz w:val="19"/>
                <w:szCs w:val="19"/>
              </w:rPr>
              <w:t>Sustainable</w:t>
            </w:r>
            <w:r>
              <w:rPr>
                <w:color w:val="000000"/>
                <w:sz w:val="19"/>
                <w:szCs w:val="19"/>
              </w:rPr>
              <w:t xml:space="preserve"> Resource Management, (3) </w:t>
            </w:r>
            <w:r>
              <w:rPr>
                <w:b/>
                <w:color w:val="000000"/>
                <w:sz w:val="19"/>
                <w:szCs w:val="19"/>
              </w:rPr>
              <w:t>Education and Awareness</w:t>
            </w:r>
            <w:r>
              <w:rPr>
                <w:color w:val="000000"/>
                <w:sz w:val="19"/>
                <w:szCs w:val="19"/>
              </w:rPr>
              <w:t xml:space="preserve">, (4) </w:t>
            </w:r>
            <w:r>
              <w:rPr>
                <w:b/>
                <w:color w:val="000000"/>
                <w:sz w:val="19"/>
                <w:szCs w:val="19"/>
              </w:rPr>
              <w:t>Livelihood</w:t>
            </w:r>
            <w:r>
              <w:rPr>
                <w:color w:val="000000"/>
                <w:sz w:val="19"/>
                <w:szCs w:val="19"/>
              </w:rPr>
              <w:t xml:space="preserve"> Diversification, (5) </w:t>
            </w:r>
            <w:r>
              <w:rPr>
                <w:b/>
                <w:color w:val="000000"/>
                <w:sz w:val="19"/>
                <w:szCs w:val="19"/>
              </w:rPr>
              <w:t>Participatory Governance</w:t>
            </w:r>
            <w:r>
              <w:rPr>
                <w:color w:val="000000"/>
                <w:sz w:val="19"/>
                <w:szCs w:val="19"/>
              </w:rPr>
              <w:t xml:space="preserve">, (6) </w:t>
            </w:r>
            <w:r>
              <w:rPr>
                <w:b/>
                <w:color w:val="000000"/>
                <w:sz w:val="19"/>
                <w:szCs w:val="19"/>
              </w:rPr>
              <w:t>Capacity Building and Leadership</w:t>
            </w:r>
            <w:r>
              <w:rPr>
                <w:color w:val="000000"/>
                <w:sz w:val="19"/>
                <w:szCs w:val="19"/>
              </w:rPr>
              <w:t xml:space="preserve">, (7) and </w:t>
            </w:r>
            <w:r>
              <w:rPr>
                <w:b/>
                <w:color w:val="000000"/>
                <w:sz w:val="19"/>
                <w:szCs w:val="19"/>
              </w:rPr>
              <w:t>Monitoring</w:t>
            </w:r>
            <w:r>
              <w:rPr>
                <w:color w:val="000000"/>
                <w:sz w:val="19"/>
                <w:szCs w:val="19"/>
              </w:rPr>
              <w:t xml:space="preserve"> and Research.</w:t>
            </w:r>
          </w:p>
          <w:p w14:paraId="00000499"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w:t>
            </w:r>
            <w:r>
              <w:rPr>
                <w:b/>
                <w:color w:val="000000"/>
                <w:sz w:val="19"/>
                <w:szCs w:val="19"/>
              </w:rPr>
              <w:t>programme outcomes</w:t>
            </w:r>
            <w:r>
              <w:rPr>
                <w:color w:val="000000"/>
                <w:sz w:val="19"/>
                <w:szCs w:val="19"/>
              </w:rPr>
              <w:t xml:space="preserve"> include: (1) heightened protection of functioning, resilient coral reefs in the Gulf of Aqaba (Outcome 1), (2) </w:t>
            </w:r>
            <w:r>
              <w:rPr>
                <w:b/>
                <w:color w:val="000000"/>
                <w:sz w:val="19"/>
                <w:szCs w:val="19"/>
              </w:rPr>
              <w:t>Gulf of Aqaba communities</w:t>
            </w:r>
            <w:r>
              <w:rPr>
                <w:color w:val="000000"/>
                <w:sz w:val="19"/>
                <w:szCs w:val="19"/>
              </w:rPr>
              <w:t xml:space="preserve"> and productive sectors transition away from activities that degrade reefs to reef-positive sustainable activities (Outcome 2), and (3) </w:t>
            </w:r>
            <w:r>
              <w:rPr>
                <w:b/>
                <w:color w:val="000000"/>
                <w:sz w:val="19"/>
                <w:szCs w:val="19"/>
              </w:rPr>
              <w:t>communities in the Gulf of Aqaba are supported to build resilience</w:t>
            </w:r>
            <w:r>
              <w:rPr>
                <w:color w:val="000000"/>
                <w:sz w:val="19"/>
                <w:szCs w:val="19"/>
              </w:rPr>
              <w:t xml:space="preserve"> to major shocks that may lead to degradation to coral reef ecosystems.</w:t>
            </w:r>
          </w:p>
          <w:p w14:paraId="0000049A" w14:textId="77777777" w:rsidR="004F4082" w:rsidRDefault="00000000">
            <w:pPr>
              <w:numPr>
                <w:ilvl w:val="0"/>
                <w:numId w:val="1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programme will adopt the following strategies to support women’s participation and access to benefits </w:t>
            </w:r>
            <w:r>
              <w:rPr>
                <w:color w:val="000000"/>
                <w:sz w:val="19"/>
                <w:szCs w:val="19"/>
              </w:rPr>
              <w:lastRenderedPageBreak/>
              <w:t xml:space="preserve">from its Gender Analysis and Action Plan: (1) </w:t>
            </w:r>
            <w:r>
              <w:rPr>
                <w:b/>
                <w:color w:val="000000"/>
                <w:sz w:val="19"/>
                <w:szCs w:val="19"/>
              </w:rPr>
              <w:t>financial inclusion</w:t>
            </w:r>
            <w:r>
              <w:rPr>
                <w:color w:val="000000"/>
                <w:sz w:val="19"/>
                <w:szCs w:val="19"/>
              </w:rPr>
              <w:t xml:space="preserve">, (2) </w:t>
            </w:r>
            <w:r>
              <w:rPr>
                <w:b/>
                <w:color w:val="000000"/>
                <w:sz w:val="19"/>
                <w:szCs w:val="19"/>
              </w:rPr>
              <w:t>capacity building and training</w:t>
            </w:r>
            <w:r>
              <w:rPr>
                <w:color w:val="000000"/>
                <w:sz w:val="19"/>
                <w:szCs w:val="19"/>
              </w:rPr>
              <w:t xml:space="preserve">, (3) </w:t>
            </w:r>
            <w:r>
              <w:rPr>
                <w:b/>
                <w:color w:val="000000"/>
                <w:sz w:val="19"/>
                <w:szCs w:val="19"/>
              </w:rPr>
              <w:t>women’s livelihood diversification</w:t>
            </w:r>
            <w:r>
              <w:rPr>
                <w:color w:val="000000"/>
                <w:sz w:val="19"/>
                <w:szCs w:val="19"/>
              </w:rPr>
              <w:t xml:space="preserve">, (4) </w:t>
            </w:r>
            <w:r>
              <w:rPr>
                <w:b/>
                <w:color w:val="000000"/>
                <w:sz w:val="19"/>
                <w:szCs w:val="19"/>
              </w:rPr>
              <w:t>support women-led enterprises</w:t>
            </w:r>
            <w:r>
              <w:rPr>
                <w:color w:val="000000"/>
                <w:sz w:val="19"/>
                <w:szCs w:val="19"/>
              </w:rPr>
              <w:t xml:space="preserve">, (5) </w:t>
            </w:r>
            <w:r>
              <w:rPr>
                <w:b/>
                <w:color w:val="000000"/>
                <w:sz w:val="19"/>
                <w:szCs w:val="19"/>
              </w:rPr>
              <w:t>address social norms and gender stereotypes</w:t>
            </w:r>
            <w:r>
              <w:rPr>
                <w:color w:val="000000"/>
                <w:sz w:val="19"/>
                <w:szCs w:val="19"/>
              </w:rPr>
              <w:t xml:space="preserve">, and (6) </w:t>
            </w:r>
            <w:r>
              <w:rPr>
                <w:b/>
                <w:color w:val="000000"/>
                <w:sz w:val="19"/>
                <w:szCs w:val="19"/>
              </w:rPr>
              <w:t>policy support</w:t>
            </w:r>
            <w:r>
              <w:rPr>
                <w:color w:val="000000"/>
                <w:sz w:val="19"/>
                <w:szCs w:val="19"/>
              </w:rPr>
              <w:t>.</w:t>
            </w:r>
          </w:p>
        </w:tc>
        <w:tc>
          <w:tcPr>
            <w:tcW w:w="4508" w:type="dxa"/>
          </w:tcPr>
          <w:p w14:paraId="0000049B"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49C" w14:textId="77777777" w:rsidR="004F4082" w:rsidRDefault="00000000">
            <w:pPr>
              <w:numPr>
                <w:ilvl w:val="0"/>
                <w:numId w:val="19"/>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9D"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“Different stakeholders have acknowledged the </w:t>
            </w:r>
            <w:r>
              <w:rPr>
                <w:b/>
                <w:color w:val="000000"/>
                <w:sz w:val="19"/>
                <w:szCs w:val="19"/>
              </w:rPr>
              <w:t xml:space="preserve">participatory approach adopted by the CA </w:t>
            </w:r>
            <w:r>
              <w:rPr>
                <w:color w:val="000000"/>
                <w:sz w:val="19"/>
                <w:szCs w:val="19"/>
              </w:rPr>
              <w:t>to develop the full proposal.”</w:t>
            </w:r>
          </w:p>
          <w:p w14:paraId="0000049E"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prioritised several cross-cutting themes, including gender and youth issues. E.g., the programme has </w:t>
            </w:r>
            <w:proofErr w:type="gramStart"/>
            <w:r>
              <w:rPr>
                <w:color w:val="000000"/>
                <w:sz w:val="19"/>
                <w:szCs w:val="19"/>
              </w:rPr>
              <w:t>made an effort</w:t>
            </w:r>
            <w:proofErr w:type="gramEnd"/>
            <w:r>
              <w:rPr>
                <w:color w:val="000000"/>
                <w:sz w:val="19"/>
                <w:szCs w:val="19"/>
              </w:rPr>
              <w:t xml:space="preserve"> to incorporate </w:t>
            </w:r>
            <w:r>
              <w:rPr>
                <w:b/>
                <w:color w:val="000000"/>
                <w:sz w:val="19"/>
                <w:szCs w:val="19"/>
              </w:rPr>
              <w:t>gender equality and women's empowerment</w:t>
            </w:r>
            <w:r>
              <w:rPr>
                <w:color w:val="000000"/>
                <w:sz w:val="19"/>
                <w:szCs w:val="19"/>
              </w:rPr>
              <w:t xml:space="preserve"> principles into its activities.</w:t>
            </w:r>
          </w:p>
          <w:p w14:paraId="0000049F"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Key focus areas include: (1) </w:t>
            </w:r>
            <w:r>
              <w:rPr>
                <w:b/>
                <w:color w:val="000000"/>
                <w:sz w:val="19"/>
                <w:szCs w:val="19"/>
              </w:rPr>
              <w:t>Inclusive Decision-Making</w:t>
            </w:r>
            <w:r>
              <w:rPr>
                <w:color w:val="000000"/>
                <w:sz w:val="19"/>
                <w:szCs w:val="19"/>
              </w:rPr>
              <w:t xml:space="preserve">, (2) </w:t>
            </w:r>
            <w:r>
              <w:rPr>
                <w:b/>
                <w:color w:val="000000"/>
                <w:sz w:val="19"/>
                <w:szCs w:val="19"/>
              </w:rPr>
              <w:t>Sustainable</w:t>
            </w:r>
            <w:r>
              <w:rPr>
                <w:color w:val="000000"/>
                <w:sz w:val="19"/>
                <w:szCs w:val="19"/>
              </w:rPr>
              <w:t xml:space="preserve"> Resource Management, (3) </w:t>
            </w:r>
            <w:r>
              <w:rPr>
                <w:b/>
                <w:color w:val="000000"/>
                <w:sz w:val="19"/>
                <w:szCs w:val="19"/>
              </w:rPr>
              <w:t>Education and Awareness</w:t>
            </w:r>
            <w:r>
              <w:rPr>
                <w:color w:val="000000"/>
                <w:sz w:val="19"/>
                <w:szCs w:val="19"/>
              </w:rPr>
              <w:t xml:space="preserve">, (4) </w:t>
            </w:r>
            <w:r>
              <w:rPr>
                <w:b/>
                <w:color w:val="000000"/>
                <w:sz w:val="19"/>
                <w:szCs w:val="19"/>
              </w:rPr>
              <w:t>Livelihood</w:t>
            </w:r>
            <w:r>
              <w:rPr>
                <w:color w:val="000000"/>
                <w:sz w:val="19"/>
                <w:szCs w:val="19"/>
              </w:rPr>
              <w:t xml:space="preserve"> Diversification, (5) </w:t>
            </w:r>
            <w:r>
              <w:rPr>
                <w:b/>
                <w:color w:val="000000"/>
                <w:sz w:val="19"/>
                <w:szCs w:val="19"/>
              </w:rPr>
              <w:t>Participatory Governance</w:t>
            </w:r>
            <w:r>
              <w:rPr>
                <w:color w:val="000000"/>
                <w:sz w:val="19"/>
                <w:szCs w:val="19"/>
              </w:rPr>
              <w:t xml:space="preserve">, (6) </w:t>
            </w:r>
            <w:r>
              <w:rPr>
                <w:b/>
                <w:color w:val="000000"/>
                <w:sz w:val="19"/>
                <w:szCs w:val="19"/>
              </w:rPr>
              <w:t>Capacity Building and Leadership</w:t>
            </w:r>
            <w:r>
              <w:rPr>
                <w:color w:val="000000"/>
                <w:sz w:val="19"/>
                <w:szCs w:val="19"/>
              </w:rPr>
              <w:t xml:space="preserve">, (7) and </w:t>
            </w:r>
            <w:r>
              <w:rPr>
                <w:b/>
                <w:color w:val="000000"/>
                <w:sz w:val="19"/>
                <w:szCs w:val="19"/>
              </w:rPr>
              <w:t>Monitoring</w:t>
            </w:r>
            <w:r>
              <w:rPr>
                <w:color w:val="000000"/>
                <w:sz w:val="19"/>
                <w:szCs w:val="19"/>
              </w:rPr>
              <w:t xml:space="preserve"> and Research.</w:t>
            </w:r>
          </w:p>
          <w:p w14:paraId="000004A0"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Several </w:t>
            </w:r>
            <w:r>
              <w:rPr>
                <w:b/>
                <w:color w:val="000000"/>
                <w:sz w:val="19"/>
                <w:szCs w:val="19"/>
              </w:rPr>
              <w:t>meetings and consultations</w:t>
            </w:r>
            <w:r>
              <w:rPr>
                <w:color w:val="000000"/>
                <w:sz w:val="19"/>
                <w:szCs w:val="19"/>
              </w:rPr>
              <w:t xml:space="preserve"> have been organised with officials and a wide range of stakeholders in Amman and Aqaba.</w:t>
            </w:r>
          </w:p>
          <w:p w14:paraId="000004A1"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national inception workshop</w:t>
            </w:r>
            <w:r>
              <w:rPr>
                <w:color w:val="000000"/>
                <w:sz w:val="19"/>
                <w:szCs w:val="19"/>
              </w:rPr>
              <w:t xml:space="preserve"> for the programme was attended by </w:t>
            </w:r>
            <w:r>
              <w:rPr>
                <w:b/>
                <w:color w:val="000000"/>
                <w:sz w:val="19"/>
                <w:szCs w:val="19"/>
              </w:rPr>
              <w:t>more than 100 participants</w:t>
            </w:r>
            <w:r>
              <w:rPr>
                <w:color w:val="000000"/>
                <w:sz w:val="19"/>
                <w:szCs w:val="19"/>
              </w:rPr>
              <w:t xml:space="preserve"> (national and local stakeholders). The workshop objective was to officially launch the programme preparation / design phase and develop a </w:t>
            </w:r>
            <w:r>
              <w:rPr>
                <w:b/>
                <w:color w:val="000000"/>
                <w:sz w:val="19"/>
                <w:szCs w:val="19"/>
              </w:rPr>
              <w:t>common understanding</w:t>
            </w:r>
            <w:r>
              <w:rPr>
                <w:color w:val="000000"/>
                <w:sz w:val="19"/>
                <w:szCs w:val="19"/>
              </w:rPr>
              <w:t xml:space="preserve"> of the project objectives among stakeholders.</w:t>
            </w:r>
          </w:p>
          <w:p w14:paraId="000004A2" w14:textId="77777777" w:rsidR="004F4082" w:rsidRDefault="00000000">
            <w:pPr>
              <w:numPr>
                <w:ilvl w:val="0"/>
                <w:numId w:val="19"/>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programme outputs include: (1) ecological and </w:t>
            </w:r>
            <w:r>
              <w:rPr>
                <w:b/>
                <w:color w:val="000000"/>
                <w:sz w:val="19"/>
                <w:szCs w:val="19"/>
              </w:rPr>
              <w:t>socio-economic information</w:t>
            </w:r>
            <w:r>
              <w:rPr>
                <w:color w:val="000000"/>
                <w:sz w:val="19"/>
                <w:szCs w:val="19"/>
              </w:rPr>
              <w:t xml:space="preserve"> related to marine ecosystems effectively gathered and communicated to inform conservation policy, prioritise intervention sites, address drivers of degradation, and </w:t>
            </w:r>
            <w:r>
              <w:rPr>
                <w:b/>
                <w:color w:val="000000"/>
                <w:sz w:val="19"/>
                <w:szCs w:val="19"/>
              </w:rPr>
              <w:t>assess the impacts of GFCR interventions</w:t>
            </w:r>
            <w:r>
              <w:rPr>
                <w:color w:val="000000"/>
                <w:sz w:val="19"/>
                <w:szCs w:val="19"/>
              </w:rPr>
              <w:t xml:space="preserve"> (Output 1.1), (2) reef-positive investment opportunities identified and supported through a Centre for Sustainable Blue Economy Innovation (Output 2.1), (3) aquaculture Innovation in Aqaba (Output 2.4), and (4) engagement with the regional and global coral reef finance </w:t>
            </w:r>
            <w:r>
              <w:rPr>
                <w:b/>
                <w:color w:val="000000"/>
                <w:sz w:val="19"/>
                <w:szCs w:val="19"/>
              </w:rPr>
              <w:t>community</w:t>
            </w:r>
            <w:r>
              <w:rPr>
                <w:color w:val="000000"/>
                <w:sz w:val="19"/>
                <w:szCs w:val="19"/>
              </w:rPr>
              <w:t xml:space="preserve"> for </w:t>
            </w:r>
            <w:r>
              <w:rPr>
                <w:b/>
                <w:color w:val="000000"/>
                <w:sz w:val="19"/>
                <w:szCs w:val="19"/>
              </w:rPr>
              <w:t>impact, scaling and replication</w:t>
            </w:r>
            <w:r>
              <w:rPr>
                <w:color w:val="000000"/>
                <w:sz w:val="19"/>
                <w:szCs w:val="19"/>
              </w:rPr>
              <w:t xml:space="preserve"> (Output 4.1).</w:t>
            </w:r>
          </w:p>
          <w:p w14:paraId="000004A3" w14:textId="77777777" w:rsidR="004F4082" w:rsidRDefault="00000000">
            <w:pPr>
              <w:numPr>
                <w:ilvl w:val="0"/>
                <w:numId w:val="19"/>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Relevant programme activities include: (1) </w:t>
            </w:r>
            <w:r>
              <w:rPr>
                <w:b/>
                <w:color w:val="000000"/>
                <w:sz w:val="19"/>
                <w:szCs w:val="19"/>
              </w:rPr>
              <w:t>gender-sensitive ecological and social assessments</w:t>
            </w:r>
            <w:r>
              <w:rPr>
                <w:color w:val="000000"/>
                <w:sz w:val="19"/>
                <w:szCs w:val="19"/>
              </w:rPr>
              <w:t xml:space="preserve"> to enhance established baselines for </w:t>
            </w:r>
            <w:r>
              <w:rPr>
                <w:b/>
                <w:color w:val="000000"/>
                <w:sz w:val="19"/>
                <w:szCs w:val="19"/>
              </w:rPr>
              <w:t>monitoring</w:t>
            </w:r>
            <w:r>
              <w:rPr>
                <w:color w:val="000000"/>
                <w:sz w:val="19"/>
                <w:szCs w:val="19"/>
              </w:rPr>
              <w:t xml:space="preserve"> and support for addressing the drivers of coral reef degradation in the Gulf of Aqaba (Activity 1.1.1), (2) develop </w:t>
            </w:r>
            <w:r>
              <w:rPr>
                <w:color w:val="000000"/>
                <w:sz w:val="19"/>
                <w:szCs w:val="19"/>
              </w:rPr>
              <w:lastRenderedPageBreak/>
              <w:t xml:space="preserve">and support aquaculture enterprises, including </w:t>
            </w:r>
            <w:r>
              <w:rPr>
                <w:b/>
                <w:color w:val="000000"/>
                <w:sz w:val="19"/>
                <w:szCs w:val="19"/>
              </w:rPr>
              <w:t>participation of fisherman’s associations</w:t>
            </w:r>
            <w:r>
              <w:rPr>
                <w:color w:val="000000"/>
                <w:sz w:val="19"/>
                <w:szCs w:val="19"/>
              </w:rPr>
              <w:t xml:space="preserve"> (Activity 2.4.1), and (3) identify initial pipeline of reef-positive investment opportunities that are </w:t>
            </w:r>
            <w:r>
              <w:rPr>
                <w:b/>
                <w:color w:val="000000"/>
                <w:sz w:val="19"/>
                <w:szCs w:val="19"/>
              </w:rPr>
              <w:t>inclusive and gender-sensitive</w:t>
            </w:r>
            <w:r>
              <w:rPr>
                <w:color w:val="000000"/>
                <w:sz w:val="19"/>
                <w:szCs w:val="19"/>
              </w:rPr>
              <w:t xml:space="preserve"> (Activity 2.1.1).</w:t>
            </w:r>
          </w:p>
        </w:tc>
      </w:tr>
      <w:tr w:rsidR="004F4082" w14:paraId="2D88B0A0" w14:textId="77777777">
        <w:tc>
          <w:tcPr>
            <w:tcW w:w="4508" w:type="dxa"/>
          </w:tcPr>
          <w:p w14:paraId="000004A4"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4A5" w14:textId="77777777" w:rsidR="004F4082" w:rsidRDefault="00000000">
            <w:pPr>
              <w:numPr>
                <w:ilvl w:val="0"/>
                <w:numId w:val="4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A6"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is a consensus that women in Aqaba are not involved in any coral-reef related activities but there is an </w:t>
            </w:r>
            <w:r>
              <w:rPr>
                <w:b/>
                <w:color w:val="000000"/>
                <w:sz w:val="19"/>
                <w:szCs w:val="19"/>
              </w:rPr>
              <w:t>absence of data and information</w:t>
            </w:r>
            <w:r>
              <w:rPr>
                <w:color w:val="000000"/>
                <w:sz w:val="19"/>
                <w:szCs w:val="19"/>
              </w:rPr>
              <w:t xml:space="preserve"> as to the reasons and the existing gaps that prevent them from doing so.</w:t>
            </w:r>
          </w:p>
          <w:p w14:paraId="000004A7"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proposal stage has focused on developing a gender-responsive approach that </w:t>
            </w:r>
            <w:r>
              <w:rPr>
                <w:b/>
                <w:color w:val="000000"/>
                <w:sz w:val="19"/>
                <w:szCs w:val="19"/>
              </w:rPr>
              <w:t>acknowledges gender norms and inequalities</w:t>
            </w:r>
            <w:r>
              <w:rPr>
                <w:color w:val="000000"/>
                <w:sz w:val="19"/>
                <w:szCs w:val="19"/>
              </w:rPr>
              <w:t xml:space="preserve"> in the programme framework, including in all outcomes, outputs and activities. Among the key focus areas is </w:t>
            </w:r>
            <w:r>
              <w:rPr>
                <w:b/>
                <w:color w:val="000000"/>
                <w:sz w:val="19"/>
                <w:szCs w:val="19"/>
              </w:rPr>
              <w:t>Monitoring</w:t>
            </w:r>
            <w:r>
              <w:rPr>
                <w:color w:val="000000"/>
                <w:sz w:val="19"/>
                <w:szCs w:val="19"/>
              </w:rPr>
              <w:t xml:space="preserve"> and Research.</w:t>
            </w:r>
          </w:p>
          <w:p w14:paraId="000004A8"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programme activities include </w:t>
            </w:r>
            <w:r>
              <w:rPr>
                <w:b/>
                <w:color w:val="000000"/>
                <w:sz w:val="19"/>
                <w:szCs w:val="19"/>
              </w:rPr>
              <w:t>gender-sensitive ecological and social assessments</w:t>
            </w:r>
            <w:r>
              <w:rPr>
                <w:color w:val="000000"/>
                <w:sz w:val="19"/>
                <w:szCs w:val="19"/>
              </w:rPr>
              <w:t xml:space="preserve"> to enhance established baselines for </w:t>
            </w:r>
            <w:r>
              <w:rPr>
                <w:b/>
                <w:color w:val="000000"/>
                <w:sz w:val="19"/>
                <w:szCs w:val="19"/>
              </w:rPr>
              <w:t>monitoring</w:t>
            </w:r>
            <w:r>
              <w:rPr>
                <w:color w:val="000000"/>
                <w:sz w:val="19"/>
                <w:szCs w:val="19"/>
              </w:rPr>
              <w:t xml:space="preserve"> and support for addressing the drivers of coral reef degradation in the Gulf of Aqaba (Activity 1.1.1).</w:t>
            </w:r>
          </w:p>
          <w:p w14:paraId="000004A9"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programme team will include a </w:t>
            </w:r>
            <w:r>
              <w:rPr>
                <w:b/>
                <w:color w:val="000000"/>
                <w:sz w:val="19"/>
                <w:szCs w:val="19"/>
              </w:rPr>
              <w:t>M&amp;E Specialist</w:t>
            </w:r>
            <w:r>
              <w:rPr>
                <w:color w:val="000000"/>
                <w:sz w:val="19"/>
                <w:szCs w:val="19"/>
              </w:rPr>
              <w:t>, which will develop and oversee implementation of the programme’s M</w:t>
            </w:r>
            <w:r>
              <w:rPr>
                <w:b/>
                <w:color w:val="000000"/>
                <w:sz w:val="19"/>
                <w:szCs w:val="19"/>
              </w:rPr>
              <w:t>&amp;E strategy</w:t>
            </w:r>
            <w:r>
              <w:rPr>
                <w:color w:val="000000"/>
                <w:sz w:val="19"/>
                <w:szCs w:val="19"/>
              </w:rPr>
              <w:t>, which will guide technical impact monitoring and data collection throughout the programme.</w:t>
            </w:r>
          </w:p>
          <w:p w14:paraId="000004AA"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Key </w:t>
            </w:r>
            <w:r>
              <w:rPr>
                <w:b/>
                <w:color w:val="000000"/>
                <w:sz w:val="19"/>
                <w:szCs w:val="19"/>
              </w:rPr>
              <w:t>GESI-related performance indicators</w:t>
            </w:r>
            <w:r>
              <w:rPr>
                <w:color w:val="000000"/>
                <w:sz w:val="19"/>
                <w:szCs w:val="19"/>
              </w:rPr>
              <w:t xml:space="preserve"> according to the </w:t>
            </w:r>
            <w:proofErr w:type="spellStart"/>
            <w:r>
              <w:rPr>
                <w:color w:val="000000"/>
                <w:sz w:val="19"/>
                <w:szCs w:val="19"/>
              </w:rPr>
              <w:t>ProDoc</w:t>
            </w:r>
            <w:proofErr w:type="spellEnd"/>
            <w:r>
              <w:rPr>
                <w:color w:val="000000"/>
                <w:sz w:val="19"/>
                <w:szCs w:val="19"/>
              </w:rPr>
              <w:t xml:space="preserve"> include: (1) # of individuals (</w:t>
            </w:r>
            <w:r>
              <w:rPr>
                <w:b/>
                <w:color w:val="000000"/>
                <w:sz w:val="19"/>
                <w:szCs w:val="19"/>
              </w:rPr>
              <w:t>gender/youth segregated</w:t>
            </w:r>
            <w:r>
              <w:rPr>
                <w:color w:val="000000"/>
                <w:sz w:val="19"/>
                <w:szCs w:val="19"/>
              </w:rPr>
              <w:t>) going through the Incubator program, (2) # of individuals (</w:t>
            </w:r>
            <w:r>
              <w:rPr>
                <w:b/>
                <w:color w:val="000000"/>
                <w:sz w:val="19"/>
                <w:szCs w:val="19"/>
              </w:rPr>
              <w:t>gender/youth segregated</w:t>
            </w:r>
            <w:r>
              <w:rPr>
                <w:color w:val="000000"/>
                <w:sz w:val="19"/>
                <w:szCs w:val="19"/>
              </w:rPr>
              <w:t>) benefiting from other capacity development and support programs, (3) amount of financing provided to sustainable enterprises (</w:t>
            </w:r>
            <w:r>
              <w:rPr>
                <w:b/>
                <w:color w:val="000000"/>
                <w:sz w:val="19"/>
                <w:szCs w:val="19"/>
              </w:rPr>
              <w:t>gender/youth segregate</w:t>
            </w:r>
            <w:r>
              <w:rPr>
                <w:color w:val="000000"/>
                <w:sz w:val="19"/>
                <w:szCs w:val="19"/>
              </w:rPr>
              <w:t xml:space="preserve">d), (4) amount of co-financing generated by enterprises receiving </w:t>
            </w:r>
            <w:r>
              <w:rPr>
                <w:color w:val="000000"/>
                <w:sz w:val="19"/>
                <w:szCs w:val="19"/>
              </w:rPr>
              <w:lastRenderedPageBreak/>
              <w:t>support from the Centre (g</w:t>
            </w:r>
            <w:r>
              <w:rPr>
                <w:b/>
                <w:color w:val="000000"/>
                <w:sz w:val="19"/>
                <w:szCs w:val="19"/>
              </w:rPr>
              <w:t>ender / youth segregated</w:t>
            </w:r>
            <w:r>
              <w:rPr>
                <w:color w:val="000000"/>
                <w:sz w:val="19"/>
                <w:szCs w:val="19"/>
              </w:rPr>
              <w:t xml:space="preserve">), (5) # of </w:t>
            </w:r>
            <w:r>
              <w:rPr>
                <w:b/>
                <w:color w:val="000000"/>
                <w:sz w:val="19"/>
                <w:szCs w:val="19"/>
              </w:rPr>
              <w:t>direct jobs (gender/youth segregated)</w:t>
            </w:r>
            <w:r>
              <w:rPr>
                <w:color w:val="000000"/>
                <w:sz w:val="19"/>
                <w:szCs w:val="19"/>
              </w:rPr>
              <w:t xml:space="preserve"> created in sustainable businesses for communities dependent on coral reefs, and (6) # of </w:t>
            </w:r>
            <w:r>
              <w:rPr>
                <w:b/>
                <w:color w:val="000000"/>
                <w:sz w:val="19"/>
                <w:szCs w:val="19"/>
              </w:rPr>
              <w:t>indirect beneficiaries</w:t>
            </w:r>
            <w:r>
              <w:rPr>
                <w:color w:val="000000"/>
                <w:sz w:val="19"/>
                <w:szCs w:val="19"/>
              </w:rPr>
              <w:t xml:space="preserve"> based on the population that is dependent on reefs for protection from climatic events and for economic outputs.</w:t>
            </w:r>
          </w:p>
          <w:p w14:paraId="000004AB"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Key </w:t>
            </w:r>
            <w:r>
              <w:rPr>
                <w:b/>
                <w:color w:val="000000"/>
                <w:sz w:val="19"/>
                <w:szCs w:val="19"/>
              </w:rPr>
              <w:t xml:space="preserve">GESI-related M&amp;E Framework targets </w:t>
            </w:r>
            <w:r>
              <w:rPr>
                <w:color w:val="000000"/>
                <w:sz w:val="19"/>
                <w:szCs w:val="19"/>
              </w:rPr>
              <w:t>(phase 1, mid-term and by 2030)</w:t>
            </w:r>
            <w:r>
              <w:rPr>
                <w:b/>
                <w:color w:val="000000"/>
                <w:sz w:val="19"/>
                <w:szCs w:val="19"/>
              </w:rPr>
              <w:t xml:space="preserve"> </w:t>
            </w: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include: (1) no. of coral restoration trainings (1, 2, and 5 – all with 50% participation of women), no. of communities engaged in meaningful participation and co-development (1 across targets), no. of local organisations engaged in meaningful participation and co-development (10, 12, and 15 – all with at least 30% participation of women), no. of local practitioners trained / supported in coral reef conservation (20, 25, 25), no. of direct jobs created (TDB, at least 30% women), no. of people with increased income and/or nutrition from GFCR support (TDB, at least 50% women), no. of direct beneficiaries (TDB, at least 50% women), and no. of gender-smart investments (1, 6, and 12)</w:t>
            </w:r>
          </w:p>
          <w:p w14:paraId="000004AC" w14:textId="77777777" w:rsidR="004F4082" w:rsidRDefault="00000000">
            <w:pPr>
              <w:numPr>
                <w:ilvl w:val="0"/>
                <w:numId w:val="46"/>
              </w:numPr>
              <w:pBdr>
                <w:top w:val="nil"/>
                <w:left w:val="nil"/>
                <w:bottom w:val="nil"/>
                <w:right w:val="nil"/>
                <w:between w:val="nil"/>
              </w:pBdr>
              <w:spacing w:after="160" w:line="279" w:lineRule="auto"/>
              <w:ind w:hanging="284"/>
              <w:rPr>
                <w:color w:val="000000"/>
                <w:sz w:val="19"/>
                <w:szCs w:val="19"/>
              </w:rPr>
            </w:pPr>
            <w:r>
              <w:rPr>
                <w:color w:val="000000"/>
                <w:sz w:val="19"/>
                <w:szCs w:val="19"/>
              </w:rPr>
              <w:t>These targets are to be confirmed at later stages of the programme, however.</w:t>
            </w:r>
          </w:p>
        </w:tc>
        <w:tc>
          <w:tcPr>
            <w:tcW w:w="4508" w:type="dxa"/>
          </w:tcPr>
          <w:p w14:paraId="000004AD"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4AE" w14:textId="77777777" w:rsidR="004F4082" w:rsidRDefault="00000000">
            <w:pPr>
              <w:numPr>
                <w:ilvl w:val="0"/>
                <w:numId w:val="45"/>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4AF" w14:textId="77777777" w:rsidR="004F4082" w:rsidRDefault="00000000">
            <w:pPr>
              <w:numPr>
                <w:ilvl w:val="0"/>
                <w:numId w:val="45"/>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4B0" w14:textId="77777777" w:rsidR="004F4082" w:rsidRDefault="00000000">
            <w:pPr>
              <w:numPr>
                <w:ilvl w:val="0"/>
                <w:numId w:val="45"/>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team has reviewed and considered the GFCR’s </w:t>
            </w:r>
            <w:r>
              <w:rPr>
                <w:b/>
                <w:color w:val="000000"/>
                <w:sz w:val="19"/>
                <w:szCs w:val="19"/>
              </w:rPr>
              <w:t>Gender Policy</w:t>
            </w:r>
            <w:r>
              <w:rPr>
                <w:color w:val="000000"/>
                <w:sz w:val="19"/>
                <w:szCs w:val="19"/>
              </w:rPr>
              <w:t>.</w:t>
            </w:r>
          </w:p>
          <w:p w14:paraId="000004B1" w14:textId="77777777" w:rsidR="004F4082" w:rsidRDefault="00000000">
            <w:pPr>
              <w:numPr>
                <w:ilvl w:val="0"/>
                <w:numId w:val="45"/>
              </w:numPr>
              <w:pBdr>
                <w:top w:val="nil"/>
                <w:left w:val="nil"/>
                <w:bottom w:val="nil"/>
                <w:right w:val="nil"/>
                <w:between w:val="nil"/>
              </w:pBdr>
              <w:spacing w:line="279" w:lineRule="auto"/>
              <w:ind w:hanging="284"/>
              <w:rPr>
                <w:color w:val="000000"/>
                <w:sz w:val="19"/>
                <w:szCs w:val="19"/>
              </w:rPr>
            </w:pPr>
            <w:r>
              <w:rPr>
                <w:color w:val="000000"/>
                <w:sz w:val="19"/>
                <w:szCs w:val="19"/>
              </w:rPr>
              <w:t xml:space="preserve">UNDP has hired a local and international team of consultants to support the programme team, including a </w:t>
            </w:r>
            <w:r>
              <w:rPr>
                <w:b/>
                <w:color w:val="000000"/>
                <w:sz w:val="19"/>
                <w:szCs w:val="19"/>
              </w:rPr>
              <w:t>Coral Reefs &amp; Communities Expert</w:t>
            </w:r>
            <w:r>
              <w:rPr>
                <w:color w:val="000000"/>
                <w:sz w:val="19"/>
                <w:szCs w:val="19"/>
              </w:rPr>
              <w:t xml:space="preserve"> and </w:t>
            </w:r>
            <w:r>
              <w:rPr>
                <w:b/>
                <w:color w:val="000000"/>
                <w:sz w:val="19"/>
                <w:szCs w:val="19"/>
              </w:rPr>
              <w:t>Gender &amp; Safeguards specialist</w:t>
            </w:r>
            <w:r>
              <w:rPr>
                <w:color w:val="000000"/>
                <w:sz w:val="19"/>
                <w:szCs w:val="19"/>
              </w:rPr>
              <w:t xml:space="preserve"> (both local).</w:t>
            </w:r>
          </w:p>
          <w:p w14:paraId="000004B2" w14:textId="77777777" w:rsidR="004F4082" w:rsidRDefault="00000000">
            <w:pPr>
              <w:numPr>
                <w:ilvl w:val="0"/>
                <w:numId w:val="45"/>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programme team will include a </w:t>
            </w:r>
            <w:r>
              <w:rPr>
                <w:b/>
                <w:color w:val="000000"/>
                <w:sz w:val="19"/>
                <w:szCs w:val="19"/>
              </w:rPr>
              <w:t>M&amp;E Specialist</w:t>
            </w:r>
            <w:r>
              <w:rPr>
                <w:color w:val="000000"/>
                <w:sz w:val="19"/>
                <w:szCs w:val="19"/>
              </w:rPr>
              <w:t>, which will develop and oversee implementation of the programme’s M</w:t>
            </w:r>
            <w:r>
              <w:rPr>
                <w:b/>
                <w:color w:val="000000"/>
                <w:sz w:val="19"/>
                <w:szCs w:val="19"/>
              </w:rPr>
              <w:t>&amp;E strategy</w:t>
            </w:r>
            <w:r>
              <w:rPr>
                <w:color w:val="000000"/>
                <w:sz w:val="19"/>
                <w:szCs w:val="19"/>
              </w:rPr>
              <w:t>, which will guide technical impact monitoring and data collection throughout the programme.</w:t>
            </w:r>
          </w:p>
        </w:tc>
      </w:tr>
      <w:tr w:rsidR="004F4082" w14:paraId="6FECAE62" w14:textId="77777777">
        <w:tc>
          <w:tcPr>
            <w:tcW w:w="4508" w:type="dxa"/>
          </w:tcPr>
          <w:p w14:paraId="000004B3" w14:textId="77777777" w:rsidR="004F4082" w:rsidRDefault="00000000">
            <w:pPr>
              <w:spacing w:before="240"/>
              <w:rPr>
                <w:i/>
                <w:sz w:val="19"/>
                <w:szCs w:val="19"/>
              </w:rPr>
            </w:pPr>
            <w:r>
              <w:rPr>
                <w:b/>
                <w:color w:val="215E99"/>
                <w:sz w:val="19"/>
                <w:szCs w:val="19"/>
              </w:rPr>
              <w:t xml:space="preserve">5. Stakeholder capacity. </w:t>
            </w:r>
            <w:r>
              <w:rPr>
                <w:i/>
                <w:sz w:val="19"/>
                <w:szCs w:val="19"/>
              </w:rPr>
              <w:t>Do the programme's stakeholders have the capacity to implement GESI targets?</w:t>
            </w:r>
          </w:p>
          <w:p w14:paraId="000004B4" w14:textId="77777777" w:rsidR="004F4082" w:rsidRDefault="00000000">
            <w:pPr>
              <w:numPr>
                <w:ilvl w:val="0"/>
                <w:numId w:val="4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programme’s proposal stage has focused on developing a gender-responsive approach that </w:t>
            </w:r>
            <w:r>
              <w:rPr>
                <w:b/>
                <w:color w:val="000000"/>
                <w:sz w:val="19"/>
                <w:szCs w:val="19"/>
              </w:rPr>
              <w:t>acknowledges gender norms and inequalities</w:t>
            </w:r>
            <w:r>
              <w:rPr>
                <w:color w:val="000000"/>
                <w:sz w:val="19"/>
                <w:szCs w:val="19"/>
              </w:rPr>
              <w:t xml:space="preserve"> in the programme framework, including in all outcomes, outputs and activities. Among the key focus areas are: (1) </w:t>
            </w:r>
            <w:r>
              <w:rPr>
                <w:b/>
                <w:color w:val="000000"/>
                <w:sz w:val="19"/>
                <w:szCs w:val="19"/>
              </w:rPr>
              <w:t>Education and Awareness</w:t>
            </w:r>
            <w:r>
              <w:rPr>
                <w:color w:val="000000"/>
                <w:sz w:val="19"/>
                <w:szCs w:val="19"/>
              </w:rPr>
              <w:t xml:space="preserve">, and (2) </w:t>
            </w:r>
            <w:r>
              <w:rPr>
                <w:b/>
                <w:color w:val="000000"/>
                <w:sz w:val="19"/>
                <w:szCs w:val="19"/>
              </w:rPr>
              <w:t>Capacity Building and Leadership</w:t>
            </w:r>
            <w:r>
              <w:rPr>
                <w:color w:val="000000"/>
                <w:sz w:val="19"/>
                <w:szCs w:val="19"/>
              </w:rPr>
              <w:t>.</w:t>
            </w:r>
          </w:p>
          <w:p w14:paraId="000004B5"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Gender Analysis and Action Plan will include </w:t>
            </w:r>
            <w:r>
              <w:rPr>
                <w:b/>
                <w:color w:val="000000"/>
                <w:sz w:val="19"/>
                <w:szCs w:val="19"/>
              </w:rPr>
              <w:t>capacity building and training</w:t>
            </w:r>
            <w:r>
              <w:rPr>
                <w:color w:val="000000"/>
                <w:sz w:val="19"/>
                <w:szCs w:val="19"/>
              </w:rPr>
              <w:t xml:space="preserve"> in marine monitoring, data </w:t>
            </w:r>
            <w:r>
              <w:rPr>
                <w:color w:val="000000"/>
                <w:sz w:val="19"/>
                <w:szCs w:val="19"/>
              </w:rPr>
              <w:lastRenderedPageBreak/>
              <w:t>collection, eco-tourism, and other related skills.</w:t>
            </w:r>
          </w:p>
          <w:p w14:paraId="000004B6" w14:textId="77777777" w:rsidR="004F4082" w:rsidRDefault="00000000">
            <w:pPr>
              <w:numPr>
                <w:ilvl w:val="0"/>
                <w:numId w:val="4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GFCR programme will establish the Centre for Sustainable Blue Economy Innovation (CSBEI) to provide </w:t>
            </w:r>
            <w:r>
              <w:rPr>
                <w:b/>
                <w:color w:val="000000"/>
                <w:sz w:val="19"/>
                <w:szCs w:val="19"/>
              </w:rPr>
              <w:t>technical assistance, business mentoring, and other capacity building</w:t>
            </w:r>
            <w:r>
              <w:rPr>
                <w:color w:val="000000"/>
                <w:sz w:val="19"/>
                <w:szCs w:val="19"/>
              </w:rPr>
              <w:t xml:space="preserve"> for entrepreneurs and organisations that are developing reef-friendly businesses and projects. This technical assistance will be provided by an </w:t>
            </w:r>
            <w:r>
              <w:rPr>
                <w:b/>
                <w:color w:val="000000"/>
                <w:sz w:val="19"/>
                <w:szCs w:val="19"/>
              </w:rPr>
              <w:t>International Innovation and Incubation Expert</w:t>
            </w:r>
            <w:r>
              <w:rPr>
                <w:color w:val="000000"/>
                <w:sz w:val="19"/>
                <w:szCs w:val="19"/>
              </w:rPr>
              <w:t xml:space="preserve">, the Centre Director, and </w:t>
            </w:r>
            <w:r>
              <w:rPr>
                <w:b/>
                <w:color w:val="000000"/>
                <w:sz w:val="19"/>
                <w:szCs w:val="19"/>
              </w:rPr>
              <w:t>consultants</w:t>
            </w:r>
            <w:r>
              <w:rPr>
                <w:color w:val="000000"/>
                <w:sz w:val="19"/>
                <w:szCs w:val="19"/>
              </w:rPr>
              <w:t xml:space="preserve"> brought on to support specific companies and projects. The CSBEI will work closely with the Aqaba Development Corporation, which is the financing arm of ASEZA and has business and finance </w:t>
            </w:r>
            <w:r>
              <w:rPr>
                <w:b/>
                <w:color w:val="000000"/>
                <w:sz w:val="19"/>
                <w:szCs w:val="19"/>
              </w:rPr>
              <w:t>expertise</w:t>
            </w:r>
            <w:r>
              <w:rPr>
                <w:color w:val="000000"/>
                <w:sz w:val="19"/>
                <w:szCs w:val="19"/>
              </w:rPr>
              <w:t xml:space="preserve">, as well as a mission for the </w:t>
            </w:r>
            <w:r>
              <w:rPr>
                <w:b/>
                <w:color w:val="000000"/>
                <w:sz w:val="19"/>
                <w:szCs w:val="19"/>
              </w:rPr>
              <w:t>sustainable development</w:t>
            </w:r>
            <w:r>
              <w:rPr>
                <w:color w:val="000000"/>
                <w:sz w:val="19"/>
                <w:szCs w:val="19"/>
              </w:rPr>
              <w:t xml:space="preserve"> of Aqaba.</w:t>
            </w:r>
          </w:p>
        </w:tc>
        <w:tc>
          <w:tcPr>
            <w:tcW w:w="4508" w:type="dxa"/>
          </w:tcPr>
          <w:p w14:paraId="000004B7"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4B8" w14:textId="77777777" w:rsidR="004F4082" w:rsidRDefault="00000000">
            <w:pPr>
              <w:numPr>
                <w:ilvl w:val="0"/>
                <w:numId w:val="1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B9" w14:textId="77777777" w:rsidR="004F4082" w:rsidRDefault="00000000">
            <w:pPr>
              <w:numPr>
                <w:ilvl w:val="0"/>
                <w:numId w:val="1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One potential </w:t>
            </w:r>
            <w:r>
              <w:rPr>
                <w:b/>
                <w:color w:val="000000"/>
                <w:sz w:val="19"/>
                <w:szCs w:val="19"/>
              </w:rPr>
              <w:t>risk and unintended negative impact</w:t>
            </w:r>
            <w:r>
              <w:rPr>
                <w:color w:val="000000"/>
                <w:sz w:val="19"/>
                <w:szCs w:val="19"/>
              </w:rPr>
              <w:t xml:space="preserve"> of the programme is identified as related to GESI issues: </w:t>
            </w:r>
            <w:r>
              <w:rPr>
                <w:b/>
                <w:color w:val="000000"/>
                <w:sz w:val="19"/>
                <w:szCs w:val="19"/>
              </w:rPr>
              <w:t>limited local capacities</w:t>
            </w:r>
            <w:r>
              <w:rPr>
                <w:color w:val="000000"/>
                <w:sz w:val="19"/>
                <w:szCs w:val="19"/>
              </w:rPr>
              <w:t xml:space="preserve"> </w:t>
            </w:r>
            <w:r>
              <w:rPr>
                <w:b/>
                <w:color w:val="000000"/>
                <w:sz w:val="19"/>
                <w:szCs w:val="19"/>
              </w:rPr>
              <w:t>and experience</w:t>
            </w:r>
            <w:r>
              <w:rPr>
                <w:color w:val="000000"/>
                <w:sz w:val="19"/>
                <w:szCs w:val="19"/>
              </w:rPr>
              <w:t xml:space="preserve"> in entrepreneurial business development.</w:t>
            </w:r>
          </w:p>
        </w:tc>
      </w:tr>
      <w:tr w:rsidR="004F4082" w14:paraId="65EAD1A5" w14:textId="77777777">
        <w:tc>
          <w:tcPr>
            <w:tcW w:w="4508" w:type="dxa"/>
          </w:tcPr>
          <w:p w14:paraId="000004BA"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4BB" w14:textId="77777777" w:rsidR="004F4082" w:rsidRDefault="00000000">
            <w:pPr>
              <w:numPr>
                <w:ilvl w:val="0"/>
                <w:numId w:val="1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BC" w14:textId="77777777" w:rsidR="004F4082" w:rsidRDefault="00000000">
            <w:pPr>
              <w:numPr>
                <w:ilvl w:val="0"/>
                <w:numId w:val="1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the potential risk and unintended negative impacts of the programme related to GESI issues, the following </w:t>
            </w:r>
            <w:r>
              <w:rPr>
                <w:b/>
                <w:color w:val="000000"/>
                <w:sz w:val="19"/>
                <w:szCs w:val="19"/>
              </w:rPr>
              <w:t xml:space="preserve">mitigation measures </w:t>
            </w:r>
            <w:r>
              <w:rPr>
                <w:color w:val="000000"/>
                <w:sz w:val="19"/>
                <w:szCs w:val="19"/>
              </w:rPr>
              <w:t xml:space="preserve">are proposed. The GFCR programme will establish the CSBEI to provide </w:t>
            </w:r>
            <w:r>
              <w:rPr>
                <w:b/>
                <w:color w:val="000000"/>
                <w:sz w:val="19"/>
                <w:szCs w:val="19"/>
              </w:rPr>
              <w:t>technical assistance, business mentoring, and other capacity building</w:t>
            </w:r>
            <w:r>
              <w:rPr>
                <w:color w:val="000000"/>
                <w:sz w:val="19"/>
                <w:szCs w:val="19"/>
              </w:rPr>
              <w:t xml:space="preserve"> for entrepreneurs and organisations that are developing reef-friendly businesses and projects. This technical assistance will be provided by an </w:t>
            </w:r>
            <w:r>
              <w:rPr>
                <w:b/>
                <w:color w:val="000000"/>
                <w:sz w:val="19"/>
                <w:szCs w:val="19"/>
              </w:rPr>
              <w:t>International Innovation and Incubation Expert</w:t>
            </w:r>
            <w:r>
              <w:rPr>
                <w:color w:val="000000"/>
                <w:sz w:val="19"/>
                <w:szCs w:val="19"/>
              </w:rPr>
              <w:t xml:space="preserve">, the Centre Director, and </w:t>
            </w:r>
            <w:r>
              <w:rPr>
                <w:b/>
                <w:color w:val="000000"/>
                <w:sz w:val="19"/>
                <w:szCs w:val="19"/>
              </w:rPr>
              <w:t>consultants</w:t>
            </w:r>
            <w:r>
              <w:rPr>
                <w:color w:val="000000"/>
                <w:sz w:val="19"/>
                <w:szCs w:val="19"/>
              </w:rPr>
              <w:t xml:space="preserve"> brought on to support specific companies and projects.  The CSBEI will work closely with the Aqaba Development Corporation, which is the financing arm of ASEZA and has business and finance </w:t>
            </w:r>
            <w:r>
              <w:rPr>
                <w:b/>
                <w:color w:val="000000"/>
                <w:sz w:val="19"/>
                <w:szCs w:val="19"/>
              </w:rPr>
              <w:t>expertise</w:t>
            </w:r>
            <w:r>
              <w:rPr>
                <w:color w:val="000000"/>
                <w:sz w:val="19"/>
                <w:szCs w:val="19"/>
              </w:rPr>
              <w:t xml:space="preserve">, as well as a mission for the </w:t>
            </w:r>
            <w:r>
              <w:rPr>
                <w:b/>
                <w:color w:val="000000"/>
                <w:sz w:val="19"/>
                <w:szCs w:val="19"/>
              </w:rPr>
              <w:t>sustainable development</w:t>
            </w:r>
            <w:r>
              <w:rPr>
                <w:color w:val="000000"/>
                <w:sz w:val="19"/>
                <w:szCs w:val="19"/>
              </w:rPr>
              <w:t xml:space="preserve"> of Aqaba.</w:t>
            </w:r>
          </w:p>
        </w:tc>
        <w:tc>
          <w:tcPr>
            <w:tcW w:w="4508" w:type="dxa"/>
          </w:tcPr>
          <w:p w14:paraId="000004BD" w14:textId="77777777" w:rsidR="004F4082" w:rsidRDefault="00000000">
            <w:pPr>
              <w:spacing w:before="240"/>
              <w:rPr>
                <w:i/>
                <w:sz w:val="19"/>
                <w:szCs w:val="19"/>
              </w:rPr>
            </w:pPr>
            <w:r>
              <w:rPr>
                <w:b/>
                <w:color w:val="215E99"/>
                <w:sz w:val="19"/>
                <w:szCs w:val="19"/>
              </w:rPr>
              <w:t xml:space="preserve">8. Promotion of opportunities. </w:t>
            </w:r>
            <w:r>
              <w:rPr>
                <w:i/>
                <w:sz w:val="19"/>
                <w:szCs w:val="19"/>
              </w:rPr>
              <w:t>Is the programme able to promote women's empowerment?</w:t>
            </w:r>
          </w:p>
          <w:p w14:paraId="000004BE" w14:textId="77777777" w:rsidR="004F4082" w:rsidRDefault="00000000">
            <w:pPr>
              <w:numPr>
                <w:ilvl w:val="0"/>
                <w:numId w:val="4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This programme is still in the </w:t>
            </w:r>
            <w:r>
              <w:rPr>
                <w:b/>
                <w:color w:val="000000"/>
                <w:sz w:val="19"/>
                <w:szCs w:val="19"/>
              </w:rPr>
              <w:t>proposal</w:t>
            </w:r>
            <w:r>
              <w:rPr>
                <w:color w:val="000000"/>
                <w:sz w:val="19"/>
                <w:szCs w:val="19"/>
              </w:rPr>
              <w:t xml:space="preserve"> phase.</w:t>
            </w:r>
          </w:p>
          <w:p w14:paraId="000004BF"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has prioritised several cross-cutting themes, including gender and youth issues. E.g., the programme has </w:t>
            </w:r>
            <w:proofErr w:type="gramStart"/>
            <w:r>
              <w:rPr>
                <w:color w:val="000000"/>
                <w:sz w:val="19"/>
                <w:szCs w:val="19"/>
              </w:rPr>
              <w:t>made an effort</w:t>
            </w:r>
            <w:proofErr w:type="gramEnd"/>
            <w:r>
              <w:rPr>
                <w:color w:val="000000"/>
                <w:sz w:val="19"/>
                <w:szCs w:val="19"/>
              </w:rPr>
              <w:t xml:space="preserve"> to incorporate </w:t>
            </w:r>
            <w:r>
              <w:rPr>
                <w:b/>
                <w:color w:val="000000"/>
                <w:sz w:val="19"/>
                <w:szCs w:val="19"/>
              </w:rPr>
              <w:t>gender equality and women's empowerment</w:t>
            </w:r>
            <w:r>
              <w:rPr>
                <w:color w:val="000000"/>
                <w:sz w:val="19"/>
                <w:szCs w:val="19"/>
              </w:rPr>
              <w:t xml:space="preserve"> principles into its activities.</w:t>
            </w:r>
          </w:p>
          <w:p w14:paraId="000004C0"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Relevant programme activities include identify initial pipeline of reef-positive investment opportunities that are </w:t>
            </w:r>
            <w:r>
              <w:rPr>
                <w:b/>
                <w:color w:val="000000"/>
                <w:sz w:val="19"/>
                <w:szCs w:val="19"/>
              </w:rPr>
              <w:t>inclusive and gender-sensitive</w:t>
            </w:r>
            <w:r>
              <w:rPr>
                <w:color w:val="000000"/>
                <w:sz w:val="19"/>
                <w:szCs w:val="19"/>
              </w:rPr>
              <w:t xml:space="preserve"> (Activity 2.1.1).</w:t>
            </w:r>
          </w:p>
          <w:p w14:paraId="000004C1"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proposal stage has focused on developing a gender-responsive approach that </w:t>
            </w:r>
            <w:r>
              <w:rPr>
                <w:b/>
                <w:color w:val="000000"/>
                <w:sz w:val="19"/>
                <w:szCs w:val="19"/>
              </w:rPr>
              <w:t>acknowledges gender norms and inequalities</w:t>
            </w:r>
            <w:r>
              <w:rPr>
                <w:color w:val="000000"/>
                <w:sz w:val="19"/>
                <w:szCs w:val="19"/>
              </w:rPr>
              <w:t xml:space="preserve">. Among the key focus areas are: (1) </w:t>
            </w:r>
            <w:r>
              <w:rPr>
                <w:b/>
                <w:color w:val="000000"/>
                <w:sz w:val="19"/>
                <w:szCs w:val="19"/>
              </w:rPr>
              <w:t>Inclusive Decision-Making</w:t>
            </w:r>
            <w:r>
              <w:rPr>
                <w:color w:val="000000"/>
                <w:sz w:val="19"/>
                <w:szCs w:val="19"/>
              </w:rPr>
              <w:t xml:space="preserve">, (2) </w:t>
            </w:r>
            <w:r>
              <w:rPr>
                <w:b/>
                <w:color w:val="000000"/>
                <w:sz w:val="19"/>
                <w:szCs w:val="19"/>
              </w:rPr>
              <w:t>Education and Awareness</w:t>
            </w:r>
            <w:r>
              <w:rPr>
                <w:color w:val="000000"/>
                <w:sz w:val="19"/>
                <w:szCs w:val="19"/>
              </w:rPr>
              <w:t xml:space="preserve">, (3) </w:t>
            </w:r>
            <w:r>
              <w:rPr>
                <w:b/>
                <w:color w:val="000000"/>
                <w:sz w:val="19"/>
                <w:szCs w:val="19"/>
              </w:rPr>
              <w:t>Livelihood</w:t>
            </w:r>
            <w:r>
              <w:rPr>
                <w:color w:val="000000"/>
                <w:sz w:val="19"/>
                <w:szCs w:val="19"/>
              </w:rPr>
              <w:t xml:space="preserve"> Diversification, (4) </w:t>
            </w:r>
            <w:r>
              <w:rPr>
                <w:b/>
                <w:color w:val="000000"/>
                <w:sz w:val="19"/>
                <w:szCs w:val="19"/>
              </w:rPr>
              <w:t>Participatory Governance</w:t>
            </w:r>
            <w:r>
              <w:rPr>
                <w:color w:val="000000"/>
                <w:sz w:val="19"/>
                <w:szCs w:val="19"/>
              </w:rPr>
              <w:t xml:space="preserve">, and (5) </w:t>
            </w:r>
            <w:r>
              <w:rPr>
                <w:b/>
                <w:color w:val="000000"/>
                <w:sz w:val="19"/>
                <w:szCs w:val="19"/>
              </w:rPr>
              <w:t>Capacity Building and Leadership</w:t>
            </w:r>
            <w:r>
              <w:rPr>
                <w:color w:val="000000"/>
                <w:sz w:val="19"/>
                <w:szCs w:val="19"/>
              </w:rPr>
              <w:t>.</w:t>
            </w:r>
          </w:p>
          <w:p w14:paraId="000004C2"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According to the </w:t>
            </w:r>
            <w:proofErr w:type="spellStart"/>
            <w:r>
              <w:rPr>
                <w:color w:val="000000"/>
                <w:sz w:val="19"/>
                <w:szCs w:val="19"/>
              </w:rPr>
              <w:t>ProDoc</w:t>
            </w:r>
            <w:proofErr w:type="spellEnd"/>
            <w:r>
              <w:rPr>
                <w:color w:val="000000"/>
                <w:sz w:val="19"/>
                <w:szCs w:val="19"/>
              </w:rPr>
              <w:t xml:space="preserve">, the programme will adopt the following strategies to support women’s participation and access to benefits through the Gender Analysis and Action Plan: (1) </w:t>
            </w:r>
            <w:r>
              <w:rPr>
                <w:b/>
                <w:color w:val="000000"/>
                <w:sz w:val="19"/>
                <w:szCs w:val="19"/>
              </w:rPr>
              <w:t>financial inclusion</w:t>
            </w:r>
            <w:r>
              <w:rPr>
                <w:color w:val="000000"/>
                <w:sz w:val="19"/>
                <w:szCs w:val="19"/>
              </w:rPr>
              <w:t xml:space="preserve">, (2) </w:t>
            </w:r>
            <w:r>
              <w:rPr>
                <w:b/>
                <w:color w:val="000000"/>
                <w:sz w:val="19"/>
                <w:szCs w:val="19"/>
              </w:rPr>
              <w:t xml:space="preserve">capacity building </w:t>
            </w:r>
            <w:r>
              <w:rPr>
                <w:b/>
                <w:color w:val="000000"/>
                <w:sz w:val="19"/>
                <w:szCs w:val="19"/>
              </w:rPr>
              <w:lastRenderedPageBreak/>
              <w:t>and training</w:t>
            </w:r>
            <w:r>
              <w:rPr>
                <w:color w:val="000000"/>
                <w:sz w:val="19"/>
                <w:szCs w:val="19"/>
              </w:rPr>
              <w:t xml:space="preserve">, (3) </w:t>
            </w:r>
            <w:r>
              <w:rPr>
                <w:b/>
                <w:color w:val="000000"/>
                <w:sz w:val="19"/>
                <w:szCs w:val="19"/>
              </w:rPr>
              <w:t>women’s livelihood diversification</w:t>
            </w:r>
            <w:r>
              <w:rPr>
                <w:color w:val="000000"/>
                <w:sz w:val="19"/>
                <w:szCs w:val="19"/>
              </w:rPr>
              <w:t xml:space="preserve">, (4) </w:t>
            </w:r>
            <w:r>
              <w:rPr>
                <w:b/>
                <w:color w:val="000000"/>
                <w:sz w:val="19"/>
                <w:szCs w:val="19"/>
              </w:rPr>
              <w:t>support women-led enterprises</w:t>
            </w:r>
            <w:r>
              <w:rPr>
                <w:color w:val="000000"/>
                <w:sz w:val="19"/>
                <w:szCs w:val="19"/>
              </w:rPr>
              <w:t xml:space="preserve">, (5) </w:t>
            </w:r>
            <w:r>
              <w:rPr>
                <w:b/>
                <w:color w:val="000000"/>
                <w:sz w:val="19"/>
                <w:szCs w:val="19"/>
              </w:rPr>
              <w:t>address social norms and gender stereotypes</w:t>
            </w:r>
            <w:r>
              <w:rPr>
                <w:color w:val="000000"/>
                <w:sz w:val="19"/>
                <w:szCs w:val="19"/>
              </w:rPr>
              <w:t xml:space="preserve">, and (6) </w:t>
            </w:r>
            <w:r>
              <w:rPr>
                <w:b/>
                <w:color w:val="000000"/>
                <w:sz w:val="19"/>
                <w:szCs w:val="19"/>
              </w:rPr>
              <w:t>policy support</w:t>
            </w:r>
            <w:r>
              <w:rPr>
                <w:color w:val="000000"/>
                <w:sz w:val="19"/>
                <w:szCs w:val="19"/>
              </w:rPr>
              <w:t>.</w:t>
            </w:r>
          </w:p>
          <w:p w14:paraId="000004C3" w14:textId="77777777" w:rsidR="004F4082" w:rsidRDefault="00000000">
            <w:pPr>
              <w:numPr>
                <w:ilvl w:val="0"/>
                <w:numId w:val="46"/>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key GESI-related lesson</w:t>
            </w:r>
            <w:r>
              <w:rPr>
                <w:color w:val="000000"/>
                <w:sz w:val="19"/>
                <w:szCs w:val="19"/>
              </w:rPr>
              <w:t xml:space="preserve"> (from the engagement exercises) is that there is always a need to give </w:t>
            </w:r>
            <w:r>
              <w:rPr>
                <w:b/>
                <w:color w:val="000000"/>
                <w:sz w:val="19"/>
                <w:szCs w:val="19"/>
              </w:rPr>
              <w:t>ownership to local partners</w:t>
            </w:r>
            <w:r>
              <w:rPr>
                <w:color w:val="000000"/>
                <w:sz w:val="19"/>
                <w:szCs w:val="19"/>
              </w:rPr>
              <w:t xml:space="preserve"> and engage with them at early stages of programme design to ensure their views and perceptions are considered. Further, the proper engagement of stakeholders would facilitate programme implementation and secure their full </w:t>
            </w:r>
            <w:r>
              <w:rPr>
                <w:b/>
                <w:color w:val="000000"/>
                <w:sz w:val="19"/>
                <w:szCs w:val="19"/>
              </w:rPr>
              <w:t>support</w:t>
            </w:r>
            <w:r>
              <w:rPr>
                <w:color w:val="000000"/>
                <w:sz w:val="19"/>
                <w:szCs w:val="19"/>
              </w:rPr>
              <w:t>.</w:t>
            </w:r>
          </w:p>
          <w:p w14:paraId="000004C4" w14:textId="77777777" w:rsidR="004F4082" w:rsidRDefault="00000000">
            <w:pPr>
              <w:numPr>
                <w:ilvl w:val="0"/>
                <w:numId w:val="4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Another relevant lesson highlighted is </w:t>
            </w:r>
            <w:r>
              <w:rPr>
                <w:b/>
                <w:color w:val="000000"/>
                <w:sz w:val="19"/>
                <w:szCs w:val="19"/>
              </w:rPr>
              <w:t>engagement and collaboration with the media community</w:t>
            </w:r>
            <w:r>
              <w:rPr>
                <w:color w:val="000000"/>
                <w:sz w:val="19"/>
                <w:szCs w:val="19"/>
              </w:rPr>
              <w:t xml:space="preserve"> to promote the objectives of the programme and help in raising awareness of the need of such efforts.</w:t>
            </w:r>
          </w:p>
        </w:tc>
      </w:tr>
    </w:tbl>
    <w:p w14:paraId="000004C5" w14:textId="77777777" w:rsidR="004F4082" w:rsidRDefault="004F4082"/>
    <w:p w14:paraId="000004C6" w14:textId="77777777" w:rsidR="004F4082" w:rsidRDefault="00000000" w:rsidP="00547894">
      <w:pPr>
        <w:pStyle w:val="Heading3"/>
      </w:pPr>
      <w:bookmarkStart w:id="28" w:name="_Toc182916794"/>
      <w:r>
        <w:t xml:space="preserve">Brazil: </w:t>
      </w:r>
      <w:proofErr w:type="spellStart"/>
      <w:r>
        <w:t>Nossos</w:t>
      </w:r>
      <w:proofErr w:type="spellEnd"/>
      <w:r>
        <w:t xml:space="preserve"> </w:t>
      </w:r>
      <w:proofErr w:type="spellStart"/>
      <w:r>
        <w:t>Corais</w:t>
      </w:r>
      <w:proofErr w:type="spellEnd"/>
      <w:r>
        <w:t xml:space="preserve"> (Our Corals)</w:t>
      </w:r>
      <w:bookmarkEnd w:id="28"/>
    </w:p>
    <w:p w14:paraId="000004C7" w14:textId="77777777" w:rsidR="004F4082" w:rsidRDefault="00000000">
      <w:pPr>
        <w:jc w:val="both"/>
      </w:pPr>
      <w:r>
        <w:t xml:space="preserve">The </w:t>
      </w:r>
      <w:proofErr w:type="spellStart"/>
      <w:r>
        <w:rPr>
          <w:b/>
        </w:rPr>
        <w:t>Nossos</w:t>
      </w:r>
      <w:proofErr w:type="spellEnd"/>
      <w:r>
        <w:rPr>
          <w:b/>
        </w:rPr>
        <w:t xml:space="preserve"> </w:t>
      </w:r>
      <w:proofErr w:type="spellStart"/>
      <w:r>
        <w:rPr>
          <w:b/>
        </w:rPr>
        <w:t>Corais</w:t>
      </w:r>
      <w:proofErr w:type="spellEnd"/>
      <w:r>
        <w:t xml:space="preserve"> programme aims to address the lack of financial mechanisms, financial vehicles, and structured business models that hinder private sector investment in Brazil's main coral reef ecosystems. The programme has established strategic partnerships with the Ministry of Environment and Climate Change, the National Parks Agency, the National Bank for Social Development, and the Government of the State of Pernambuco. With the Federal Government's recent commitment to expanding marine areas and the launch of the Marine Spatial Planning in the Northeast region, the programme seeks to enhance coral reef conservation and sustainable management. The initiative, which resumed in early 2023 after a delay due to the 2022 presidential elections, focuses on creating a collaborative framework to promote coral reef resilience, sustainable development, and improved livelihoods for local communities.</w:t>
      </w:r>
    </w:p>
    <w:tbl>
      <w:tblPr>
        <w:tblStyle w:val="aff0"/>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7C79A471"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4C8" w14:textId="77777777" w:rsidR="004F4082" w:rsidRDefault="00000000">
            <w:pPr>
              <w:jc w:val="center"/>
              <w:rPr>
                <w:b/>
                <w:color w:val="FFFFFF"/>
                <w:sz w:val="19"/>
                <w:szCs w:val="19"/>
              </w:rPr>
            </w:pPr>
            <w:r>
              <w:rPr>
                <w:b/>
                <w:color w:val="FFFFFF"/>
                <w:sz w:val="19"/>
                <w:szCs w:val="19"/>
              </w:rPr>
              <w:t>BRAZIL (PROGRAMA NOSSOS CORAIS): BASICS</w:t>
            </w:r>
          </w:p>
          <w:p w14:paraId="000004C9" w14:textId="77777777" w:rsidR="004F4082" w:rsidRDefault="004F4082">
            <w:pPr>
              <w:jc w:val="both"/>
              <w:rPr>
                <w:color w:val="FFFFFF"/>
                <w:sz w:val="12"/>
                <w:szCs w:val="12"/>
              </w:rPr>
            </w:pPr>
          </w:p>
          <w:p w14:paraId="000004C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2023.</w:t>
            </w:r>
          </w:p>
          <w:p w14:paraId="000004C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xml:space="preserve">: Fernando de Noronha and Rocas Atoll; Costa dos </w:t>
            </w:r>
            <w:proofErr w:type="spellStart"/>
            <w:r>
              <w:rPr>
                <w:color w:val="FFFFFF"/>
                <w:sz w:val="19"/>
                <w:szCs w:val="19"/>
              </w:rPr>
              <w:t>Corais</w:t>
            </w:r>
            <w:proofErr w:type="spellEnd"/>
            <w:r>
              <w:rPr>
                <w:color w:val="FFFFFF"/>
                <w:sz w:val="19"/>
                <w:szCs w:val="19"/>
              </w:rPr>
              <w:t xml:space="preserve"> in the Northeastern Brazil; Abrolhos in Eastern Brazil.</w:t>
            </w:r>
          </w:p>
          <w:p w14:paraId="000004C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4CD" w14:textId="77777777" w:rsidR="004F4082" w:rsidRPr="00FD7752" w:rsidRDefault="00000000">
            <w:pPr>
              <w:numPr>
                <w:ilvl w:val="0"/>
                <w:numId w:val="25"/>
              </w:numPr>
              <w:pBdr>
                <w:top w:val="nil"/>
                <w:left w:val="nil"/>
                <w:bottom w:val="nil"/>
                <w:right w:val="nil"/>
                <w:between w:val="nil"/>
              </w:pBdr>
              <w:spacing w:line="279" w:lineRule="auto"/>
              <w:ind w:hanging="284"/>
              <w:jc w:val="both"/>
              <w:rPr>
                <w:color w:val="FFFFFF"/>
                <w:sz w:val="19"/>
                <w:szCs w:val="19"/>
                <w:lang w:val="es-ES"/>
              </w:rPr>
            </w:pPr>
            <w:proofErr w:type="spellStart"/>
            <w:r w:rsidRPr="00FD7752">
              <w:rPr>
                <w:b/>
                <w:color w:val="FFFFFF"/>
                <w:sz w:val="19"/>
                <w:szCs w:val="19"/>
                <w:lang w:val="es-ES"/>
              </w:rPr>
              <w:t>Convening</w:t>
            </w:r>
            <w:proofErr w:type="spellEnd"/>
            <w:r w:rsidRPr="00FD7752">
              <w:rPr>
                <w:b/>
                <w:color w:val="FFFFFF"/>
                <w:sz w:val="19"/>
                <w:szCs w:val="19"/>
                <w:lang w:val="es-ES"/>
              </w:rPr>
              <w:t xml:space="preserve"> </w:t>
            </w:r>
            <w:proofErr w:type="spellStart"/>
            <w:r w:rsidRPr="00FD7752">
              <w:rPr>
                <w:b/>
                <w:color w:val="FFFFFF"/>
                <w:sz w:val="19"/>
                <w:szCs w:val="19"/>
                <w:lang w:val="es-ES"/>
              </w:rPr>
              <w:t>Agent</w:t>
            </w:r>
            <w:proofErr w:type="spellEnd"/>
            <w:r w:rsidRPr="00FD7752">
              <w:rPr>
                <w:color w:val="FFFFFF"/>
                <w:sz w:val="19"/>
                <w:szCs w:val="19"/>
                <w:lang w:val="es-ES"/>
              </w:rPr>
              <w:t xml:space="preserve">: Fundo Brasileiro para a </w:t>
            </w:r>
            <w:proofErr w:type="spellStart"/>
            <w:r w:rsidRPr="00FD7752">
              <w:rPr>
                <w:color w:val="FFFFFF"/>
                <w:sz w:val="19"/>
                <w:szCs w:val="19"/>
                <w:lang w:val="es-ES"/>
              </w:rPr>
              <w:t>Biodiversidade</w:t>
            </w:r>
            <w:proofErr w:type="spellEnd"/>
            <w:r w:rsidRPr="00FD7752">
              <w:rPr>
                <w:color w:val="FFFFFF"/>
                <w:sz w:val="19"/>
                <w:szCs w:val="19"/>
                <w:lang w:val="es-ES"/>
              </w:rPr>
              <w:t xml:space="preserve"> (FUNBIO).</w:t>
            </w:r>
          </w:p>
          <w:p w14:paraId="000004C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Ministry of Environment and Climate Change; National Parks Agency; National Bank for Social Development; Government of the State of Pernambuco.</w:t>
            </w:r>
          </w:p>
          <w:p w14:paraId="000004CF"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lastRenderedPageBreak/>
              <w:t>Status</w:t>
            </w:r>
            <w:r>
              <w:rPr>
                <w:color w:val="FFFFFF"/>
                <w:sz w:val="19"/>
                <w:szCs w:val="19"/>
              </w:rPr>
              <w:t>: Under development (proposal phase).</w:t>
            </w:r>
          </w:p>
        </w:tc>
      </w:tr>
    </w:tbl>
    <w:p w14:paraId="000004D0" w14:textId="77777777" w:rsidR="004F4082" w:rsidRDefault="004F4082"/>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4D733603" w14:textId="77777777">
        <w:trPr>
          <w:tblHeader/>
        </w:trPr>
        <w:tc>
          <w:tcPr>
            <w:tcW w:w="9016" w:type="dxa"/>
            <w:gridSpan w:val="2"/>
            <w:shd w:val="clear" w:color="auto" w:fill="156082"/>
          </w:tcPr>
          <w:p w14:paraId="000004D1" w14:textId="77777777" w:rsidR="004F4082" w:rsidRDefault="00000000">
            <w:pPr>
              <w:jc w:val="center"/>
              <w:rPr>
                <w:b/>
                <w:color w:val="FFFFFF"/>
                <w:sz w:val="19"/>
                <w:szCs w:val="19"/>
              </w:rPr>
            </w:pPr>
            <w:r>
              <w:rPr>
                <w:b/>
                <w:color w:val="FFFFFF"/>
                <w:sz w:val="19"/>
                <w:szCs w:val="19"/>
              </w:rPr>
              <w:br/>
              <w:t>BRAZIL: PROGRAMA NOSSOS CORAIS</w:t>
            </w:r>
            <w:r>
              <w:rPr>
                <w:b/>
                <w:color w:val="FFFFFF"/>
                <w:sz w:val="19"/>
                <w:szCs w:val="19"/>
                <w:vertAlign w:val="superscript"/>
              </w:rPr>
              <w:footnoteReference w:id="31"/>
            </w:r>
          </w:p>
          <w:p w14:paraId="000004D2" w14:textId="77777777" w:rsidR="004F4082" w:rsidRDefault="004F4082">
            <w:pPr>
              <w:jc w:val="center"/>
              <w:rPr>
                <w:b/>
                <w:color w:val="FFFFFF"/>
                <w:sz w:val="19"/>
                <w:szCs w:val="19"/>
              </w:rPr>
            </w:pPr>
          </w:p>
        </w:tc>
      </w:tr>
      <w:tr w:rsidR="004F4082" w14:paraId="57EBDFC3" w14:textId="77777777">
        <w:tc>
          <w:tcPr>
            <w:tcW w:w="4508" w:type="dxa"/>
          </w:tcPr>
          <w:p w14:paraId="000004D4"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4D5" w14:textId="77777777" w:rsidR="004F4082" w:rsidRDefault="00000000">
            <w:pPr>
              <w:numPr>
                <w:ilvl w:val="0"/>
                <w:numId w:val="4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4D6"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is aimed “not only at protecting and conserving coral reefs, but also at </w:t>
            </w:r>
            <w:r>
              <w:rPr>
                <w:b/>
                <w:color w:val="000000"/>
                <w:sz w:val="19"/>
                <w:szCs w:val="19"/>
              </w:rPr>
              <w:t>increasing the resilience of coastal communities</w:t>
            </w:r>
            <w:r>
              <w:rPr>
                <w:color w:val="000000"/>
                <w:sz w:val="19"/>
                <w:szCs w:val="19"/>
              </w:rPr>
              <w:t>.”</w:t>
            </w:r>
          </w:p>
          <w:p w14:paraId="000004D7"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For the programme, the focus on </w:t>
            </w:r>
            <w:r>
              <w:rPr>
                <w:b/>
                <w:color w:val="000000"/>
                <w:sz w:val="19"/>
                <w:szCs w:val="19"/>
              </w:rPr>
              <w:t>local communities</w:t>
            </w:r>
            <w:r>
              <w:rPr>
                <w:color w:val="000000"/>
                <w:sz w:val="19"/>
                <w:szCs w:val="19"/>
              </w:rPr>
              <w:t xml:space="preserve"> is a transversal axis.</w:t>
            </w:r>
          </w:p>
          <w:p w14:paraId="000004D8"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Gender Mainstreaming section notes how in these communities, women play a fundamental role as an </w:t>
            </w:r>
            <w:r>
              <w:rPr>
                <w:b/>
                <w:color w:val="000000"/>
                <w:sz w:val="19"/>
                <w:szCs w:val="19"/>
              </w:rPr>
              <w:t>axis of family support</w:t>
            </w:r>
            <w:r>
              <w:rPr>
                <w:color w:val="000000"/>
                <w:sz w:val="19"/>
                <w:szCs w:val="19"/>
              </w:rPr>
              <w:t xml:space="preserve">, particularly in generating income, having a relevant </w:t>
            </w:r>
            <w:r>
              <w:rPr>
                <w:b/>
                <w:color w:val="000000"/>
                <w:sz w:val="19"/>
                <w:szCs w:val="19"/>
              </w:rPr>
              <w:t>presence in fishing activities in the mangroves</w:t>
            </w:r>
            <w:r>
              <w:rPr>
                <w:color w:val="000000"/>
                <w:sz w:val="19"/>
                <w:szCs w:val="19"/>
              </w:rPr>
              <w:t xml:space="preserve">, but also within various links in the </w:t>
            </w:r>
            <w:r>
              <w:rPr>
                <w:b/>
                <w:color w:val="000000"/>
                <w:sz w:val="19"/>
                <w:szCs w:val="19"/>
              </w:rPr>
              <w:t>tourism</w:t>
            </w:r>
            <w:r>
              <w:rPr>
                <w:color w:val="000000"/>
                <w:sz w:val="19"/>
                <w:szCs w:val="19"/>
              </w:rPr>
              <w:t xml:space="preserve"> chain. Despite their relevance, women are </w:t>
            </w:r>
            <w:r>
              <w:rPr>
                <w:b/>
                <w:color w:val="000000"/>
                <w:sz w:val="19"/>
                <w:szCs w:val="19"/>
              </w:rPr>
              <w:t>often not recognised as fisherpersons by local society</w:t>
            </w:r>
            <w:r>
              <w:rPr>
                <w:color w:val="000000"/>
                <w:sz w:val="19"/>
                <w:szCs w:val="19"/>
              </w:rPr>
              <w:t xml:space="preserve">. </w:t>
            </w:r>
          </w:p>
          <w:p w14:paraId="000004D9"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pursue </w:t>
            </w:r>
            <w:r>
              <w:rPr>
                <w:b/>
                <w:color w:val="000000"/>
                <w:sz w:val="19"/>
                <w:szCs w:val="19"/>
              </w:rPr>
              <w:t>gender equality</w:t>
            </w:r>
            <w:r>
              <w:rPr>
                <w:color w:val="000000"/>
                <w:sz w:val="19"/>
                <w:szCs w:val="19"/>
              </w:rPr>
              <w:t xml:space="preserve"> in all opportunities, following FUNBIO’s gender mainstreaming policy. </w:t>
            </w:r>
          </w:p>
          <w:p w14:paraId="000004DA"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implement specific </w:t>
            </w:r>
            <w:r>
              <w:rPr>
                <w:b/>
                <w:color w:val="000000"/>
                <w:sz w:val="19"/>
                <w:szCs w:val="19"/>
              </w:rPr>
              <w:t>training and institutional strengthening</w:t>
            </w:r>
            <w:r>
              <w:rPr>
                <w:color w:val="000000"/>
                <w:sz w:val="19"/>
                <w:szCs w:val="19"/>
              </w:rPr>
              <w:t xml:space="preserve"> strategies, focusing on </w:t>
            </w:r>
            <w:r>
              <w:rPr>
                <w:b/>
                <w:color w:val="000000"/>
                <w:sz w:val="19"/>
                <w:szCs w:val="19"/>
              </w:rPr>
              <w:t>fishing colonies and fishermen's associations</w:t>
            </w:r>
            <w:r>
              <w:rPr>
                <w:color w:val="000000"/>
                <w:sz w:val="19"/>
                <w:szCs w:val="19"/>
              </w:rPr>
              <w:t xml:space="preserve"> and </w:t>
            </w:r>
            <w:r>
              <w:rPr>
                <w:b/>
                <w:color w:val="000000"/>
                <w:sz w:val="19"/>
                <w:szCs w:val="19"/>
              </w:rPr>
              <w:t>associations of women fishers</w:t>
            </w:r>
            <w:r>
              <w:rPr>
                <w:color w:val="000000"/>
                <w:sz w:val="19"/>
                <w:szCs w:val="19"/>
              </w:rPr>
              <w:t xml:space="preserve">. These actions will focus on </w:t>
            </w:r>
            <w:r>
              <w:rPr>
                <w:b/>
                <w:color w:val="000000"/>
                <w:sz w:val="19"/>
                <w:szCs w:val="19"/>
              </w:rPr>
              <w:t>management capacity, communication, access to financial resources and opening of new business opportunities</w:t>
            </w:r>
            <w:r>
              <w:rPr>
                <w:color w:val="000000"/>
                <w:sz w:val="19"/>
                <w:szCs w:val="19"/>
              </w:rPr>
              <w:t xml:space="preserve"> ensuring </w:t>
            </w:r>
            <w:r>
              <w:rPr>
                <w:b/>
                <w:color w:val="000000"/>
                <w:sz w:val="19"/>
                <w:szCs w:val="19"/>
              </w:rPr>
              <w:t>female empowerment and participation</w:t>
            </w:r>
            <w:r>
              <w:rPr>
                <w:color w:val="000000"/>
                <w:sz w:val="19"/>
                <w:szCs w:val="19"/>
              </w:rPr>
              <w:t>.</w:t>
            </w:r>
          </w:p>
          <w:p w14:paraId="000004DB"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One of the programme objectives is to mobilise and direct additional finance to "</w:t>
            </w:r>
            <w:r>
              <w:rPr>
                <w:b/>
                <w:color w:val="000000"/>
                <w:sz w:val="19"/>
                <w:szCs w:val="19"/>
              </w:rPr>
              <w:t>sustainable community-based businesses</w:t>
            </w:r>
            <w:r>
              <w:rPr>
                <w:color w:val="000000"/>
                <w:sz w:val="19"/>
                <w:szCs w:val="19"/>
              </w:rPr>
              <w:t>" to reduce the drivers of coral reef degradation.</w:t>
            </w:r>
          </w:p>
          <w:p w14:paraId="000004DC" w14:textId="77777777" w:rsidR="004F4082" w:rsidRDefault="00000000">
            <w:pPr>
              <w:numPr>
                <w:ilvl w:val="0"/>
                <w:numId w:val="47"/>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One of the </w:t>
            </w:r>
            <w:r>
              <w:rPr>
                <w:b/>
                <w:color w:val="000000"/>
                <w:sz w:val="19"/>
                <w:szCs w:val="19"/>
              </w:rPr>
              <w:t>programme's outcomes</w:t>
            </w:r>
            <w:r>
              <w:rPr>
                <w:color w:val="000000"/>
                <w:sz w:val="19"/>
                <w:szCs w:val="19"/>
              </w:rPr>
              <w:t xml:space="preserve"> (Outcome 2) is to ensure "protection to priority coral reef sites is improved through effective management of MPAs and </w:t>
            </w:r>
            <w:r>
              <w:rPr>
                <w:b/>
                <w:color w:val="000000"/>
                <w:sz w:val="19"/>
                <w:szCs w:val="19"/>
              </w:rPr>
              <w:t>community engagement</w:t>
            </w:r>
            <w:r>
              <w:rPr>
                <w:color w:val="000000"/>
                <w:sz w:val="19"/>
                <w:szCs w:val="19"/>
              </w:rPr>
              <w:t xml:space="preserve">". </w:t>
            </w:r>
          </w:p>
        </w:tc>
        <w:tc>
          <w:tcPr>
            <w:tcW w:w="4508" w:type="dxa"/>
          </w:tcPr>
          <w:p w14:paraId="000004DD"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4DE" w14:textId="77777777" w:rsidR="004F4082" w:rsidRDefault="00000000">
            <w:pPr>
              <w:numPr>
                <w:ilvl w:val="0"/>
                <w:numId w:val="47"/>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4DF"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For the programme, the focus on </w:t>
            </w:r>
            <w:r>
              <w:rPr>
                <w:b/>
                <w:color w:val="000000"/>
                <w:sz w:val="19"/>
                <w:szCs w:val="19"/>
              </w:rPr>
              <w:t>local communities</w:t>
            </w:r>
            <w:r>
              <w:rPr>
                <w:color w:val="000000"/>
                <w:sz w:val="19"/>
                <w:szCs w:val="19"/>
              </w:rPr>
              <w:t xml:space="preserve"> is a transversal axis.</w:t>
            </w:r>
          </w:p>
          <w:p w14:paraId="000004E0"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implement specific </w:t>
            </w:r>
            <w:r>
              <w:rPr>
                <w:b/>
                <w:color w:val="000000"/>
                <w:sz w:val="19"/>
                <w:szCs w:val="19"/>
              </w:rPr>
              <w:t>training and institutional strengthening</w:t>
            </w:r>
            <w:r>
              <w:rPr>
                <w:color w:val="000000"/>
                <w:sz w:val="19"/>
                <w:szCs w:val="19"/>
              </w:rPr>
              <w:t xml:space="preserve"> strategies, focusing on </w:t>
            </w:r>
            <w:r>
              <w:rPr>
                <w:b/>
                <w:color w:val="000000"/>
                <w:sz w:val="19"/>
                <w:szCs w:val="19"/>
              </w:rPr>
              <w:t>fishing colonies and fishermen's associations</w:t>
            </w:r>
            <w:r>
              <w:rPr>
                <w:color w:val="000000"/>
                <w:sz w:val="19"/>
                <w:szCs w:val="19"/>
              </w:rPr>
              <w:t xml:space="preserve"> and </w:t>
            </w:r>
            <w:r>
              <w:rPr>
                <w:b/>
                <w:color w:val="000000"/>
                <w:sz w:val="19"/>
                <w:szCs w:val="19"/>
              </w:rPr>
              <w:t>associations of women fishers</w:t>
            </w:r>
            <w:r>
              <w:rPr>
                <w:color w:val="000000"/>
                <w:sz w:val="19"/>
                <w:szCs w:val="19"/>
              </w:rPr>
              <w:t xml:space="preserve">. These actions will focus on </w:t>
            </w:r>
            <w:r>
              <w:rPr>
                <w:b/>
                <w:color w:val="000000"/>
                <w:sz w:val="19"/>
                <w:szCs w:val="19"/>
              </w:rPr>
              <w:t>management capacity, communication, access to financial resources and opening of new business opportunities</w:t>
            </w:r>
            <w:r>
              <w:rPr>
                <w:color w:val="000000"/>
                <w:sz w:val="19"/>
                <w:szCs w:val="19"/>
              </w:rPr>
              <w:t xml:space="preserve"> ensuring </w:t>
            </w:r>
            <w:r>
              <w:rPr>
                <w:b/>
                <w:color w:val="000000"/>
                <w:sz w:val="19"/>
                <w:szCs w:val="19"/>
              </w:rPr>
              <w:t>female empowerment and participation</w:t>
            </w:r>
            <w:r>
              <w:rPr>
                <w:color w:val="000000"/>
                <w:sz w:val="19"/>
                <w:szCs w:val="19"/>
              </w:rPr>
              <w:t>.</w:t>
            </w:r>
          </w:p>
          <w:p w14:paraId="000004E1"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One of the </w:t>
            </w:r>
            <w:r>
              <w:rPr>
                <w:b/>
                <w:color w:val="000000"/>
                <w:sz w:val="19"/>
                <w:szCs w:val="19"/>
              </w:rPr>
              <w:t>programme's outcomes</w:t>
            </w:r>
            <w:r>
              <w:rPr>
                <w:color w:val="000000"/>
                <w:sz w:val="19"/>
                <w:szCs w:val="19"/>
              </w:rPr>
              <w:t xml:space="preserve"> (Outcome 2) is to ensure "protection to priority coral reef sites is improved through effective management of MPAs and </w:t>
            </w:r>
            <w:r>
              <w:rPr>
                <w:b/>
                <w:color w:val="000000"/>
                <w:sz w:val="19"/>
                <w:szCs w:val="19"/>
              </w:rPr>
              <w:t>community engagement</w:t>
            </w:r>
            <w:r>
              <w:rPr>
                <w:color w:val="000000"/>
                <w:sz w:val="19"/>
                <w:szCs w:val="19"/>
              </w:rPr>
              <w:t>".</w:t>
            </w:r>
          </w:p>
          <w:p w14:paraId="000004E2"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intends to promote sustainable business models by, among other elements, "building </w:t>
            </w:r>
            <w:r>
              <w:rPr>
                <w:b/>
                <w:color w:val="000000"/>
                <w:sz w:val="19"/>
                <w:szCs w:val="19"/>
              </w:rPr>
              <w:t>the capacity of coastal communities to engage in alternative livelihoods that benefit coral reefs</w:t>
            </w:r>
            <w:r>
              <w:rPr>
                <w:color w:val="000000"/>
                <w:sz w:val="19"/>
                <w:szCs w:val="19"/>
              </w:rPr>
              <w:t xml:space="preserve">", as well as to </w:t>
            </w:r>
            <w:r>
              <w:rPr>
                <w:b/>
                <w:color w:val="000000"/>
                <w:sz w:val="19"/>
                <w:szCs w:val="19"/>
              </w:rPr>
              <w:t>manage</w:t>
            </w:r>
            <w:r>
              <w:rPr>
                <w:color w:val="000000"/>
                <w:sz w:val="19"/>
                <w:szCs w:val="19"/>
              </w:rPr>
              <w:t xml:space="preserve"> them.</w:t>
            </w:r>
          </w:p>
          <w:p w14:paraId="000004E3"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During the preparatory phase, extensive stakeholder mapping and prospection of potential reef-friendly initiatives, models and approaches were conducted. </w:t>
            </w:r>
          </w:p>
          <w:p w14:paraId="000004E4"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To date, the programme has mobilised a diverse array of </w:t>
            </w:r>
            <w:r>
              <w:rPr>
                <w:b/>
                <w:color w:val="000000"/>
                <w:sz w:val="19"/>
                <w:szCs w:val="19"/>
              </w:rPr>
              <w:t>stakeholders and partnerships</w:t>
            </w:r>
            <w:r>
              <w:rPr>
                <w:color w:val="000000"/>
                <w:sz w:val="19"/>
                <w:szCs w:val="19"/>
              </w:rPr>
              <w:t xml:space="preserve"> (in the Pernambuco state and Abrolhos region), including national and state governments, private sector and sector </w:t>
            </w:r>
            <w:r>
              <w:rPr>
                <w:color w:val="000000"/>
                <w:sz w:val="19"/>
                <w:szCs w:val="19"/>
              </w:rPr>
              <w:lastRenderedPageBreak/>
              <w:t xml:space="preserve">associations, local, regional and national NGOs, academia and </w:t>
            </w:r>
            <w:r>
              <w:rPr>
                <w:b/>
                <w:color w:val="000000"/>
                <w:sz w:val="19"/>
                <w:szCs w:val="19"/>
              </w:rPr>
              <w:t>local communities</w:t>
            </w:r>
            <w:r>
              <w:rPr>
                <w:color w:val="000000"/>
                <w:sz w:val="19"/>
                <w:szCs w:val="19"/>
              </w:rPr>
              <w:t>.</w:t>
            </w:r>
          </w:p>
          <w:p w14:paraId="000004E5"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Consultation processes were conducted during site visits to Costa dos </w:t>
            </w:r>
            <w:proofErr w:type="spellStart"/>
            <w:r>
              <w:rPr>
                <w:color w:val="000000"/>
                <w:sz w:val="19"/>
                <w:szCs w:val="19"/>
              </w:rPr>
              <w:t>Corais</w:t>
            </w:r>
            <w:proofErr w:type="spellEnd"/>
            <w:r>
              <w:rPr>
                <w:color w:val="000000"/>
                <w:sz w:val="19"/>
                <w:szCs w:val="19"/>
              </w:rPr>
              <w:t xml:space="preserve"> and Fernando de Noronha, in the state of Pernambuco. </w:t>
            </w:r>
          </w:p>
          <w:p w14:paraId="000004E6"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process focused on </w:t>
            </w:r>
            <w:r>
              <w:rPr>
                <w:b/>
                <w:color w:val="000000"/>
                <w:sz w:val="19"/>
                <w:szCs w:val="19"/>
              </w:rPr>
              <w:t>understanding perspectives and expectations</w:t>
            </w:r>
            <w:r>
              <w:rPr>
                <w:color w:val="000000"/>
                <w:sz w:val="19"/>
                <w:szCs w:val="19"/>
              </w:rPr>
              <w:t xml:space="preserve"> of local stakeholders as well as governmental actors, including </w:t>
            </w:r>
            <w:r>
              <w:rPr>
                <w:b/>
                <w:color w:val="000000"/>
                <w:sz w:val="19"/>
                <w:szCs w:val="19"/>
              </w:rPr>
              <w:t>community members</w:t>
            </w:r>
            <w:r>
              <w:rPr>
                <w:color w:val="000000"/>
                <w:sz w:val="19"/>
                <w:szCs w:val="19"/>
              </w:rPr>
              <w:t>.</w:t>
            </w:r>
          </w:p>
          <w:p w14:paraId="000004E7"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As a result of the consultations, the programme now aims to incorporate </w:t>
            </w:r>
            <w:r>
              <w:rPr>
                <w:b/>
                <w:color w:val="000000"/>
                <w:sz w:val="19"/>
                <w:szCs w:val="19"/>
              </w:rPr>
              <w:t>specific aspects of the local context</w:t>
            </w:r>
            <w:r>
              <w:rPr>
                <w:color w:val="000000"/>
                <w:sz w:val="19"/>
                <w:szCs w:val="19"/>
              </w:rPr>
              <w:t>, such as business size and low capacity of municipalities to develop and execute public policies, into its activities.</w:t>
            </w:r>
          </w:p>
          <w:p w14:paraId="000004E8"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In terms of work related to the development of a blue portfolio, the programme is considering studies with a social bank (Banco Palmas) to implement microfinance and social currency mechanisms </w:t>
            </w:r>
            <w:r>
              <w:rPr>
                <w:b/>
                <w:color w:val="000000"/>
                <w:sz w:val="19"/>
                <w:szCs w:val="19"/>
              </w:rPr>
              <w:t>within project territories</w:t>
            </w:r>
            <w:r>
              <w:rPr>
                <w:color w:val="000000"/>
                <w:sz w:val="19"/>
                <w:szCs w:val="19"/>
              </w:rPr>
              <w:t xml:space="preserve">, which could benefit </w:t>
            </w:r>
            <w:r>
              <w:rPr>
                <w:b/>
                <w:color w:val="000000"/>
                <w:sz w:val="19"/>
                <w:szCs w:val="19"/>
              </w:rPr>
              <w:t>local communities</w:t>
            </w:r>
            <w:r>
              <w:rPr>
                <w:color w:val="000000"/>
                <w:sz w:val="19"/>
                <w:szCs w:val="19"/>
              </w:rPr>
              <w:t>.</w:t>
            </w:r>
          </w:p>
          <w:p w14:paraId="000004E9"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In the inception and expansion phases of the programme, further </w:t>
            </w:r>
            <w:r>
              <w:rPr>
                <w:b/>
                <w:color w:val="000000"/>
                <w:sz w:val="19"/>
                <w:szCs w:val="19"/>
              </w:rPr>
              <w:t>consultations</w:t>
            </w:r>
            <w:r>
              <w:rPr>
                <w:color w:val="000000"/>
                <w:sz w:val="19"/>
                <w:szCs w:val="19"/>
              </w:rPr>
              <w:t xml:space="preserve"> and mobilisation actions to </w:t>
            </w:r>
            <w:r>
              <w:rPr>
                <w:b/>
                <w:color w:val="000000"/>
                <w:sz w:val="19"/>
                <w:szCs w:val="19"/>
              </w:rPr>
              <w:t>engage local actors</w:t>
            </w:r>
            <w:r>
              <w:rPr>
                <w:color w:val="000000"/>
                <w:sz w:val="19"/>
                <w:szCs w:val="19"/>
              </w:rPr>
              <w:t xml:space="preserve"> and </w:t>
            </w:r>
            <w:r>
              <w:rPr>
                <w:b/>
                <w:color w:val="000000"/>
                <w:sz w:val="19"/>
                <w:szCs w:val="19"/>
              </w:rPr>
              <w:t>communities</w:t>
            </w:r>
            <w:r>
              <w:rPr>
                <w:color w:val="000000"/>
                <w:sz w:val="19"/>
                <w:szCs w:val="19"/>
              </w:rPr>
              <w:t xml:space="preserve"> to advance the programme’s strategy will be held.</w:t>
            </w:r>
          </w:p>
          <w:p w14:paraId="000004EA" w14:textId="77777777" w:rsidR="004F4082" w:rsidRDefault="00000000">
            <w:pPr>
              <w:numPr>
                <w:ilvl w:val="0"/>
                <w:numId w:val="4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will develop a Communications and Visibility strategy aligned with GFCR's approach, focusing on </w:t>
            </w:r>
            <w:r>
              <w:rPr>
                <w:b/>
                <w:color w:val="000000"/>
                <w:sz w:val="19"/>
                <w:szCs w:val="19"/>
              </w:rPr>
              <w:t>increasing public awareness of reef-friendly practices, enhancing stakeholder engagement</w:t>
            </w:r>
            <w:r>
              <w:rPr>
                <w:color w:val="000000"/>
                <w:sz w:val="19"/>
                <w:szCs w:val="19"/>
              </w:rPr>
              <w:t xml:space="preserve">, </w:t>
            </w:r>
            <w:r>
              <w:rPr>
                <w:b/>
                <w:color w:val="000000"/>
                <w:sz w:val="19"/>
                <w:szCs w:val="19"/>
              </w:rPr>
              <w:t>building local community capacity</w:t>
            </w:r>
            <w:r>
              <w:rPr>
                <w:color w:val="000000"/>
                <w:sz w:val="19"/>
                <w:szCs w:val="19"/>
              </w:rPr>
              <w:t xml:space="preserve">, and furthering </w:t>
            </w:r>
            <w:r>
              <w:rPr>
                <w:b/>
                <w:color w:val="000000"/>
                <w:sz w:val="19"/>
                <w:szCs w:val="19"/>
              </w:rPr>
              <w:t>programme buy-in and mobilisation</w:t>
            </w:r>
            <w:r>
              <w:rPr>
                <w:color w:val="000000"/>
                <w:sz w:val="19"/>
                <w:szCs w:val="19"/>
              </w:rPr>
              <w:t>.</w:t>
            </w:r>
          </w:p>
        </w:tc>
      </w:tr>
      <w:tr w:rsidR="004F4082" w14:paraId="0EF43168" w14:textId="77777777">
        <w:tc>
          <w:tcPr>
            <w:tcW w:w="4508" w:type="dxa"/>
          </w:tcPr>
          <w:p w14:paraId="000004EB"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4EC" w14:textId="77777777" w:rsidR="004F4082" w:rsidRDefault="00000000">
            <w:pPr>
              <w:numPr>
                <w:ilvl w:val="0"/>
                <w:numId w:val="3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4ED" w14:textId="77777777" w:rsidR="004F4082" w:rsidRDefault="00000000">
            <w:pPr>
              <w:numPr>
                <w:ilvl w:val="0"/>
                <w:numId w:val="36"/>
              </w:numPr>
              <w:pBdr>
                <w:top w:val="nil"/>
                <w:left w:val="nil"/>
                <w:bottom w:val="nil"/>
                <w:right w:val="nil"/>
                <w:between w:val="nil"/>
              </w:pBdr>
              <w:spacing w:line="279" w:lineRule="auto"/>
              <w:ind w:hanging="284"/>
              <w:rPr>
                <w:i/>
                <w:color w:val="000000"/>
                <w:sz w:val="19"/>
                <w:szCs w:val="19"/>
              </w:rPr>
            </w:pPr>
            <w:r>
              <w:rPr>
                <w:color w:val="000000"/>
                <w:sz w:val="19"/>
                <w:szCs w:val="19"/>
              </w:rPr>
              <w:t xml:space="preserve">Through Output 3.3 (define programme implementation strategies), Activity 3.3.3 concerns Activity 3.3.3 developing a </w:t>
            </w:r>
            <w:r>
              <w:rPr>
                <w:b/>
                <w:color w:val="000000"/>
                <w:sz w:val="19"/>
                <w:szCs w:val="19"/>
              </w:rPr>
              <w:t>monitoring &amp; evaluation strategy</w:t>
            </w:r>
            <w:r>
              <w:rPr>
                <w:color w:val="000000"/>
                <w:sz w:val="19"/>
                <w:szCs w:val="19"/>
              </w:rPr>
              <w:t>.</w:t>
            </w:r>
          </w:p>
          <w:p w14:paraId="000004EE" w14:textId="77777777" w:rsidR="004F4082" w:rsidRDefault="00000000">
            <w:pPr>
              <w:numPr>
                <w:ilvl w:val="0"/>
                <w:numId w:val="36"/>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M&amp;E plan</w:t>
            </w:r>
            <w:r>
              <w:rPr>
                <w:color w:val="000000"/>
                <w:sz w:val="19"/>
                <w:szCs w:val="19"/>
              </w:rPr>
              <w:t xml:space="preserve"> will be the core of the program’s </w:t>
            </w:r>
            <w:r>
              <w:rPr>
                <w:b/>
                <w:color w:val="000000"/>
                <w:sz w:val="19"/>
                <w:szCs w:val="19"/>
              </w:rPr>
              <w:t>adaptive management</w:t>
            </w:r>
            <w:r>
              <w:rPr>
                <w:color w:val="000000"/>
                <w:sz w:val="19"/>
                <w:szCs w:val="19"/>
              </w:rPr>
              <w:t xml:space="preserve"> strategy during implementation, using FUNBIO’s project management system for registering, </w:t>
            </w:r>
            <w:r>
              <w:rPr>
                <w:color w:val="000000"/>
                <w:sz w:val="19"/>
                <w:szCs w:val="19"/>
              </w:rPr>
              <w:lastRenderedPageBreak/>
              <w:t>documenting and following project occurrences and ensuring mitigation and adaptation measures are pursued. In addition, a mid-term evaluation will also provide an assessment to guide programme implementation and any required adjustments.”</w:t>
            </w:r>
          </w:p>
          <w:p w14:paraId="000004EF" w14:textId="77777777" w:rsidR="004F4082" w:rsidRDefault="00000000">
            <w:pPr>
              <w:numPr>
                <w:ilvl w:val="0"/>
                <w:numId w:val="36"/>
              </w:numPr>
              <w:pBdr>
                <w:top w:val="nil"/>
                <w:left w:val="nil"/>
                <w:bottom w:val="nil"/>
                <w:right w:val="nil"/>
                <w:between w:val="nil"/>
              </w:pBdr>
              <w:spacing w:after="160" w:line="279" w:lineRule="auto"/>
              <w:ind w:hanging="284"/>
              <w:rPr>
                <w:color w:val="000000"/>
                <w:sz w:val="19"/>
                <w:szCs w:val="19"/>
              </w:rPr>
            </w:pPr>
            <w:r>
              <w:rPr>
                <w:color w:val="000000"/>
                <w:sz w:val="19"/>
                <w:szCs w:val="19"/>
              </w:rPr>
              <w:t>There is no list of indicators related to GESI issues yet developed.</w:t>
            </w:r>
          </w:p>
        </w:tc>
        <w:tc>
          <w:tcPr>
            <w:tcW w:w="4508" w:type="dxa"/>
          </w:tcPr>
          <w:p w14:paraId="000004F0" w14:textId="77777777" w:rsidR="004F4082" w:rsidRDefault="00000000">
            <w:pPr>
              <w:spacing w:before="240"/>
              <w:rPr>
                <w:i/>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4F1" w14:textId="77777777" w:rsidR="004F4082" w:rsidRDefault="00000000">
            <w:pPr>
              <w:numPr>
                <w:ilvl w:val="0"/>
                <w:numId w:val="47"/>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4F2" w14:textId="77777777" w:rsidR="004F4082" w:rsidRDefault="00000000">
            <w:pPr>
              <w:numPr>
                <w:ilvl w:val="0"/>
                <w:numId w:val="47"/>
              </w:numPr>
              <w:pBdr>
                <w:top w:val="nil"/>
                <w:left w:val="nil"/>
                <w:bottom w:val="nil"/>
                <w:right w:val="nil"/>
                <w:between w:val="nil"/>
              </w:pBdr>
              <w:spacing w:line="259" w:lineRule="auto"/>
              <w:ind w:hanging="284"/>
              <w:rPr>
                <w:color w:val="000000"/>
                <w:sz w:val="19"/>
                <w:szCs w:val="19"/>
              </w:rPr>
            </w:pPr>
            <w:r>
              <w:rPr>
                <w:color w:val="000000"/>
                <w:sz w:val="19"/>
                <w:szCs w:val="19"/>
              </w:rPr>
              <w:lastRenderedPageBreak/>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4F3"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phase.</w:t>
            </w:r>
          </w:p>
          <w:p w14:paraId="000004F4" w14:textId="77777777" w:rsidR="004F4082" w:rsidRDefault="00000000">
            <w:pPr>
              <w:numPr>
                <w:ilvl w:val="0"/>
                <w:numId w:val="4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will pursue </w:t>
            </w:r>
            <w:r>
              <w:rPr>
                <w:b/>
                <w:color w:val="000000"/>
                <w:sz w:val="19"/>
                <w:szCs w:val="19"/>
              </w:rPr>
              <w:t>gender equality</w:t>
            </w:r>
            <w:r>
              <w:rPr>
                <w:color w:val="000000"/>
                <w:sz w:val="19"/>
                <w:szCs w:val="19"/>
              </w:rPr>
              <w:t xml:space="preserve"> in all opportunities, following FUNBIO’s gender mainstreaming policy. </w:t>
            </w:r>
          </w:p>
        </w:tc>
      </w:tr>
      <w:tr w:rsidR="004F4082" w14:paraId="49181608" w14:textId="77777777">
        <w:tc>
          <w:tcPr>
            <w:tcW w:w="4508" w:type="dxa"/>
          </w:tcPr>
          <w:p w14:paraId="000004F5"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4F6" w14:textId="77777777" w:rsidR="004F4082" w:rsidRDefault="00000000">
            <w:pPr>
              <w:numPr>
                <w:ilvl w:val="0"/>
                <w:numId w:val="3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4F7" w14:textId="77777777" w:rsidR="004F4082" w:rsidRDefault="00000000">
            <w:pPr>
              <w:numPr>
                <w:ilvl w:val="0"/>
                <w:numId w:val="4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implement specific </w:t>
            </w:r>
            <w:r>
              <w:rPr>
                <w:b/>
                <w:color w:val="000000"/>
                <w:sz w:val="19"/>
                <w:szCs w:val="19"/>
              </w:rPr>
              <w:t>training and institutional strengthening</w:t>
            </w:r>
            <w:r>
              <w:rPr>
                <w:color w:val="000000"/>
                <w:sz w:val="19"/>
                <w:szCs w:val="19"/>
              </w:rPr>
              <w:t xml:space="preserve"> strategies, focusing on </w:t>
            </w:r>
            <w:r>
              <w:rPr>
                <w:b/>
                <w:color w:val="000000"/>
                <w:sz w:val="19"/>
                <w:szCs w:val="19"/>
              </w:rPr>
              <w:t>fishing colonies and fishermen's associations</w:t>
            </w:r>
            <w:r>
              <w:rPr>
                <w:color w:val="000000"/>
                <w:sz w:val="19"/>
                <w:szCs w:val="19"/>
              </w:rPr>
              <w:t xml:space="preserve"> and </w:t>
            </w:r>
            <w:r>
              <w:rPr>
                <w:b/>
                <w:color w:val="000000"/>
                <w:sz w:val="19"/>
                <w:szCs w:val="19"/>
              </w:rPr>
              <w:t>associations of women fishers</w:t>
            </w:r>
            <w:r>
              <w:rPr>
                <w:color w:val="000000"/>
                <w:sz w:val="19"/>
                <w:szCs w:val="19"/>
              </w:rPr>
              <w:t xml:space="preserve">. These actions will focus on </w:t>
            </w:r>
            <w:r>
              <w:rPr>
                <w:b/>
                <w:color w:val="000000"/>
                <w:sz w:val="19"/>
                <w:szCs w:val="19"/>
              </w:rPr>
              <w:t>management capacity, communication, access to financial resources and opening of new business opportunities</w:t>
            </w:r>
            <w:r>
              <w:rPr>
                <w:color w:val="000000"/>
                <w:sz w:val="19"/>
                <w:szCs w:val="19"/>
              </w:rPr>
              <w:t xml:space="preserve"> ensuring </w:t>
            </w:r>
            <w:r>
              <w:rPr>
                <w:b/>
                <w:color w:val="000000"/>
                <w:sz w:val="19"/>
                <w:szCs w:val="19"/>
              </w:rPr>
              <w:t>female empowerment and participation</w:t>
            </w:r>
            <w:r>
              <w:rPr>
                <w:color w:val="000000"/>
                <w:sz w:val="19"/>
                <w:szCs w:val="19"/>
              </w:rPr>
              <w:t>.</w:t>
            </w:r>
          </w:p>
          <w:p w14:paraId="000004F8" w14:textId="77777777" w:rsidR="004F4082" w:rsidRDefault="00000000">
            <w:pPr>
              <w:numPr>
                <w:ilvl w:val="0"/>
                <w:numId w:val="4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intends to promote sustainable business models by, among other elements, "building </w:t>
            </w:r>
            <w:r>
              <w:rPr>
                <w:b/>
                <w:color w:val="000000"/>
                <w:sz w:val="19"/>
                <w:szCs w:val="19"/>
              </w:rPr>
              <w:t>the capacity of coastal communities to engage in alternative livelihoods that benefit coral reefs</w:t>
            </w:r>
            <w:r>
              <w:rPr>
                <w:color w:val="000000"/>
                <w:sz w:val="19"/>
                <w:szCs w:val="19"/>
              </w:rPr>
              <w:t xml:space="preserve">", as well as to </w:t>
            </w:r>
            <w:r>
              <w:rPr>
                <w:b/>
                <w:color w:val="000000"/>
                <w:sz w:val="19"/>
                <w:szCs w:val="19"/>
              </w:rPr>
              <w:t>manage</w:t>
            </w:r>
            <w:r>
              <w:rPr>
                <w:color w:val="000000"/>
                <w:sz w:val="19"/>
                <w:szCs w:val="19"/>
              </w:rPr>
              <w:t xml:space="preserve"> them.</w:t>
            </w:r>
          </w:p>
        </w:tc>
        <w:tc>
          <w:tcPr>
            <w:tcW w:w="4508" w:type="dxa"/>
          </w:tcPr>
          <w:p w14:paraId="000004F9"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4FA" w14:textId="77777777" w:rsidR="004F4082" w:rsidRDefault="00000000">
            <w:pPr>
              <w:numPr>
                <w:ilvl w:val="0"/>
                <w:numId w:val="4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phase.</w:t>
            </w:r>
          </w:p>
          <w:p w14:paraId="000004FB" w14:textId="77777777" w:rsidR="004F4082" w:rsidRDefault="00000000">
            <w:pPr>
              <w:numPr>
                <w:ilvl w:val="0"/>
                <w:numId w:val="48"/>
              </w:numPr>
              <w:pBdr>
                <w:top w:val="nil"/>
                <w:left w:val="nil"/>
                <w:bottom w:val="nil"/>
                <w:right w:val="nil"/>
                <w:between w:val="nil"/>
              </w:pBdr>
              <w:spacing w:line="279" w:lineRule="auto"/>
              <w:ind w:hanging="284"/>
              <w:rPr>
                <w:color w:val="000000"/>
                <w:sz w:val="19"/>
                <w:szCs w:val="19"/>
              </w:rPr>
            </w:pPr>
            <w:r>
              <w:rPr>
                <w:b/>
                <w:color w:val="000000"/>
                <w:sz w:val="19"/>
                <w:szCs w:val="19"/>
              </w:rPr>
              <w:t>Risk mapping is being conducted</w:t>
            </w:r>
            <w:r>
              <w:rPr>
                <w:color w:val="000000"/>
                <w:sz w:val="19"/>
                <w:szCs w:val="19"/>
              </w:rPr>
              <w:t xml:space="preserve">, and a risk mitigation plan will be developed once all proposed activities are identified and detailed. </w:t>
            </w:r>
          </w:p>
          <w:p w14:paraId="000004FC" w14:textId="77777777" w:rsidR="004F4082" w:rsidRDefault="00000000">
            <w:pPr>
              <w:numPr>
                <w:ilvl w:val="0"/>
                <w:numId w:val="48"/>
              </w:numPr>
              <w:pBdr>
                <w:top w:val="nil"/>
                <w:left w:val="nil"/>
                <w:bottom w:val="nil"/>
                <w:right w:val="nil"/>
                <w:between w:val="nil"/>
              </w:pBdr>
              <w:spacing w:line="279" w:lineRule="auto"/>
              <w:ind w:hanging="284"/>
              <w:rPr>
                <w:color w:val="000000"/>
                <w:sz w:val="19"/>
                <w:szCs w:val="19"/>
              </w:rPr>
            </w:pPr>
            <w:r>
              <w:rPr>
                <w:color w:val="000000"/>
                <w:sz w:val="19"/>
                <w:szCs w:val="19"/>
              </w:rPr>
              <w:t>Certain contextual risks have already been identified, including one GESI-related risk: low capacity of local partners to develop and disseminate better practices and solutions (a risk for the incubator and TAF that seeks to support community-based reef-friendly business models focusing on tourism and fishing).</w:t>
            </w:r>
          </w:p>
          <w:p w14:paraId="000004FD" w14:textId="77777777" w:rsidR="004F4082" w:rsidRDefault="00000000">
            <w:pPr>
              <w:numPr>
                <w:ilvl w:val="0"/>
                <w:numId w:val="4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“Final </w:t>
            </w:r>
            <w:r>
              <w:rPr>
                <w:b/>
                <w:color w:val="000000"/>
                <w:sz w:val="19"/>
                <w:szCs w:val="19"/>
              </w:rPr>
              <w:t>risk mapping</w:t>
            </w:r>
            <w:r>
              <w:rPr>
                <w:color w:val="000000"/>
                <w:sz w:val="19"/>
                <w:szCs w:val="19"/>
              </w:rPr>
              <w:t xml:space="preserve"> will be detailed once project proposal is finalised.”</w:t>
            </w:r>
          </w:p>
        </w:tc>
      </w:tr>
      <w:tr w:rsidR="004F4082" w14:paraId="3C121409" w14:textId="77777777">
        <w:tc>
          <w:tcPr>
            <w:tcW w:w="4508" w:type="dxa"/>
          </w:tcPr>
          <w:p w14:paraId="000004FE"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4FF" w14:textId="77777777" w:rsidR="004F4082" w:rsidRDefault="00000000">
            <w:pPr>
              <w:numPr>
                <w:ilvl w:val="0"/>
                <w:numId w:val="4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phase.</w:t>
            </w:r>
          </w:p>
          <w:p w14:paraId="00000500" w14:textId="77777777" w:rsidR="004F4082" w:rsidRDefault="00000000">
            <w:pPr>
              <w:numPr>
                <w:ilvl w:val="0"/>
                <w:numId w:val="4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Risk mapping is being conducted, and a </w:t>
            </w:r>
            <w:r>
              <w:rPr>
                <w:b/>
                <w:color w:val="000000"/>
                <w:sz w:val="19"/>
                <w:szCs w:val="19"/>
              </w:rPr>
              <w:t>risk mitigation plan will be developed once all proposed activities are identified and detailed</w:t>
            </w:r>
            <w:r>
              <w:rPr>
                <w:color w:val="000000"/>
                <w:sz w:val="19"/>
                <w:szCs w:val="19"/>
              </w:rPr>
              <w:t>.</w:t>
            </w:r>
          </w:p>
        </w:tc>
        <w:tc>
          <w:tcPr>
            <w:tcW w:w="4508" w:type="dxa"/>
          </w:tcPr>
          <w:p w14:paraId="00000501" w14:textId="77777777" w:rsidR="004F4082" w:rsidRDefault="00000000">
            <w:pPr>
              <w:spacing w:before="240"/>
              <w:rPr>
                <w:i/>
                <w:sz w:val="19"/>
                <w:szCs w:val="19"/>
              </w:rPr>
            </w:pPr>
            <w:r>
              <w:rPr>
                <w:b/>
                <w:color w:val="215E99"/>
                <w:sz w:val="19"/>
                <w:szCs w:val="19"/>
              </w:rPr>
              <w:t xml:space="preserve">8. Promotion of opportunities. </w:t>
            </w:r>
            <w:r>
              <w:rPr>
                <w:i/>
                <w:sz w:val="19"/>
                <w:szCs w:val="19"/>
              </w:rPr>
              <w:t>Is the programme able to promote women's empowerment?</w:t>
            </w:r>
          </w:p>
          <w:p w14:paraId="00000502" w14:textId="77777777" w:rsidR="004F4082" w:rsidRDefault="00000000">
            <w:pPr>
              <w:numPr>
                <w:ilvl w:val="0"/>
                <w:numId w:val="34"/>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will implement specific </w:t>
            </w:r>
            <w:r>
              <w:rPr>
                <w:b/>
                <w:color w:val="000000"/>
                <w:sz w:val="19"/>
                <w:szCs w:val="19"/>
              </w:rPr>
              <w:t>training and institutional strengthening</w:t>
            </w:r>
            <w:r>
              <w:rPr>
                <w:color w:val="000000"/>
                <w:sz w:val="19"/>
                <w:szCs w:val="19"/>
              </w:rPr>
              <w:t xml:space="preserve"> strategies, focusing on </w:t>
            </w:r>
            <w:r>
              <w:rPr>
                <w:b/>
                <w:color w:val="000000"/>
                <w:sz w:val="19"/>
                <w:szCs w:val="19"/>
              </w:rPr>
              <w:t>fishing colonies and fishermen's associations</w:t>
            </w:r>
            <w:r>
              <w:rPr>
                <w:color w:val="000000"/>
                <w:sz w:val="19"/>
                <w:szCs w:val="19"/>
              </w:rPr>
              <w:t xml:space="preserve"> and </w:t>
            </w:r>
            <w:r>
              <w:rPr>
                <w:b/>
                <w:color w:val="000000"/>
                <w:sz w:val="19"/>
                <w:szCs w:val="19"/>
              </w:rPr>
              <w:t>associations of women fishers</w:t>
            </w:r>
            <w:r>
              <w:rPr>
                <w:color w:val="000000"/>
                <w:sz w:val="19"/>
                <w:szCs w:val="19"/>
              </w:rPr>
              <w:t xml:space="preserve">. These actions will focus on management capacity, communication, access to financial resources and opening of new business opportunities ensuring </w:t>
            </w:r>
            <w:r>
              <w:rPr>
                <w:b/>
                <w:color w:val="000000"/>
                <w:sz w:val="19"/>
                <w:szCs w:val="19"/>
              </w:rPr>
              <w:t>female empowerment and participation</w:t>
            </w:r>
            <w:r>
              <w:rPr>
                <w:color w:val="000000"/>
                <w:sz w:val="19"/>
                <w:szCs w:val="19"/>
              </w:rPr>
              <w:t>.</w:t>
            </w:r>
          </w:p>
          <w:p w14:paraId="00000503" w14:textId="77777777" w:rsidR="004F4082" w:rsidRDefault="00000000">
            <w:pPr>
              <w:numPr>
                <w:ilvl w:val="0"/>
                <w:numId w:val="3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intends to promote sustainable business models by, among other elements, </w:t>
            </w:r>
            <w:r>
              <w:rPr>
                <w:color w:val="000000"/>
                <w:sz w:val="19"/>
                <w:szCs w:val="19"/>
              </w:rPr>
              <w:lastRenderedPageBreak/>
              <w:t xml:space="preserve">"building </w:t>
            </w:r>
            <w:r>
              <w:rPr>
                <w:b/>
                <w:color w:val="000000"/>
                <w:sz w:val="19"/>
                <w:szCs w:val="19"/>
              </w:rPr>
              <w:t>the capacity of coastal communities to engage in alternative livelihoods that benefit coral reefs</w:t>
            </w:r>
            <w:r>
              <w:rPr>
                <w:color w:val="000000"/>
                <w:sz w:val="19"/>
                <w:szCs w:val="19"/>
              </w:rPr>
              <w:t xml:space="preserve">", as well as to </w:t>
            </w:r>
            <w:r>
              <w:rPr>
                <w:b/>
                <w:color w:val="000000"/>
                <w:sz w:val="19"/>
                <w:szCs w:val="19"/>
              </w:rPr>
              <w:t>manage</w:t>
            </w:r>
            <w:r>
              <w:rPr>
                <w:color w:val="000000"/>
                <w:sz w:val="19"/>
                <w:szCs w:val="19"/>
              </w:rPr>
              <w:t xml:space="preserve"> them.</w:t>
            </w:r>
          </w:p>
          <w:p w14:paraId="00000504" w14:textId="77777777" w:rsidR="004F4082" w:rsidRDefault="00000000">
            <w:pPr>
              <w:numPr>
                <w:ilvl w:val="0"/>
                <w:numId w:val="34"/>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will develop a Communications and Visibility strategy aligned with GFCR's approach, focusing on </w:t>
            </w:r>
            <w:r>
              <w:rPr>
                <w:b/>
                <w:color w:val="000000"/>
                <w:sz w:val="19"/>
                <w:szCs w:val="19"/>
              </w:rPr>
              <w:t>increasing public awareness of reef-friendly practices, enhancing stakeholder engagement</w:t>
            </w:r>
            <w:r>
              <w:rPr>
                <w:color w:val="000000"/>
                <w:sz w:val="19"/>
                <w:szCs w:val="19"/>
              </w:rPr>
              <w:t xml:space="preserve">, </w:t>
            </w:r>
            <w:r>
              <w:rPr>
                <w:b/>
                <w:color w:val="000000"/>
                <w:sz w:val="19"/>
                <w:szCs w:val="19"/>
              </w:rPr>
              <w:t>building local community capacity</w:t>
            </w:r>
            <w:r>
              <w:rPr>
                <w:color w:val="000000"/>
                <w:sz w:val="19"/>
                <w:szCs w:val="19"/>
              </w:rPr>
              <w:t xml:space="preserve">, and furthering </w:t>
            </w:r>
            <w:r>
              <w:rPr>
                <w:b/>
                <w:color w:val="000000"/>
                <w:sz w:val="19"/>
                <w:szCs w:val="19"/>
              </w:rPr>
              <w:t>programme buy-in and mobilisation</w:t>
            </w:r>
            <w:r>
              <w:rPr>
                <w:color w:val="000000"/>
                <w:sz w:val="19"/>
                <w:szCs w:val="19"/>
              </w:rPr>
              <w:t>.</w:t>
            </w:r>
          </w:p>
          <w:p w14:paraId="00000505" w14:textId="77777777" w:rsidR="004F4082" w:rsidRDefault="00000000">
            <w:pPr>
              <w:numPr>
                <w:ilvl w:val="0"/>
                <w:numId w:val="34"/>
              </w:numPr>
              <w:pBdr>
                <w:top w:val="nil"/>
                <w:left w:val="nil"/>
                <w:bottom w:val="nil"/>
                <w:right w:val="nil"/>
                <w:between w:val="nil"/>
              </w:pBdr>
              <w:spacing w:after="160" w:line="279" w:lineRule="auto"/>
              <w:ind w:hanging="284"/>
              <w:rPr>
                <w:color w:val="000000"/>
                <w:sz w:val="19"/>
                <w:szCs w:val="19"/>
              </w:rPr>
            </w:pPr>
            <w:r>
              <w:rPr>
                <w:color w:val="000000"/>
                <w:sz w:val="19"/>
                <w:szCs w:val="19"/>
              </w:rPr>
              <w:t>In terms of lessons learned, none are related to GESI issues in the proposal phase.</w:t>
            </w:r>
          </w:p>
        </w:tc>
      </w:tr>
    </w:tbl>
    <w:p w14:paraId="00000506" w14:textId="77777777" w:rsidR="004F4082" w:rsidRDefault="004F4082"/>
    <w:p w14:paraId="00000507" w14:textId="77777777" w:rsidR="004F4082" w:rsidRDefault="00000000" w:rsidP="00547894">
      <w:pPr>
        <w:pStyle w:val="Heading3"/>
      </w:pPr>
      <w:bookmarkStart w:id="29" w:name="_Toc182916795"/>
      <w:r>
        <w:t xml:space="preserve">Mozambique: MZ </w:t>
      </w:r>
      <w:proofErr w:type="spellStart"/>
      <w:r>
        <w:t>Corinvest</w:t>
      </w:r>
      <w:bookmarkEnd w:id="29"/>
      <w:proofErr w:type="spellEnd"/>
    </w:p>
    <w:p w14:paraId="00000508" w14:textId="77777777" w:rsidR="004F4082" w:rsidRDefault="00000000">
      <w:pPr>
        <w:jc w:val="both"/>
      </w:pPr>
      <w:r>
        <w:t xml:space="preserve">The </w:t>
      </w:r>
      <w:r>
        <w:rPr>
          <w:b/>
        </w:rPr>
        <w:t xml:space="preserve">MZ </w:t>
      </w:r>
      <w:proofErr w:type="spellStart"/>
      <w:r>
        <w:rPr>
          <w:b/>
        </w:rPr>
        <w:t>CorInvest</w:t>
      </w:r>
      <w:proofErr w:type="spellEnd"/>
      <w:r>
        <w:rPr>
          <w:b/>
        </w:rPr>
        <w:t xml:space="preserve"> </w:t>
      </w:r>
      <w:r>
        <w:t>programme aims to address the challenges facing Mozambique's biodiverse and resilient coral reefs, which are crucial for coastal livelihoods but threatened by overfishing, pollution, climate change, and lack of funding. The programme focuses on three selected sites in the north and south of the country, aiming to develop sustainable reef management and restoration through a combination of ecotourism investment, SME incubation, and improved site management plans. It also seeks to leverage private investment by collaborating with companies required to offset their environmental impact under Mozambique's new Biodiversity Offsetting Decree. Significant progress has been made in the first year of programme design, including identifying implementing partners and securing government support. The next steps involve public consultations to finalise the proposal, expected to be shared with the GFCR UN Global Team by May 2024.</w:t>
      </w:r>
    </w:p>
    <w:tbl>
      <w:tblPr>
        <w:tblStyle w:val="aff2"/>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1C978306"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509" w14:textId="77777777" w:rsidR="004F4082" w:rsidRDefault="00000000">
            <w:pPr>
              <w:jc w:val="center"/>
              <w:rPr>
                <w:b/>
                <w:color w:val="FFFFFF"/>
                <w:sz w:val="19"/>
                <w:szCs w:val="19"/>
              </w:rPr>
            </w:pPr>
            <w:r>
              <w:rPr>
                <w:b/>
                <w:color w:val="FFFFFF"/>
                <w:sz w:val="19"/>
                <w:szCs w:val="19"/>
              </w:rPr>
              <w:t>MOZAMBIQUE (MZ CORINVEST): BASICS</w:t>
            </w:r>
          </w:p>
          <w:p w14:paraId="0000050A" w14:textId="77777777" w:rsidR="004F4082" w:rsidRDefault="004F4082">
            <w:pPr>
              <w:jc w:val="both"/>
              <w:rPr>
                <w:color w:val="FFFFFF"/>
                <w:sz w:val="12"/>
                <w:szCs w:val="12"/>
              </w:rPr>
            </w:pPr>
          </w:p>
          <w:p w14:paraId="0000050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2023.</w:t>
            </w:r>
          </w:p>
          <w:p w14:paraId="0000050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Across Maputo, Inhambane, and Nampula.</w:t>
            </w:r>
          </w:p>
          <w:p w14:paraId="0000050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50E"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Foundation for the Conservation of Biodiversity (BIOFUND).</w:t>
            </w:r>
          </w:p>
          <w:p w14:paraId="0000050F"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National Agency for Conservation Areas.</w:t>
            </w:r>
          </w:p>
          <w:p w14:paraId="00000510"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(pre-proposal stage).</w:t>
            </w:r>
          </w:p>
        </w:tc>
      </w:tr>
    </w:tbl>
    <w:p w14:paraId="00000511" w14:textId="77777777" w:rsidR="004F4082" w:rsidRDefault="004F4082"/>
    <w:tbl>
      <w:tblPr>
        <w:tblStyle w:val="a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0350827A" w14:textId="77777777">
        <w:trPr>
          <w:tblHeader/>
        </w:trPr>
        <w:tc>
          <w:tcPr>
            <w:tcW w:w="9016" w:type="dxa"/>
            <w:gridSpan w:val="2"/>
            <w:shd w:val="clear" w:color="auto" w:fill="156082"/>
          </w:tcPr>
          <w:p w14:paraId="00000512" w14:textId="77777777" w:rsidR="004F4082" w:rsidRDefault="00000000">
            <w:pPr>
              <w:jc w:val="center"/>
              <w:rPr>
                <w:b/>
                <w:color w:val="FFFFFF"/>
                <w:sz w:val="19"/>
                <w:szCs w:val="19"/>
              </w:rPr>
            </w:pPr>
            <w:r>
              <w:rPr>
                <w:b/>
                <w:color w:val="FFFFFF"/>
                <w:sz w:val="19"/>
                <w:szCs w:val="19"/>
              </w:rPr>
              <w:lastRenderedPageBreak/>
              <w:br/>
              <w:t>MOZAMBIQUE: MZ CORINVEST</w:t>
            </w:r>
            <w:r>
              <w:rPr>
                <w:b/>
                <w:color w:val="FFFFFF"/>
                <w:sz w:val="19"/>
                <w:szCs w:val="19"/>
                <w:vertAlign w:val="superscript"/>
              </w:rPr>
              <w:footnoteReference w:id="32"/>
            </w:r>
          </w:p>
          <w:p w14:paraId="00000513" w14:textId="77777777" w:rsidR="004F4082" w:rsidRDefault="004F4082">
            <w:pPr>
              <w:jc w:val="center"/>
              <w:rPr>
                <w:b/>
                <w:color w:val="FFFFFF"/>
                <w:sz w:val="19"/>
                <w:szCs w:val="19"/>
              </w:rPr>
            </w:pPr>
          </w:p>
        </w:tc>
      </w:tr>
      <w:tr w:rsidR="004F4082" w14:paraId="42AA3F63" w14:textId="77777777">
        <w:tc>
          <w:tcPr>
            <w:tcW w:w="4508" w:type="dxa"/>
          </w:tcPr>
          <w:p w14:paraId="00000515"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516"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17" w14:textId="77777777" w:rsidR="004F4082" w:rsidRDefault="00000000">
            <w:pPr>
              <w:numPr>
                <w:ilvl w:val="0"/>
                <w:numId w:val="38"/>
              </w:numPr>
              <w:pBdr>
                <w:top w:val="nil"/>
                <w:left w:val="nil"/>
                <w:bottom w:val="nil"/>
                <w:right w:val="nil"/>
                <w:between w:val="nil"/>
              </w:pBdr>
              <w:spacing w:line="279" w:lineRule="auto"/>
              <w:ind w:hanging="284"/>
              <w:rPr>
                <w:color w:val="000000"/>
                <w:sz w:val="19"/>
                <w:szCs w:val="19"/>
              </w:rPr>
            </w:pPr>
            <w:r>
              <w:rPr>
                <w:color w:val="000000"/>
                <w:sz w:val="19"/>
                <w:szCs w:val="19"/>
              </w:rPr>
              <w:t xml:space="preserve">The Gender Mainstreaming section includes a </w:t>
            </w:r>
            <w:r>
              <w:rPr>
                <w:b/>
                <w:color w:val="000000"/>
                <w:sz w:val="19"/>
                <w:szCs w:val="19"/>
              </w:rPr>
              <w:t>preliminary gender analysis</w:t>
            </w:r>
            <w:r>
              <w:rPr>
                <w:color w:val="000000"/>
                <w:sz w:val="19"/>
                <w:szCs w:val="19"/>
              </w:rPr>
              <w:t xml:space="preserve">, noting Mozambique's </w:t>
            </w:r>
            <w:r>
              <w:rPr>
                <w:b/>
                <w:color w:val="000000"/>
                <w:sz w:val="19"/>
                <w:szCs w:val="19"/>
              </w:rPr>
              <w:t>progress in gender equality through laws, awareness campaigns, and promoting gender parity in education</w:t>
            </w:r>
            <w:r>
              <w:rPr>
                <w:color w:val="000000"/>
                <w:sz w:val="19"/>
                <w:szCs w:val="19"/>
              </w:rPr>
              <w:t xml:space="preserve">, with </w:t>
            </w:r>
            <w:r>
              <w:rPr>
                <w:b/>
                <w:color w:val="000000"/>
                <w:sz w:val="19"/>
                <w:szCs w:val="19"/>
              </w:rPr>
              <w:t>42% of parliament seats</w:t>
            </w:r>
            <w:r>
              <w:rPr>
                <w:color w:val="000000"/>
                <w:sz w:val="19"/>
                <w:szCs w:val="19"/>
              </w:rPr>
              <w:t xml:space="preserve"> held by women in 2020 and </w:t>
            </w:r>
            <w:r>
              <w:rPr>
                <w:b/>
                <w:color w:val="000000"/>
                <w:sz w:val="19"/>
                <w:szCs w:val="19"/>
              </w:rPr>
              <w:t>49.5% of informal firms</w:t>
            </w:r>
            <w:r>
              <w:rPr>
                <w:color w:val="000000"/>
                <w:sz w:val="19"/>
                <w:szCs w:val="19"/>
              </w:rPr>
              <w:t xml:space="preserve"> and </w:t>
            </w:r>
            <w:r>
              <w:rPr>
                <w:b/>
                <w:color w:val="000000"/>
                <w:sz w:val="19"/>
                <w:szCs w:val="19"/>
              </w:rPr>
              <w:t>24.2% of formal firms</w:t>
            </w:r>
            <w:r>
              <w:rPr>
                <w:color w:val="000000"/>
                <w:sz w:val="19"/>
                <w:szCs w:val="19"/>
              </w:rPr>
              <w:t xml:space="preserve"> owned by women, supported by a $25 million pledge from the Khalifa Fund for Enterprise Development for </w:t>
            </w:r>
            <w:r>
              <w:rPr>
                <w:b/>
                <w:color w:val="000000"/>
                <w:sz w:val="19"/>
                <w:szCs w:val="19"/>
              </w:rPr>
              <w:t>women's and youth entrepreneurship projects</w:t>
            </w:r>
            <w:r>
              <w:rPr>
                <w:color w:val="000000"/>
                <w:sz w:val="19"/>
                <w:szCs w:val="19"/>
              </w:rPr>
              <w:t xml:space="preserve">; however, </w:t>
            </w:r>
            <w:r>
              <w:rPr>
                <w:b/>
                <w:color w:val="000000"/>
                <w:sz w:val="19"/>
                <w:szCs w:val="19"/>
              </w:rPr>
              <w:t>despite these advances, poverty remains high in female-headed households</w:t>
            </w:r>
            <w:r>
              <w:rPr>
                <w:color w:val="000000"/>
                <w:sz w:val="19"/>
                <w:szCs w:val="19"/>
              </w:rPr>
              <w:t xml:space="preserve"> due to women's concentration in </w:t>
            </w:r>
            <w:r>
              <w:rPr>
                <w:b/>
                <w:color w:val="000000"/>
                <w:sz w:val="19"/>
                <w:szCs w:val="19"/>
              </w:rPr>
              <w:t>subsistence activities and the informal sector</w:t>
            </w:r>
            <w:r>
              <w:rPr>
                <w:color w:val="000000"/>
                <w:sz w:val="19"/>
                <w:szCs w:val="19"/>
              </w:rPr>
              <w:t xml:space="preserve">, </w:t>
            </w:r>
            <w:r>
              <w:rPr>
                <w:b/>
                <w:color w:val="000000"/>
                <w:sz w:val="19"/>
                <w:szCs w:val="19"/>
              </w:rPr>
              <w:t>low secondary school enrolment (11%)</w:t>
            </w:r>
            <w:r>
              <w:rPr>
                <w:color w:val="000000"/>
                <w:sz w:val="19"/>
                <w:szCs w:val="19"/>
              </w:rPr>
              <w:t xml:space="preserve">, and </w:t>
            </w:r>
            <w:r>
              <w:rPr>
                <w:b/>
                <w:color w:val="000000"/>
                <w:sz w:val="19"/>
                <w:szCs w:val="19"/>
              </w:rPr>
              <w:t>lack of access to</w:t>
            </w:r>
            <w:r>
              <w:rPr>
                <w:color w:val="000000"/>
                <w:sz w:val="19"/>
                <w:szCs w:val="19"/>
              </w:rPr>
              <w:t xml:space="preserve"> quality </w:t>
            </w:r>
            <w:r>
              <w:rPr>
                <w:b/>
                <w:color w:val="000000"/>
                <w:sz w:val="19"/>
                <w:szCs w:val="19"/>
              </w:rPr>
              <w:t>education, economic opportunities</w:t>
            </w:r>
            <w:r>
              <w:rPr>
                <w:color w:val="000000"/>
                <w:sz w:val="19"/>
                <w:szCs w:val="19"/>
              </w:rPr>
              <w:t xml:space="preserve">, and </w:t>
            </w:r>
            <w:r>
              <w:rPr>
                <w:b/>
                <w:color w:val="000000"/>
                <w:sz w:val="19"/>
                <w:szCs w:val="19"/>
              </w:rPr>
              <w:t>political platforms</w:t>
            </w:r>
            <w:r>
              <w:rPr>
                <w:color w:val="000000"/>
                <w:sz w:val="19"/>
                <w:szCs w:val="19"/>
              </w:rPr>
              <w:t>.</w:t>
            </w:r>
          </w:p>
          <w:p w14:paraId="00000518" w14:textId="77777777" w:rsidR="004F4082" w:rsidRDefault="00000000">
            <w:pPr>
              <w:numPr>
                <w:ilvl w:val="0"/>
                <w:numId w:val="38"/>
              </w:numPr>
              <w:pBdr>
                <w:top w:val="nil"/>
                <w:left w:val="nil"/>
                <w:bottom w:val="nil"/>
                <w:right w:val="nil"/>
                <w:between w:val="nil"/>
              </w:pBdr>
              <w:spacing w:line="279" w:lineRule="auto"/>
              <w:ind w:hanging="284"/>
              <w:rPr>
                <w:color w:val="000000"/>
                <w:sz w:val="19"/>
                <w:szCs w:val="19"/>
              </w:rPr>
            </w:pPr>
            <w:r>
              <w:rPr>
                <w:b/>
                <w:color w:val="000000"/>
                <w:sz w:val="19"/>
                <w:szCs w:val="19"/>
              </w:rPr>
              <w:t>Strategies</w:t>
            </w:r>
            <w:r>
              <w:rPr>
                <w:color w:val="000000"/>
                <w:sz w:val="19"/>
                <w:szCs w:val="19"/>
              </w:rPr>
              <w:t xml:space="preserve"> and planned interventions the </w:t>
            </w:r>
            <w:r>
              <w:rPr>
                <w:b/>
                <w:color w:val="000000"/>
                <w:sz w:val="19"/>
                <w:szCs w:val="19"/>
              </w:rPr>
              <w:t>programme has implemented during the design stage (and intends to carry on during implementation)</w:t>
            </w:r>
            <w:r>
              <w:rPr>
                <w:color w:val="000000"/>
                <w:sz w:val="19"/>
                <w:szCs w:val="19"/>
              </w:rPr>
              <w:t xml:space="preserve"> to address these issues include: (1) organising </w:t>
            </w:r>
            <w:r>
              <w:rPr>
                <w:b/>
                <w:color w:val="000000"/>
                <w:sz w:val="19"/>
                <w:szCs w:val="19"/>
              </w:rPr>
              <w:t>women-only, safe-space meetings</w:t>
            </w:r>
            <w:r>
              <w:rPr>
                <w:color w:val="000000"/>
                <w:sz w:val="19"/>
                <w:szCs w:val="19"/>
              </w:rPr>
              <w:t xml:space="preserve">, (2) integrating </w:t>
            </w:r>
            <w:r>
              <w:rPr>
                <w:b/>
                <w:color w:val="000000"/>
                <w:sz w:val="19"/>
                <w:szCs w:val="19"/>
              </w:rPr>
              <w:t>female extensionists or community agents</w:t>
            </w:r>
            <w:r>
              <w:rPr>
                <w:color w:val="000000"/>
                <w:sz w:val="19"/>
                <w:szCs w:val="19"/>
              </w:rPr>
              <w:t xml:space="preserve"> to ensure the </w:t>
            </w:r>
            <w:r>
              <w:rPr>
                <w:b/>
                <w:color w:val="000000"/>
                <w:sz w:val="19"/>
                <w:szCs w:val="19"/>
              </w:rPr>
              <w:t>needs and perspectives of women and young girls are effectively communicated and addressed</w:t>
            </w:r>
            <w:r>
              <w:rPr>
                <w:color w:val="000000"/>
                <w:sz w:val="19"/>
                <w:szCs w:val="19"/>
              </w:rPr>
              <w:t xml:space="preserve">, (3) partnering with </w:t>
            </w:r>
            <w:r>
              <w:rPr>
                <w:b/>
                <w:color w:val="000000"/>
                <w:sz w:val="19"/>
                <w:szCs w:val="19"/>
              </w:rPr>
              <w:t>implementation partners</w:t>
            </w:r>
            <w:r>
              <w:rPr>
                <w:color w:val="000000"/>
                <w:sz w:val="19"/>
                <w:szCs w:val="19"/>
              </w:rPr>
              <w:t xml:space="preserve"> </w:t>
            </w:r>
            <w:r>
              <w:rPr>
                <w:b/>
                <w:color w:val="000000"/>
                <w:sz w:val="19"/>
                <w:szCs w:val="19"/>
              </w:rPr>
              <w:t>experienced in gender mainstreaming</w:t>
            </w:r>
            <w:r>
              <w:rPr>
                <w:color w:val="000000"/>
                <w:sz w:val="19"/>
                <w:szCs w:val="19"/>
              </w:rPr>
              <w:t xml:space="preserve"> and ensuring gender perspectives are integrated throughout initiatives, (4) developing </w:t>
            </w:r>
            <w:r>
              <w:rPr>
                <w:b/>
                <w:color w:val="000000"/>
                <w:sz w:val="19"/>
                <w:szCs w:val="19"/>
              </w:rPr>
              <w:t>gender-inclusive livelihood alternatives</w:t>
            </w:r>
            <w:r>
              <w:rPr>
                <w:color w:val="000000"/>
                <w:sz w:val="19"/>
                <w:szCs w:val="19"/>
              </w:rPr>
              <w:t xml:space="preserve">, (5) prioritising </w:t>
            </w:r>
            <w:r>
              <w:rPr>
                <w:b/>
                <w:color w:val="000000"/>
                <w:sz w:val="19"/>
                <w:szCs w:val="19"/>
              </w:rPr>
              <w:t>women in capacity-building programmes decision-</w:t>
            </w:r>
            <w:r>
              <w:rPr>
                <w:b/>
                <w:color w:val="000000"/>
                <w:sz w:val="19"/>
                <w:szCs w:val="19"/>
              </w:rPr>
              <w:lastRenderedPageBreak/>
              <w:t xml:space="preserve">making processes </w:t>
            </w:r>
            <w:r>
              <w:rPr>
                <w:color w:val="000000"/>
                <w:sz w:val="19"/>
                <w:szCs w:val="19"/>
              </w:rPr>
              <w:t>in what is related to</w:t>
            </w:r>
            <w:r>
              <w:rPr>
                <w:b/>
                <w:color w:val="000000"/>
                <w:sz w:val="19"/>
                <w:szCs w:val="19"/>
              </w:rPr>
              <w:t xml:space="preserve"> sustainable and innovative livelihoods and financing mechanisms</w:t>
            </w:r>
            <w:r>
              <w:rPr>
                <w:color w:val="000000"/>
                <w:sz w:val="19"/>
                <w:szCs w:val="19"/>
              </w:rPr>
              <w:t xml:space="preserve">, and (6) investing in </w:t>
            </w:r>
            <w:r>
              <w:rPr>
                <w:b/>
                <w:color w:val="000000"/>
                <w:sz w:val="19"/>
                <w:szCs w:val="19"/>
              </w:rPr>
              <w:t>skills development, training, know-how and awareness</w:t>
            </w:r>
            <w:r>
              <w:rPr>
                <w:color w:val="000000"/>
                <w:sz w:val="19"/>
                <w:szCs w:val="19"/>
              </w:rPr>
              <w:t xml:space="preserve"> to enable women and young girls to engage in </w:t>
            </w:r>
            <w:r>
              <w:rPr>
                <w:b/>
                <w:color w:val="000000"/>
                <w:sz w:val="19"/>
                <w:szCs w:val="19"/>
              </w:rPr>
              <w:t>direct implementation of enterprises/businesses and value chain development</w:t>
            </w:r>
            <w:r>
              <w:rPr>
                <w:color w:val="000000"/>
                <w:sz w:val="19"/>
                <w:szCs w:val="19"/>
              </w:rPr>
              <w:t xml:space="preserve"> and develop </w:t>
            </w:r>
            <w:r>
              <w:rPr>
                <w:b/>
                <w:color w:val="000000"/>
                <w:sz w:val="19"/>
                <w:szCs w:val="19"/>
              </w:rPr>
              <w:t>technical capacity</w:t>
            </w:r>
            <w:r>
              <w:rPr>
                <w:color w:val="000000"/>
                <w:sz w:val="19"/>
                <w:szCs w:val="19"/>
              </w:rPr>
              <w:t xml:space="preserve"> for “home grown” technical assistance and entrepreneurship.</w:t>
            </w:r>
          </w:p>
          <w:p w14:paraId="00000519" w14:textId="77777777" w:rsidR="004F4082" w:rsidRDefault="00000000">
            <w:pPr>
              <w:numPr>
                <w:ilvl w:val="0"/>
                <w:numId w:val="3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following </w:t>
            </w:r>
            <w:r>
              <w:rPr>
                <w:b/>
                <w:color w:val="000000"/>
                <w:sz w:val="19"/>
                <w:szCs w:val="19"/>
              </w:rPr>
              <w:t xml:space="preserve">programme outcomes </w:t>
            </w:r>
            <w:r>
              <w:rPr>
                <w:color w:val="000000"/>
                <w:sz w:val="19"/>
                <w:szCs w:val="19"/>
              </w:rPr>
              <w:t xml:space="preserve">are related to GESI issues: support for </w:t>
            </w:r>
            <w:r>
              <w:rPr>
                <w:b/>
                <w:color w:val="000000"/>
                <w:sz w:val="19"/>
                <w:szCs w:val="19"/>
              </w:rPr>
              <w:t>capacity development</w:t>
            </w:r>
            <w:r>
              <w:rPr>
                <w:color w:val="000000"/>
                <w:sz w:val="19"/>
                <w:szCs w:val="19"/>
              </w:rPr>
              <w:t xml:space="preserve"> via </w:t>
            </w:r>
            <w:r>
              <w:rPr>
                <w:b/>
                <w:color w:val="000000"/>
                <w:sz w:val="19"/>
                <w:szCs w:val="19"/>
              </w:rPr>
              <w:t>technical assistance and a M&amp;E programme</w:t>
            </w:r>
            <w:r>
              <w:rPr>
                <w:color w:val="000000"/>
                <w:sz w:val="19"/>
                <w:szCs w:val="19"/>
              </w:rPr>
              <w:t xml:space="preserve"> (</w:t>
            </w:r>
            <w:r>
              <w:rPr>
                <w:b/>
                <w:color w:val="000000"/>
                <w:sz w:val="19"/>
                <w:szCs w:val="19"/>
              </w:rPr>
              <w:t>Outcome 1</w:t>
            </w:r>
            <w:r>
              <w:rPr>
                <w:color w:val="000000"/>
                <w:sz w:val="19"/>
                <w:szCs w:val="19"/>
              </w:rPr>
              <w:t xml:space="preserve">), identification and incubation/acceleration of projects and investment-ready opportunities </w:t>
            </w:r>
            <w:r>
              <w:rPr>
                <w:b/>
                <w:color w:val="000000"/>
                <w:sz w:val="19"/>
                <w:szCs w:val="19"/>
              </w:rPr>
              <w:t>at the community level</w:t>
            </w:r>
            <w:r>
              <w:rPr>
                <w:color w:val="000000"/>
                <w:sz w:val="19"/>
                <w:szCs w:val="19"/>
              </w:rPr>
              <w:t xml:space="preserve">, specifically involving vulnerable groups such as </w:t>
            </w:r>
            <w:r>
              <w:rPr>
                <w:b/>
                <w:color w:val="000000"/>
                <w:sz w:val="19"/>
                <w:szCs w:val="19"/>
              </w:rPr>
              <w:t>women and youth</w:t>
            </w:r>
            <w:r>
              <w:rPr>
                <w:color w:val="000000"/>
                <w:sz w:val="19"/>
                <w:szCs w:val="19"/>
              </w:rPr>
              <w:t xml:space="preserve"> (</w:t>
            </w:r>
            <w:r>
              <w:rPr>
                <w:b/>
                <w:color w:val="000000"/>
                <w:sz w:val="19"/>
                <w:szCs w:val="19"/>
              </w:rPr>
              <w:t>Outcome 2</w:t>
            </w:r>
            <w:r>
              <w:rPr>
                <w:color w:val="000000"/>
                <w:sz w:val="19"/>
                <w:szCs w:val="19"/>
              </w:rPr>
              <w:t xml:space="preserve">), potential financing such as concessionary loans and capacity investment to </w:t>
            </w:r>
            <w:r>
              <w:rPr>
                <w:b/>
                <w:color w:val="000000"/>
                <w:sz w:val="19"/>
                <w:szCs w:val="19"/>
              </w:rPr>
              <w:t>blue economy businesses and community entrepreneurs/cooperatives</w:t>
            </w:r>
            <w:r>
              <w:rPr>
                <w:color w:val="000000"/>
                <w:sz w:val="19"/>
                <w:szCs w:val="19"/>
              </w:rPr>
              <w:t xml:space="preserve"> (</w:t>
            </w:r>
            <w:r>
              <w:rPr>
                <w:b/>
                <w:color w:val="000000"/>
                <w:sz w:val="19"/>
                <w:szCs w:val="19"/>
              </w:rPr>
              <w:t>Outcomes 1 and 2</w:t>
            </w:r>
            <w:r>
              <w:rPr>
                <w:color w:val="000000"/>
                <w:sz w:val="19"/>
                <w:szCs w:val="19"/>
              </w:rPr>
              <w:t xml:space="preserve">), and focusing on </w:t>
            </w:r>
            <w:r>
              <w:rPr>
                <w:b/>
                <w:color w:val="000000"/>
                <w:sz w:val="19"/>
                <w:szCs w:val="19"/>
              </w:rPr>
              <w:t>lifting up</w:t>
            </w:r>
            <w:r>
              <w:rPr>
                <w:color w:val="000000"/>
                <w:sz w:val="19"/>
                <w:szCs w:val="19"/>
              </w:rPr>
              <w:t xml:space="preserve"> </w:t>
            </w:r>
            <w:r>
              <w:rPr>
                <w:b/>
                <w:color w:val="000000"/>
                <w:sz w:val="19"/>
                <w:szCs w:val="19"/>
              </w:rPr>
              <w:t>small, local-level initiatives</w:t>
            </w:r>
            <w:r>
              <w:rPr>
                <w:color w:val="000000"/>
                <w:sz w:val="19"/>
                <w:szCs w:val="19"/>
              </w:rPr>
              <w:t xml:space="preserve"> into scalable, commercial investment-ready initiatives (</w:t>
            </w:r>
            <w:r>
              <w:rPr>
                <w:b/>
                <w:color w:val="000000"/>
                <w:sz w:val="19"/>
                <w:szCs w:val="19"/>
              </w:rPr>
              <w:t>Outcome 4</w:t>
            </w:r>
            <w:r>
              <w:rPr>
                <w:color w:val="000000"/>
                <w:sz w:val="19"/>
                <w:szCs w:val="19"/>
              </w:rPr>
              <w:t xml:space="preserve">). </w:t>
            </w:r>
          </w:p>
        </w:tc>
        <w:tc>
          <w:tcPr>
            <w:tcW w:w="4508" w:type="dxa"/>
          </w:tcPr>
          <w:p w14:paraId="0000051A" w14:textId="77777777" w:rsidR="004F4082" w:rsidRDefault="00000000">
            <w:pPr>
              <w:spacing w:before="240"/>
              <w:rPr>
                <w:i/>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51B"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1C"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b/>
                <w:color w:val="000000"/>
                <w:sz w:val="19"/>
                <w:szCs w:val="19"/>
              </w:rPr>
              <w:t>Strategies</w:t>
            </w:r>
            <w:r>
              <w:rPr>
                <w:color w:val="000000"/>
                <w:sz w:val="19"/>
                <w:szCs w:val="19"/>
              </w:rPr>
              <w:t xml:space="preserve"> and planned interventions the </w:t>
            </w:r>
            <w:r>
              <w:rPr>
                <w:b/>
                <w:color w:val="000000"/>
                <w:sz w:val="19"/>
                <w:szCs w:val="19"/>
              </w:rPr>
              <w:t>programme has implemented during the design stage (and intends to carry on during implementation)</w:t>
            </w:r>
            <w:r>
              <w:rPr>
                <w:color w:val="000000"/>
                <w:sz w:val="19"/>
                <w:szCs w:val="19"/>
              </w:rPr>
              <w:t xml:space="preserve"> to address GESI-related issues include: (1) organising </w:t>
            </w:r>
            <w:r>
              <w:rPr>
                <w:b/>
                <w:color w:val="000000"/>
                <w:sz w:val="19"/>
                <w:szCs w:val="19"/>
              </w:rPr>
              <w:t>women-only, safe-space meetings</w:t>
            </w:r>
            <w:r>
              <w:rPr>
                <w:color w:val="000000"/>
                <w:sz w:val="19"/>
                <w:szCs w:val="19"/>
              </w:rPr>
              <w:t xml:space="preserve">, (2) integrating </w:t>
            </w:r>
            <w:r>
              <w:rPr>
                <w:b/>
                <w:color w:val="000000"/>
                <w:sz w:val="19"/>
                <w:szCs w:val="19"/>
              </w:rPr>
              <w:t>female extensionists or community agents</w:t>
            </w:r>
            <w:r>
              <w:rPr>
                <w:color w:val="000000"/>
                <w:sz w:val="19"/>
                <w:szCs w:val="19"/>
              </w:rPr>
              <w:t xml:space="preserve"> to ensure the </w:t>
            </w:r>
            <w:r>
              <w:rPr>
                <w:b/>
                <w:color w:val="000000"/>
                <w:sz w:val="19"/>
                <w:szCs w:val="19"/>
              </w:rPr>
              <w:t>needs and perspectives of women and young girls are effectively communicated and addressed</w:t>
            </w:r>
            <w:r>
              <w:rPr>
                <w:color w:val="000000"/>
                <w:sz w:val="19"/>
                <w:szCs w:val="19"/>
              </w:rPr>
              <w:t xml:space="preserve">, (3) partnering with </w:t>
            </w:r>
            <w:r>
              <w:rPr>
                <w:b/>
                <w:color w:val="000000"/>
                <w:sz w:val="19"/>
                <w:szCs w:val="19"/>
              </w:rPr>
              <w:t>implementation partners</w:t>
            </w:r>
            <w:r>
              <w:rPr>
                <w:color w:val="000000"/>
                <w:sz w:val="19"/>
                <w:szCs w:val="19"/>
              </w:rPr>
              <w:t xml:space="preserve"> </w:t>
            </w:r>
            <w:r>
              <w:rPr>
                <w:b/>
                <w:color w:val="000000"/>
                <w:sz w:val="19"/>
                <w:szCs w:val="19"/>
              </w:rPr>
              <w:t>experienced in gender mainstreaming</w:t>
            </w:r>
            <w:r>
              <w:rPr>
                <w:color w:val="000000"/>
                <w:sz w:val="19"/>
                <w:szCs w:val="19"/>
              </w:rPr>
              <w:t xml:space="preserve"> and ensuring gender perspectives are integrated throughout initiatives, (4) developing </w:t>
            </w:r>
            <w:r>
              <w:rPr>
                <w:b/>
                <w:color w:val="000000"/>
                <w:sz w:val="19"/>
                <w:szCs w:val="19"/>
              </w:rPr>
              <w:t>gender-inclusive livelihood alternatives</w:t>
            </w:r>
            <w:r>
              <w:rPr>
                <w:color w:val="000000"/>
                <w:sz w:val="19"/>
                <w:szCs w:val="19"/>
              </w:rPr>
              <w:t xml:space="preserve">, (5) prioritising </w:t>
            </w:r>
            <w:r>
              <w:rPr>
                <w:b/>
                <w:color w:val="000000"/>
                <w:sz w:val="19"/>
                <w:szCs w:val="19"/>
              </w:rPr>
              <w:t xml:space="preserve">women in capacity-building programmes decision-making processes </w:t>
            </w:r>
            <w:r>
              <w:rPr>
                <w:color w:val="000000"/>
                <w:sz w:val="19"/>
                <w:szCs w:val="19"/>
              </w:rPr>
              <w:t>in what is related to</w:t>
            </w:r>
            <w:r>
              <w:rPr>
                <w:b/>
                <w:color w:val="000000"/>
                <w:sz w:val="19"/>
                <w:szCs w:val="19"/>
              </w:rPr>
              <w:t xml:space="preserve"> sustainable and innovative livelihoods and financing mechanisms</w:t>
            </w:r>
            <w:r>
              <w:rPr>
                <w:color w:val="000000"/>
                <w:sz w:val="19"/>
                <w:szCs w:val="19"/>
              </w:rPr>
              <w:t xml:space="preserve">, and (6) investing in </w:t>
            </w:r>
            <w:r>
              <w:rPr>
                <w:b/>
                <w:color w:val="000000"/>
                <w:sz w:val="19"/>
                <w:szCs w:val="19"/>
              </w:rPr>
              <w:t>skills development, training, know-how and awareness</w:t>
            </w:r>
            <w:r>
              <w:rPr>
                <w:color w:val="000000"/>
                <w:sz w:val="19"/>
                <w:szCs w:val="19"/>
              </w:rPr>
              <w:t xml:space="preserve"> to enable women and young girls to engage in </w:t>
            </w:r>
            <w:r>
              <w:rPr>
                <w:b/>
                <w:color w:val="000000"/>
                <w:sz w:val="19"/>
                <w:szCs w:val="19"/>
              </w:rPr>
              <w:t>direct implementation of enterprises/businesses and value chain development</w:t>
            </w:r>
            <w:r>
              <w:rPr>
                <w:color w:val="000000"/>
                <w:sz w:val="19"/>
                <w:szCs w:val="19"/>
              </w:rPr>
              <w:t xml:space="preserve"> and develop </w:t>
            </w:r>
            <w:r>
              <w:rPr>
                <w:b/>
                <w:color w:val="000000"/>
                <w:sz w:val="19"/>
                <w:szCs w:val="19"/>
              </w:rPr>
              <w:t>technical capacity</w:t>
            </w:r>
            <w:r>
              <w:rPr>
                <w:color w:val="000000"/>
                <w:sz w:val="19"/>
                <w:szCs w:val="19"/>
              </w:rPr>
              <w:t xml:space="preserve"> for “home grown” technical assistance and entrepreneurship.</w:t>
            </w:r>
          </w:p>
          <w:p w14:paraId="0000051D"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skills development and entrepreneurship training</w:t>
            </w:r>
            <w:r>
              <w:rPr>
                <w:color w:val="000000"/>
                <w:sz w:val="19"/>
                <w:szCs w:val="19"/>
              </w:rPr>
              <w:t xml:space="preserve"> will serve as the </w:t>
            </w:r>
            <w:r>
              <w:rPr>
                <w:b/>
                <w:color w:val="000000"/>
                <w:sz w:val="19"/>
                <w:szCs w:val="19"/>
              </w:rPr>
              <w:t>foundation</w:t>
            </w:r>
            <w:r>
              <w:rPr>
                <w:color w:val="000000"/>
                <w:sz w:val="19"/>
                <w:szCs w:val="19"/>
              </w:rPr>
              <w:t xml:space="preserve"> for investments in household enterprises by implementing partners in three project locations, with </w:t>
            </w:r>
            <w:proofErr w:type="spellStart"/>
            <w:r>
              <w:rPr>
                <w:color w:val="000000"/>
                <w:sz w:val="19"/>
                <w:szCs w:val="19"/>
              </w:rPr>
              <w:t>IdeaLab</w:t>
            </w:r>
            <w:proofErr w:type="spellEnd"/>
            <w:r>
              <w:rPr>
                <w:color w:val="000000"/>
                <w:sz w:val="19"/>
                <w:szCs w:val="19"/>
              </w:rPr>
              <w:t xml:space="preserve"> focusing on youth entrepreneurial initiatives and startups, and PROAZUL promoting medium and large enterprises, while guidelines for gender and </w:t>
            </w:r>
            <w:r>
              <w:rPr>
                <w:color w:val="000000"/>
                <w:sz w:val="19"/>
                <w:szCs w:val="19"/>
              </w:rPr>
              <w:lastRenderedPageBreak/>
              <w:t>youth inclusion will be designed or adapted from existing best practices.</w:t>
            </w:r>
          </w:p>
          <w:p w14:paraId="0000051E"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b/>
                <w:color w:val="000000"/>
                <w:sz w:val="19"/>
                <w:szCs w:val="19"/>
              </w:rPr>
              <w:t>Priority</w:t>
            </w:r>
            <w:r>
              <w:rPr>
                <w:color w:val="000000"/>
                <w:sz w:val="19"/>
                <w:szCs w:val="19"/>
              </w:rPr>
              <w:t xml:space="preserve"> for strengthening technical, management, and market skills will be given to </w:t>
            </w:r>
            <w:r>
              <w:rPr>
                <w:b/>
                <w:color w:val="000000"/>
                <w:sz w:val="19"/>
                <w:szCs w:val="19"/>
              </w:rPr>
              <w:t>existing women's groups and cooperatives</w:t>
            </w:r>
            <w:r>
              <w:rPr>
                <w:color w:val="000000"/>
                <w:sz w:val="19"/>
                <w:szCs w:val="19"/>
              </w:rPr>
              <w:t xml:space="preserve"> already involved in blue economy businesses such as collecting seafood, fish trading, and tourism services. </w:t>
            </w:r>
          </w:p>
          <w:p w14:paraId="0000051F"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BIOFUND, in collaboration with implementing partners and co-management entities of MPAs, will establish </w:t>
            </w:r>
            <w:r>
              <w:rPr>
                <w:b/>
                <w:color w:val="000000"/>
                <w:sz w:val="19"/>
                <w:szCs w:val="19"/>
              </w:rPr>
              <w:t>gender action learning systems</w:t>
            </w:r>
            <w:r>
              <w:rPr>
                <w:color w:val="000000"/>
                <w:sz w:val="19"/>
                <w:szCs w:val="19"/>
              </w:rPr>
              <w:t xml:space="preserve"> in existing and new protected areas to develop inclusive livelihoods, value chains, and entrepreneurship.</w:t>
            </w:r>
          </w:p>
          <w:p w14:paraId="00000520"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A key </w:t>
            </w:r>
            <w:r>
              <w:rPr>
                <w:b/>
                <w:color w:val="000000"/>
                <w:sz w:val="19"/>
                <w:szCs w:val="19"/>
              </w:rPr>
              <w:t>objective</w:t>
            </w:r>
            <w:r>
              <w:rPr>
                <w:color w:val="000000"/>
                <w:sz w:val="19"/>
                <w:szCs w:val="19"/>
              </w:rPr>
              <w:t xml:space="preserve"> of the programme is to shift households </w:t>
            </w:r>
            <w:r>
              <w:rPr>
                <w:b/>
                <w:color w:val="000000"/>
                <w:sz w:val="19"/>
                <w:szCs w:val="19"/>
              </w:rPr>
              <w:t>away from overdependence</w:t>
            </w:r>
            <w:r>
              <w:rPr>
                <w:color w:val="000000"/>
                <w:sz w:val="19"/>
                <w:szCs w:val="19"/>
              </w:rPr>
              <w:t xml:space="preserve"> on marine and coral reef resources by developing environmentally sustainable and resilient activities, with a strong emphasis on </w:t>
            </w:r>
            <w:r>
              <w:rPr>
                <w:b/>
                <w:color w:val="000000"/>
                <w:sz w:val="19"/>
                <w:szCs w:val="19"/>
              </w:rPr>
              <w:t>gender-inclusive livelihood alternatives that contribute to women's empowerment</w:t>
            </w:r>
            <w:r>
              <w:rPr>
                <w:color w:val="000000"/>
                <w:sz w:val="19"/>
                <w:szCs w:val="19"/>
              </w:rPr>
              <w:t>.</w:t>
            </w:r>
          </w:p>
          <w:p w14:paraId="00000521"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b/>
                <w:color w:val="000000"/>
                <w:sz w:val="19"/>
                <w:szCs w:val="19"/>
              </w:rPr>
              <w:t>Output 1.2 involved consultations</w:t>
            </w:r>
            <w:r>
              <w:rPr>
                <w:color w:val="000000"/>
                <w:sz w:val="19"/>
                <w:szCs w:val="19"/>
              </w:rPr>
              <w:t xml:space="preserve"> with MPA managers, Government provincial sectors, and local conservation CSOs, fostering dialogue on coral reef protection strategies and innovative financial schemes. Activities such as stakeholder consultations at national level in Maputo (Activity 1.2.1) and </w:t>
            </w:r>
            <w:r>
              <w:rPr>
                <w:b/>
                <w:color w:val="000000"/>
                <w:sz w:val="19"/>
                <w:szCs w:val="19"/>
              </w:rPr>
              <w:t>local consultations</w:t>
            </w:r>
            <w:r>
              <w:rPr>
                <w:color w:val="000000"/>
                <w:sz w:val="19"/>
                <w:szCs w:val="19"/>
              </w:rPr>
              <w:t xml:space="preserve"> in Ponta do </w:t>
            </w:r>
            <w:proofErr w:type="spellStart"/>
            <w:r>
              <w:rPr>
                <w:color w:val="000000"/>
                <w:sz w:val="19"/>
                <w:szCs w:val="19"/>
              </w:rPr>
              <w:t>Ouro</w:t>
            </w:r>
            <w:proofErr w:type="spellEnd"/>
            <w:r>
              <w:rPr>
                <w:color w:val="000000"/>
                <w:sz w:val="19"/>
                <w:szCs w:val="19"/>
              </w:rPr>
              <w:t>, Inhambane/</w:t>
            </w:r>
            <w:proofErr w:type="spellStart"/>
            <w:r>
              <w:rPr>
                <w:color w:val="000000"/>
                <w:sz w:val="19"/>
                <w:szCs w:val="19"/>
              </w:rPr>
              <w:t>Vilanculos</w:t>
            </w:r>
            <w:proofErr w:type="spellEnd"/>
            <w:r>
              <w:rPr>
                <w:color w:val="000000"/>
                <w:sz w:val="19"/>
                <w:szCs w:val="19"/>
              </w:rPr>
              <w:t>, and Nampula/</w:t>
            </w:r>
            <w:proofErr w:type="spellStart"/>
            <w:r>
              <w:rPr>
                <w:color w:val="000000"/>
                <w:sz w:val="19"/>
                <w:szCs w:val="19"/>
              </w:rPr>
              <w:t>Nacala</w:t>
            </w:r>
            <w:proofErr w:type="spellEnd"/>
            <w:r>
              <w:rPr>
                <w:color w:val="000000"/>
                <w:sz w:val="19"/>
                <w:szCs w:val="19"/>
              </w:rPr>
              <w:t xml:space="preserve"> (Activities 1.2.2, 1.2.3, and 1.2.4 respectively) </w:t>
            </w:r>
            <w:r>
              <w:rPr>
                <w:b/>
                <w:color w:val="000000"/>
                <w:sz w:val="19"/>
                <w:szCs w:val="19"/>
              </w:rPr>
              <w:t>facilitated inclusive discussions</w:t>
            </w:r>
            <w:r>
              <w:rPr>
                <w:color w:val="000000"/>
                <w:sz w:val="19"/>
                <w:szCs w:val="19"/>
              </w:rPr>
              <w:t xml:space="preserve"> on protected areas potential and business opportunities aligned with national coral strategies.</w:t>
            </w:r>
          </w:p>
          <w:p w14:paraId="00000522"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168 people were consulted until February 2024, with </w:t>
            </w:r>
            <w:r>
              <w:rPr>
                <w:b/>
                <w:color w:val="000000"/>
                <w:sz w:val="19"/>
                <w:szCs w:val="19"/>
              </w:rPr>
              <w:t>30% being women</w:t>
            </w:r>
            <w:r>
              <w:rPr>
                <w:color w:val="000000"/>
                <w:sz w:val="19"/>
                <w:szCs w:val="19"/>
              </w:rPr>
              <w:t>.</w:t>
            </w:r>
          </w:p>
          <w:p w14:paraId="00000523"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w:t>
            </w:r>
            <w:r>
              <w:rPr>
                <w:b/>
                <w:color w:val="000000"/>
                <w:sz w:val="19"/>
                <w:szCs w:val="19"/>
              </w:rPr>
              <w:t>Grassroots engagement</w:t>
            </w:r>
            <w:r>
              <w:rPr>
                <w:color w:val="000000"/>
                <w:sz w:val="19"/>
                <w:szCs w:val="19"/>
              </w:rPr>
              <w:t xml:space="preserve"> not only fostered </w:t>
            </w:r>
            <w:r>
              <w:rPr>
                <w:b/>
                <w:color w:val="000000"/>
                <w:sz w:val="19"/>
                <w:szCs w:val="19"/>
              </w:rPr>
              <w:t>ownership</w:t>
            </w:r>
            <w:r>
              <w:rPr>
                <w:color w:val="000000"/>
                <w:sz w:val="19"/>
                <w:szCs w:val="19"/>
              </w:rPr>
              <w:t xml:space="preserve"> of the proposed interventions but also helped to tailor </w:t>
            </w:r>
            <w:r>
              <w:rPr>
                <w:b/>
                <w:color w:val="000000"/>
                <w:sz w:val="19"/>
                <w:szCs w:val="19"/>
              </w:rPr>
              <w:t>solutions to the specific contexts and challenges</w:t>
            </w:r>
            <w:r>
              <w:rPr>
                <w:color w:val="000000"/>
                <w:sz w:val="19"/>
                <w:szCs w:val="19"/>
              </w:rPr>
              <w:t xml:space="preserve"> faced by local communities.”</w:t>
            </w:r>
          </w:p>
          <w:p w14:paraId="00000524"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Stakeholder engagement outcomes include: (1) understanding of existing business models, (2) identification of collaboration opportunities, (3) assessment of private investment potential in </w:t>
            </w:r>
            <w:r>
              <w:rPr>
                <w:color w:val="000000"/>
                <w:sz w:val="19"/>
                <w:szCs w:val="19"/>
              </w:rPr>
              <w:lastRenderedPageBreak/>
              <w:t xml:space="preserve">conservation, (4) insights into </w:t>
            </w:r>
            <w:r>
              <w:rPr>
                <w:b/>
                <w:color w:val="000000"/>
                <w:sz w:val="19"/>
                <w:szCs w:val="19"/>
              </w:rPr>
              <w:t>local economic dynamics</w:t>
            </w:r>
            <w:r>
              <w:rPr>
                <w:color w:val="000000"/>
                <w:sz w:val="19"/>
                <w:szCs w:val="19"/>
              </w:rPr>
              <w:t xml:space="preserve">, (5) alignment with national conservation priorities and regulatory frameworks, (6) integration of </w:t>
            </w:r>
            <w:r>
              <w:rPr>
                <w:b/>
                <w:color w:val="000000"/>
                <w:sz w:val="19"/>
                <w:szCs w:val="19"/>
              </w:rPr>
              <w:t>diverse perspectives and innovative solutions</w:t>
            </w:r>
            <w:r>
              <w:rPr>
                <w:color w:val="000000"/>
                <w:sz w:val="19"/>
                <w:szCs w:val="19"/>
              </w:rPr>
              <w:t xml:space="preserve">, (7) understanding </w:t>
            </w:r>
            <w:r>
              <w:rPr>
                <w:b/>
                <w:color w:val="000000"/>
                <w:sz w:val="19"/>
                <w:szCs w:val="19"/>
              </w:rPr>
              <w:t>of local needs, priorities, and traditional knowledge</w:t>
            </w:r>
            <w:r>
              <w:rPr>
                <w:color w:val="000000"/>
                <w:sz w:val="19"/>
                <w:szCs w:val="19"/>
              </w:rPr>
              <w:t>, (8), identification of priority conservation sites, and (8) assessment of existing management practices.</w:t>
            </w:r>
          </w:p>
          <w:p w14:paraId="00000525"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b/>
                <w:color w:val="000000"/>
                <w:sz w:val="19"/>
                <w:szCs w:val="19"/>
              </w:rPr>
              <w:t>Moving forward</w:t>
            </w:r>
            <w:r>
              <w:rPr>
                <w:color w:val="000000"/>
                <w:sz w:val="19"/>
                <w:szCs w:val="19"/>
              </w:rPr>
              <w:t>, the programme considers “</w:t>
            </w:r>
            <w:r>
              <w:rPr>
                <w:b/>
                <w:color w:val="000000"/>
                <w:sz w:val="19"/>
                <w:szCs w:val="19"/>
              </w:rPr>
              <w:t>ongoing engagement with the broader community</w:t>
            </w:r>
            <w:r>
              <w:rPr>
                <w:color w:val="000000"/>
                <w:sz w:val="19"/>
                <w:szCs w:val="19"/>
              </w:rPr>
              <w:t xml:space="preserve"> to be essential […]. By harnessing the collective </w:t>
            </w:r>
            <w:r>
              <w:rPr>
                <w:b/>
                <w:color w:val="000000"/>
                <w:sz w:val="19"/>
                <w:szCs w:val="19"/>
              </w:rPr>
              <w:t>expertise, resources, and commitment</w:t>
            </w:r>
            <w:r>
              <w:rPr>
                <w:color w:val="000000"/>
                <w:sz w:val="19"/>
                <w:szCs w:val="19"/>
              </w:rPr>
              <w:t xml:space="preserve"> of stakeholders, the full programme proposal is poised to deliver tangible impacts and contribute to the long-term sustainability of Mozambique's coral reefs.”</w:t>
            </w:r>
          </w:p>
          <w:p w14:paraId="00000526" w14:textId="77777777" w:rsidR="004F4082" w:rsidRDefault="00000000">
            <w:pPr>
              <w:numPr>
                <w:ilvl w:val="0"/>
                <w:numId w:val="40"/>
              </w:numPr>
              <w:pBdr>
                <w:top w:val="nil"/>
                <w:left w:val="nil"/>
                <w:bottom w:val="nil"/>
                <w:right w:val="nil"/>
                <w:between w:val="nil"/>
              </w:pBdr>
              <w:spacing w:after="160" w:line="279" w:lineRule="auto"/>
              <w:ind w:hanging="284"/>
              <w:rPr>
                <w:color w:val="000000"/>
                <w:sz w:val="19"/>
                <w:szCs w:val="19"/>
              </w:rPr>
            </w:pPr>
            <w:r>
              <w:rPr>
                <w:color w:val="000000"/>
                <w:sz w:val="19"/>
                <w:szCs w:val="19"/>
              </w:rPr>
              <w:t>A final stakeholder meeting to approve the project draft proposal is being organised, after which it will be submitted to GFCR.</w:t>
            </w:r>
          </w:p>
        </w:tc>
      </w:tr>
      <w:tr w:rsidR="004F4082" w14:paraId="184E943C" w14:textId="77777777">
        <w:tc>
          <w:tcPr>
            <w:tcW w:w="4508" w:type="dxa"/>
          </w:tcPr>
          <w:p w14:paraId="00000527"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528" w14:textId="77777777" w:rsidR="004F4082" w:rsidRDefault="00000000">
            <w:pPr>
              <w:numPr>
                <w:ilvl w:val="0"/>
                <w:numId w:val="4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29" w14:textId="77777777" w:rsidR="004F4082" w:rsidRDefault="00000000">
            <w:pPr>
              <w:numPr>
                <w:ilvl w:val="0"/>
                <w:numId w:val="42"/>
              </w:numPr>
              <w:pBdr>
                <w:top w:val="nil"/>
                <w:left w:val="nil"/>
                <w:bottom w:val="nil"/>
                <w:right w:val="nil"/>
                <w:between w:val="nil"/>
              </w:pBdr>
              <w:spacing w:line="279" w:lineRule="auto"/>
              <w:ind w:hanging="284"/>
              <w:rPr>
                <w:color w:val="000000"/>
                <w:sz w:val="19"/>
                <w:szCs w:val="19"/>
              </w:rPr>
            </w:pPr>
            <w:r>
              <w:rPr>
                <w:color w:val="000000"/>
                <w:sz w:val="19"/>
                <w:szCs w:val="19"/>
              </w:rPr>
              <w:t xml:space="preserve">There is a “need to develop a </w:t>
            </w:r>
            <w:r>
              <w:rPr>
                <w:b/>
                <w:color w:val="000000"/>
                <w:sz w:val="19"/>
                <w:szCs w:val="19"/>
              </w:rPr>
              <w:t>regular M&amp;E programme</w:t>
            </w:r>
            <w:r>
              <w:rPr>
                <w:color w:val="000000"/>
                <w:sz w:val="19"/>
                <w:szCs w:val="19"/>
              </w:rPr>
              <w:t>,” which the programme intends to organise through the GFCR grant window.</w:t>
            </w:r>
          </w:p>
          <w:p w14:paraId="0000052A" w14:textId="77777777" w:rsidR="004F4082" w:rsidRDefault="00000000">
            <w:pPr>
              <w:numPr>
                <w:ilvl w:val="0"/>
                <w:numId w:val="42"/>
              </w:numPr>
              <w:pBdr>
                <w:top w:val="nil"/>
                <w:left w:val="nil"/>
                <w:bottom w:val="nil"/>
                <w:right w:val="nil"/>
                <w:between w:val="nil"/>
              </w:pBdr>
              <w:spacing w:after="160" w:line="279" w:lineRule="auto"/>
              <w:ind w:hanging="284"/>
              <w:rPr>
                <w:color w:val="000000"/>
                <w:sz w:val="19"/>
                <w:szCs w:val="19"/>
              </w:rPr>
            </w:pPr>
            <w:r>
              <w:rPr>
                <w:color w:val="000000"/>
                <w:sz w:val="19"/>
                <w:szCs w:val="19"/>
              </w:rPr>
              <w:t>There is no list of indicators related to GESI issues yet developed.</w:t>
            </w:r>
          </w:p>
        </w:tc>
        <w:tc>
          <w:tcPr>
            <w:tcW w:w="4508" w:type="dxa"/>
          </w:tcPr>
          <w:p w14:paraId="0000052B" w14:textId="77777777" w:rsidR="004F4082" w:rsidRDefault="00000000">
            <w:pPr>
              <w:spacing w:before="240"/>
              <w:rPr>
                <w:i/>
                <w:sz w:val="19"/>
                <w:szCs w:val="19"/>
              </w:rPr>
            </w:pPr>
            <w:r>
              <w:rPr>
                <w:b/>
                <w:color w:val="215E99"/>
                <w:sz w:val="19"/>
                <w:szCs w:val="19"/>
              </w:rPr>
              <w:t>4. Team capacity.</w:t>
            </w:r>
            <w:r>
              <w:rPr>
                <w:color w:val="215E99"/>
                <w:sz w:val="19"/>
                <w:szCs w:val="19"/>
              </w:rPr>
              <w:t xml:space="preserve"> </w:t>
            </w:r>
            <w:r>
              <w:rPr>
                <w:i/>
                <w:sz w:val="19"/>
                <w:szCs w:val="19"/>
              </w:rPr>
              <w:t>Does the programme have the capacity to implement GESI targets?</w:t>
            </w:r>
          </w:p>
          <w:p w14:paraId="0000052C"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52D"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52E"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2F" w14:textId="77777777" w:rsidR="004F4082" w:rsidRDefault="00000000">
            <w:pPr>
              <w:numPr>
                <w:ilvl w:val="0"/>
                <w:numId w:val="62"/>
              </w:numPr>
              <w:pBdr>
                <w:top w:val="nil"/>
                <w:left w:val="nil"/>
                <w:bottom w:val="nil"/>
                <w:right w:val="nil"/>
                <w:between w:val="nil"/>
              </w:pBdr>
              <w:spacing w:line="279" w:lineRule="auto"/>
              <w:ind w:hanging="284"/>
              <w:rPr>
                <w:i/>
                <w:color w:val="000000"/>
                <w:sz w:val="19"/>
                <w:szCs w:val="19"/>
              </w:rPr>
            </w:pPr>
            <w:r>
              <w:rPr>
                <w:color w:val="000000"/>
                <w:sz w:val="19"/>
                <w:szCs w:val="19"/>
              </w:rPr>
              <w:t xml:space="preserve">A dedicated </w:t>
            </w:r>
            <w:r>
              <w:rPr>
                <w:b/>
                <w:color w:val="000000"/>
                <w:sz w:val="19"/>
                <w:szCs w:val="19"/>
              </w:rPr>
              <w:t>consultant</w:t>
            </w:r>
            <w:r>
              <w:rPr>
                <w:color w:val="000000"/>
                <w:sz w:val="19"/>
                <w:szCs w:val="19"/>
              </w:rPr>
              <w:t xml:space="preserve"> was hired to meticulously craft the </w:t>
            </w:r>
            <w:r>
              <w:rPr>
                <w:b/>
                <w:color w:val="000000"/>
                <w:sz w:val="19"/>
                <w:szCs w:val="19"/>
              </w:rPr>
              <w:t>project proposal</w:t>
            </w:r>
            <w:r>
              <w:rPr>
                <w:color w:val="000000"/>
                <w:sz w:val="19"/>
                <w:szCs w:val="19"/>
              </w:rPr>
              <w:t xml:space="preserve">, ensuring its alignment with </w:t>
            </w:r>
            <w:r>
              <w:rPr>
                <w:b/>
                <w:color w:val="000000"/>
                <w:sz w:val="19"/>
                <w:szCs w:val="19"/>
              </w:rPr>
              <w:t xml:space="preserve">strategic objectives </w:t>
            </w:r>
            <w:r>
              <w:rPr>
                <w:color w:val="000000"/>
                <w:sz w:val="19"/>
                <w:szCs w:val="19"/>
              </w:rPr>
              <w:t>and</w:t>
            </w:r>
            <w:r>
              <w:rPr>
                <w:b/>
                <w:color w:val="000000"/>
                <w:sz w:val="19"/>
                <w:szCs w:val="19"/>
              </w:rPr>
              <w:t xml:space="preserve"> stakeholder priorities</w:t>
            </w:r>
            <w:r>
              <w:rPr>
                <w:color w:val="000000"/>
                <w:sz w:val="19"/>
                <w:szCs w:val="19"/>
              </w:rPr>
              <w:t>.</w:t>
            </w:r>
          </w:p>
          <w:p w14:paraId="00000530" w14:textId="77777777" w:rsidR="004F4082" w:rsidRDefault="00000000">
            <w:pPr>
              <w:numPr>
                <w:ilvl w:val="0"/>
                <w:numId w:val="62"/>
              </w:numPr>
              <w:pBdr>
                <w:top w:val="nil"/>
                <w:left w:val="nil"/>
                <w:bottom w:val="nil"/>
                <w:right w:val="nil"/>
                <w:between w:val="nil"/>
              </w:pBdr>
              <w:spacing w:line="279" w:lineRule="auto"/>
              <w:ind w:hanging="284"/>
              <w:rPr>
                <w:i/>
                <w:color w:val="000000"/>
                <w:sz w:val="19"/>
                <w:szCs w:val="19"/>
              </w:rPr>
            </w:pPr>
            <w:r>
              <w:rPr>
                <w:color w:val="000000"/>
                <w:sz w:val="19"/>
                <w:szCs w:val="19"/>
              </w:rPr>
              <w:lastRenderedPageBreak/>
              <w:t xml:space="preserve">The programme engaged several additional </w:t>
            </w:r>
            <w:r>
              <w:rPr>
                <w:b/>
                <w:color w:val="000000"/>
                <w:sz w:val="19"/>
                <w:szCs w:val="19"/>
              </w:rPr>
              <w:t>consultants (international and local)</w:t>
            </w:r>
            <w:r>
              <w:rPr>
                <w:color w:val="000000"/>
                <w:sz w:val="19"/>
                <w:szCs w:val="19"/>
              </w:rPr>
              <w:t xml:space="preserve"> to explore existing baseline data, identify research needs, conservation business models, gaps in financing mechanisms and opportunities for collaboration with government and private sectors.</w:t>
            </w:r>
          </w:p>
          <w:p w14:paraId="00000531"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While no grant co-financing or investment capital has been secured yet, the programme has identified promising prospects for additional funding as new projects begin in the targeted intervention areas, with ongoing conservation efforts by implementing partners laying a foundation for future collaborations and co-financing opportunities.</w:t>
            </w:r>
          </w:p>
          <w:p w14:paraId="00000532"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Among the</w:t>
            </w:r>
            <w:r>
              <w:rPr>
                <w:b/>
                <w:color w:val="000000"/>
                <w:sz w:val="19"/>
                <w:szCs w:val="19"/>
              </w:rPr>
              <w:t xml:space="preserve"> strategies</w:t>
            </w:r>
            <w:r>
              <w:rPr>
                <w:color w:val="000000"/>
                <w:sz w:val="19"/>
                <w:szCs w:val="19"/>
              </w:rPr>
              <w:t xml:space="preserve"> and planned interventions, the </w:t>
            </w:r>
            <w:r>
              <w:rPr>
                <w:b/>
                <w:color w:val="000000"/>
                <w:sz w:val="19"/>
                <w:szCs w:val="19"/>
              </w:rPr>
              <w:t>programme has implemented during the design stage (and intends to carry on during implementation)</w:t>
            </w:r>
            <w:r>
              <w:rPr>
                <w:color w:val="000000"/>
                <w:sz w:val="19"/>
                <w:szCs w:val="19"/>
              </w:rPr>
              <w:t xml:space="preserve"> to address GESI-related issues, is partnering with </w:t>
            </w:r>
            <w:r>
              <w:rPr>
                <w:b/>
                <w:color w:val="000000"/>
                <w:sz w:val="19"/>
                <w:szCs w:val="19"/>
              </w:rPr>
              <w:t>implementation partners</w:t>
            </w:r>
            <w:r>
              <w:rPr>
                <w:color w:val="000000"/>
                <w:sz w:val="19"/>
                <w:szCs w:val="19"/>
              </w:rPr>
              <w:t xml:space="preserve"> </w:t>
            </w:r>
            <w:r>
              <w:rPr>
                <w:b/>
                <w:color w:val="000000"/>
                <w:sz w:val="19"/>
                <w:szCs w:val="19"/>
              </w:rPr>
              <w:t>experienced in gender mainstreaming</w:t>
            </w:r>
            <w:r>
              <w:rPr>
                <w:color w:val="000000"/>
                <w:sz w:val="19"/>
                <w:szCs w:val="19"/>
              </w:rPr>
              <w:t xml:space="preserve"> and ensuring gender perspectives are integrated throughout initiatives.</w:t>
            </w:r>
          </w:p>
        </w:tc>
      </w:tr>
      <w:tr w:rsidR="004F4082" w14:paraId="19996F0E" w14:textId="77777777">
        <w:tc>
          <w:tcPr>
            <w:tcW w:w="4508" w:type="dxa"/>
          </w:tcPr>
          <w:p w14:paraId="00000533" w14:textId="77777777" w:rsidR="004F4082" w:rsidRDefault="00000000">
            <w:pPr>
              <w:spacing w:before="240"/>
              <w:rPr>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534" w14:textId="77777777" w:rsidR="004F4082" w:rsidRDefault="00000000">
            <w:pPr>
              <w:numPr>
                <w:ilvl w:val="0"/>
                <w:numId w:val="6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35"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Among the</w:t>
            </w:r>
            <w:r>
              <w:rPr>
                <w:b/>
                <w:color w:val="000000"/>
                <w:sz w:val="19"/>
                <w:szCs w:val="19"/>
              </w:rPr>
              <w:t xml:space="preserve"> strategies</w:t>
            </w:r>
            <w:r>
              <w:rPr>
                <w:color w:val="000000"/>
                <w:sz w:val="19"/>
                <w:szCs w:val="19"/>
              </w:rPr>
              <w:t xml:space="preserve"> and planned interventions the </w:t>
            </w:r>
            <w:r>
              <w:rPr>
                <w:b/>
                <w:color w:val="000000"/>
                <w:sz w:val="19"/>
                <w:szCs w:val="19"/>
              </w:rPr>
              <w:t>programme has implemented during the design stage (and intends to carry on during implementation)</w:t>
            </w:r>
            <w:r>
              <w:rPr>
                <w:color w:val="000000"/>
                <w:sz w:val="19"/>
                <w:szCs w:val="19"/>
              </w:rPr>
              <w:t xml:space="preserve"> to address GESI-related issues, is: (1) prioritising </w:t>
            </w:r>
            <w:r>
              <w:rPr>
                <w:b/>
                <w:color w:val="000000"/>
                <w:sz w:val="19"/>
                <w:szCs w:val="19"/>
              </w:rPr>
              <w:t xml:space="preserve">women in capacity-building programmes decision-making processes </w:t>
            </w:r>
            <w:r>
              <w:rPr>
                <w:color w:val="000000"/>
                <w:sz w:val="19"/>
                <w:szCs w:val="19"/>
              </w:rPr>
              <w:t>in what is related to</w:t>
            </w:r>
            <w:r>
              <w:rPr>
                <w:b/>
                <w:color w:val="000000"/>
                <w:sz w:val="19"/>
                <w:szCs w:val="19"/>
              </w:rPr>
              <w:t xml:space="preserve"> sustainable and innovative livelihoods and financing mechanisms</w:t>
            </w:r>
            <w:r>
              <w:rPr>
                <w:color w:val="000000"/>
                <w:sz w:val="19"/>
                <w:szCs w:val="19"/>
              </w:rPr>
              <w:t xml:space="preserve">, and (2) investing in </w:t>
            </w:r>
            <w:r>
              <w:rPr>
                <w:b/>
                <w:color w:val="000000"/>
                <w:sz w:val="19"/>
                <w:szCs w:val="19"/>
              </w:rPr>
              <w:t>skills development, training, know-how and awareness</w:t>
            </w:r>
            <w:r>
              <w:rPr>
                <w:color w:val="000000"/>
                <w:sz w:val="19"/>
                <w:szCs w:val="19"/>
              </w:rPr>
              <w:t xml:space="preserve"> to enable women and young girls to engage in </w:t>
            </w:r>
            <w:r>
              <w:rPr>
                <w:b/>
                <w:color w:val="000000"/>
                <w:sz w:val="19"/>
                <w:szCs w:val="19"/>
              </w:rPr>
              <w:t xml:space="preserve">direct implementation of </w:t>
            </w:r>
            <w:r>
              <w:rPr>
                <w:b/>
                <w:color w:val="000000"/>
                <w:sz w:val="19"/>
                <w:szCs w:val="19"/>
              </w:rPr>
              <w:lastRenderedPageBreak/>
              <w:t>enterprises/businesses and value chain development</w:t>
            </w:r>
            <w:r>
              <w:rPr>
                <w:color w:val="000000"/>
                <w:sz w:val="19"/>
                <w:szCs w:val="19"/>
              </w:rPr>
              <w:t xml:space="preserve"> and develop </w:t>
            </w:r>
            <w:r>
              <w:rPr>
                <w:b/>
                <w:color w:val="000000"/>
                <w:sz w:val="19"/>
                <w:szCs w:val="19"/>
              </w:rPr>
              <w:t>technical capacity</w:t>
            </w:r>
            <w:r>
              <w:rPr>
                <w:color w:val="000000"/>
                <w:sz w:val="19"/>
                <w:szCs w:val="19"/>
              </w:rPr>
              <w:t xml:space="preserve"> for “home grown” technical assistance and entrepreneurship.</w:t>
            </w:r>
          </w:p>
          <w:p w14:paraId="00000536"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skills development and entrepreneurship training</w:t>
            </w:r>
            <w:r>
              <w:rPr>
                <w:color w:val="000000"/>
                <w:sz w:val="19"/>
                <w:szCs w:val="19"/>
              </w:rPr>
              <w:t xml:space="preserve"> will serve as the </w:t>
            </w:r>
            <w:r>
              <w:rPr>
                <w:b/>
                <w:color w:val="000000"/>
                <w:sz w:val="19"/>
                <w:szCs w:val="19"/>
              </w:rPr>
              <w:t>foundation</w:t>
            </w:r>
            <w:r>
              <w:rPr>
                <w:color w:val="000000"/>
                <w:sz w:val="19"/>
                <w:szCs w:val="19"/>
              </w:rPr>
              <w:t xml:space="preserve"> for investments in household enterprises by implementing partners in three project locations, with </w:t>
            </w:r>
            <w:proofErr w:type="spellStart"/>
            <w:r>
              <w:rPr>
                <w:color w:val="000000"/>
                <w:sz w:val="19"/>
                <w:szCs w:val="19"/>
              </w:rPr>
              <w:t>IdeaLab</w:t>
            </w:r>
            <w:proofErr w:type="spellEnd"/>
            <w:r>
              <w:rPr>
                <w:color w:val="000000"/>
                <w:sz w:val="19"/>
                <w:szCs w:val="19"/>
              </w:rPr>
              <w:t xml:space="preserve"> focusing on youth entrepreneurial initiatives and startups, and PROAZUL promoting medium and large enterprises, while guidelines for gender and youth inclusion will be designed or adapted from existing best practices.</w:t>
            </w:r>
          </w:p>
          <w:p w14:paraId="00000537"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b/>
                <w:color w:val="000000"/>
                <w:sz w:val="19"/>
                <w:szCs w:val="19"/>
              </w:rPr>
              <w:t>Priority</w:t>
            </w:r>
            <w:r>
              <w:rPr>
                <w:color w:val="000000"/>
                <w:sz w:val="19"/>
                <w:szCs w:val="19"/>
              </w:rPr>
              <w:t xml:space="preserve"> for strengthening technical, management, and market skills will be given to </w:t>
            </w:r>
            <w:r>
              <w:rPr>
                <w:b/>
                <w:color w:val="000000"/>
                <w:sz w:val="19"/>
                <w:szCs w:val="19"/>
              </w:rPr>
              <w:t>existing women's groups and cooperatives</w:t>
            </w:r>
            <w:r>
              <w:rPr>
                <w:color w:val="000000"/>
                <w:sz w:val="19"/>
                <w:szCs w:val="19"/>
              </w:rPr>
              <w:t xml:space="preserve"> already involved in blue economy businesses such as collecting seafood, fish trading, and tourism services. </w:t>
            </w:r>
          </w:p>
          <w:p w14:paraId="00000538"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BIOFUND, in collaboration with implementing partners and co-management entities of MPAs, will establish </w:t>
            </w:r>
            <w:r>
              <w:rPr>
                <w:b/>
                <w:color w:val="000000"/>
                <w:sz w:val="19"/>
                <w:szCs w:val="19"/>
              </w:rPr>
              <w:t>gender action learning systems</w:t>
            </w:r>
            <w:r>
              <w:rPr>
                <w:color w:val="000000"/>
                <w:sz w:val="19"/>
                <w:szCs w:val="19"/>
              </w:rPr>
              <w:t xml:space="preserve"> in existing and new protected areas to develop inclusive livelihoods, value chains, and entrepreneurship.</w:t>
            </w:r>
          </w:p>
        </w:tc>
        <w:tc>
          <w:tcPr>
            <w:tcW w:w="4508" w:type="dxa"/>
          </w:tcPr>
          <w:p w14:paraId="00000539"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53A" w14:textId="77777777" w:rsidR="004F4082" w:rsidRDefault="00000000">
            <w:pPr>
              <w:numPr>
                <w:ilvl w:val="0"/>
                <w:numId w:val="6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3B"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The Risk Management and Mitigation section of the 2023 Annual Narrative Report is yet to be completed.</w:t>
            </w:r>
          </w:p>
        </w:tc>
      </w:tr>
      <w:tr w:rsidR="004F4082" w14:paraId="2E463AD6" w14:textId="77777777">
        <w:tc>
          <w:tcPr>
            <w:tcW w:w="4508" w:type="dxa"/>
          </w:tcPr>
          <w:p w14:paraId="0000053C"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53D" w14:textId="77777777" w:rsidR="004F4082" w:rsidRDefault="00000000">
            <w:pPr>
              <w:numPr>
                <w:ilvl w:val="0"/>
                <w:numId w:val="62"/>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stage of meeting its </w:t>
            </w:r>
            <w:r>
              <w:rPr>
                <w:b/>
                <w:color w:val="000000"/>
                <w:sz w:val="19"/>
                <w:szCs w:val="19"/>
              </w:rPr>
              <w:t>Preparatory Grant</w:t>
            </w:r>
            <w:r>
              <w:rPr>
                <w:color w:val="000000"/>
                <w:sz w:val="19"/>
                <w:szCs w:val="19"/>
              </w:rPr>
              <w:t xml:space="preserve"> objectives and laying the </w:t>
            </w:r>
            <w:r>
              <w:rPr>
                <w:b/>
                <w:color w:val="000000"/>
                <w:sz w:val="19"/>
                <w:szCs w:val="19"/>
              </w:rPr>
              <w:t>groundwork</w:t>
            </w:r>
            <w:r>
              <w:rPr>
                <w:color w:val="000000"/>
                <w:sz w:val="19"/>
                <w:szCs w:val="19"/>
              </w:rPr>
              <w:t xml:space="preserve"> for the comprehensive design of the GFCR full programme proposal.</w:t>
            </w:r>
          </w:p>
          <w:p w14:paraId="0000053E"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The Risk Management and Mitigation section of the 2023 Annual Narrative Report is yet to be completed.</w:t>
            </w:r>
          </w:p>
        </w:tc>
        <w:tc>
          <w:tcPr>
            <w:tcW w:w="4508" w:type="dxa"/>
          </w:tcPr>
          <w:p w14:paraId="0000053F" w14:textId="77777777" w:rsidR="004F4082" w:rsidRDefault="00000000">
            <w:pPr>
              <w:spacing w:before="240"/>
              <w:rPr>
                <w:i/>
                <w:sz w:val="19"/>
                <w:szCs w:val="19"/>
              </w:rPr>
            </w:pPr>
            <w:r>
              <w:rPr>
                <w:b/>
                <w:color w:val="215E99"/>
                <w:sz w:val="19"/>
                <w:szCs w:val="19"/>
              </w:rPr>
              <w:t xml:space="preserve">8. Promotion of opportunities. </w:t>
            </w:r>
            <w:r>
              <w:rPr>
                <w:i/>
                <w:sz w:val="19"/>
                <w:szCs w:val="19"/>
              </w:rPr>
              <w:t>Is the programme able to promote women's empowerment?</w:t>
            </w:r>
          </w:p>
          <w:p w14:paraId="00000540" w14:textId="77777777" w:rsidR="004F4082" w:rsidRDefault="00000000">
            <w:pPr>
              <w:numPr>
                <w:ilvl w:val="0"/>
                <w:numId w:val="65"/>
              </w:numPr>
              <w:pBdr>
                <w:top w:val="nil"/>
                <w:left w:val="nil"/>
                <w:bottom w:val="nil"/>
                <w:right w:val="nil"/>
                <w:between w:val="nil"/>
              </w:pBdr>
              <w:spacing w:before="240" w:line="279" w:lineRule="auto"/>
              <w:ind w:hanging="284"/>
              <w:rPr>
                <w:color w:val="000000"/>
                <w:sz w:val="19"/>
                <w:szCs w:val="19"/>
              </w:rPr>
            </w:pPr>
            <w:r>
              <w:rPr>
                <w:color w:val="000000"/>
                <w:sz w:val="19"/>
                <w:szCs w:val="19"/>
              </w:rPr>
              <w:t>Among the</w:t>
            </w:r>
            <w:r>
              <w:rPr>
                <w:b/>
                <w:color w:val="000000"/>
                <w:sz w:val="19"/>
                <w:szCs w:val="19"/>
              </w:rPr>
              <w:t xml:space="preserve"> strategies</w:t>
            </w:r>
            <w:r>
              <w:rPr>
                <w:color w:val="000000"/>
                <w:sz w:val="19"/>
                <w:szCs w:val="19"/>
              </w:rPr>
              <w:t xml:space="preserve"> and planned interventions the </w:t>
            </w:r>
            <w:r>
              <w:rPr>
                <w:b/>
                <w:color w:val="000000"/>
                <w:sz w:val="19"/>
                <w:szCs w:val="19"/>
              </w:rPr>
              <w:t>programme has implemented during the design stage (and intends to carry on during implementation)</w:t>
            </w:r>
            <w:r>
              <w:rPr>
                <w:color w:val="000000"/>
                <w:sz w:val="19"/>
                <w:szCs w:val="19"/>
              </w:rPr>
              <w:t xml:space="preserve"> to address GESI-related issues, is: (1) partnering with </w:t>
            </w:r>
            <w:r>
              <w:rPr>
                <w:b/>
                <w:color w:val="000000"/>
                <w:sz w:val="19"/>
                <w:szCs w:val="19"/>
              </w:rPr>
              <w:t>implementation partners</w:t>
            </w:r>
            <w:r>
              <w:rPr>
                <w:color w:val="000000"/>
                <w:sz w:val="19"/>
                <w:szCs w:val="19"/>
              </w:rPr>
              <w:t xml:space="preserve"> </w:t>
            </w:r>
            <w:r>
              <w:rPr>
                <w:b/>
                <w:color w:val="000000"/>
                <w:sz w:val="19"/>
                <w:szCs w:val="19"/>
              </w:rPr>
              <w:t>experienced in gender mainstreaming</w:t>
            </w:r>
            <w:r>
              <w:rPr>
                <w:color w:val="000000"/>
                <w:sz w:val="19"/>
                <w:szCs w:val="19"/>
              </w:rPr>
              <w:t xml:space="preserve"> and ensuring gender perspectives are integrated throughout initiatives, (2) prioritising </w:t>
            </w:r>
            <w:r>
              <w:rPr>
                <w:b/>
                <w:color w:val="000000"/>
                <w:sz w:val="19"/>
                <w:szCs w:val="19"/>
              </w:rPr>
              <w:t xml:space="preserve">women in capacity-building programmes decision-making processes </w:t>
            </w:r>
            <w:r>
              <w:rPr>
                <w:color w:val="000000"/>
                <w:sz w:val="19"/>
                <w:szCs w:val="19"/>
              </w:rPr>
              <w:t>in what is related to</w:t>
            </w:r>
            <w:r>
              <w:rPr>
                <w:b/>
                <w:color w:val="000000"/>
                <w:sz w:val="19"/>
                <w:szCs w:val="19"/>
              </w:rPr>
              <w:t xml:space="preserve"> sustainable and innovative livelihoods and financing mechanisms</w:t>
            </w:r>
            <w:r>
              <w:rPr>
                <w:color w:val="000000"/>
                <w:sz w:val="19"/>
                <w:szCs w:val="19"/>
              </w:rPr>
              <w:t xml:space="preserve">, and (3) investing in </w:t>
            </w:r>
            <w:r>
              <w:rPr>
                <w:b/>
                <w:color w:val="000000"/>
                <w:sz w:val="19"/>
                <w:szCs w:val="19"/>
              </w:rPr>
              <w:t>skills development, training, know-how and awareness</w:t>
            </w:r>
            <w:r>
              <w:rPr>
                <w:color w:val="000000"/>
                <w:sz w:val="19"/>
                <w:szCs w:val="19"/>
              </w:rPr>
              <w:t xml:space="preserve"> to enable women and young girls to </w:t>
            </w:r>
            <w:r>
              <w:rPr>
                <w:color w:val="000000"/>
                <w:sz w:val="19"/>
                <w:szCs w:val="19"/>
              </w:rPr>
              <w:lastRenderedPageBreak/>
              <w:t xml:space="preserve">engage in </w:t>
            </w:r>
            <w:r>
              <w:rPr>
                <w:b/>
                <w:color w:val="000000"/>
                <w:sz w:val="19"/>
                <w:szCs w:val="19"/>
              </w:rPr>
              <w:t>direct implementation of enterprises/businesses and value chain development</w:t>
            </w:r>
            <w:r>
              <w:rPr>
                <w:color w:val="000000"/>
                <w:sz w:val="19"/>
                <w:szCs w:val="19"/>
              </w:rPr>
              <w:t xml:space="preserve"> and develop </w:t>
            </w:r>
            <w:r>
              <w:rPr>
                <w:b/>
                <w:color w:val="000000"/>
                <w:sz w:val="19"/>
                <w:szCs w:val="19"/>
              </w:rPr>
              <w:t>technical capacity</w:t>
            </w:r>
            <w:r>
              <w:rPr>
                <w:color w:val="000000"/>
                <w:sz w:val="19"/>
                <w:szCs w:val="19"/>
              </w:rPr>
              <w:t xml:space="preserve"> for “home grown” technical assistance and entrepreneurship.</w:t>
            </w:r>
          </w:p>
          <w:p w14:paraId="00000541" w14:textId="77777777" w:rsidR="004F4082" w:rsidRDefault="00000000">
            <w:pPr>
              <w:numPr>
                <w:ilvl w:val="0"/>
                <w:numId w:val="65"/>
              </w:numPr>
              <w:pBdr>
                <w:top w:val="nil"/>
                <w:left w:val="nil"/>
                <w:bottom w:val="nil"/>
                <w:right w:val="nil"/>
                <w:between w:val="nil"/>
              </w:pBdr>
              <w:spacing w:line="279" w:lineRule="auto"/>
              <w:ind w:hanging="284"/>
              <w:rPr>
                <w:color w:val="000000"/>
                <w:sz w:val="19"/>
                <w:szCs w:val="19"/>
              </w:rPr>
            </w:pPr>
            <w:r>
              <w:rPr>
                <w:color w:val="000000"/>
                <w:sz w:val="19"/>
                <w:szCs w:val="19"/>
              </w:rPr>
              <w:t xml:space="preserve">“These efforts aim to increase feminine representation in local governance and institutions, </w:t>
            </w:r>
            <w:r>
              <w:rPr>
                <w:b/>
                <w:color w:val="000000"/>
                <w:sz w:val="19"/>
                <w:szCs w:val="19"/>
              </w:rPr>
              <w:t>empowering women economically and politically</w:t>
            </w:r>
            <w:r>
              <w:rPr>
                <w:color w:val="000000"/>
                <w:sz w:val="19"/>
                <w:szCs w:val="19"/>
              </w:rPr>
              <w:t xml:space="preserve">. By partnering with organisations that prioritize gender equality and women's empowerment, we can leverage their </w:t>
            </w:r>
            <w:r>
              <w:rPr>
                <w:b/>
                <w:color w:val="000000"/>
                <w:sz w:val="19"/>
                <w:szCs w:val="19"/>
              </w:rPr>
              <w:t>expertise and experience to maximise the impact of our efforts</w:t>
            </w:r>
            <w:r>
              <w:rPr>
                <w:color w:val="000000"/>
                <w:sz w:val="19"/>
                <w:szCs w:val="19"/>
              </w:rPr>
              <w:t>.”</w:t>
            </w:r>
          </w:p>
          <w:p w14:paraId="00000542" w14:textId="77777777" w:rsidR="004F4082" w:rsidRDefault="00000000">
            <w:pPr>
              <w:numPr>
                <w:ilvl w:val="0"/>
                <w:numId w:val="65"/>
              </w:numPr>
              <w:pBdr>
                <w:top w:val="nil"/>
                <w:left w:val="nil"/>
                <w:bottom w:val="nil"/>
                <w:right w:val="nil"/>
                <w:between w:val="nil"/>
              </w:pBdr>
              <w:spacing w:line="279" w:lineRule="auto"/>
              <w:ind w:hanging="284"/>
              <w:rPr>
                <w:color w:val="000000"/>
                <w:sz w:val="19"/>
                <w:szCs w:val="19"/>
              </w:rPr>
            </w:pPr>
            <w:r>
              <w:rPr>
                <w:color w:val="000000"/>
                <w:sz w:val="19"/>
                <w:szCs w:val="19"/>
              </w:rPr>
              <w:t xml:space="preserve">BIOFUND, in collaboration with implementing partners and co-management entities of MPAs, will establish </w:t>
            </w:r>
            <w:r>
              <w:rPr>
                <w:b/>
                <w:color w:val="000000"/>
                <w:sz w:val="19"/>
                <w:szCs w:val="19"/>
              </w:rPr>
              <w:t>gender action learning systems</w:t>
            </w:r>
            <w:r>
              <w:rPr>
                <w:color w:val="000000"/>
                <w:sz w:val="19"/>
                <w:szCs w:val="19"/>
              </w:rPr>
              <w:t xml:space="preserve"> in existing and new protected areas to develop inclusive livelihoods, value chains, and entrepreneurship.</w:t>
            </w:r>
          </w:p>
          <w:p w14:paraId="00000543" w14:textId="77777777" w:rsidR="004F4082" w:rsidRDefault="00000000">
            <w:pPr>
              <w:numPr>
                <w:ilvl w:val="0"/>
                <w:numId w:val="65"/>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Relevant lessons learned: (1) recognising (as soon as possible) the significant </w:t>
            </w:r>
            <w:r>
              <w:rPr>
                <w:b/>
                <w:color w:val="000000"/>
                <w:sz w:val="19"/>
                <w:szCs w:val="19"/>
              </w:rPr>
              <w:t>gap in technical expertise to train others</w:t>
            </w:r>
            <w:r>
              <w:rPr>
                <w:color w:val="000000"/>
                <w:sz w:val="19"/>
                <w:szCs w:val="19"/>
              </w:rPr>
              <w:t xml:space="preserve"> in fisheries, aquaculture, mariculture and related fields, and (2) management fees for implementation partners – “on this matter special attention from GFCR is needed, for orientation on </w:t>
            </w:r>
            <w:r>
              <w:rPr>
                <w:b/>
                <w:color w:val="000000"/>
                <w:sz w:val="19"/>
                <w:szCs w:val="19"/>
              </w:rPr>
              <w:t>procedures and guidelines</w:t>
            </w:r>
            <w:r>
              <w:rPr>
                <w:color w:val="000000"/>
                <w:sz w:val="19"/>
                <w:szCs w:val="19"/>
              </w:rPr>
              <w:t>”.</w:t>
            </w:r>
          </w:p>
        </w:tc>
      </w:tr>
    </w:tbl>
    <w:p w14:paraId="00000544" w14:textId="77777777" w:rsidR="004F4082" w:rsidRDefault="004F4082"/>
    <w:p w14:paraId="00000545" w14:textId="77777777" w:rsidR="004F4082" w:rsidRDefault="00000000" w:rsidP="00547894">
      <w:pPr>
        <w:pStyle w:val="Heading3"/>
      </w:pPr>
      <w:bookmarkStart w:id="30" w:name="_Toc182916796"/>
      <w:r>
        <w:t>Egypt: Egyptian Red Sea Initiative</w:t>
      </w:r>
      <w:bookmarkEnd w:id="30"/>
    </w:p>
    <w:p w14:paraId="00000546" w14:textId="77777777" w:rsidR="004F4082" w:rsidRDefault="00000000">
      <w:pPr>
        <w:jc w:val="both"/>
      </w:pPr>
      <w:r>
        <w:t xml:space="preserve">The </w:t>
      </w:r>
      <w:r>
        <w:rPr>
          <w:b/>
        </w:rPr>
        <w:t>Egyptian Red Sea</w:t>
      </w:r>
      <w:r>
        <w:t xml:space="preserve"> </w:t>
      </w:r>
      <w:r>
        <w:rPr>
          <w:b/>
        </w:rPr>
        <w:t>Initiative</w:t>
      </w:r>
      <w:r>
        <w:t xml:space="preserve"> programme is in its preparatory phase. UNDP has deployed a consulting team, including international and local experts, guided by UNDP leadership. A national inception workshop was held in </w:t>
      </w:r>
      <w:proofErr w:type="spellStart"/>
      <w:r>
        <w:t>Hurghada</w:t>
      </w:r>
      <w:proofErr w:type="spellEnd"/>
      <w:r>
        <w:t xml:space="preserve"> in May 2023, attended by high-level officials, local communities, private sector, and NGOs. The workshop aimed to launch the programme design phase, develop understanding among stakeholders, and confirm the programme's scope. Virtual consultations and analysis of existing interventions have been conducted to ensure complementarity with ongoing projects. The programme's vision is to conserve Egypt's Red Sea coral reef ecosystems through reef-positive finance solutions benefiting communities and economies. It aims to achieve this through three primary outcomes, including financing reef-positive enterprises, incubating MSMEs, and establishing sustainable revenue streams for marine conservation.</w:t>
      </w:r>
    </w:p>
    <w:tbl>
      <w:tblPr>
        <w:tblStyle w:val="aff4"/>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574BF9E9"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547" w14:textId="77777777" w:rsidR="004F4082" w:rsidRDefault="00000000">
            <w:pPr>
              <w:jc w:val="center"/>
              <w:rPr>
                <w:b/>
                <w:color w:val="FFFFFF"/>
                <w:sz w:val="19"/>
                <w:szCs w:val="19"/>
              </w:rPr>
            </w:pPr>
            <w:r>
              <w:rPr>
                <w:b/>
                <w:color w:val="FFFFFF"/>
                <w:sz w:val="19"/>
                <w:szCs w:val="19"/>
              </w:rPr>
              <w:lastRenderedPageBreak/>
              <w:t>EGYPT (EGYPTIAN RED SEA): BASICS</w:t>
            </w:r>
          </w:p>
          <w:p w14:paraId="00000548" w14:textId="77777777" w:rsidR="004F4082" w:rsidRDefault="004F4082">
            <w:pPr>
              <w:jc w:val="both"/>
              <w:rPr>
                <w:color w:val="FFFFFF"/>
                <w:sz w:val="12"/>
                <w:szCs w:val="12"/>
              </w:rPr>
            </w:pPr>
          </w:p>
          <w:p w14:paraId="00000549"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2023 – 2030.</w:t>
            </w:r>
          </w:p>
          <w:p w14:paraId="0000054A"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Across the Egyptian Red Sea.</w:t>
            </w:r>
          </w:p>
          <w:p w14:paraId="0000054B"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54C"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UNDP.</w:t>
            </w:r>
          </w:p>
          <w:p w14:paraId="0000054D"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54E"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54F" w14:textId="77777777" w:rsidR="004F4082" w:rsidRDefault="004F4082"/>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7A666337" w14:textId="77777777">
        <w:trPr>
          <w:tblHeader/>
        </w:trPr>
        <w:tc>
          <w:tcPr>
            <w:tcW w:w="9016" w:type="dxa"/>
            <w:gridSpan w:val="2"/>
            <w:shd w:val="clear" w:color="auto" w:fill="156082"/>
          </w:tcPr>
          <w:p w14:paraId="00000550" w14:textId="77777777" w:rsidR="004F4082" w:rsidRDefault="00000000">
            <w:pPr>
              <w:jc w:val="center"/>
              <w:rPr>
                <w:b/>
                <w:color w:val="FFFFFF"/>
                <w:sz w:val="19"/>
                <w:szCs w:val="19"/>
              </w:rPr>
            </w:pPr>
            <w:r>
              <w:rPr>
                <w:b/>
                <w:color w:val="FFFFFF"/>
                <w:sz w:val="19"/>
                <w:szCs w:val="19"/>
              </w:rPr>
              <w:br/>
              <w:t>EGYPT: EGYPTIAN RED SEA INITIATIVE</w:t>
            </w:r>
            <w:r>
              <w:rPr>
                <w:b/>
                <w:color w:val="FFFFFF"/>
                <w:sz w:val="19"/>
                <w:szCs w:val="19"/>
                <w:vertAlign w:val="superscript"/>
              </w:rPr>
              <w:footnoteReference w:id="33"/>
            </w:r>
          </w:p>
          <w:p w14:paraId="00000551" w14:textId="77777777" w:rsidR="004F4082" w:rsidRDefault="004F4082">
            <w:pPr>
              <w:jc w:val="center"/>
              <w:rPr>
                <w:b/>
                <w:color w:val="FFFFFF"/>
                <w:sz w:val="19"/>
                <w:szCs w:val="19"/>
              </w:rPr>
            </w:pPr>
          </w:p>
        </w:tc>
      </w:tr>
      <w:tr w:rsidR="004F4082" w14:paraId="44F93D93" w14:textId="77777777">
        <w:tc>
          <w:tcPr>
            <w:tcW w:w="4508" w:type="dxa"/>
          </w:tcPr>
          <w:p w14:paraId="00000553"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554"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55" w14:textId="77777777" w:rsidR="004F4082" w:rsidRDefault="00000000">
            <w:pPr>
              <w:numPr>
                <w:ilvl w:val="0"/>
                <w:numId w:val="6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Gender Mainstreaming section notes how in Egypt, </w:t>
            </w:r>
            <w:r>
              <w:rPr>
                <w:b/>
                <w:color w:val="000000"/>
                <w:sz w:val="19"/>
                <w:szCs w:val="19"/>
              </w:rPr>
              <w:t>cultural norms and traditions</w:t>
            </w:r>
            <w:r>
              <w:rPr>
                <w:color w:val="000000"/>
                <w:sz w:val="19"/>
                <w:szCs w:val="19"/>
              </w:rPr>
              <w:t xml:space="preserve"> as well as the </w:t>
            </w:r>
            <w:r>
              <w:rPr>
                <w:b/>
                <w:color w:val="000000"/>
                <w:sz w:val="19"/>
                <w:szCs w:val="19"/>
              </w:rPr>
              <w:t>early exit of women from the labour force</w:t>
            </w:r>
            <w:r>
              <w:rPr>
                <w:color w:val="000000"/>
                <w:sz w:val="19"/>
                <w:szCs w:val="19"/>
              </w:rPr>
              <w:t xml:space="preserve"> to start families, a </w:t>
            </w:r>
            <w:r>
              <w:rPr>
                <w:b/>
                <w:color w:val="000000"/>
                <w:sz w:val="19"/>
                <w:szCs w:val="19"/>
              </w:rPr>
              <w:t>lack of suitable job opportunities</w:t>
            </w:r>
            <w:r>
              <w:rPr>
                <w:color w:val="000000"/>
                <w:sz w:val="19"/>
                <w:szCs w:val="19"/>
              </w:rPr>
              <w:t xml:space="preserve"> for women, and </w:t>
            </w:r>
            <w:r>
              <w:rPr>
                <w:b/>
                <w:color w:val="000000"/>
                <w:sz w:val="19"/>
                <w:szCs w:val="19"/>
              </w:rPr>
              <w:t>discrimination</w:t>
            </w:r>
            <w:r>
              <w:rPr>
                <w:color w:val="000000"/>
                <w:sz w:val="19"/>
                <w:szCs w:val="19"/>
              </w:rPr>
              <w:t xml:space="preserve"> against female job applicants has led to generally </w:t>
            </w:r>
            <w:r>
              <w:rPr>
                <w:b/>
                <w:color w:val="000000"/>
                <w:sz w:val="19"/>
                <w:szCs w:val="19"/>
              </w:rPr>
              <w:t>low participation rates for women in income earning activities</w:t>
            </w:r>
            <w:r>
              <w:rPr>
                <w:color w:val="000000"/>
                <w:sz w:val="19"/>
                <w:szCs w:val="19"/>
              </w:rPr>
              <w:t xml:space="preserve">. </w:t>
            </w:r>
          </w:p>
          <w:p w14:paraId="00000556" w14:textId="77777777" w:rsidR="004F4082" w:rsidRDefault="00000000">
            <w:pPr>
              <w:numPr>
                <w:ilvl w:val="0"/>
                <w:numId w:val="67"/>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programme</w:t>
            </w:r>
            <w:r>
              <w:rPr>
                <w:color w:val="000000"/>
                <w:sz w:val="19"/>
                <w:szCs w:val="19"/>
              </w:rPr>
              <w:t xml:space="preserve"> will develop and use a comprehensive </w:t>
            </w:r>
            <w:r>
              <w:rPr>
                <w:b/>
                <w:color w:val="000000"/>
                <w:sz w:val="19"/>
                <w:szCs w:val="19"/>
              </w:rPr>
              <w:t>gender responsive approach</w:t>
            </w:r>
            <w:r>
              <w:rPr>
                <w:color w:val="000000"/>
                <w:sz w:val="19"/>
                <w:szCs w:val="19"/>
              </w:rPr>
              <w:t xml:space="preserve"> that “identifies the different needs, constraints and opportunities of both men and women in terms of participating in, and sharing the benefits of, the programme’s activities for conservation, management and investment related to coral reefs.”</w:t>
            </w:r>
          </w:p>
          <w:p w14:paraId="00000557" w14:textId="77777777" w:rsidR="004F4082" w:rsidRDefault="00000000">
            <w:pPr>
              <w:numPr>
                <w:ilvl w:val="0"/>
                <w:numId w:val="67"/>
              </w:numPr>
              <w:pBdr>
                <w:top w:val="nil"/>
                <w:left w:val="nil"/>
                <w:bottom w:val="nil"/>
                <w:right w:val="nil"/>
                <w:between w:val="nil"/>
              </w:pBdr>
              <w:spacing w:line="279" w:lineRule="auto"/>
              <w:ind w:hanging="284"/>
              <w:rPr>
                <w:color w:val="000000"/>
                <w:sz w:val="19"/>
                <w:szCs w:val="19"/>
              </w:rPr>
            </w:pPr>
            <w:r>
              <w:rPr>
                <w:color w:val="000000"/>
                <w:sz w:val="19"/>
                <w:szCs w:val="19"/>
              </w:rPr>
              <w:t xml:space="preserve">Strategies to support women’s participation and access to benefits, include: (1) ensuring diverse and balanced </w:t>
            </w:r>
            <w:r>
              <w:rPr>
                <w:b/>
                <w:color w:val="000000"/>
                <w:sz w:val="19"/>
                <w:szCs w:val="19"/>
              </w:rPr>
              <w:t>representation</w:t>
            </w:r>
            <w:r>
              <w:rPr>
                <w:color w:val="000000"/>
                <w:sz w:val="19"/>
                <w:szCs w:val="19"/>
              </w:rPr>
              <w:t xml:space="preserve"> in the </w:t>
            </w:r>
            <w:r>
              <w:rPr>
                <w:b/>
                <w:color w:val="000000"/>
                <w:sz w:val="19"/>
                <w:szCs w:val="19"/>
              </w:rPr>
              <w:t>training, natural resource management, business and project development, and management activities of the programme</w:t>
            </w:r>
            <w:r>
              <w:rPr>
                <w:color w:val="000000"/>
                <w:sz w:val="19"/>
                <w:szCs w:val="19"/>
              </w:rPr>
              <w:t xml:space="preserve">, (2) implementing mechanisms to identify and address any </w:t>
            </w:r>
            <w:r>
              <w:rPr>
                <w:b/>
                <w:color w:val="000000"/>
                <w:sz w:val="19"/>
                <w:szCs w:val="19"/>
              </w:rPr>
              <w:t>potential biases related to gender</w:t>
            </w:r>
            <w:r>
              <w:rPr>
                <w:color w:val="000000"/>
                <w:sz w:val="19"/>
                <w:szCs w:val="19"/>
              </w:rPr>
              <w:t xml:space="preserve">, thereby avoiding reinforcing </w:t>
            </w:r>
            <w:r>
              <w:rPr>
                <w:color w:val="000000"/>
                <w:sz w:val="19"/>
                <w:szCs w:val="19"/>
              </w:rPr>
              <w:lastRenderedPageBreak/>
              <w:t xml:space="preserve">stereotypes or discrimination, (3) ensuring that the programme’s services and benefits are </w:t>
            </w:r>
            <w:r>
              <w:rPr>
                <w:b/>
                <w:color w:val="000000"/>
                <w:sz w:val="19"/>
                <w:szCs w:val="19"/>
              </w:rPr>
              <w:t>accessible to all individuals</w:t>
            </w:r>
            <w:r>
              <w:rPr>
                <w:color w:val="000000"/>
                <w:sz w:val="19"/>
                <w:szCs w:val="19"/>
              </w:rPr>
              <w:t xml:space="preserve">, regardless of their gender or background, by considering factors such as </w:t>
            </w:r>
            <w:r>
              <w:rPr>
                <w:b/>
                <w:color w:val="000000"/>
                <w:sz w:val="19"/>
                <w:szCs w:val="19"/>
              </w:rPr>
              <w:t>language support, user interface design, and availability across different devices and platforms</w:t>
            </w:r>
            <w:r>
              <w:rPr>
                <w:color w:val="000000"/>
                <w:sz w:val="19"/>
                <w:szCs w:val="19"/>
              </w:rPr>
              <w:t xml:space="preserve">, (4) offer </w:t>
            </w:r>
            <w:r>
              <w:rPr>
                <w:b/>
                <w:color w:val="000000"/>
                <w:sz w:val="19"/>
                <w:szCs w:val="19"/>
              </w:rPr>
              <w:t>training and capacity-building programmes</w:t>
            </w:r>
            <w:r>
              <w:rPr>
                <w:color w:val="000000"/>
                <w:sz w:val="19"/>
                <w:szCs w:val="19"/>
              </w:rPr>
              <w:t xml:space="preserve"> to equip women with the necessary skills and knowledge for active participation in conservation activities (incl. training in marine monitoring, data collection, eco-tourism, and other related skills), (5) encourage the development of </w:t>
            </w:r>
            <w:r>
              <w:rPr>
                <w:b/>
                <w:color w:val="000000"/>
                <w:sz w:val="19"/>
                <w:szCs w:val="19"/>
              </w:rPr>
              <w:t>alternative livelihood opportunities for women</w:t>
            </w:r>
            <w:r>
              <w:rPr>
                <w:color w:val="000000"/>
                <w:sz w:val="19"/>
                <w:szCs w:val="19"/>
              </w:rPr>
              <w:t xml:space="preserve"> that are linked to coral reef preservation (e.g., promoting women's involvement in sustainable eco-tourism, handicraft production using sustainable materials, or marine education initiatives can create economic opportunities while contributing to conservation goals), and (6) establish initiatives that </w:t>
            </w:r>
            <w:r>
              <w:rPr>
                <w:b/>
                <w:color w:val="000000"/>
                <w:sz w:val="19"/>
                <w:szCs w:val="19"/>
              </w:rPr>
              <w:t>support and promote women-led and reef-friendly businesses and organisations</w:t>
            </w:r>
            <w:r>
              <w:rPr>
                <w:color w:val="000000"/>
                <w:sz w:val="19"/>
                <w:szCs w:val="19"/>
              </w:rPr>
              <w:t xml:space="preserve"> (incl. </w:t>
            </w:r>
            <w:r>
              <w:rPr>
                <w:b/>
                <w:color w:val="000000"/>
                <w:sz w:val="19"/>
                <w:szCs w:val="19"/>
              </w:rPr>
              <w:t>funding opportunities, technical assistance, and access to finance and/or markets</w:t>
            </w:r>
            <w:r>
              <w:rPr>
                <w:color w:val="000000"/>
                <w:sz w:val="19"/>
                <w:szCs w:val="19"/>
              </w:rPr>
              <w:t xml:space="preserve"> for their sustainable products and services).</w:t>
            </w:r>
          </w:p>
          <w:p w14:paraId="00000558" w14:textId="77777777" w:rsidR="004F4082" w:rsidRDefault="00000000">
            <w:pPr>
              <w:numPr>
                <w:ilvl w:val="0"/>
                <w:numId w:val="67"/>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following </w:t>
            </w:r>
            <w:r>
              <w:rPr>
                <w:b/>
                <w:color w:val="000000"/>
                <w:sz w:val="19"/>
                <w:szCs w:val="19"/>
              </w:rPr>
              <w:t xml:space="preserve">programme outcomes and outputs </w:t>
            </w:r>
            <w:r>
              <w:rPr>
                <w:color w:val="000000"/>
                <w:sz w:val="19"/>
                <w:szCs w:val="19"/>
              </w:rPr>
              <w:t xml:space="preserve">are related to GESI issues: (1) Coral Reef Business Incubator established that </w:t>
            </w:r>
            <w:r>
              <w:rPr>
                <w:b/>
                <w:color w:val="000000"/>
                <w:sz w:val="19"/>
                <w:szCs w:val="19"/>
              </w:rPr>
              <w:t>develops, funds, and supports scaling of reef-positive MSMEs and other coral-friendly organizations, community initiatives, and businesses that generate positive returns and benefit local communities, women, and youth</w:t>
            </w:r>
            <w:r>
              <w:rPr>
                <w:color w:val="000000"/>
                <w:sz w:val="19"/>
                <w:szCs w:val="19"/>
              </w:rPr>
              <w:t xml:space="preserve"> (Outcome 1, Output 1.2), (2) </w:t>
            </w:r>
            <w:r>
              <w:rPr>
                <w:b/>
                <w:color w:val="000000"/>
                <w:sz w:val="19"/>
                <w:szCs w:val="19"/>
              </w:rPr>
              <w:t>reef-positive investment opportunities</w:t>
            </w:r>
            <w:r>
              <w:rPr>
                <w:color w:val="000000"/>
                <w:sz w:val="19"/>
                <w:szCs w:val="19"/>
              </w:rPr>
              <w:t xml:space="preserve"> identified and supported through a Centre for Sustainable Blue Economy Innovation – these should be </w:t>
            </w:r>
            <w:r>
              <w:rPr>
                <w:b/>
                <w:color w:val="000000"/>
                <w:sz w:val="19"/>
                <w:szCs w:val="19"/>
              </w:rPr>
              <w:t>inclusive and gender-sensitive</w:t>
            </w:r>
            <w:r>
              <w:rPr>
                <w:color w:val="000000"/>
                <w:sz w:val="19"/>
                <w:szCs w:val="19"/>
              </w:rPr>
              <w:t xml:space="preserve"> (Outcome 2, Output 2.2), and (3) develop and up-scale </w:t>
            </w:r>
            <w:r>
              <w:rPr>
                <w:b/>
                <w:color w:val="000000"/>
                <w:sz w:val="19"/>
                <w:szCs w:val="19"/>
              </w:rPr>
              <w:t>investment opportunities and financing mechanisms</w:t>
            </w:r>
            <w:r>
              <w:rPr>
                <w:color w:val="000000"/>
                <w:sz w:val="19"/>
                <w:szCs w:val="19"/>
              </w:rPr>
              <w:t xml:space="preserve"> to support coral restoration with </w:t>
            </w:r>
            <w:r>
              <w:rPr>
                <w:b/>
                <w:color w:val="000000"/>
                <w:sz w:val="19"/>
                <w:szCs w:val="19"/>
              </w:rPr>
              <w:t>community participation</w:t>
            </w:r>
            <w:r>
              <w:rPr>
                <w:color w:val="000000"/>
                <w:sz w:val="19"/>
                <w:szCs w:val="19"/>
              </w:rPr>
              <w:t>, including on-the-</w:t>
            </w:r>
            <w:r>
              <w:rPr>
                <w:color w:val="000000"/>
                <w:sz w:val="19"/>
                <w:szCs w:val="19"/>
              </w:rPr>
              <w:lastRenderedPageBreak/>
              <w:t>ground activities and information sharing / lessons learned (Outcome 3, Output 3.1).</w:t>
            </w:r>
          </w:p>
        </w:tc>
        <w:tc>
          <w:tcPr>
            <w:tcW w:w="4508" w:type="dxa"/>
          </w:tcPr>
          <w:p w14:paraId="00000559" w14:textId="77777777" w:rsidR="004F4082" w:rsidRDefault="00000000">
            <w:pPr>
              <w:spacing w:before="240"/>
              <w:rPr>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55A"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5B"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programme</w:t>
            </w:r>
            <w:r>
              <w:rPr>
                <w:color w:val="000000"/>
                <w:sz w:val="19"/>
                <w:szCs w:val="19"/>
              </w:rPr>
              <w:t xml:space="preserve"> will develop and use a comprehensive </w:t>
            </w:r>
            <w:r>
              <w:rPr>
                <w:b/>
                <w:color w:val="000000"/>
                <w:sz w:val="19"/>
                <w:szCs w:val="19"/>
              </w:rPr>
              <w:t>gender responsive approach</w:t>
            </w:r>
            <w:r>
              <w:rPr>
                <w:color w:val="000000"/>
                <w:sz w:val="19"/>
                <w:szCs w:val="19"/>
              </w:rPr>
              <w:t xml:space="preserve"> that “identifies the different needs, constraints and opportunities of both men and women in terms of participating in, and sharing the benefits of, the programme’s activities for conservation, management and investment related to coral reefs.”</w:t>
            </w:r>
          </w:p>
          <w:p w14:paraId="0000055C"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Strategies to support women’s participation and access to benefits, include: (1) ensuring diverse and balanced </w:t>
            </w:r>
            <w:r>
              <w:rPr>
                <w:b/>
                <w:color w:val="000000"/>
                <w:sz w:val="19"/>
                <w:szCs w:val="19"/>
              </w:rPr>
              <w:t>representation</w:t>
            </w:r>
            <w:r>
              <w:rPr>
                <w:color w:val="000000"/>
                <w:sz w:val="19"/>
                <w:szCs w:val="19"/>
              </w:rPr>
              <w:t xml:space="preserve"> in the </w:t>
            </w:r>
            <w:r>
              <w:rPr>
                <w:b/>
                <w:color w:val="000000"/>
                <w:sz w:val="19"/>
                <w:szCs w:val="19"/>
              </w:rPr>
              <w:t>training, natural resource management, business and project development, and management activities of the programme</w:t>
            </w:r>
            <w:r>
              <w:rPr>
                <w:color w:val="000000"/>
                <w:sz w:val="19"/>
                <w:szCs w:val="19"/>
              </w:rPr>
              <w:t xml:space="preserve">, (2) implementing mechanisms to identify and address any </w:t>
            </w:r>
            <w:r>
              <w:rPr>
                <w:b/>
                <w:color w:val="000000"/>
                <w:sz w:val="19"/>
                <w:szCs w:val="19"/>
              </w:rPr>
              <w:t>potential biases related to gender</w:t>
            </w:r>
            <w:r>
              <w:rPr>
                <w:color w:val="000000"/>
                <w:sz w:val="19"/>
                <w:szCs w:val="19"/>
              </w:rPr>
              <w:t xml:space="preserve">, thereby avoiding reinforcing stereotypes or discrimination, (3) ensuring that the programme’s services and benefits are </w:t>
            </w:r>
            <w:r>
              <w:rPr>
                <w:b/>
                <w:color w:val="000000"/>
                <w:sz w:val="19"/>
                <w:szCs w:val="19"/>
              </w:rPr>
              <w:t>accessible to all individuals</w:t>
            </w:r>
            <w:r>
              <w:rPr>
                <w:color w:val="000000"/>
                <w:sz w:val="19"/>
                <w:szCs w:val="19"/>
              </w:rPr>
              <w:t xml:space="preserve">, regardless of their gender or background, by considering factors such as </w:t>
            </w:r>
            <w:r>
              <w:rPr>
                <w:b/>
                <w:color w:val="000000"/>
                <w:sz w:val="19"/>
                <w:szCs w:val="19"/>
              </w:rPr>
              <w:t>language support, user interface design, and availability across different devices and platforms</w:t>
            </w:r>
            <w:r>
              <w:rPr>
                <w:color w:val="000000"/>
                <w:sz w:val="19"/>
                <w:szCs w:val="19"/>
              </w:rPr>
              <w:t xml:space="preserve">, (4) offer </w:t>
            </w:r>
            <w:r>
              <w:rPr>
                <w:b/>
                <w:color w:val="000000"/>
                <w:sz w:val="19"/>
                <w:szCs w:val="19"/>
              </w:rPr>
              <w:t>training and capacity-building programmes</w:t>
            </w:r>
            <w:r>
              <w:rPr>
                <w:color w:val="000000"/>
                <w:sz w:val="19"/>
                <w:szCs w:val="19"/>
              </w:rPr>
              <w:t xml:space="preserve"> </w:t>
            </w:r>
            <w:r>
              <w:rPr>
                <w:color w:val="000000"/>
                <w:sz w:val="19"/>
                <w:szCs w:val="19"/>
              </w:rPr>
              <w:lastRenderedPageBreak/>
              <w:t xml:space="preserve">to equip women with the necessary skills and knowledge for active participation in conservation activities (incl. training in marine monitoring, data collection, eco-tourism, and other related skills), (5) encourage the development of </w:t>
            </w:r>
            <w:r>
              <w:rPr>
                <w:b/>
                <w:color w:val="000000"/>
                <w:sz w:val="19"/>
                <w:szCs w:val="19"/>
              </w:rPr>
              <w:t>alternative livelihood opportunities for women</w:t>
            </w:r>
            <w:r>
              <w:rPr>
                <w:color w:val="000000"/>
                <w:sz w:val="19"/>
                <w:szCs w:val="19"/>
              </w:rPr>
              <w:t xml:space="preserve"> that are linked to coral reef preservation (e.g., promoting women's involvement in sustainable eco-tourism, handicraft production using sustainable materials, or marine education initiatives can create economic opportunities while contributing to conservation goals), and (6) establish initiatives that </w:t>
            </w:r>
            <w:r>
              <w:rPr>
                <w:b/>
                <w:color w:val="000000"/>
                <w:sz w:val="19"/>
                <w:szCs w:val="19"/>
              </w:rPr>
              <w:t>support and promote women-led and reef-friendly businesses and organisations</w:t>
            </w:r>
            <w:r>
              <w:rPr>
                <w:color w:val="000000"/>
                <w:sz w:val="19"/>
                <w:szCs w:val="19"/>
              </w:rPr>
              <w:t xml:space="preserve"> (incl. </w:t>
            </w:r>
            <w:r>
              <w:rPr>
                <w:b/>
                <w:color w:val="000000"/>
                <w:sz w:val="19"/>
                <w:szCs w:val="19"/>
              </w:rPr>
              <w:t>funding opportunities, technical assistance, and access to finance and/or markets</w:t>
            </w:r>
            <w:r>
              <w:rPr>
                <w:color w:val="000000"/>
                <w:sz w:val="19"/>
                <w:szCs w:val="19"/>
              </w:rPr>
              <w:t xml:space="preserve"> for their sustainable products and services).</w:t>
            </w:r>
          </w:p>
          <w:p w14:paraId="0000055D"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During full proposal development, initial conversations with government stakeholders were conducted. During the programme Inception &amp; Initial Implementation phase, full agreements will be put in place, and UNDP Egypt may also identify </w:t>
            </w:r>
            <w:r>
              <w:rPr>
                <w:b/>
                <w:color w:val="000000"/>
                <w:sz w:val="19"/>
                <w:szCs w:val="19"/>
              </w:rPr>
              <w:t>additional partners that will support implementation</w:t>
            </w:r>
            <w:r>
              <w:rPr>
                <w:color w:val="000000"/>
                <w:sz w:val="19"/>
                <w:szCs w:val="19"/>
              </w:rPr>
              <w:t xml:space="preserve">, including </w:t>
            </w:r>
            <w:r>
              <w:rPr>
                <w:b/>
                <w:color w:val="000000"/>
                <w:sz w:val="19"/>
                <w:szCs w:val="19"/>
              </w:rPr>
              <w:t>local NGOs, women and youth associations</w:t>
            </w:r>
            <w:r>
              <w:rPr>
                <w:color w:val="000000"/>
                <w:sz w:val="19"/>
                <w:szCs w:val="19"/>
              </w:rPr>
              <w:t>, the private sector, and academia.</w:t>
            </w:r>
          </w:p>
          <w:p w14:paraId="0000055E" w14:textId="77777777" w:rsidR="004F4082" w:rsidRDefault="00000000">
            <w:pPr>
              <w:numPr>
                <w:ilvl w:val="0"/>
                <w:numId w:val="4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GESI-related key </w:t>
            </w:r>
            <w:r>
              <w:rPr>
                <w:b/>
                <w:color w:val="000000"/>
                <w:sz w:val="19"/>
                <w:szCs w:val="19"/>
              </w:rPr>
              <w:t>targets</w:t>
            </w:r>
            <w:r>
              <w:rPr>
                <w:color w:val="000000"/>
                <w:sz w:val="19"/>
                <w:szCs w:val="19"/>
              </w:rPr>
              <w:t xml:space="preserve"> from the </w:t>
            </w:r>
            <w:r>
              <w:rPr>
                <w:b/>
                <w:color w:val="000000"/>
                <w:sz w:val="19"/>
                <w:szCs w:val="19"/>
              </w:rPr>
              <w:t>results framework</w:t>
            </w:r>
            <w:r>
              <w:rPr>
                <w:color w:val="000000"/>
                <w:sz w:val="19"/>
                <w:szCs w:val="19"/>
              </w:rPr>
              <w:t xml:space="preserve"> that demonstrate the impact ambitions of the programme include: (1) </w:t>
            </w:r>
            <w:r>
              <w:rPr>
                <w:b/>
                <w:color w:val="000000"/>
                <w:sz w:val="19"/>
                <w:szCs w:val="19"/>
              </w:rPr>
              <w:t>60 enterprises supported by the Coral Reef Business Incubator</w:t>
            </w:r>
            <w:r>
              <w:rPr>
                <w:color w:val="000000"/>
                <w:sz w:val="19"/>
                <w:szCs w:val="19"/>
              </w:rPr>
              <w:t xml:space="preserve"> and over $ 5 million in </w:t>
            </w:r>
            <w:r>
              <w:rPr>
                <w:b/>
                <w:color w:val="000000"/>
                <w:sz w:val="19"/>
                <w:szCs w:val="19"/>
              </w:rPr>
              <w:t xml:space="preserve">outside financing </w:t>
            </w:r>
            <w:r>
              <w:rPr>
                <w:color w:val="000000"/>
                <w:sz w:val="19"/>
                <w:szCs w:val="19"/>
              </w:rPr>
              <w:t xml:space="preserve">raised in co-financing of successful incubator deals, (2) 3,000 visitors/year are engaged in </w:t>
            </w:r>
            <w:r>
              <w:rPr>
                <w:b/>
                <w:color w:val="000000"/>
                <w:sz w:val="19"/>
                <w:szCs w:val="19"/>
              </w:rPr>
              <w:t>alternatives to coral reef visitation through sustainable community ecotourism</w:t>
            </w:r>
            <w:r>
              <w:rPr>
                <w:color w:val="000000"/>
                <w:sz w:val="19"/>
                <w:szCs w:val="19"/>
              </w:rPr>
              <w:t xml:space="preserve"> in and around Wadi El Gemal National Park, (3) Organic Waste Upcycling for Urban Farming has employed approximately </w:t>
            </w:r>
            <w:r>
              <w:rPr>
                <w:b/>
                <w:color w:val="000000"/>
                <w:sz w:val="19"/>
                <w:szCs w:val="19"/>
              </w:rPr>
              <w:t>1,000 persons in waste management</w:t>
            </w:r>
            <w:r>
              <w:rPr>
                <w:color w:val="000000"/>
                <w:sz w:val="19"/>
                <w:szCs w:val="19"/>
              </w:rPr>
              <w:t xml:space="preserve"> and associated </w:t>
            </w:r>
            <w:r>
              <w:rPr>
                <w:b/>
                <w:color w:val="000000"/>
                <w:sz w:val="19"/>
                <w:szCs w:val="19"/>
              </w:rPr>
              <w:t xml:space="preserve">agricultural production </w:t>
            </w:r>
            <w:r>
              <w:rPr>
                <w:color w:val="000000"/>
                <w:sz w:val="19"/>
                <w:szCs w:val="19"/>
              </w:rPr>
              <w:t xml:space="preserve">using organic waste compost, (4) a programme of aquaculture to support Coral </w:t>
            </w:r>
            <w:r>
              <w:rPr>
                <w:color w:val="000000"/>
                <w:sz w:val="19"/>
                <w:szCs w:val="19"/>
              </w:rPr>
              <w:lastRenderedPageBreak/>
              <w:t xml:space="preserve">Reef Ecosystem Restoration is </w:t>
            </w:r>
            <w:r>
              <w:rPr>
                <w:b/>
                <w:color w:val="000000"/>
                <w:sz w:val="19"/>
                <w:szCs w:val="19"/>
              </w:rPr>
              <w:t>employing 50 persons</w:t>
            </w:r>
            <w:r>
              <w:rPr>
                <w:color w:val="000000"/>
                <w:sz w:val="19"/>
                <w:szCs w:val="19"/>
              </w:rPr>
              <w:t>.</w:t>
            </w:r>
          </w:p>
          <w:p w14:paraId="0000055F" w14:textId="77777777" w:rsidR="004F4082" w:rsidRDefault="004F4082">
            <w:pPr>
              <w:rPr>
                <w:sz w:val="19"/>
                <w:szCs w:val="19"/>
              </w:rPr>
            </w:pPr>
          </w:p>
        </w:tc>
      </w:tr>
      <w:tr w:rsidR="004F4082" w14:paraId="28BC0F57" w14:textId="77777777">
        <w:tc>
          <w:tcPr>
            <w:tcW w:w="4508" w:type="dxa"/>
          </w:tcPr>
          <w:p w14:paraId="00000560" w14:textId="77777777" w:rsidR="004F4082" w:rsidRDefault="00000000">
            <w:pPr>
              <w:spacing w:before="240"/>
              <w:rPr>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561"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62"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Under the </w:t>
            </w:r>
            <w:r>
              <w:rPr>
                <w:b/>
                <w:color w:val="000000"/>
                <w:sz w:val="19"/>
                <w:szCs w:val="19"/>
              </w:rPr>
              <w:t>programme’s objectives</w:t>
            </w:r>
            <w:r>
              <w:rPr>
                <w:color w:val="000000"/>
                <w:sz w:val="19"/>
                <w:szCs w:val="19"/>
              </w:rPr>
              <w:t>, the “</w:t>
            </w:r>
            <w:r>
              <w:rPr>
                <w:b/>
                <w:color w:val="000000"/>
                <w:sz w:val="19"/>
                <w:szCs w:val="19"/>
              </w:rPr>
              <w:t>UNDP Egypt</w:t>
            </w:r>
            <w:r>
              <w:rPr>
                <w:color w:val="000000"/>
                <w:sz w:val="19"/>
                <w:szCs w:val="19"/>
              </w:rPr>
              <w:t xml:space="preserve">, as the GFCR CA for the programme, will engage with recipient partner organisations and governments, source investment opportunities for the programme’s pipeline of interventions, ensure </w:t>
            </w:r>
            <w:r>
              <w:rPr>
                <w:b/>
                <w:color w:val="000000"/>
                <w:sz w:val="19"/>
                <w:szCs w:val="19"/>
              </w:rPr>
              <w:t>environmental and social safeguards are applied in all supported interventions</w:t>
            </w:r>
            <w:r>
              <w:rPr>
                <w:color w:val="000000"/>
                <w:sz w:val="19"/>
                <w:szCs w:val="19"/>
              </w:rPr>
              <w:t xml:space="preserve">, </w:t>
            </w:r>
            <w:r>
              <w:rPr>
                <w:b/>
                <w:color w:val="000000"/>
                <w:sz w:val="19"/>
                <w:szCs w:val="19"/>
              </w:rPr>
              <w:t>monitor results</w:t>
            </w:r>
            <w:r>
              <w:rPr>
                <w:color w:val="000000"/>
                <w:sz w:val="19"/>
                <w:szCs w:val="19"/>
              </w:rPr>
              <w:t>, and provide overall programme management.”</w:t>
            </w:r>
          </w:p>
          <w:p w14:paraId="00000563"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The Government of Italy and the Government of Egypt have pledged 4 million (euro) and 2 million (EGP) for the Nature Conservation Monitoring Project in three PAs (Wadi Rayan, </w:t>
            </w:r>
            <w:proofErr w:type="spellStart"/>
            <w:r>
              <w:rPr>
                <w:color w:val="000000"/>
                <w:sz w:val="19"/>
                <w:szCs w:val="19"/>
              </w:rPr>
              <w:t>Qaroun</w:t>
            </w:r>
            <w:proofErr w:type="spellEnd"/>
            <w:r>
              <w:rPr>
                <w:color w:val="000000"/>
                <w:sz w:val="19"/>
                <w:szCs w:val="19"/>
              </w:rPr>
              <w:t xml:space="preserve"> Lake, and Wadi El-Gemal) designed to increase understanding of the areas, enhance the capabilities of PA staff, </w:t>
            </w:r>
            <w:r>
              <w:rPr>
                <w:b/>
                <w:color w:val="000000"/>
                <w:sz w:val="19"/>
                <w:szCs w:val="19"/>
              </w:rPr>
              <w:t>establish permanent monitoring systems</w:t>
            </w:r>
            <w:r>
              <w:rPr>
                <w:color w:val="000000"/>
                <w:sz w:val="19"/>
                <w:szCs w:val="19"/>
              </w:rPr>
              <w:t>, and engage local communities.</w:t>
            </w:r>
          </w:p>
          <w:p w14:paraId="00000564" w14:textId="77777777" w:rsidR="004F4082" w:rsidRDefault="00000000">
            <w:pPr>
              <w:numPr>
                <w:ilvl w:val="0"/>
                <w:numId w:val="40"/>
              </w:numPr>
              <w:pBdr>
                <w:top w:val="nil"/>
                <w:left w:val="nil"/>
                <w:bottom w:val="nil"/>
                <w:right w:val="nil"/>
                <w:between w:val="nil"/>
              </w:pBdr>
              <w:spacing w:after="160" w:line="279" w:lineRule="auto"/>
              <w:ind w:hanging="284"/>
              <w:rPr>
                <w:color w:val="000000"/>
                <w:sz w:val="19"/>
                <w:szCs w:val="19"/>
              </w:rPr>
            </w:pPr>
            <w:r>
              <w:rPr>
                <w:color w:val="000000"/>
                <w:sz w:val="19"/>
                <w:szCs w:val="19"/>
              </w:rPr>
              <w:t>There is no list of indicators related to GESI issues yet developed.</w:t>
            </w:r>
          </w:p>
        </w:tc>
        <w:tc>
          <w:tcPr>
            <w:tcW w:w="4508" w:type="dxa"/>
          </w:tcPr>
          <w:p w14:paraId="00000565" w14:textId="77777777" w:rsidR="004F4082" w:rsidRDefault="00000000">
            <w:pPr>
              <w:spacing w:before="240"/>
              <w:rPr>
                <w:i/>
                <w:sz w:val="19"/>
                <w:szCs w:val="19"/>
              </w:rPr>
            </w:pPr>
            <w:r>
              <w:rPr>
                <w:b/>
                <w:color w:val="215E99"/>
                <w:sz w:val="19"/>
                <w:szCs w:val="19"/>
              </w:rPr>
              <w:t>4. Team capacity.</w:t>
            </w:r>
            <w:r>
              <w:rPr>
                <w:color w:val="215E99"/>
                <w:sz w:val="19"/>
                <w:szCs w:val="19"/>
              </w:rPr>
              <w:t xml:space="preserve"> </w:t>
            </w:r>
            <w:r>
              <w:rPr>
                <w:i/>
                <w:sz w:val="19"/>
                <w:szCs w:val="19"/>
              </w:rPr>
              <w:t>Does the programme have the capacity to implement GESI targets?</w:t>
            </w:r>
          </w:p>
          <w:p w14:paraId="00000566" w14:textId="77777777" w:rsidR="004F4082" w:rsidRDefault="00000000">
            <w:pPr>
              <w:numPr>
                <w:ilvl w:val="0"/>
                <w:numId w:val="66"/>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567" w14:textId="77777777" w:rsidR="004F4082" w:rsidRDefault="00000000">
            <w:pPr>
              <w:numPr>
                <w:ilvl w:val="0"/>
                <w:numId w:val="66"/>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need to have the capacity to budget for the costs of gender work, and to either undertake the work themselves, or contract it to consultants</w:t>
            </w:r>
            <w:r>
              <w:rPr>
                <w:color w:val="000000"/>
                <w:sz w:val="19"/>
                <w:szCs w:val="19"/>
              </w:rPr>
              <w:t>”.</w:t>
            </w:r>
          </w:p>
          <w:p w14:paraId="00000568" w14:textId="77777777" w:rsidR="004F4082" w:rsidRDefault="00000000">
            <w:pPr>
              <w:numPr>
                <w:ilvl w:val="0"/>
                <w:numId w:val="66"/>
              </w:numPr>
              <w:pBdr>
                <w:top w:val="nil"/>
                <w:left w:val="nil"/>
                <w:bottom w:val="nil"/>
                <w:right w:val="nil"/>
                <w:between w:val="nil"/>
              </w:pBdr>
              <w:spacing w:line="279" w:lineRule="auto"/>
              <w:ind w:hanging="284"/>
              <w:rPr>
                <w:color w:val="000000"/>
                <w:sz w:val="19"/>
                <w:szCs w:val="19"/>
              </w:rPr>
            </w:pPr>
            <w:r>
              <w:rPr>
                <w:color w:val="000000"/>
                <w:sz w:val="19"/>
                <w:szCs w:val="19"/>
              </w:rPr>
              <w:t xml:space="preserve">Under the </w:t>
            </w:r>
            <w:r>
              <w:rPr>
                <w:b/>
                <w:color w:val="000000"/>
                <w:sz w:val="19"/>
                <w:szCs w:val="19"/>
              </w:rPr>
              <w:t>programme’s objectives</w:t>
            </w:r>
            <w:r>
              <w:rPr>
                <w:color w:val="000000"/>
                <w:sz w:val="19"/>
                <w:szCs w:val="19"/>
              </w:rPr>
              <w:t>, the “</w:t>
            </w:r>
            <w:r>
              <w:rPr>
                <w:b/>
                <w:color w:val="000000"/>
                <w:sz w:val="19"/>
                <w:szCs w:val="19"/>
              </w:rPr>
              <w:t>UNDP Egypt</w:t>
            </w:r>
            <w:r>
              <w:rPr>
                <w:color w:val="000000"/>
                <w:sz w:val="19"/>
                <w:szCs w:val="19"/>
              </w:rPr>
              <w:t xml:space="preserve">, as the GFCR CA for the programme, will engage with recipient partner organisations and governments, source investment opportunities for the programme’s pipeline of interventions, ensure </w:t>
            </w:r>
            <w:r>
              <w:rPr>
                <w:b/>
                <w:color w:val="000000"/>
                <w:sz w:val="19"/>
                <w:szCs w:val="19"/>
              </w:rPr>
              <w:t>environmental and social safeguards are applied in all supported interventions</w:t>
            </w:r>
            <w:r>
              <w:rPr>
                <w:color w:val="000000"/>
                <w:sz w:val="19"/>
                <w:szCs w:val="19"/>
              </w:rPr>
              <w:t xml:space="preserve">, </w:t>
            </w:r>
            <w:r>
              <w:rPr>
                <w:b/>
                <w:color w:val="000000"/>
                <w:sz w:val="19"/>
                <w:szCs w:val="19"/>
              </w:rPr>
              <w:t>monitor results</w:t>
            </w:r>
            <w:r>
              <w:rPr>
                <w:color w:val="000000"/>
                <w:sz w:val="19"/>
                <w:szCs w:val="19"/>
              </w:rPr>
              <w:t>, and provide overall programme management.”</w:t>
            </w:r>
          </w:p>
          <w:p w14:paraId="00000569" w14:textId="77777777" w:rsidR="004F4082" w:rsidRDefault="00000000">
            <w:pPr>
              <w:numPr>
                <w:ilvl w:val="0"/>
                <w:numId w:val="66"/>
              </w:numPr>
              <w:pBdr>
                <w:top w:val="nil"/>
                <w:left w:val="nil"/>
                <w:bottom w:val="nil"/>
                <w:right w:val="nil"/>
                <w:between w:val="nil"/>
              </w:pBdr>
              <w:spacing w:line="279" w:lineRule="auto"/>
              <w:ind w:hanging="284"/>
              <w:rPr>
                <w:i/>
                <w:color w:val="000000"/>
                <w:sz w:val="19"/>
                <w:szCs w:val="19"/>
              </w:rPr>
            </w:pPr>
            <w:r>
              <w:rPr>
                <w:color w:val="000000"/>
                <w:sz w:val="19"/>
                <w:szCs w:val="19"/>
              </w:rPr>
              <w:t xml:space="preserve">UNDP has hired and deployed a dedicated consulting team of two international consultants (Project Lead Consultant and Business Incubation and Financing Mechanisms Expert) and a local team made up of a Coral Reefs &amp; Communities Expert and </w:t>
            </w:r>
            <w:r>
              <w:rPr>
                <w:b/>
                <w:color w:val="000000"/>
                <w:sz w:val="19"/>
                <w:szCs w:val="19"/>
              </w:rPr>
              <w:t>Gender &amp; Safeguards</w:t>
            </w:r>
            <w:r>
              <w:rPr>
                <w:color w:val="000000"/>
                <w:sz w:val="19"/>
                <w:szCs w:val="19"/>
              </w:rPr>
              <w:t xml:space="preserve"> </w:t>
            </w:r>
            <w:r>
              <w:rPr>
                <w:b/>
                <w:color w:val="000000"/>
                <w:sz w:val="19"/>
                <w:szCs w:val="19"/>
              </w:rPr>
              <w:t>specialist</w:t>
            </w:r>
            <w:r>
              <w:rPr>
                <w:color w:val="000000"/>
                <w:sz w:val="19"/>
                <w:szCs w:val="19"/>
              </w:rPr>
              <w:t xml:space="preserve">. </w:t>
            </w:r>
          </w:p>
          <w:p w14:paraId="0000056A" w14:textId="77777777" w:rsidR="004F4082" w:rsidRDefault="00000000">
            <w:pPr>
              <w:numPr>
                <w:ilvl w:val="0"/>
                <w:numId w:val="66"/>
              </w:numPr>
              <w:pBdr>
                <w:top w:val="nil"/>
                <w:left w:val="nil"/>
                <w:bottom w:val="nil"/>
                <w:right w:val="nil"/>
                <w:between w:val="nil"/>
              </w:pBdr>
              <w:spacing w:line="279" w:lineRule="auto"/>
              <w:ind w:hanging="284"/>
              <w:rPr>
                <w:color w:val="000000"/>
                <w:sz w:val="19"/>
                <w:szCs w:val="19"/>
              </w:rPr>
            </w:pPr>
            <w:r>
              <w:rPr>
                <w:color w:val="000000"/>
                <w:sz w:val="19"/>
                <w:szCs w:val="19"/>
              </w:rPr>
              <w:t xml:space="preserve">A </w:t>
            </w:r>
            <w:r>
              <w:rPr>
                <w:b/>
                <w:color w:val="000000"/>
                <w:sz w:val="19"/>
                <w:szCs w:val="19"/>
              </w:rPr>
              <w:t>national inception workshop for the programme</w:t>
            </w:r>
            <w:r>
              <w:rPr>
                <w:color w:val="000000"/>
                <w:sz w:val="19"/>
                <w:szCs w:val="19"/>
              </w:rPr>
              <w:t xml:space="preserve"> was held in </w:t>
            </w:r>
            <w:proofErr w:type="spellStart"/>
            <w:r>
              <w:rPr>
                <w:color w:val="000000"/>
                <w:sz w:val="19"/>
                <w:szCs w:val="19"/>
              </w:rPr>
              <w:t>Hurghada</w:t>
            </w:r>
            <w:proofErr w:type="spellEnd"/>
            <w:r>
              <w:rPr>
                <w:color w:val="000000"/>
                <w:sz w:val="19"/>
                <w:szCs w:val="19"/>
              </w:rPr>
              <w:t xml:space="preserve">, Egypt, in May 2023, bringing together </w:t>
            </w:r>
            <w:r>
              <w:rPr>
                <w:b/>
                <w:color w:val="000000"/>
                <w:sz w:val="19"/>
                <w:szCs w:val="19"/>
              </w:rPr>
              <w:t>high-level officials (including the UNDP Country Office), local communities, private sector representatives, and NGOs</w:t>
            </w:r>
            <w:r>
              <w:rPr>
                <w:color w:val="000000"/>
                <w:sz w:val="19"/>
                <w:szCs w:val="19"/>
              </w:rPr>
              <w:t xml:space="preserve"> to officially launch the programme preparation phase and develop a shared understanding of its objectives.</w:t>
            </w:r>
          </w:p>
          <w:p w14:paraId="0000056B" w14:textId="77777777" w:rsidR="004F4082" w:rsidRDefault="00000000">
            <w:pPr>
              <w:numPr>
                <w:ilvl w:val="0"/>
                <w:numId w:val="66"/>
              </w:numPr>
              <w:pBdr>
                <w:top w:val="nil"/>
                <w:left w:val="nil"/>
                <w:bottom w:val="nil"/>
                <w:right w:val="nil"/>
                <w:between w:val="nil"/>
              </w:pBdr>
              <w:spacing w:after="160" w:line="279" w:lineRule="auto"/>
              <w:ind w:hanging="284"/>
              <w:rPr>
                <w:color w:val="000000"/>
                <w:sz w:val="19"/>
                <w:szCs w:val="19"/>
              </w:rPr>
            </w:pPr>
            <w:r>
              <w:rPr>
                <w:color w:val="000000"/>
                <w:sz w:val="19"/>
                <w:szCs w:val="19"/>
              </w:rPr>
              <w:lastRenderedPageBreak/>
              <w:t xml:space="preserve">“The </w:t>
            </w:r>
            <w:r>
              <w:rPr>
                <w:b/>
                <w:color w:val="000000"/>
                <w:sz w:val="19"/>
                <w:szCs w:val="19"/>
              </w:rPr>
              <w:t>authorities and the different stakeholder</w:t>
            </w:r>
            <w:r>
              <w:rPr>
                <w:color w:val="000000"/>
                <w:sz w:val="19"/>
                <w:szCs w:val="19"/>
              </w:rPr>
              <w:t xml:space="preserve"> have acknowledged the </w:t>
            </w:r>
            <w:r>
              <w:rPr>
                <w:b/>
                <w:color w:val="000000"/>
                <w:sz w:val="19"/>
                <w:szCs w:val="19"/>
              </w:rPr>
              <w:t>participatory</w:t>
            </w:r>
            <w:r>
              <w:rPr>
                <w:color w:val="000000"/>
                <w:sz w:val="19"/>
                <w:szCs w:val="19"/>
              </w:rPr>
              <w:t xml:space="preserve"> approach adopted by the CA to develop the full proposal.”</w:t>
            </w:r>
          </w:p>
        </w:tc>
      </w:tr>
      <w:tr w:rsidR="004F4082" w14:paraId="51A53566" w14:textId="77777777">
        <w:tc>
          <w:tcPr>
            <w:tcW w:w="4508" w:type="dxa"/>
          </w:tcPr>
          <w:p w14:paraId="0000056C"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56D" w14:textId="77777777" w:rsidR="004F4082" w:rsidRDefault="00000000">
            <w:pPr>
              <w:numPr>
                <w:ilvl w:val="0"/>
                <w:numId w:val="6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A </w:t>
            </w:r>
            <w:r>
              <w:rPr>
                <w:b/>
                <w:color w:val="000000"/>
                <w:sz w:val="19"/>
                <w:szCs w:val="19"/>
              </w:rPr>
              <w:t>national inception workshop for the programme</w:t>
            </w:r>
            <w:r>
              <w:rPr>
                <w:color w:val="000000"/>
                <w:sz w:val="19"/>
                <w:szCs w:val="19"/>
              </w:rPr>
              <w:t xml:space="preserve"> was held in </w:t>
            </w:r>
            <w:proofErr w:type="spellStart"/>
            <w:r>
              <w:rPr>
                <w:color w:val="000000"/>
                <w:sz w:val="19"/>
                <w:szCs w:val="19"/>
              </w:rPr>
              <w:t>Hurghada</w:t>
            </w:r>
            <w:proofErr w:type="spellEnd"/>
            <w:r>
              <w:rPr>
                <w:color w:val="000000"/>
                <w:sz w:val="19"/>
                <w:szCs w:val="19"/>
              </w:rPr>
              <w:t xml:space="preserve">, Egypt, in May 2023, bringing together </w:t>
            </w:r>
            <w:r>
              <w:rPr>
                <w:b/>
                <w:color w:val="000000"/>
                <w:sz w:val="19"/>
                <w:szCs w:val="19"/>
              </w:rPr>
              <w:t>high-level officials (including the UNDP Country Office), local communities, private sector representatives, and NGOs</w:t>
            </w:r>
            <w:r>
              <w:rPr>
                <w:color w:val="000000"/>
                <w:sz w:val="19"/>
                <w:szCs w:val="19"/>
              </w:rPr>
              <w:t xml:space="preserve"> to officially launch the programme preparation phase and develop a shared understanding of its objectives.</w:t>
            </w:r>
          </w:p>
          <w:p w14:paraId="0000056E" w14:textId="77777777" w:rsidR="004F4082" w:rsidRDefault="00000000">
            <w:pPr>
              <w:numPr>
                <w:ilvl w:val="0"/>
                <w:numId w:val="66"/>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authorities and the different stakeholder</w:t>
            </w:r>
            <w:r>
              <w:rPr>
                <w:color w:val="000000"/>
                <w:sz w:val="19"/>
                <w:szCs w:val="19"/>
              </w:rPr>
              <w:t xml:space="preserve"> have acknowledged the </w:t>
            </w:r>
            <w:r>
              <w:rPr>
                <w:b/>
                <w:color w:val="000000"/>
                <w:sz w:val="19"/>
                <w:szCs w:val="19"/>
              </w:rPr>
              <w:t>participatory</w:t>
            </w:r>
            <w:r>
              <w:rPr>
                <w:color w:val="000000"/>
                <w:sz w:val="19"/>
                <w:szCs w:val="19"/>
              </w:rPr>
              <w:t xml:space="preserve"> approach adopted by the CA to develop the full proposal.”</w:t>
            </w:r>
          </w:p>
          <w:p w14:paraId="0000056F" w14:textId="77777777" w:rsidR="004F4082" w:rsidRDefault="00000000">
            <w:pPr>
              <w:numPr>
                <w:ilvl w:val="0"/>
                <w:numId w:val="66"/>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From among the </w:t>
            </w:r>
            <w:r>
              <w:rPr>
                <w:b/>
                <w:color w:val="000000"/>
                <w:sz w:val="19"/>
                <w:szCs w:val="19"/>
              </w:rPr>
              <w:t>strategies</w:t>
            </w:r>
            <w:r>
              <w:rPr>
                <w:color w:val="000000"/>
                <w:sz w:val="19"/>
                <w:szCs w:val="19"/>
              </w:rPr>
              <w:t xml:space="preserve"> to support women’s participation and access to benefits (from the </w:t>
            </w:r>
            <w:r>
              <w:rPr>
                <w:b/>
                <w:color w:val="000000"/>
                <w:sz w:val="19"/>
                <w:szCs w:val="19"/>
              </w:rPr>
              <w:t>gender responsive approach</w:t>
            </w:r>
            <w:r>
              <w:rPr>
                <w:color w:val="000000"/>
                <w:sz w:val="19"/>
                <w:szCs w:val="19"/>
              </w:rPr>
              <w:t xml:space="preserve">), is: (1) ensuring diverse and balanced </w:t>
            </w:r>
            <w:r>
              <w:rPr>
                <w:b/>
                <w:color w:val="000000"/>
                <w:sz w:val="19"/>
                <w:szCs w:val="19"/>
              </w:rPr>
              <w:t>representation</w:t>
            </w:r>
            <w:r>
              <w:rPr>
                <w:color w:val="000000"/>
                <w:sz w:val="19"/>
                <w:szCs w:val="19"/>
              </w:rPr>
              <w:t xml:space="preserve"> in the </w:t>
            </w:r>
            <w:r>
              <w:rPr>
                <w:b/>
                <w:color w:val="000000"/>
                <w:sz w:val="19"/>
                <w:szCs w:val="19"/>
              </w:rPr>
              <w:t xml:space="preserve">training, </w:t>
            </w:r>
            <w:r>
              <w:rPr>
                <w:color w:val="000000"/>
                <w:sz w:val="19"/>
                <w:szCs w:val="19"/>
              </w:rPr>
              <w:t xml:space="preserve">natural resource management, business and project development, and management activities of the programme, and (2) offer </w:t>
            </w:r>
            <w:r>
              <w:rPr>
                <w:b/>
                <w:color w:val="000000"/>
                <w:sz w:val="19"/>
                <w:szCs w:val="19"/>
              </w:rPr>
              <w:t>training and capacity-building programmes</w:t>
            </w:r>
            <w:r>
              <w:rPr>
                <w:color w:val="000000"/>
                <w:sz w:val="19"/>
                <w:szCs w:val="19"/>
              </w:rPr>
              <w:t xml:space="preserve"> to equip women with the necessary skills and knowledge for active participation in conservation activities (incl. training in marine monitoring, data collection, eco-tourism, and other related skills).</w:t>
            </w:r>
          </w:p>
        </w:tc>
        <w:tc>
          <w:tcPr>
            <w:tcW w:w="4508" w:type="dxa"/>
          </w:tcPr>
          <w:p w14:paraId="00000570" w14:textId="77777777" w:rsidR="004F4082" w:rsidRDefault="00000000">
            <w:pPr>
              <w:spacing w:before="240"/>
              <w:rPr>
                <w:i/>
                <w:sz w:val="19"/>
                <w:szCs w:val="19"/>
              </w:rPr>
            </w:pPr>
            <w:r>
              <w:rPr>
                <w:b/>
                <w:color w:val="215E99"/>
                <w:sz w:val="19"/>
                <w:szCs w:val="19"/>
              </w:rPr>
              <w:t xml:space="preserve">6. Identification of safeguarding risks. </w:t>
            </w:r>
            <w:r>
              <w:rPr>
                <w:i/>
                <w:sz w:val="19"/>
                <w:szCs w:val="19"/>
              </w:rPr>
              <w:t>Is the programme able to assess potential harm?</w:t>
            </w:r>
          </w:p>
          <w:p w14:paraId="00000571" w14:textId="77777777" w:rsidR="004F4082" w:rsidRDefault="00000000">
            <w:pPr>
              <w:numPr>
                <w:ilvl w:val="0"/>
                <w:numId w:val="68"/>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72" w14:textId="77777777" w:rsidR="004F4082" w:rsidRDefault="00000000">
            <w:pPr>
              <w:numPr>
                <w:ilvl w:val="0"/>
                <w:numId w:val="68"/>
              </w:numPr>
              <w:pBdr>
                <w:top w:val="nil"/>
                <w:left w:val="nil"/>
                <w:bottom w:val="nil"/>
                <w:right w:val="nil"/>
                <w:between w:val="nil"/>
              </w:pBdr>
              <w:spacing w:line="279" w:lineRule="auto"/>
              <w:ind w:hanging="284"/>
              <w:rPr>
                <w:color w:val="000000"/>
                <w:sz w:val="19"/>
                <w:szCs w:val="19"/>
              </w:rPr>
            </w:pPr>
            <w:r>
              <w:rPr>
                <w:color w:val="000000"/>
                <w:sz w:val="19"/>
                <w:szCs w:val="19"/>
              </w:rPr>
              <w:t xml:space="preserve">Under the </w:t>
            </w:r>
            <w:r>
              <w:rPr>
                <w:b/>
                <w:color w:val="000000"/>
                <w:sz w:val="19"/>
                <w:szCs w:val="19"/>
              </w:rPr>
              <w:t>programme’s objectives</w:t>
            </w:r>
            <w:r>
              <w:rPr>
                <w:color w:val="000000"/>
                <w:sz w:val="19"/>
                <w:szCs w:val="19"/>
              </w:rPr>
              <w:t>, the “</w:t>
            </w:r>
            <w:r>
              <w:rPr>
                <w:b/>
                <w:color w:val="000000"/>
                <w:sz w:val="19"/>
                <w:szCs w:val="19"/>
              </w:rPr>
              <w:t>UNDP Egypt</w:t>
            </w:r>
            <w:r>
              <w:rPr>
                <w:color w:val="000000"/>
                <w:sz w:val="19"/>
                <w:szCs w:val="19"/>
              </w:rPr>
              <w:t xml:space="preserve">, as the GFCR CA for the programme, will engage with recipient partner organisations and governments, source investment opportunities for the programme’s pipeline of interventions, ensure </w:t>
            </w:r>
            <w:r>
              <w:rPr>
                <w:b/>
                <w:color w:val="000000"/>
                <w:sz w:val="19"/>
                <w:szCs w:val="19"/>
              </w:rPr>
              <w:t>environmental and social safeguards are applied in all supported interventions</w:t>
            </w:r>
            <w:r>
              <w:rPr>
                <w:color w:val="000000"/>
                <w:sz w:val="19"/>
                <w:szCs w:val="19"/>
              </w:rPr>
              <w:t xml:space="preserve">, </w:t>
            </w:r>
            <w:r>
              <w:rPr>
                <w:b/>
                <w:color w:val="000000"/>
                <w:sz w:val="19"/>
                <w:szCs w:val="19"/>
              </w:rPr>
              <w:t>monitor results</w:t>
            </w:r>
            <w:r>
              <w:rPr>
                <w:color w:val="000000"/>
                <w:sz w:val="19"/>
                <w:szCs w:val="19"/>
              </w:rPr>
              <w:t>, and provide overall programme management.”</w:t>
            </w:r>
          </w:p>
          <w:p w14:paraId="00000573" w14:textId="77777777" w:rsidR="004F4082" w:rsidRDefault="00000000">
            <w:pPr>
              <w:numPr>
                <w:ilvl w:val="0"/>
                <w:numId w:val="68"/>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Several potential </w:t>
            </w:r>
            <w:r>
              <w:rPr>
                <w:b/>
                <w:color w:val="000000"/>
                <w:sz w:val="19"/>
                <w:szCs w:val="19"/>
              </w:rPr>
              <w:t>risks and unintended negative impacts</w:t>
            </w:r>
            <w:r>
              <w:rPr>
                <w:color w:val="000000"/>
                <w:sz w:val="19"/>
                <w:szCs w:val="19"/>
              </w:rPr>
              <w:t xml:space="preserve"> of the programme are identified as related to GESI issues, including: (1) limited opportunities for investment in coral-friendly businesses and projects, and (2) limited local capacities and experience in entrepreneurial business development.</w:t>
            </w:r>
          </w:p>
        </w:tc>
      </w:tr>
      <w:tr w:rsidR="004F4082" w14:paraId="49FE7E1E" w14:textId="77777777">
        <w:tc>
          <w:tcPr>
            <w:tcW w:w="4508" w:type="dxa"/>
          </w:tcPr>
          <w:p w14:paraId="00000574" w14:textId="77777777" w:rsidR="004F4082" w:rsidRDefault="00000000">
            <w:pPr>
              <w:spacing w:before="240"/>
              <w:rPr>
                <w:i/>
                <w:sz w:val="19"/>
                <w:szCs w:val="19"/>
              </w:rPr>
            </w:pPr>
            <w:r>
              <w:rPr>
                <w:b/>
                <w:color w:val="215E99"/>
                <w:sz w:val="19"/>
                <w:szCs w:val="19"/>
              </w:rPr>
              <w:t xml:space="preserve">7. Mitigation of safeguarding risks. </w:t>
            </w:r>
            <w:r>
              <w:rPr>
                <w:i/>
                <w:sz w:val="19"/>
                <w:szCs w:val="19"/>
              </w:rPr>
              <w:t>Is the programme able to mitigate risks and promote inclusion?</w:t>
            </w:r>
          </w:p>
          <w:p w14:paraId="00000575" w14:textId="77777777" w:rsidR="004F4082" w:rsidRDefault="00000000">
            <w:pPr>
              <w:numPr>
                <w:ilvl w:val="0"/>
                <w:numId w:val="40"/>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76" w14:textId="77777777" w:rsidR="004F4082" w:rsidRDefault="00000000">
            <w:pPr>
              <w:numPr>
                <w:ilvl w:val="0"/>
                <w:numId w:val="40"/>
              </w:numPr>
              <w:pBdr>
                <w:top w:val="nil"/>
                <w:left w:val="nil"/>
                <w:bottom w:val="nil"/>
                <w:right w:val="nil"/>
                <w:between w:val="nil"/>
              </w:pBdr>
              <w:spacing w:line="279" w:lineRule="auto"/>
              <w:ind w:hanging="284"/>
              <w:rPr>
                <w:color w:val="000000"/>
                <w:sz w:val="19"/>
                <w:szCs w:val="19"/>
              </w:rPr>
            </w:pPr>
            <w:r>
              <w:rPr>
                <w:color w:val="000000"/>
                <w:sz w:val="19"/>
                <w:szCs w:val="19"/>
              </w:rPr>
              <w:t xml:space="preserve">Under the </w:t>
            </w:r>
            <w:r>
              <w:rPr>
                <w:b/>
                <w:color w:val="000000"/>
                <w:sz w:val="19"/>
                <w:szCs w:val="19"/>
              </w:rPr>
              <w:t>programme’s objectives</w:t>
            </w:r>
            <w:r>
              <w:rPr>
                <w:color w:val="000000"/>
                <w:sz w:val="19"/>
                <w:szCs w:val="19"/>
              </w:rPr>
              <w:t>, the “</w:t>
            </w:r>
            <w:r>
              <w:rPr>
                <w:b/>
                <w:color w:val="000000"/>
                <w:sz w:val="19"/>
                <w:szCs w:val="19"/>
              </w:rPr>
              <w:t>UNDP Egypt</w:t>
            </w:r>
            <w:r>
              <w:rPr>
                <w:color w:val="000000"/>
                <w:sz w:val="19"/>
                <w:szCs w:val="19"/>
              </w:rPr>
              <w:t xml:space="preserve">, as the GFCR CA for the programme, will engage with recipient partner organisations and governments, source investment opportunities for the programme’s </w:t>
            </w:r>
            <w:r>
              <w:rPr>
                <w:color w:val="000000"/>
                <w:sz w:val="19"/>
                <w:szCs w:val="19"/>
              </w:rPr>
              <w:lastRenderedPageBreak/>
              <w:t xml:space="preserve">pipeline of interventions, ensure </w:t>
            </w:r>
            <w:r>
              <w:rPr>
                <w:b/>
                <w:color w:val="000000"/>
                <w:sz w:val="19"/>
                <w:szCs w:val="19"/>
              </w:rPr>
              <w:t>environmental and social safeguards are applied in all supported interventions</w:t>
            </w:r>
            <w:r>
              <w:rPr>
                <w:color w:val="000000"/>
                <w:sz w:val="19"/>
                <w:szCs w:val="19"/>
              </w:rPr>
              <w:t xml:space="preserve">, </w:t>
            </w:r>
            <w:r>
              <w:rPr>
                <w:b/>
                <w:color w:val="000000"/>
                <w:sz w:val="19"/>
                <w:szCs w:val="19"/>
              </w:rPr>
              <w:t>monitor results</w:t>
            </w:r>
            <w:r>
              <w:rPr>
                <w:color w:val="000000"/>
                <w:sz w:val="19"/>
                <w:szCs w:val="19"/>
              </w:rPr>
              <w:t>, and provide overall programme management.”</w:t>
            </w:r>
          </w:p>
          <w:p w14:paraId="00000577" w14:textId="77777777" w:rsidR="004F4082" w:rsidRDefault="00000000">
            <w:pPr>
              <w:numPr>
                <w:ilvl w:val="0"/>
                <w:numId w:val="40"/>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the potential risks and unintended negative impacts of the programme that could be related to GESI issues, the following </w:t>
            </w:r>
            <w:r>
              <w:rPr>
                <w:b/>
                <w:color w:val="000000"/>
                <w:sz w:val="19"/>
                <w:szCs w:val="19"/>
              </w:rPr>
              <w:t xml:space="preserve">mitigation measures </w:t>
            </w:r>
            <w:r>
              <w:rPr>
                <w:color w:val="000000"/>
                <w:sz w:val="19"/>
                <w:szCs w:val="19"/>
              </w:rPr>
              <w:t xml:space="preserve">are proposed: (1) using the programme’s Project Selection and Investment Committee to provide </w:t>
            </w:r>
            <w:r>
              <w:rPr>
                <w:b/>
                <w:color w:val="000000"/>
                <w:sz w:val="19"/>
                <w:szCs w:val="19"/>
              </w:rPr>
              <w:t xml:space="preserve">national / local expertise </w:t>
            </w:r>
            <w:r>
              <w:rPr>
                <w:color w:val="000000"/>
                <w:sz w:val="19"/>
                <w:szCs w:val="19"/>
              </w:rPr>
              <w:t xml:space="preserve">in identifying and vetting potential business and project investments and using the CRBI to provide </w:t>
            </w:r>
            <w:r>
              <w:rPr>
                <w:b/>
                <w:color w:val="000000"/>
                <w:sz w:val="19"/>
                <w:szCs w:val="19"/>
              </w:rPr>
              <w:t>technical assistance, training, development of both NGOs and businesses</w:t>
            </w:r>
            <w:r>
              <w:rPr>
                <w:color w:val="000000"/>
                <w:sz w:val="19"/>
                <w:szCs w:val="19"/>
              </w:rPr>
              <w:t xml:space="preserve"> who can pilot investable opportunities, and (2) establishing the CRBI to provide </w:t>
            </w:r>
            <w:r>
              <w:rPr>
                <w:b/>
                <w:color w:val="000000"/>
                <w:sz w:val="19"/>
                <w:szCs w:val="19"/>
              </w:rPr>
              <w:t xml:space="preserve">technical assistance, business mentoring, and other capacity building </w:t>
            </w:r>
            <w:r>
              <w:rPr>
                <w:color w:val="000000"/>
                <w:sz w:val="19"/>
                <w:szCs w:val="19"/>
              </w:rPr>
              <w:t>for entrepreneurs and organisations that are developing reef-friendly businesses and projects.</w:t>
            </w:r>
          </w:p>
        </w:tc>
        <w:tc>
          <w:tcPr>
            <w:tcW w:w="4508" w:type="dxa"/>
          </w:tcPr>
          <w:p w14:paraId="00000578" w14:textId="77777777" w:rsidR="004F4082" w:rsidRDefault="00000000">
            <w:pPr>
              <w:spacing w:before="240"/>
              <w:rPr>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579" w14:textId="77777777" w:rsidR="004F4082" w:rsidRDefault="00000000">
            <w:pPr>
              <w:numPr>
                <w:ilvl w:val="0"/>
                <w:numId w:val="66"/>
              </w:numPr>
              <w:pBdr>
                <w:top w:val="nil"/>
                <w:left w:val="nil"/>
                <w:bottom w:val="nil"/>
                <w:right w:val="nil"/>
                <w:between w:val="nil"/>
              </w:pBdr>
              <w:spacing w:before="240" w:line="279" w:lineRule="auto"/>
              <w:ind w:hanging="284"/>
              <w:rPr>
                <w:color w:val="000000"/>
                <w:sz w:val="19"/>
                <w:szCs w:val="19"/>
              </w:rPr>
            </w:pPr>
            <w:r>
              <w:rPr>
                <w:color w:val="000000"/>
                <w:sz w:val="19"/>
                <w:szCs w:val="19"/>
              </w:rPr>
              <w:t xml:space="preserve">The </w:t>
            </w:r>
            <w:r>
              <w:rPr>
                <w:b/>
                <w:color w:val="000000"/>
                <w:sz w:val="19"/>
                <w:szCs w:val="19"/>
              </w:rPr>
              <w:t>programme</w:t>
            </w:r>
            <w:r>
              <w:rPr>
                <w:color w:val="000000"/>
                <w:sz w:val="19"/>
                <w:szCs w:val="19"/>
              </w:rPr>
              <w:t xml:space="preserve"> will develop and use a comprehensive </w:t>
            </w:r>
            <w:r>
              <w:rPr>
                <w:b/>
                <w:color w:val="000000"/>
                <w:sz w:val="19"/>
                <w:szCs w:val="19"/>
              </w:rPr>
              <w:t>gender responsive approach</w:t>
            </w:r>
            <w:r>
              <w:rPr>
                <w:color w:val="000000"/>
                <w:sz w:val="19"/>
                <w:szCs w:val="19"/>
              </w:rPr>
              <w:t xml:space="preserve"> that “identifies the different needs, constraints and opportunities of both men and women in terms of participating in, and sharing the benefits of, the programme’s activities for </w:t>
            </w:r>
            <w:r>
              <w:rPr>
                <w:color w:val="000000"/>
                <w:sz w:val="19"/>
                <w:szCs w:val="19"/>
              </w:rPr>
              <w:lastRenderedPageBreak/>
              <w:t>conservation, management and investment related to coral reefs.”</w:t>
            </w:r>
          </w:p>
          <w:p w14:paraId="0000057A" w14:textId="77777777" w:rsidR="004F4082" w:rsidRDefault="00000000">
            <w:pPr>
              <w:numPr>
                <w:ilvl w:val="0"/>
                <w:numId w:val="66"/>
              </w:numPr>
              <w:pBdr>
                <w:top w:val="nil"/>
                <w:left w:val="nil"/>
                <w:bottom w:val="nil"/>
                <w:right w:val="nil"/>
                <w:between w:val="nil"/>
              </w:pBdr>
              <w:spacing w:line="279" w:lineRule="auto"/>
              <w:ind w:hanging="284"/>
              <w:rPr>
                <w:color w:val="000000"/>
                <w:sz w:val="19"/>
                <w:szCs w:val="19"/>
              </w:rPr>
            </w:pPr>
            <w:r>
              <w:rPr>
                <w:color w:val="000000"/>
                <w:sz w:val="19"/>
                <w:szCs w:val="19"/>
              </w:rPr>
              <w:t xml:space="preserve">From among the </w:t>
            </w:r>
            <w:r>
              <w:rPr>
                <w:b/>
                <w:color w:val="000000"/>
                <w:sz w:val="19"/>
                <w:szCs w:val="19"/>
              </w:rPr>
              <w:t>strategies</w:t>
            </w:r>
            <w:r>
              <w:rPr>
                <w:color w:val="000000"/>
                <w:sz w:val="19"/>
                <w:szCs w:val="19"/>
              </w:rPr>
              <w:t xml:space="preserve"> to support women’s participation and access to benefits (from the </w:t>
            </w:r>
            <w:r>
              <w:rPr>
                <w:b/>
                <w:color w:val="000000"/>
                <w:sz w:val="19"/>
                <w:szCs w:val="19"/>
              </w:rPr>
              <w:t>gender responsive approach</w:t>
            </w:r>
            <w:r>
              <w:rPr>
                <w:color w:val="000000"/>
                <w:sz w:val="19"/>
                <w:szCs w:val="19"/>
              </w:rPr>
              <w:t xml:space="preserve">), is: (1) offer </w:t>
            </w:r>
            <w:r>
              <w:rPr>
                <w:b/>
                <w:color w:val="000000"/>
                <w:sz w:val="19"/>
                <w:szCs w:val="19"/>
              </w:rPr>
              <w:t>training and capacity-building programmes</w:t>
            </w:r>
            <w:r>
              <w:rPr>
                <w:color w:val="000000"/>
                <w:sz w:val="19"/>
                <w:szCs w:val="19"/>
              </w:rPr>
              <w:t xml:space="preserve"> to equip women with the necessary skills and knowledge for active participation in conservation activities (incl. training in marine monitoring, data collection, eco-tourism, and other related skills), (3) encourage the development of </w:t>
            </w:r>
            <w:r>
              <w:rPr>
                <w:b/>
                <w:color w:val="000000"/>
                <w:sz w:val="19"/>
                <w:szCs w:val="19"/>
              </w:rPr>
              <w:t>alternative livelihood opportunities for women</w:t>
            </w:r>
            <w:r>
              <w:rPr>
                <w:color w:val="000000"/>
                <w:sz w:val="19"/>
                <w:szCs w:val="19"/>
              </w:rPr>
              <w:t xml:space="preserve"> that are linked to coral reef preservation (e.g., promoting women's involvement in sustainable eco-tourism, handicraft production using sustainable materials, or marine education initiatives can create economic opportunities while contributing to conservation goals), and (3) establish initiatives that </w:t>
            </w:r>
            <w:r>
              <w:rPr>
                <w:b/>
                <w:color w:val="000000"/>
                <w:sz w:val="19"/>
                <w:szCs w:val="19"/>
              </w:rPr>
              <w:t>support and promote women-led and reef-friendly businesses and organisations</w:t>
            </w:r>
            <w:r>
              <w:rPr>
                <w:color w:val="000000"/>
                <w:sz w:val="19"/>
                <w:szCs w:val="19"/>
              </w:rPr>
              <w:t xml:space="preserve"> (incl. </w:t>
            </w:r>
            <w:r>
              <w:rPr>
                <w:b/>
                <w:color w:val="000000"/>
                <w:sz w:val="19"/>
                <w:szCs w:val="19"/>
              </w:rPr>
              <w:t>funding opportunities, technical assistance, and access to finance and/or markets</w:t>
            </w:r>
            <w:r>
              <w:rPr>
                <w:color w:val="000000"/>
                <w:sz w:val="19"/>
                <w:szCs w:val="19"/>
              </w:rPr>
              <w:t xml:space="preserve"> for their sustainable products and services).</w:t>
            </w:r>
          </w:p>
          <w:p w14:paraId="0000057B" w14:textId="77777777" w:rsidR="004F4082" w:rsidRDefault="00000000">
            <w:pPr>
              <w:numPr>
                <w:ilvl w:val="0"/>
                <w:numId w:val="66"/>
              </w:numPr>
              <w:pBdr>
                <w:top w:val="nil"/>
                <w:left w:val="nil"/>
                <w:bottom w:val="nil"/>
                <w:right w:val="nil"/>
                <w:between w:val="nil"/>
              </w:pBdr>
              <w:spacing w:after="160" w:line="279" w:lineRule="auto"/>
              <w:ind w:hanging="284"/>
              <w:rPr>
                <w:color w:val="000000"/>
                <w:sz w:val="19"/>
                <w:szCs w:val="19"/>
              </w:rPr>
            </w:pPr>
            <w:r>
              <w:rPr>
                <w:color w:val="000000"/>
                <w:sz w:val="19"/>
                <w:szCs w:val="19"/>
              </w:rPr>
              <w:t>Even in the proposal stage,</w:t>
            </w:r>
            <w:r>
              <w:rPr>
                <w:b/>
                <w:color w:val="000000"/>
                <w:sz w:val="19"/>
                <w:szCs w:val="19"/>
              </w:rPr>
              <w:t xml:space="preserve"> lessons learned are given importance</w:t>
            </w:r>
            <w:r>
              <w:rPr>
                <w:color w:val="000000"/>
                <w:sz w:val="19"/>
                <w:szCs w:val="19"/>
              </w:rPr>
              <w:t xml:space="preserve">: among the </w:t>
            </w:r>
            <w:r>
              <w:rPr>
                <w:b/>
                <w:color w:val="000000"/>
                <w:sz w:val="19"/>
                <w:szCs w:val="19"/>
              </w:rPr>
              <w:t xml:space="preserve">programme outcomes and outputs </w:t>
            </w:r>
            <w:r>
              <w:rPr>
                <w:color w:val="000000"/>
                <w:sz w:val="19"/>
                <w:szCs w:val="19"/>
              </w:rPr>
              <w:t xml:space="preserve">related to GESI issues, is develop and up-scale investment opportunities and financing mechanisms to support coral restoration (Outcome 3, Output 3.1). This includes Activity 3.1.1 which involves developing partnerships with </w:t>
            </w:r>
            <w:r>
              <w:rPr>
                <w:b/>
                <w:color w:val="000000"/>
                <w:sz w:val="19"/>
                <w:szCs w:val="19"/>
              </w:rPr>
              <w:t>community participation</w:t>
            </w:r>
            <w:r>
              <w:rPr>
                <w:color w:val="000000"/>
                <w:sz w:val="19"/>
                <w:szCs w:val="19"/>
              </w:rPr>
              <w:t xml:space="preserve">, including </w:t>
            </w:r>
            <w:r>
              <w:rPr>
                <w:b/>
                <w:color w:val="000000"/>
                <w:sz w:val="19"/>
                <w:szCs w:val="19"/>
              </w:rPr>
              <w:t>on-the-ground activities and information sharing / lessons learned.</w:t>
            </w:r>
          </w:p>
        </w:tc>
      </w:tr>
    </w:tbl>
    <w:p w14:paraId="0000057C" w14:textId="77777777" w:rsidR="004F4082" w:rsidRDefault="004F4082"/>
    <w:p w14:paraId="0000057D" w14:textId="77777777" w:rsidR="004F4082" w:rsidRDefault="00000000" w:rsidP="00547894">
      <w:pPr>
        <w:pStyle w:val="Heading3"/>
      </w:pPr>
      <w:bookmarkStart w:id="31" w:name="_Toc182916797"/>
      <w:r>
        <w:t>Solomon Islands: Coral Reef Resilience</w:t>
      </w:r>
      <w:bookmarkEnd w:id="31"/>
    </w:p>
    <w:p w14:paraId="0000057E" w14:textId="77777777" w:rsidR="004F4082" w:rsidRDefault="00000000">
      <w:pPr>
        <w:jc w:val="both"/>
      </w:pPr>
      <w:r>
        <w:t xml:space="preserve">The </w:t>
      </w:r>
      <w:r>
        <w:rPr>
          <w:b/>
        </w:rPr>
        <w:t>Solomon Islands Coral Reef Resilience</w:t>
      </w:r>
      <w:r>
        <w:t xml:space="preserve"> (CRR) programme aims to protect and restore the country's unique coral reefs, which host 3% of the world's reef regeneration potential and are less exposed to climate change impacts. The programme focuses on harmonising national and provincial policies, creating management institutions for coral reef and coastal ecosystem protection, and </w:t>
      </w:r>
      <w:r>
        <w:lastRenderedPageBreak/>
        <w:t>supporting the development of reef-positive businesses. Targeting the provinces of Central Island, Malaita, Isabel, and Temotu, where most resilient reefs are located, the programme seeks to address local drivers of coral reef degradation while enhancing the adaptive capacity of coastal communities. Developed for the Green Climate Fund with support from GFCR, the programme aims to ensure long-term coral reef resilience and provide essential coral stock for future reef repopulation once global temperatures stabilise.</w:t>
      </w:r>
    </w:p>
    <w:tbl>
      <w:tblPr>
        <w:tblStyle w:val="aff6"/>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0"/>
      </w:tblGrid>
      <w:tr w:rsidR="004F4082" w14:paraId="43392C99" w14:textId="77777777">
        <w:tc>
          <w:tcPr>
            <w:tcW w:w="9310" w:type="dxa"/>
            <w:tcBorders>
              <w:top w:val="single" w:sz="4" w:space="0" w:color="000000"/>
              <w:left w:val="single" w:sz="4" w:space="0" w:color="000000"/>
              <w:bottom w:val="single" w:sz="4" w:space="0" w:color="000000"/>
              <w:right w:val="single" w:sz="4" w:space="0" w:color="000000"/>
            </w:tcBorders>
            <w:shd w:val="clear" w:color="auto" w:fill="153D63"/>
            <w:tcMar>
              <w:top w:w="170" w:type="dxa"/>
              <w:left w:w="227" w:type="dxa"/>
              <w:bottom w:w="170" w:type="dxa"/>
              <w:right w:w="227" w:type="dxa"/>
            </w:tcMar>
          </w:tcPr>
          <w:p w14:paraId="0000057F" w14:textId="77777777" w:rsidR="004F4082" w:rsidRDefault="00000000">
            <w:pPr>
              <w:jc w:val="center"/>
              <w:rPr>
                <w:b/>
                <w:color w:val="FFFFFF"/>
                <w:sz w:val="19"/>
                <w:szCs w:val="19"/>
              </w:rPr>
            </w:pPr>
            <w:r>
              <w:rPr>
                <w:b/>
                <w:color w:val="FFFFFF"/>
                <w:sz w:val="19"/>
                <w:szCs w:val="19"/>
              </w:rPr>
              <w:t>SOLOMON ISLANDS (CORAL REEF RESILIENCE): BASICS</w:t>
            </w:r>
          </w:p>
          <w:p w14:paraId="00000580" w14:textId="77777777" w:rsidR="004F4082" w:rsidRDefault="004F4082">
            <w:pPr>
              <w:jc w:val="both"/>
              <w:rPr>
                <w:color w:val="FFFFFF"/>
                <w:sz w:val="12"/>
                <w:szCs w:val="12"/>
              </w:rPr>
            </w:pPr>
          </w:p>
          <w:p w14:paraId="00000581"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Programme Duration</w:t>
            </w:r>
            <w:r>
              <w:rPr>
                <w:color w:val="FFFFFF"/>
                <w:sz w:val="19"/>
                <w:szCs w:val="19"/>
              </w:rPr>
              <w:t>:</w:t>
            </w:r>
            <w:r>
              <w:rPr>
                <w:b/>
                <w:color w:val="FFFFFF"/>
                <w:sz w:val="19"/>
                <w:szCs w:val="19"/>
              </w:rPr>
              <w:t xml:space="preserve"> </w:t>
            </w:r>
            <w:r>
              <w:rPr>
                <w:color w:val="FFFFFF"/>
                <w:sz w:val="19"/>
                <w:szCs w:val="19"/>
              </w:rPr>
              <w:t>2022 – 2023.</w:t>
            </w:r>
          </w:p>
          <w:p w14:paraId="00000582"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Priority Coral Reef Sites</w:t>
            </w:r>
            <w:r>
              <w:rPr>
                <w:color w:val="FFFFFF"/>
                <w:sz w:val="19"/>
                <w:szCs w:val="19"/>
              </w:rPr>
              <w:t>: Central Island Province; Malaita; Isabel; Temotu.</w:t>
            </w:r>
          </w:p>
          <w:p w14:paraId="00000583"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Co-recipient Organisations</w:t>
            </w:r>
            <w:r>
              <w:rPr>
                <w:color w:val="FFFFFF"/>
                <w:sz w:val="19"/>
                <w:szCs w:val="19"/>
              </w:rPr>
              <w:t>: N/A.</w:t>
            </w:r>
          </w:p>
          <w:p w14:paraId="00000584"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Convening Agent</w:t>
            </w:r>
            <w:r>
              <w:rPr>
                <w:color w:val="FFFFFF"/>
                <w:sz w:val="19"/>
                <w:szCs w:val="19"/>
              </w:rPr>
              <w:t>: World Wildlife Fund (WWF).</w:t>
            </w:r>
          </w:p>
          <w:p w14:paraId="00000585" w14:textId="77777777" w:rsidR="004F4082" w:rsidRDefault="00000000">
            <w:pPr>
              <w:numPr>
                <w:ilvl w:val="0"/>
                <w:numId w:val="25"/>
              </w:numPr>
              <w:pBdr>
                <w:top w:val="nil"/>
                <w:left w:val="nil"/>
                <w:bottom w:val="nil"/>
                <w:right w:val="nil"/>
                <w:between w:val="nil"/>
              </w:pBdr>
              <w:spacing w:line="279" w:lineRule="auto"/>
              <w:ind w:hanging="284"/>
              <w:jc w:val="both"/>
              <w:rPr>
                <w:color w:val="FFFFFF"/>
                <w:sz w:val="19"/>
                <w:szCs w:val="19"/>
              </w:rPr>
            </w:pPr>
            <w:r>
              <w:rPr>
                <w:b/>
                <w:color w:val="FFFFFF"/>
                <w:sz w:val="19"/>
                <w:szCs w:val="19"/>
              </w:rPr>
              <w:t>Implementing Partners</w:t>
            </w:r>
            <w:r>
              <w:rPr>
                <w:color w:val="FFFFFF"/>
                <w:sz w:val="19"/>
                <w:szCs w:val="19"/>
              </w:rPr>
              <w:t>: N/A.</w:t>
            </w:r>
          </w:p>
          <w:p w14:paraId="00000586" w14:textId="77777777" w:rsidR="004F4082" w:rsidRDefault="00000000">
            <w:pPr>
              <w:numPr>
                <w:ilvl w:val="0"/>
                <w:numId w:val="25"/>
              </w:numPr>
              <w:pBdr>
                <w:top w:val="nil"/>
                <w:left w:val="nil"/>
                <w:bottom w:val="nil"/>
                <w:right w:val="nil"/>
                <w:between w:val="nil"/>
              </w:pBdr>
              <w:spacing w:after="160" w:line="279" w:lineRule="auto"/>
              <w:ind w:hanging="284"/>
              <w:jc w:val="both"/>
              <w:rPr>
                <w:color w:val="FFFFFF"/>
                <w:sz w:val="19"/>
                <w:szCs w:val="19"/>
              </w:rPr>
            </w:pPr>
            <w:r>
              <w:rPr>
                <w:b/>
                <w:color w:val="FFFFFF"/>
                <w:sz w:val="19"/>
                <w:szCs w:val="19"/>
              </w:rPr>
              <w:t>Status</w:t>
            </w:r>
            <w:r>
              <w:rPr>
                <w:color w:val="FFFFFF"/>
                <w:sz w:val="19"/>
                <w:szCs w:val="19"/>
              </w:rPr>
              <w:t>: Under development (proposal phase).</w:t>
            </w:r>
          </w:p>
        </w:tc>
      </w:tr>
    </w:tbl>
    <w:p w14:paraId="00000587" w14:textId="77777777" w:rsidR="004F4082" w:rsidRDefault="004F4082"/>
    <w:tbl>
      <w:tblPr>
        <w:tblStyle w:val="a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F4082" w14:paraId="1A44BE0B" w14:textId="77777777">
        <w:trPr>
          <w:tblHeader/>
        </w:trPr>
        <w:tc>
          <w:tcPr>
            <w:tcW w:w="9016" w:type="dxa"/>
            <w:gridSpan w:val="2"/>
            <w:shd w:val="clear" w:color="auto" w:fill="156082"/>
          </w:tcPr>
          <w:p w14:paraId="00000588" w14:textId="77777777" w:rsidR="004F4082" w:rsidRDefault="00000000">
            <w:pPr>
              <w:jc w:val="center"/>
              <w:rPr>
                <w:b/>
                <w:color w:val="FFFFFF"/>
                <w:sz w:val="19"/>
                <w:szCs w:val="19"/>
              </w:rPr>
            </w:pPr>
            <w:r>
              <w:rPr>
                <w:b/>
                <w:color w:val="FFFFFF"/>
                <w:sz w:val="19"/>
                <w:szCs w:val="19"/>
              </w:rPr>
              <w:br/>
              <w:t>SOLOMON ISLANDS: CORAL REEF RESILIENCE</w:t>
            </w:r>
            <w:r>
              <w:rPr>
                <w:b/>
                <w:color w:val="FFFFFF"/>
                <w:sz w:val="19"/>
                <w:szCs w:val="19"/>
                <w:vertAlign w:val="superscript"/>
              </w:rPr>
              <w:footnoteReference w:id="34"/>
            </w:r>
          </w:p>
          <w:p w14:paraId="00000589" w14:textId="77777777" w:rsidR="004F4082" w:rsidRDefault="004F4082">
            <w:pPr>
              <w:jc w:val="center"/>
              <w:rPr>
                <w:b/>
                <w:color w:val="FFFFFF"/>
                <w:sz w:val="19"/>
                <w:szCs w:val="19"/>
              </w:rPr>
            </w:pPr>
          </w:p>
        </w:tc>
      </w:tr>
      <w:tr w:rsidR="004F4082" w14:paraId="5A3B72CD" w14:textId="77777777">
        <w:tc>
          <w:tcPr>
            <w:tcW w:w="4508" w:type="dxa"/>
          </w:tcPr>
          <w:p w14:paraId="0000058B" w14:textId="77777777" w:rsidR="004F4082" w:rsidRDefault="00000000">
            <w:pPr>
              <w:spacing w:before="240"/>
              <w:rPr>
                <w:i/>
                <w:sz w:val="19"/>
                <w:szCs w:val="19"/>
              </w:rPr>
            </w:pPr>
            <w:r>
              <w:rPr>
                <w:b/>
                <w:color w:val="215E99"/>
                <w:sz w:val="19"/>
                <w:szCs w:val="19"/>
              </w:rPr>
              <w:t>1. Analysis and design.</w:t>
            </w:r>
            <w:r>
              <w:rPr>
                <w:color w:val="215E99"/>
                <w:sz w:val="19"/>
                <w:szCs w:val="19"/>
              </w:rPr>
              <w:t xml:space="preserve"> </w:t>
            </w:r>
            <w:r>
              <w:rPr>
                <w:i/>
                <w:sz w:val="19"/>
                <w:szCs w:val="19"/>
              </w:rPr>
              <w:t>Does the programme consider who may be left behind or excluded from the programme?</w:t>
            </w:r>
          </w:p>
          <w:p w14:paraId="0000058C"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8D"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overall purpose of the GFCR-WWF programme in the Solomon Islands is to enable the creation and development of </w:t>
            </w:r>
            <w:r>
              <w:rPr>
                <w:b/>
                <w:color w:val="000000"/>
                <w:sz w:val="19"/>
                <w:szCs w:val="19"/>
              </w:rPr>
              <w:t>reef-positive businesses</w:t>
            </w:r>
            <w:r>
              <w:rPr>
                <w:color w:val="000000"/>
                <w:sz w:val="19"/>
                <w:szCs w:val="19"/>
              </w:rPr>
              <w:t xml:space="preserve"> that attract private investments and provide </w:t>
            </w:r>
            <w:r>
              <w:rPr>
                <w:b/>
                <w:color w:val="000000"/>
                <w:sz w:val="19"/>
                <w:szCs w:val="19"/>
              </w:rPr>
              <w:t>livelihood opportunities</w:t>
            </w:r>
            <w:r>
              <w:rPr>
                <w:color w:val="000000"/>
                <w:sz w:val="19"/>
                <w:szCs w:val="19"/>
              </w:rPr>
              <w:t>.”</w:t>
            </w:r>
          </w:p>
          <w:p w14:paraId="0000058E"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Concept Note</w:t>
            </w:r>
            <w:r>
              <w:rPr>
                <w:color w:val="000000"/>
                <w:sz w:val="19"/>
                <w:szCs w:val="19"/>
              </w:rPr>
              <w:t xml:space="preserve"> recognises </w:t>
            </w:r>
            <w:r>
              <w:rPr>
                <w:b/>
                <w:color w:val="000000"/>
                <w:sz w:val="19"/>
                <w:szCs w:val="19"/>
              </w:rPr>
              <w:t>economic barriers</w:t>
            </w:r>
            <w:r>
              <w:rPr>
                <w:color w:val="000000"/>
                <w:sz w:val="19"/>
                <w:szCs w:val="19"/>
              </w:rPr>
              <w:t xml:space="preserve"> and </w:t>
            </w:r>
            <w:r>
              <w:rPr>
                <w:b/>
                <w:color w:val="000000"/>
                <w:sz w:val="19"/>
                <w:szCs w:val="19"/>
              </w:rPr>
              <w:t>limited capacity to start businesses</w:t>
            </w:r>
            <w:r>
              <w:rPr>
                <w:color w:val="000000"/>
                <w:sz w:val="19"/>
                <w:szCs w:val="19"/>
              </w:rPr>
              <w:t xml:space="preserve">, especially among </w:t>
            </w:r>
            <w:r>
              <w:rPr>
                <w:b/>
                <w:color w:val="000000"/>
                <w:sz w:val="19"/>
                <w:szCs w:val="19"/>
              </w:rPr>
              <w:t>vulnerable groups like women and youth</w:t>
            </w:r>
            <w:r>
              <w:rPr>
                <w:color w:val="000000"/>
                <w:sz w:val="19"/>
                <w:szCs w:val="19"/>
              </w:rPr>
              <w:t>.</w:t>
            </w:r>
          </w:p>
          <w:p w14:paraId="0000058F"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Once the Concept Note and Project Preparation Grant are approved</w:t>
            </w:r>
            <w:r>
              <w:rPr>
                <w:b/>
                <w:color w:val="000000"/>
                <w:sz w:val="19"/>
                <w:szCs w:val="19"/>
              </w:rPr>
              <w:t xml:space="preserve">, </w:t>
            </w:r>
            <w:r>
              <w:rPr>
                <w:color w:val="000000"/>
                <w:sz w:val="19"/>
                <w:szCs w:val="19"/>
              </w:rPr>
              <w:t xml:space="preserve">WWF will conduct assessments to complete the </w:t>
            </w:r>
            <w:r>
              <w:rPr>
                <w:b/>
                <w:color w:val="000000"/>
                <w:sz w:val="19"/>
                <w:szCs w:val="19"/>
              </w:rPr>
              <w:t>Environmental and Social Management Framework (ESMF), Stakeholder Engagement Plan (SEP), Gender Action Plan</w:t>
            </w:r>
            <w:r>
              <w:rPr>
                <w:color w:val="000000"/>
                <w:sz w:val="19"/>
                <w:szCs w:val="19"/>
              </w:rPr>
              <w:t xml:space="preserve">, and </w:t>
            </w:r>
            <w:r>
              <w:rPr>
                <w:b/>
                <w:color w:val="000000"/>
                <w:sz w:val="19"/>
                <w:szCs w:val="19"/>
              </w:rPr>
              <w:t>Integrated Results Management Framework (IRMF)</w:t>
            </w:r>
            <w:r>
              <w:rPr>
                <w:color w:val="000000"/>
                <w:sz w:val="19"/>
                <w:szCs w:val="19"/>
              </w:rPr>
              <w:t>, during the first year of implementation.</w:t>
            </w:r>
          </w:p>
          <w:p w14:paraId="00000590"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Programme </w:t>
            </w:r>
            <w:r>
              <w:rPr>
                <w:b/>
                <w:color w:val="000000"/>
                <w:sz w:val="19"/>
                <w:szCs w:val="19"/>
              </w:rPr>
              <w:t>outputs</w:t>
            </w:r>
            <w:r>
              <w:rPr>
                <w:color w:val="000000"/>
                <w:sz w:val="19"/>
                <w:szCs w:val="19"/>
              </w:rPr>
              <w:t xml:space="preserve"> related to GESI issues and community engagement from the </w:t>
            </w:r>
            <w:r>
              <w:rPr>
                <w:b/>
                <w:color w:val="000000"/>
                <w:sz w:val="19"/>
                <w:szCs w:val="19"/>
              </w:rPr>
              <w:t>Concept Note</w:t>
            </w:r>
            <w:r>
              <w:rPr>
                <w:color w:val="000000"/>
                <w:sz w:val="19"/>
                <w:szCs w:val="19"/>
              </w:rPr>
              <w:t xml:space="preserve"> are a part of Outcome 2 (private investments and business activity which address the threats to the reefs are increased for the agriculture, forestry, fisheries, waste and plastics management, renewable energy and tourism sectors) and include, creating (1) a </w:t>
            </w:r>
            <w:r>
              <w:rPr>
                <w:b/>
                <w:color w:val="000000"/>
                <w:sz w:val="19"/>
                <w:szCs w:val="19"/>
              </w:rPr>
              <w:t>Community Facility (CF)</w:t>
            </w:r>
            <w:r>
              <w:rPr>
                <w:color w:val="000000"/>
                <w:sz w:val="19"/>
                <w:szCs w:val="19"/>
              </w:rPr>
              <w:t xml:space="preserve"> to support </w:t>
            </w:r>
            <w:r>
              <w:rPr>
                <w:b/>
                <w:color w:val="000000"/>
                <w:sz w:val="19"/>
                <w:szCs w:val="19"/>
              </w:rPr>
              <w:t>micro and community-based businesses</w:t>
            </w:r>
            <w:r>
              <w:rPr>
                <w:color w:val="000000"/>
                <w:sz w:val="19"/>
                <w:szCs w:val="19"/>
              </w:rPr>
              <w:t xml:space="preserve"> with grants, (2) a Development Facility (DF) to channel impact investments into </w:t>
            </w:r>
            <w:r>
              <w:rPr>
                <w:b/>
                <w:color w:val="000000"/>
                <w:sz w:val="19"/>
                <w:szCs w:val="19"/>
              </w:rPr>
              <w:t>SMEs</w:t>
            </w:r>
            <w:r>
              <w:rPr>
                <w:color w:val="000000"/>
                <w:sz w:val="19"/>
                <w:szCs w:val="19"/>
              </w:rPr>
              <w:t xml:space="preserve">, (3) a Market Access Agency to </w:t>
            </w:r>
            <w:r>
              <w:rPr>
                <w:b/>
                <w:color w:val="000000"/>
                <w:sz w:val="19"/>
                <w:szCs w:val="19"/>
              </w:rPr>
              <w:t>support</w:t>
            </w:r>
            <w:r>
              <w:rPr>
                <w:color w:val="000000"/>
                <w:sz w:val="19"/>
                <w:szCs w:val="19"/>
              </w:rPr>
              <w:t xml:space="preserve"> the DF, the CF and other impactful businesses in strategic sectors to achieve positive financial and environmental returns.</w:t>
            </w:r>
          </w:p>
          <w:p w14:paraId="00000591"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WWF is working with GFCR on developing the programme's </w:t>
            </w:r>
            <w:r>
              <w:rPr>
                <w:b/>
                <w:color w:val="000000"/>
                <w:sz w:val="19"/>
                <w:szCs w:val="19"/>
              </w:rPr>
              <w:t>M&amp;E Plan</w:t>
            </w:r>
            <w:r>
              <w:rPr>
                <w:color w:val="000000"/>
                <w:sz w:val="19"/>
                <w:szCs w:val="19"/>
              </w:rPr>
              <w:t xml:space="preserve"> to align with </w:t>
            </w:r>
            <w:r>
              <w:rPr>
                <w:b/>
                <w:color w:val="000000"/>
                <w:sz w:val="19"/>
                <w:szCs w:val="19"/>
              </w:rPr>
              <w:t>GFCR's guidance for impact indicators</w:t>
            </w:r>
            <w:r>
              <w:rPr>
                <w:color w:val="000000"/>
                <w:sz w:val="19"/>
                <w:szCs w:val="19"/>
              </w:rPr>
              <w:t>.</w:t>
            </w:r>
          </w:p>
        </w:tc>
        <w:tc>
          <w:tcPr>
            <w:tcW w:w="4508" w:type="dxa"/>
          </w:tcPr>
          <w:p w14:paraId="00000592" w14:textId="77777777" w:rsidR="004F4082" w:rsidRDefault="00000000">
            <w:pPr>
              <w:spacing w:before="240"/>
              <w:rPr>
                <w:sz w:val="19"/>
                <w:szCs w:val="19"/>
              </w:rPr>
            </w:pPr>
            <w:r>
              <w:rPr>
                <w:b/>
                <w:color w:val="215E99"/>
                <w:sz w:val="19"/>
                <w:szCs w:val="19"/>
              </w:rPr>
              <w:lastRenderedPageBreak/>
              <w:t>2. Engagement.</w:t>
            </w:r>
            <w:r>
              <w:rPr>
                <w:color w:val="215E99"/>
                <w:sz w:val="19"/>
                <w:szCs w:val="19"/>
              </w:rPr>
              <w:t xml:space="preserve"> </w:t>
            </w:r>
            <w:r>
              <w:rPr>
                <w:i/>
                <w:sz w:val="19"/>
                <w:szCs w:val="19"/>
              </w:rPr>
              <w:t>Does the programme encourage meaningful participation and representation of diverse groups?</w:t>
            </w:r>
          </w:p>
          <w:p w14:paraId="00000593"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94"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CF will work with some of the smaller, more </w:t>
            </w:r>
            <w:r>
              <w:rPr>
                <w:b/>
                <w:color w:val="000000"/>
                <w:sz w:val="19"/>
                <w:szCs w:val="19"/>
              </w:rPr>
              <w:t>vulnerable communities</w:t>
            </w:r>
            <w:r>
              <w:rPr>
                <w:color w:val="000000"/>
                <w:sz w:val="19"/>
                <w:szCs w:val="19"/>
              </w:rPr>
              <w:t xml:space="preserve"> that are operating </w:t>
            </w:r>
            <w:r>
              <w:rPr>
                <w:b/>
                <w:color w:val="000000"/>
                <w:sz w:val="19"/>
                <w:szCs w:val="19"/>
              </w:rPr>
              <w:t>community-based resource management</w:t>
            </w:r>
            <w:r>
              <w:rPr>
                <w:color w:val="000000"/>
                <w:sz w:val="19"/>
                <w:szCs w:val="19"/>
              </w:rPr>
              <w:t xml:space="preserve"> of their marine resources in setting up more formal governance structures through becoming an LMMA. Selection </w:t>
            </w:r>
            <w:r>
              <w:rPr>
                <w:b/>
                <w:color w:val="000000"/>
                <w:sz w:val="19"/>
                <w:szCs w:val="19"/>
              </w:rPr>
              <w:t>criteria and the engagement approach</w:t>
            </w:r>
            <w:r>
              <w:rPr>
                <w:color w:val="000000"/>
                <w:sz w:val="19"/>
                <w:szCs w:val="19"/>
              </w:rPr>
              <w:t xml:space="preserve"> used by the CF will also maximise support for </w:t>
            </w:r>
            <w:r>
              <w:rPr>
                <w:b/>
                <w:color w:val="000000"/>
                <w:sz w:val="19"/>
                <w:szCs w:val="19"/>
              </w:rPr>
              <w:t>women-led and owned businesses</w:t>
            </w:r>
            <w:r>
              <w:rPr>
                <w:color w:val="000000"/>
                <w:sz w:val="19"/>
                <w:szCs w:val="19"/>
              </w:rPr>
              <w:t xml:space="preserve">, and business concepts that promote the principles of </w:t>
            </w:r>
            <w:r>
              <w:rPr>
                <w:b/>
                <w:color w:val="000000"/>
                <w:sz w:val="19"/>
                <w:szCs w:val="19"/>
              </w:rPr>
              <w:t>gender equality</w:t>
            </w:r>
            <w:r>
              <w:rPr>
                <w:color w:val="000000"/>
                <w:sz w:val="19"/>
                <w:szCs w:val="19"/>
              </w:rPr>
              <w:t>.”</w:t>
            </w:r>
          </w:p>
          <w:p w14:paraId="00000595"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WWF will identify a partner institution (co-implementer) to </w:t>
            </w:r>
            <w:r>
              <w:rPr>
                <w:b/>
                <w:color w:val="000000"/>
                <w:sz w:val="19"/>
                <w:szCs w:val="19"/>
              </w:rPr>
              <w:t>operate the CF</w:t>
            </w:r>
            <w:r>
              <w:rPr>
                <w:color w:val="000000"/>
                <w:sz w:val="19"/>
                <w:szCs w:val="19"/>
              </w:rPr>
              <w:t xml:space="preserve"> and will work with this institution to </w:t>
            </w:r>
            <w:r>
              <w:rPr>
                <w:b/>
                <w:color w:val="000000"/>
                <w:sz w:val="19"/>
                <w:szCs w:val="19"/>
              </w:rPr>
              <w:t xml:space="preserve">engage stakeholders at the provincial level </w:t>
            </w:r>
            <w:r>
              <w:rPr>
                <w:color w:val="000000"/>
                <w:sz w:val="19"/>
                <w:szCs w:val="19"/>
              </w:rPr>
              <w:t xml:space="preserve">(provincial governments, </w:t>
            </w:r>
            <w:r>
              <w:rPr>
                <w:b/>
                <w:color w:val="000000"/>
                <w:sz w:val="19"/>
                <w:szCs w:val="19"/>
              </w:rPr>
              <w:t>local community groups, women's groups,</w:t>
            </w:r>
            <w:r>
              <w:rPr>
                <w:color w:val="000000"/>
                <w:sz w:val="19"/>
                <w:szCs w:val="19"/>
              </w:rPr>
              <w:t xml:space="preserve"> </w:t>
            </w:r>
            <w:r>
              <w:rPr>
                <w:color w:val="000000"/>
                <w:sz w:val="19"/>
                <w:szCs w:val="19"/>
              </w:rPr>
              <w:lastRenderedPageBreak/>
              <w:t xml:space="preserve">business development NGOs and </w:t>
            </w:r>
            <w:r>
              <w:rPr>
                <w:b/>
                <w:color w:val="000000"/>
                <w:sz w:val="19"/>
                <w:szCs w:val="19"/>
              </w:rPr>
              <w:t>youth groups</w:t>
            </w:r>
            <w:r>
              <w:rPr>
                <w:color w:val="000000"/>
                <w:sz w:val="19"/>
                <w:szCs w:val="19"/>
              </w:rPr>
              <w:t>), who can identify current initiatives and ideas.</w:t>
            </w:r>
          </w:p>
          <w:p w14:paraId="00000596"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GESI-related targets: </w:t>
            </w:r>
            <w:r>
              <w:rPr>
                <w:b/>
                <w:color w:val="000000"/>
                <w:sz w:val="19"/>
                <w:szCs w:val="19"/>
              </w:rPr>
              <w:t>450k community members</w:t>
            </w:r>
            <w:r>
              <w:rPr>
                <w:color w:val="000000"/>
                <w:sz w:val="19"/>
                <w:szCs w:val="19"/>
              </w:rPr>
              <w:t xml:space="preserve"> benefiting from </w:t>
            </w:r>
            <w:r>
              <w:rPr>
                <w:b/>
                <w:color w:val="000000"/>
                <w:sz w:val="19"/>
                <w:szCs w:val="19"/>
              </w:rPr>
              <w:t>improved coast resilience, sustainable livelihoods, and beneficiaries with increased income</w:t>
            </w:r>
            <w:r>
              <w:rPr>
                <w:color w:val="000000"/>
                <w:sz w:val="19"/>
                <w:szCs w:val="19"/>
              </w:rPr>
              <w:t>.</w:t>
            </w:r>
          </w:p>
          <w:p w14:paraId="00000597"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An initial pipeline of solutions for support under consideration, include </w:t>
            </w:r>
            <w:r>
              <w:rPr>
                <w:b/>
                <w:color w:val="000000"/>
                <w:sz w:val="19"/>
                <w:szCs w:val="19"/>
              </w:rPr>
              <w:t>community-based</w:t>
            </w:r>
            <w:r>
              <w:rPr>
                <w:color w:val="000000"/>
                <w:sz w:val="19"/>
                <w:szCs w:val="19"/>
              </w:rPr>
              <w:t xml:space="preserve"> NGOs and businesses, NGOs with the potential to channel </w:t>
            </w:r>
            <w:r>
              <w:rPr>
                <w:b/>
                <w:color w:val="000000"/>
                <w:sz w:val="19"/>
                <w:szCs w:val="19"/>
              </w:rPr>
              <w:t>support to community-based enterprises</w:t>
            </w:r>
            <w:r>
              <w:rPr>
                <w:color w:val="000000"/>
                <w:sz w:val="19"/>
                <w:szCs w:val="19"/>
              </w:rPr>
              <w:t xml:space="preserve">, businesses with </w:t>
            </w:r>
            <w:proofErr w:type="gramStart"/>
            <w:r>
              <w:rPr>
                <w:color w:val="000000"/>
                <w:sz w:val="19"/>
                <w:szCs w:val="19"/>
              </w:rPr>
              <w:t xml:space="preserve">a </w:t>
            </w:r>
            <w:r>
              <w:rPr>
                <w:b/>
                <w:color w:val="000000"/>
                <w:sz w:val="19"/>
                <w:szCs w:val="19"/>
              </w:rPr>
              <w:t>majority of</w:t>
            </w:r>
            <w:proofErr w:type="gramEnd"/>
            <w:r>
              <w:rPr>
                <w:b/>
                <w:color w:val="000000"/>
                <w:sz w:val="19"/>
                <w:szCs w:val="19"/>
              </w:rPr>
              <w:t xml:space="preserve"> women staff</w:t>
            </w:r>
            <w:r>
              <w:rPr>
                <w:color w:val="000000"/>
                <w:sz w:val="19"/>
                <w:szCs w:val="19"/>
              </w:rPr>
              <w:t xml:space="preserve">, and a village savings and loans scheme </w:t>
            </w:r>
            <w:r>
              <w:rPr>
                <w:b/>
                <w:color w:val="000000"/>
                <w:sz w:val="19"/>
                <w:szCs w:val="19"/>
              </w:rPr>
              <w:t>focused on women</w:t>
            </w:r>
            <w:r>
              <w:rPr>
                <w:color w:val="000000"/>
                <w:sz w:val="19"/>
                <w:szCs w:val="19"/>
              </w:rPr>
              <w:t>.</w:t>
            </w:r>
          </w:p>
          <w:p w14:paraId="00000598"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programme’s long-term vision for the Solomon Islands aims to preserve benefits from low-exposure reefs and reduce climate change threats, targeting approximately </w:t>
            </w:r>
            <w:r>
              <w:rPr>
                <w:b/>
                <w:color w:val="000000"/>
                <w:sz w:val="19"/>
                <w:szCs w:val="19"/>
              </w:rPr>
              <w:t>500,000 coastal community members indirectly and 150,000 directly</w:t>
            </w:r>
            <w:r>
              <w:rPr>
                <w:color w:val="000000"/>
                <w:sz w:val="19"/>
                <w:szCs w:val="19"/>
              </w:rPr>
              <w:t>. This target will be refined during the programme development phase.</w:t>
            </w:r>
          </w:p>
          <w:p w14:paraId="00000599"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programme is focused on </w:t>
            </w:r>
            <w:r>
              <w:rPr>
                <w:b/>
                <w:color w:val="000000"/>
                <w:sz w:val="19"/>
                <w:szCs w:val="19"/>
              </w:rPr>
              <w:t>creating opportunities</w:t>
            </w:r>
            <w:r>
              <w:rPr>
                <w:color w:val="000000"/>
                <w:sz w:val="19"/>
                <w:szCs w:val="19"/>
              </w:rPr>
              <w:t xml:space="preserve"> for reef-dependent communities in the four target provinces, which will require a continuum of support solutions delivered by a </w:t>
            </w:r>
            <w:r>
              <w:rPr>
                <w:b/>
                <w:color w:val="000000"/>
                <w:sz w:val="19"/>
                <w:szCs w:val="19"/>
              </w:rPr>
              <w:t>network of partners with complementary skills</w:t>
            </w:r>
            <w:r>
              <w:rPr>
                <w:color w:val="000000"/>
                <w:sz w:val="19"/>
                <w:szCs w:val="19"/>
              </w:rPr>
              <w:t xml:space="preserve">. Cross-cutting issues to be highlighted are the </w:t>
            </w:r>
            <w:r>
              <w:rPr>
                <w:b/>
                <w:color w:val="000000"/>
                <w:sz w:val="19"/>
                <w:szCs w:val="19"/>
              </w:rPr>
              <w:t>need for capacity building in all levels, women economic empowerment</w:t>
            </w:r>
            <w:r>
              <w:rPr>
                <w:color w:val="000000"/>
                <w:sz w:val="19"/>
                <w:szCs w:val="19"/>
              </w:rPr>
              <w:t xml:space="preserve"> in different sectors, as well as </w:t>
            </w:r>
            <w:r>
              <w:rPr>
                <w:b/>
                <w:color w:val="000000"/>
                <w:sz w:val="19"/>
                <w:szCs w:val="19"/>
              </w:rPr>
              <w:t>youth inclusion</w:t>
            </w:r>
            <w:r>
              <w:rPr>
                <w:color w:val="000000"/>
                <w:sz w:val="19"/>
                <w:szCs w:val="19"/>
              </w:rPr>
              <w:t>.”</w:t>
            </w:r>
          </w:p>
        </w:tc>
      </w:tr>
      <w:tr w:rsidR="004F4082" w14:paraId="35B01544" w14:textId="77777777">
        <w:tc>
          <w:tcPr>
            <w:tcW w:w="4508" w:type="dxa"/>
          </w:tcPr>
          <w:p w14:paraId="0000059A" w14:textId="77777777" w:rsidR="004F4082" w:rsidRDefault="00000000">
            <w:pPr>
              <w:spacing w:before="240"/>
              <w:rPr>
                <w:i/>
                <w:sz w:val="19"/>
                <w:szCs w:val="19"/>
              </w:rPr>
            </w:pPr>
            <w:r>
              <w:rPr>
                <w:b/>
                <w:color w:val="215E99"/>
                <w:sz w:val="19"/>
                <w:szCs w:val="19"/>
              </w:rPr>
              <w:lastRenderedPageBreak/>
              <w:t>3. Monitoring results.</w:t>
            </w:r>
            <w:r>
              <w:rPr>
                <w:color w:val="215E99"/>
                <w:sz w:val="19"/>
                <w:szCs w:val="19"/>
              </w:rPr>
              <w:t xml:space="preserve"> </w:t>
            </w:r>
            <w:r>
              <w:rPr>
                <w:i/>
                <w:sz w:val="19"/>
                <w:szCs w:val="19"/>
              </w:rPr>
              <w:t>Does the programme monitor GESI indicators and targets?</w:t>
            </w:r>
          </w:p>
          <w:p w14:paraId="0000059B"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9C"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WWF is working with GFCR on developing the programme's </w:t>
            </w:r>
            <w:r>
              <w:rPr>
                <w:b/>
                <w:color w:val="000000"/>
                <w:sz w:val="19"/>
                <w:szCs w:val="19"/>
              </w:rPr>
              <w:t>M&amp;E Plan</w:t>
            </w:r>
            <w:r>
              <w:rPr>
                <w:color w:val="000000"/>
                <w:sz w:val="19"/>
                <w:szCs w:val="19"/>
              </w:rPr>
              <w:t xml:space="preserve"> to align with </w:t>
            </w:r>
            <w:r>
              <w:rPr>
                <w:b/>
                <w:color w:val="000000"/>
                <w:sz w:val="19"/>
                <w:szCs w:val="19"/>
              </w:rPr>
              <w:t>GFCR's guidance for impact indicators</w:t>
            </w:r>
            <w:r>
              <w:rPr>
                <w:color w:val="000000"/>
                <w:sz w:val="19"/>
                <w:szCs w:val="19"/>
              </w:rPr>
              <w:t>.</w:t>
            </w:r>
          </w:p>
          <w:p w14:paraId="0000059D"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Once the Concept Note and Project Preparation Grant are approved</w:t>
            </w:r>
            <w:r>
              <w:rPr>
                <w:b/>
                <w:color w:val="000000"/>
                <w:sz w:val="19"/>
                <w:szCs w:val="19"/>
              </w:rPr>
              <w:t xml:space="preserve">, </w:t>
            </w:r>
            <w:r>
              <w:rPr>
                <w:color w:val="000000"/>
                <w:sz w:val="19"/>
                <w:szCs w:val="19"/>
              </w:rPr>
              <w:t xml:space="preserve">WWF will conduct assessments to complete the ESMF, SEP, Gender Action Plan, and </w:t>
            </w:r>
            <w:r>
              <w:rPr>
                <w:b/>
                <w:color w:val="000000"/>
                <w:sz w:val="19"/>
                <w:szCs w:val="19"/>
              </w:rPr>
              <w:t>IRMF</w:t>
            </w:r>
            <w:r>
              <w:rPr>
                <w:color w:val="000000"/>
                <w:sz w:val="19"/>
                <w:szCs w:val="19"/>
              </w:rPr>
              <w:t>, during the first year of implementation.</w:t>
            </w:r>
          </w:p>
          <w:p w14:paraId="0000059E"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expected results of the programme will be targets and indicators related to, among </w:t>
            </w:r>
            <w:r>
              <w:rPr>
                <w:color w:val="000000"/>
                <w:sz w:val="19"/>
                <w:szCs w:val="19"/>
              </w:rPr>
              <w:lastRenderedPageBreak/>
              <w:t xml:space="preserve">other others, GESI issues, including: (1) no. of </w:t>
            </w:r>
            <w:r>
              <w:rPr>
                <w:b/>
                <w:color w:val="000000"/>
                <w:sz w:val="19"/>
                <w:szCs w:val="19"/>
              </w:rPr>
              <w:t>reef-positive SMEs supported and percentage of them becoming investable</w:t>
            </w:r>
            <w:r>
              <w:rPr>
                <w:color w:val="000000"/>
                <w:sz w:val="19"/>
                <w:szCs w:val="19"/>
              </w:rPr>
              <w:t xml:space="preserve"> (per province, per sector, and led by </w:t>
            </w:r>
            <w:r>
              <w:rPr>
                <w:b/>
                <w:color w:val="000000"/>
                <w:sz w:val="19"/>
                <w:szCs w:val="19"/>
              </w:rPr>
              <w:t>women</w:t>
            </w:r>
            <w:r>
              <w:rPr>
                <w:color w:val="000000"/>
                <w:sz w:val="19"/>
                <w:szCs w:val="19"/>
              </w:rPr>
              <w:t xml:space="preserve">), (2) no. of </w:t>
            </w:r>
            <w:r>
              <w:rPr>
                <w:b/>
                <w:color w:val="000000"/>
                <w:sz w:val="19"/>
                <w:szCs w:val="19"/>
              </w:rPr>
              <w:t>local entrepreneurs</w:t>
            </w:r>
            <w:r>
              <w:rPr>
                <w:color w:val="000000"/>
                <w:sz w:val="19"/>
                <w:szCs w:val="19"/>
              </w:rPr>
              <w:t xml:space="preserve"> (men and </w:t>
            </w:r>
            <w:r>
              <w:rPr>
                <w:b/>
                <w:color w:val="000000"/>
                <w:sz w:val="19"/>
                <w:szCs w:val="19"/>
              </w:rPr>
              <w:t>women</w:t>
            </w:r>
            <w:r>
              <w:rPr>
                <w:color w:val="000000"/>
                <w:sz w:val="19"/>
                <w:szCs w:val="19"/>
              </w:rPr>
              <w:t xml:space="preserve">) managing reef-positive businesses, (3) no. of people (men and </w:t>
            </w:r>
            <w:r>
              <w:rPr>
                <w:b/>
                <w:color w:val="000000"/>
                <w:sz w:val="19"/>
                <w:szCs w:val="19"/>
              </w:rPr>
              <w:t>women</w:t>
            </w:r>
            <w:r>
              <w:rPr>
                <w:color w:val="000000"/>
                <w:sz w:val="19"/>
                <w:szCs w:val="19"/>
              </w:rPr>
              <w:t xml:space="preserve">) with increased </w:t>
            </w:r>
            <w:r>
              <w:rPr>
                <w:b/>
                <w:color w:val="000000"/>
                <w:sz w:val="19"/>
                <w:szCs w:val="19"/>
              </w:rPr>
              <w:t>awareness</w:t>
            </w:r>
            <w:r>
              <w:rPr>
                <w:color w:val="000000"/>
                <w:sz w:val="19"/>
                <w:szCs w:val="19"/>
              </w:rPr>
              <w:t xml:space="preserve"> about the importance of coral reefs and associated ecosystems, (4) no. of people (men and </w:t>
            </w:r>
            <w:r>
              <w:rPr>
                <w:b/>
                <w:color w:val="000000"/>
                <w:sz w:val="19"/>
                <w:szCs w:val="19"/>
              </w:rPr>
              <w:t>women</w:t>
            </w:r>
            <w:r>
              <w:rPr>
                <w:color w:val="000000"/>
                <w:sz w:val="19"/>
                <w:szCs w:val="19"/>
              </w:rPr>
              <w:t xml:space="preserve">) with </w:t>
            </w:r>
            <w:r>
              <w:rPr>
                <w:b/>
                <w:color w:val="000000"/>
                <w:sz w:val="19"/>
                <w:szCs w:val="19"/>
              </w:rPr>
              <w:t>increased income</w:t>
            </w:r>
            <w:r>
              <w:rPr>
                <w:color w:val="000000"/>
                <w:sz w:val="19"/>
                <w:szCs w:val="19"/>
              </w:rPr>
              <w:t xml:space="preserve"> (and </w:t>
            </w:r>
            <w:r>
              <w:rPr>
                <w:b/>
                <w:color w:val="000000"/>
                <w:sz w:val="19"/>
                <w:szCs w:val="19"/>
              </w:rPr>
              <w:t>percentage</w:t>
            </w:r>
            <w:r>
              <w:rPr>
                <w:color w:val="000000"/>
                <w:sz w:val="19"/>
                <w:szCs w:val="19"/>
              </w:rPr>
              <w:t xml:space="preserve"> of increase) from reef positive businesses, (5) no. of </w:t>
            </w:r>
            <w:r>
              <w:rPr>
                <w:b/>
                <w:color w:val="000000"/>
                <w:sz w:val="19"/>
                <w:szCs w:val="19"/>
              </w:rPr>
              <w:t>local people (men and women) employed</w:t>
            </w:r>
            <w:r>
              <w:rPr>
                <w:color w:val="000000"/>
                <w:sz w:val="19"/>
                <w:szCs w:val="19"/>
              </w:rPr>
              <w:t xml:space="preserve"> by the supported reef-positive businesses, (6) no. of </w:t>
            </w:r>
            <w:r>
              <w:rPr>
                <w:b/>
                <w:color w:val="000000"/>
                <w:sz w:val="19"/>
                <w:szCs w:val="19"/>
              </w:rPr>
              <w:t>people (men and women) with increased capacities</w:t>
            </w:r>
            <w:r>
              <w:rPr>
                <w:color w:val="000000"/>
                <w:sz w:val="19"/>
                <w:szCs w:val="19"/>
              </w:rPr>
              <w:t xml:space="preserve"> to sustainably manage natural resources, (7) no. of businesses receiving support through the MAA (technical, market access, product development, etc.), and (8) annual capital expenditures ($/yr) for strengthened management and enforcement capacities of MPA and LMMA networks.</w:t>
            </w:r>
          </w:p>
          <w:p w14:paraId="0000059F"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In addition, each supported initiative will have </w:t>
            </w:r>
            <w:r>
              <w:rPr>
                <w:b/>
                <w:color w:val="000000"/>
                <w:sz w:val="19"/>
                <w:szCs w:val="19"/>
              </w:rPr>
              <w:t>specific expected results</w:t>
            </w:r>
            <w:r>
              <w:rPr>
                <w:color w:val="000000"/>
                <w:sz w:val="19"/>
                <w:szCs w:val="19"/>
              </w:rPr>
              <w:t xml:space="preserve">, depending on the sector (to be defined as the projects are selected by the CF and the DF and their </w:t>
            </w:r>
            <w:r>
              <w:rPr>
                <w:b/>
                <w:color w:val="000000"/>
                <w:sz w:val="19"/>
                <w:szCs w:val="19"/>
              </w:rPr>
              <w:t>measurement</w:t>
            </w:r>
            <w:r>
              <w:rPr>
                <w:color w:val="000000"/>
                <w:sz w:val="19"/>
                <w:szCs w:val="19"/>
              </w:rPr>
              <w:t xml:space="preserve"> will be added to the </w:t>
            </w:r>
            <w:r>
              <w:rPr>
                <w:b/>
                <w:color w:val="000000"/>
                <w:sz w:val="19"/>
                <w:szCs w:val="19"/>
              </w:rPr>
              <w:t>M&amp;E plan</w:t>
            </w:r>
            <w:r>
              <w:rPr>
                <w:color w:val="000000"/>
                <w:sz w:val="19"/>
                <w:szCs w:val="19"/>
              </w:rPr>
              <w:t xml:space="preserve">). </w:t>
            </w:r>
          </w:p>
        </w:tc>
        <w:tc>
          <w:tcPr>
            <w:tcW w:w="4508" w:type="dxa"/>
          </w:tcPr>
          <w:p w14:paraId="000005A0" w14:textId="77777777" w:rsidR="004F4082" w:rsidRDefault="00000000">
            <w:pPr>
              <w:spacing w:before="240"/>
              <w:rPr>
                <w:sz w:val="19"/>
                <w:szCs w:val="19"/>
              </w:rPr>
            </w:pPr>
            <w:r>
              <w:rPr>
                <w:b/>
                <w:color w:val="215E99"/>
                <w:sz w:val="19"/>
                <w:szCs w:val="19"/>
              </w:rPr>
              <w:lastRenderedPageBreak/>
              <w:t>4. Team capacity.</w:t>
            </w:r>
            <w:r>
              <w:rPr>
                <w:color w:val="215E99"/>
                <w:sz w:val="19"/>
                <w:szCs w:val="19"/>
              </w:rPr>
              <w:t xml:space="preserve"> </w:t>
            </w:r>
            <w:r>
              <w:rPr>
                <w:i/>
                <w:sz w:val="19"/>
                <w:szCs w:val="19"/>
              </w:rPr>
              <w:t>Does the programme have the capacity to implement GESI targets?</w:t>
            </w:r>
          </w:p>
          <w:p w14:paraId="000005A1"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GFCR has established a </w:t>
            </w:r>
            <w:r>
              <w:rPr>
                <w:b/>
                <w:color w:val="000000"/>
                <w:sz w:val="19"/>
                <w:szCs w:val="19"/>
              </w:rPr>
              <w:t>Gender Policy</w:t>
            </w:r>
            <w:r>
              <w:rPr>
                <w:color w:val="000000"/>
                <w:sz w:val="19"/>
                <w:szCs w:val="19"/>
              </w:rPr>
              <w:t xml:space="preserve"> (2022) and a </w:t>
            </w:r>
            <w:r>
              <w:rPr>
                <w:b/>
                <w:color w:val="000000"/>
                <w:sz w:val="19"/>
                <w:szCs w:val="19"/>
              </w:rPr>
              <w:t>Gender Action Plan</w:t>
            </w:r>
            <w:r>
              <w:rPr>
                <w:color w:val="000000"/>
                <w:sz w:val="19"/>
                <w:szCs w:val="19"/>
              </w:rPr>
              <w:t xml:space="preserve">, which provide a framework for implementing gender-related requirements across its programmes (for co-implements, CAs, and the GFCR Global Team). These policies recognise the importance of understanding gender-related vulnerabilities and capacities in reef-positive interventions. </w:t>
            </w:r>
          </w:p>
          <w:p w14:paraId="000005A2"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“Co-implementers </w:t>
            </w:r>
            <w:r>
              <w:rPr>
                <w:b/>
                <w:color w:val="000000"/>
                <w:sz w:val="19"/>
                <w:szCs w:val="19"/>
              </w:rPr>
              <w:t xml:space="preserve">need to have the capacity to budget for the costs of gender work, and to </w:t>
            </w:r>
            <w:r>
              <w:rPr>
                <w:b/>
                <w:color w:val="000000"/>
                <w:sz w:val="19"/>
                <w:szCs w:val="19"/>
              </w:rPr>
              <w:lastRenderedPageBreak/>
              <w:t>either undertake the work themselves, or contract it to consultants</w:t>
            </w:r>
            <w:r>
              <w:rPr>
                <w:color w:val="000000"/>
                <w:sz w:val="19"/>
                <w:szCs w:val="19"/>
              </w:rPr>
              <w:t>”.</w:t>
            </w:r>
          </w:p>
          <w:p w14:paraId="000005A3"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A4"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“The programme is focused on </w:t>
            </w:r>
            <w:r>
              <w:rPr>
                <w:b/>
                <w:color w:val="000000"/>
                <w:sz w:val="19"/>
                <w:szCs w:val="19"/>
              </w:rPr>
              <w:t>creating opportunities</w:t>
            </w:r>
            <w:r>
              <w:rPr>
                <w:color w:val="000000"/>
                <w:sz w:val="19"/>
                <w:szCs w:val="19"/>
              </w:rPr>
              <w:t xml:space="preserve"> for reef-dependent communities in the four target provinces, which will require a continuum of support solutions delivered by a </w:t>
            </w:r>
            <w:r>
              <w:rPr>
                <w:b/>
                <w:color w:val="000000"/>
                <w:sz w:val="19"/>
                <w:szCs w:val="19"/>
              </w:rPr>
              <w:t>network of partners with complementary skills</w:t>
            </w:r>
            <w:r>
              <w:rPr>
                <w:color w:val="000000"/>
                <w:sz w:val="19"/>
                <w:szCs w:val="19"/>
              </w:rPr>
              <w:t xml:space="preserve">. Cross-cutting issues to be highlighted are the </w:t>
            </w:r>
            <w:r>
              <w:rPr>
                <w:b/>
                <w:color w:val="000000"/>
                <w:sz w:val="19"/>
                <w:szCs w:val="19"/>
              </w:rPr>
              <w:t>need for capacity building in all levels, women economic empowerment</w:t>
            </w:r>
            <w:r>
              <w:rPr>
                <w:color w:val="000000"/>
                <w:sz w:val="19"/>
                <w:szCs w:val="19"/>
              </w:rPr>
              <w:t xml:space="preserve"> in different sectors, as well as </w:t>
            </w:r>
            <w:r>
              <w:rPr>
                <w:b/>
                <w:color w:val="000000"/>
                <w:sz w:val="19"/>
                <w:szCs w:val="19"/>
              </w:rPr>
              <w:t>youth inclusion</w:t>
            </w:r>
            <w:r>
              <w:rPr>
                <w:color w:val="000000"/>
                <w:sz w:val="19"/>
                <w:szCs w:val="19"/>
              </w:rPr>
              <w:t>.”</w:t>
            </w:r>
          </w:p>
          <w:p w14:paraId="000005A5"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The </w:t>
            </w:r>
            <w:r>
              <w:rPr>
                <w:b/>
                <w:color w:val="000000"/>
                <w:sz w:val="19"/>
                <w:szCs w:val="19"/>
              </w:rPr>
              <w:t xml:space="preserve">WWF CRRI partners </w:t>
            </w:r>
            <w:r>
              <w:rPr>
                <w:color w:val="000000"/>
                <w:sz w:val="19"/>
                <w:szCs w:val="19"/>
              </w:rPr>
              <w:t>will collaborate with national institutions to</w:t>
            </w:r>
            <w:r>
              <w:rPr>
                <w:b/>
                <w:color w:val="000000"/>
                <w:sz w:val="19"/>
                <w:szCs w:val="19"/>
              </w:rPr>
              <w:t xml:space="preserve"> fill knowledge gaps </w:t>
            </w:r>
            <w:r>
              <w:rPr>
                <w:color w:val="000000"/>
                <w:sz w:val="19"/>
                <w:szCs w:val="19"/>
              </w:rPr>
              <w:t>and</w:t>
            </w:r>
            <w:r>
              <w:rPr>
                <w:b/>
                <w:color w:val="000000"/>
                <w:sz w:val="19"/>
                <w:szCs w:val="19"/>
              </w:rPr>
              <w:t xml:space="preserve"> provide practical experience</w:t>
            </w:r>
            <w:r>
              <w:rPr>
                <w:color w:val="000000"/>
                <w:sz w:val="19"/>
                <w:szCs w:val="19"/>
              </w:rPr>
              <w:t xml:space="preserve"> and </w:t>
            </w:r>
            <w:r>
              <w:rPr>
                <w:b/>
                <w:color w:val="000000"/>
                <w:sz w:val="19"/>
                <w:szCs w:val="19"/>
              </w:rPr>
              <w:t>capacity building</w:t>
            </w:r>
            <w:r>
              <w:rPr>
                <w:color w:val="000000"/>
                <w:sz w:val="19"/>
                <w:szCs w:val="19"/>
              </w:rPr>
              <w:t xml:space="preserve"> to deliver these solutions.</w:t>
            </w:r>
          </w:p>
          <w:p w14:paraId="000005A6"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WWF Solomon Islands will also partner with experienced </w:t>
            </w:r>
            <w:r>
              <w:rPr>
                <w:b/>
                <w:color w:val="000000"/>
                <w:sz w:val="19"/>
                <w:szCs w:val="19"/>
              </w:rPr>
              <w:t>local stakeholders</w:t>
            </w:r>
            <w:r>
              <w:rPr>
                <w:color w:val="000000"/>
                <w:sz w:val="19"/>
                <w:szCs w:val="19"/>
              </w:rPr>
              <w:t xml:space="preserve"> as </w:t>
            </w:r>
            <w:r>
              <w:rPr>
                <w:b/>
                <w:color w:val="000000"/>
                <w:sz w:val="19"/>
                <w:szCs w:val="19"/>
              </w:rPr>
              <w:t>co-implementers</w:t>
            </w:r>
            <w:r>
              <w:rPr>
                <w:color w:val="000000"/>
                <w:sz w:val="19"/>
                <w:szCs w:val="19"/>
              </w:rPr>
              <w:t xml:space="preserve"> to operate the CF and DF, selecting organisations with a proven track record in </w:t>
            </w:r>
            <w:r>
              <w:rPr>
                <w:b/>
                <w:color w:val="000000"/>
                <w:sz w:val="19"/>
                <w:szCs w:val="19"/>
              </w:rPr>
              <w:t>community engagement</w:t>
            </w:r>
            <w:r>
              <w:rPr>
                <w:color w:val="000000"/>
                <w:sz w:val="19"/>
                <w:szCs w:val="19"/>
              </w:rPr>
              <w:t>, business support, and financial management during the full proposal preparation.</w:t>
            </w:r>
          </w:p>
        </w:tc>
      </w:tr>
      <w:tr w:rsidR="004F4082" w14:paraId="3F2C8FAB" w14:textId="77777777">
        <w:tc>
          <w:tcPr>
            <w:tcW w:w="4508" w:type="dxa"/>
          </w:tcPr>
          <w:p w14:paraId="000005A7" w14:textId="77777777" w:rsidR="004F4082" w:rsidRDefault="00000000">
            <w:pPr>
              <w:spacing w:before="240"/>
              <w:rPr>
                <w:i/>
                <w:sz w:val="19"/>
                <w:szCs w:val="19"/>
              </w:rPr>
            </w:pPr>
            <w:r>
              <w:rPr>
                <w:b/>
                <w:color w:val="215E99"/>
                <w:sz w:val="19"/>
                <w:szCs w:val="19"/>
              </w:rPr>
              <w:lastRenderedPageBreak/>
              <w:t xml:space="preserve">5. Stakeholder capacity. </w:t>
            </w:r>
            <w:r>
              <w:rPr>
                <w:i/>
                <w:sz w:val="19"/>
                <w:szCs w:val="19"/>
              </w:rPr>
              <w:t>Do the programme's stakeholders have the capacity to implement GESI targets?</w:t>
            </w:r>
          </w:p>
          <w:p w14:paraId="000005A8"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A9"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WWF will identify a partner institution (co-implementer) to </w:t>
            </w:r>
            <w:r>
              <w:rPr>
                <w:b/>
                <w:color w:val="000000"/>
                <w:sz w:val="19"/>
                <w:szCs w:val="19"/>
              </w:rPr>
              <w:t>operate the CF</w:t>
            </w:r>
            <w:r>
              <w:rPr>
                <w:color w:val="000000"/>
                <w:sz w:val="19"/>
                <w:szCs w:val="19"/>
              </w:rPr>
              <w:t xml:space="preserve"> and will work with this institution to </w:t>
            </w:r>
            <w:r>
              <w:rPr>
                <w:b/>
                <w:color w:val="000000"/>
                <w:sz w:val="19"/>
                <w:szCs w:val="19"/>
              </w:rPr>
              <w:t xml:space="preserve">engage stakeholders at the provincial level </w:t>
            </w:r>
            <w:r>
              <w:rPr>
                <w:color w:val="000000"/>
                <w:sz w:val="19"/>
                <w:szCs w:val="19"/>
              </w:rPr>
              <w:t xml:space="preserve">(provincial governments, </w:t>
            </w:r>
            <w:r>
              <w:rPr>
                <w:b/>
                <w:color w:val="000000"/>
                <w:sz w:val="19"/>
                <w:szCs w:val="19"/>
              </w:rPr>
              <w:t>local community groups, women's groups,</w:t>
            </w:r>
            <w:r>
              <w:rPr>
                <w:color w:val="000000"/>
                <w:sz w:val="19"/>
                <w:szCs w:val="19"/>
              </w:rPr>
              <w:t xml:space="preserve"> business development NGOs and </w:t>
            </w:r>
            <w:r>
              <w:rPr>
                <w:b/>
                <w:color w:val="000000"/>
                <w:sz w:val="19"/>
                <w:szCs w:val="19"/>
              </w:rPr>
              <w:t>youth groups</w:t>
            </w:r>
            <w:r>
              <w:rPr>
                <w:color w:val="000000"/>
                <w:sz w:val="19"/>
                <w:szCs w:val="19"/>
              </w:rPr>
              <w:t>), who can identify current initiatives and ideas.</w:t>
            </w:r>
          </w:p>
          <w:p w14:paraId="000005AA"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The CF will use resources to help develop business concepts and build the capacity of the actors to implement them.</w:t>
            </w:r>
          </w:p>
          <w:p w14:paraId="000005AB"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lastRenderedPageBreak/>
              <w:t xml:space="preserve">“The programme is focused on </w:t>
            </w:r>
            <w:r>
              <w:rPr>
                <w:b/>
                <w:color w:val="000000"/>
                <w:sz w:val="19"/>
                <w:szCs w:val="19"/>
              </w:rPr>
              <w:t>creating opportunities</w:t>
            </w:r>
            <w:r>
              <w:rPr>
                <w:color w:val="000000"/>
                <w:sz w:val="19"/>
                <w:szCs w:val="19"/>
              </w:rPr>
              <w:t xml:space="preserve"> for reef-dependent communities in the four target provinces, which will require a continuum of support solutions delivered by a </w:t>
            </w:r>
            <w:r>
              <w:rPr>
                <w:b/>
                <w:color w:val="000000"/>
                <w:sz w:val="19"/>
                <w:szCs w:val="19"/>
              </w:rPr>
              <w:t>network of partners with complementary skills</w:t>
            </w:r>
            <w:r>
              <w:rPr>
                <w:color w:val="000000"/>
                <w:sz w:val="19"/>
                <w:szCs w:val="19"/>
              </w:rPr>
              <w:t xml:space="preserve">. Cross-cutting issues to be highlighted are the </w:t>
            </w:r>
            <w:r>
              <w:rPr>
                <w:b/>
                <w:color w:val="000000"/>
                <w:sz w:val="19"/>
                <w:szCs w:val="19"/>
              </w:rPr>
              <w:t>need for capacity building in all levels, women economic empowerment</w:t>
            </w:r>
            <w:r>
              <w:rPr>
                <w:color w:val="000000"/>
                <w:sz w:val="19"/>
                <w:szCs w:val="19"/>
              </w:rPr>
              <w:t xml:space="preserve"> in different sectors, as well as </w:t>
            </w:r>
            <w:r>
              <w:rPr>
                <w:b/>
                <w:color w:val="000000"/>
                <w:sz w:val="19"/>
                <w:szCs w:val="19"/>
              </w:rPr>
              <w:t>youth inclusion</w:t>
            </w:r>
            <w:r>
              <w:rPr>
                <w:color w:val="000000"/>
                <w:sz w:val="19"/>
                <w:szCs w:val="19"/>
              </w:rPr>
              <w:t>.”</w:t>
            </w:r>
          </w:p>
          <w:p w14:paraId="000005AC"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WWF Solomon Islands will also partner with experienced </w:t>
            </w:r>
            <w:r>
              <w:rPr>
                <w:b/>
                <w:color w:val="000000"/>
                <w:sz w:val="19"/>
                <w:szCs w:val="19"/>
              </w:rPr>
              <w:t>local stakeholders</w:t>
            </w:r>
            <w:r>
              <w:rPr>
                <w:color w:val="000000"/>
                <w:sz w:val="19"/>
                <w:szCs w:val="19"/>
              </w:rPr>
              <w:t xml:space="preserve"> as </w:t>
            </w:r>
            <w:r>
              <w:rPr>
                <w:b/>
                <w:color w:val="000000"/>
                <w:sz w:val="19"/>
                <w:szCs w:val="19"/>
              </w:rPr>
              <w:t>co-implementers</w:t>
            </w:r>
            <w:r>
              <w:rPr>
                <w:color w:val="000000"/>
                <w:sz w:val="19"/>
                <w:szCs w:val="19"/>
              </w:rPr>
              <w:t xml:space="preserve"> to operate the CF and DF, selecting organisations with a proven track record in </w:t>
            </w:r>
            <w:r>
              <w:rPr>
                <w:b/>
                <w:color w:val="000000"/>
                <w:sz w:val="19"/>
                <w:szCs w:val="19"/>
              </w:rPr>
              <w:t>community engagement</w:t>
            </w:r>
            <w:r>
              <w:rPr>
                <w:color w:val="000000"/>
                <w:sz w:val="19"/>
                <w:szCs w:val="19"/>
              </w:rPr>
              <w:t>, business support, and financial management during the full proposal preparation.</w:t>
            </w:r>
          </w:p>
          <w:p w14:paraId="000005AD"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Among the expected results of the programme will be targets and indicators related to, among other others, GESI issues, including no. of people (men and </w:t>
            </w:r>
            <w:r>
              <w:rPr>
                <w:b/>
                <w:color w:val="000000"/>
                <w:sz w:val="19"/>
                <w:szCs w:val="19"/>
              </w:rPr>
              <w:t>women</w:t>
            </w:r>
            <w:r>
              <w:rPr>
                <w:color w:val="000000"/>
                <w:sz w:val="19"/>
                <w:szCs w:val="19"/>
              </w:rPr>
              <w:t xml:space="preserve">) with increased </w:t>
            </w:r>
            <w:r>
              <w:rPr>
                <w:b/>
                <w:color w:val="000000"/>
                <w:sz w:val="19"/>
                <w:szCs w:val="19"/>
              </w:rPr>
              <w:t>awareness</w:t>
            </w:r>
            <w:r>
              <w:rPr>
                <w:color w:val="000000"/>
                <w:sz w:val="19"/>
                <w:szCs w:val="19"/>
              </w:rPr>
              <w:t xml:space="preserve"> about the importance of coral reefs and associated ecosystems and no. of </w:t>
            </w:r>
            <w:r>
              <w:rPr>
                <w:b/>
                <w:color w:val="000000"/>
                <w:sz w:val="19"/>
                <w:szCs w:val="19"/>
              </w:rPr>
              <w:t>people (men and women) with increased capacities</w:t>
            </w:r>
            <w:r>
              <w:rPr>
                <w:color w:val="000000"/>
                <w:sz w:val="19"/>
                <w:szCs w:val="19"/>
              </w:rPr>
              <w:t xml:space="preserve"> to sustainably manage natural resources.</w:t>
            </w:r>
          </w:p>
        </w:tc>
        <w:tc>
          <w:tcPr>
            <w:tcW w:w="4508" w:type="dxa"/>
          </w:tcPr>
          <w:p w14:paraId="000005AE" w14:textId="77777777" w:rsidR="004F4082" w:rsidRDefault="00000000">
            <w:pPr>
              <w:spacing w:before="240"/>
              <w:rPr>
                <w:i/>
                <w:sz w:val="19"/>
                <w:szCs w:val="19"/>
              </w:rPr>
            </w:pPr>
            <w:r>
              <w:rPr>
                <w:b/>
                <w:color w:val="215E99"/>
                <w:sz w:val="19"/>
                <w:szCs w:val="19"/>
              </w:rPr>
              <w:lastRenderedPageBreak/>
              <w:t xml:space="preserve">6. Identification of safeguarding risks. </w:t>
            </w:r>
            <w:r>
              <w:rPr>
                <w:i/>
                <w:sz w:val="19"/>
                <w:szCs w:val="19"/>
              </w:rPr>
              <w:t>Is the programme able to assess potential harm?</w:t>
            </w:r>
          </w:p>
          <w:p w14:paraId="000005AF"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B0"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Once the Concept Note and Project Preparation Grant are approved</w:t>
            </w:r>
            <w:r>
              <w:rPr>
                <w:b/>
                <w:color w:val="000000"/>
                <w:sz w:val="19"/>
                <w:szCs w:val="19"/>
              </w:rPr>
              <w:t xml:space="preserve">, </w:t>
            </w:r>
            <w:r>
              <w:rPr>
                <w:color w:val="000000"/>
                <w:sz w:val="19"/>
                <w:szCs w:val="19"/>
              </w:rPr>
              <w:t xml:space="preserve">WWF will conduct assessments to complete the </w:t>
            </w:r>
            <w:r>
              <w:rPr>
                <w:b/>
                <w:color w:val="000000"/>
                <w:sz w:val="19"/>
                <w:szCs w:val="19"/>
              </w:rPr>
              <w:t>ESMF,</w:t>
            </w:r>
            <w:r>
              <w:rPr>
                <w:color w:val="000000"/>
                <w:sz w:val="19"/>
                <w:szCs w:val="19"/>
              </w:rPr>
              <w:t xml:space="preserve"> during the first year of implementation.</w:t>
            </w:r>
          </w:p>
          <w:p w14:paraId="000005B1"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The </w:t>
            </w:r>
            <w:r>
              <w:rPr>
                <w:b/>
                <w:color w:val="000000"/>
                <w:sz w:val="19"/>
                <w:szCs w:val="19"/>
              </w:rPr>
              <w:t>Concept Note</w:t>
            </w:r>
            <w:r>
              <w:rPr>
                <w:color w:val="000000"/>
                <w:sz w:val="19"/>
                <w:szCs w:val="19"/>
              </w:rPr>
              <w:t xml:space="preserve"> includes a </w:t>
            </w:r>
            <w:r>
              <w:rPr>
                <w:b/>
                <w:color w:val="000000"/>
                <w:sz w:val="19"/>
                <w:szCs w:val="19"/>
              </w:rPr>
              <w:t>risk assessment</w:t>
            </w:r>
            <w:r>
              <w:rPr>
                <w:color w:val="000000"/>
                <w:sz w:val="19"/>
                <w:szCs w:val="19"/>
              </w:rPr>
              <w:t xml:space="preserve">. Several potential </w:t>
            </w:r>
            <w:r>
              <w:rPr>
                <w:b/>
                <w:color w:val="000000"/>
                <w:sz w:val="19"/>
                <w:szCs w:val="19"/>
              </w:rPr>
              <w:t>risks and unintended negative impacts</w:t>
            </w:r>
            <w:r>
              <w:rPr>
                <w:color w:val="000000"/>
                <w:sz w:val="19"/>
                <w:szCs w:val="19"/>
              </w:rPr>
              <w:t xml:space="preserve"> of the programme are identified as related to GESI issues, including: (1) high risk of increased climate change damaging effects and major natural disasters in the programme areas, (2) moderate risk related to limited local capacity and skills relating to financing businesses and </w:t>
            </w:r>
            <w:r>
              <w:rPr>
                <w:color w:val="000000"/>
                <w:sz w:val="19"/>
                <w:szCs w:val="19"/>
              </w:rPr>
              <w:lastRenderedPageBreak/>
              <w:t xml:space="preserve">significant barriers for the development of new businesses, and (3) moderate risk of limited sources of long-term finance to maintain sustainable management of initiatives. </w:t>
            </w:r>
          </w:p>
        </w:tc>
      </w:tr>
      <w:tr w:rsidR="004F4082" w14:paraId="2B907547" w14:textId="77777777">
        <w:tc>
          <w:tcPr>
            <w:tcW w:w="4508" w:type="dxa"/>
          </w:tcPr>
          <w:p w14:paraId="000005B2" w14:textId="77777777" w:rsidR="004F4082" w:rsidRDefault="00000000">
            <w:pPr>
              <w:spacing w:before="240"/>
              <w:rPr>
                <w:i/>
                <w:sz w:val="19"/>
                <w:szCs w:val="19"/>
              </w:rPr>
            </w:pPr>
            <w:r>
              <w:rPr>
                <w:b/>
                <w:color w:val="215E99"/>
                <w:sz w:val="19"/>
                <w:szCs w:val="19"/>
              </w:rPr>
              <w:lastRenderedPageBreak/>
              <w:t xml:space="preserve">7. Mitigation of safeguarding risks. </w:t>
            </w:r>
            <w:r>
              <w:rPr>
                <w:i/>
                <w:sz w:val="19"/>
                <w:szCs w:val="19"/>
              </w:rPr>
              <w:t>Is the programme able to mitigate risks and promote inclusion?</w:t>
            </w:r>
          </w:p>
          <w:p w14:paraId="000005B3"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B4"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Once the Concept Note and Project Preparation Grant are approved</w:t>
            </w:r>
            <w:r>
              <w:rPr>
                <w:b/>
                <w:color w:val="000000"/>
                <w:sz w:val="19"/>
                <w:szCs w:val="19"/>
              </w:rPr>
              <w:t xml:space="preserve">, </w:t>
            </w:r>
            <w:r>
              <w:rPr>
                <w:color w:val="000000"/>
                <w:sz w:val="19"/>
                <w:szCs w:val="19"/>
              </w:rPr>
              <w:t xml:space="preserve">WWF will conduct assessments to complete the </w:t>
            </w:r>
            <w:r>
              <w:rPr>
                <w:b/>
                <w:color w:val="000000"/>
                <w:sz w:val="19"/>
                <w:szCs w:val="19"/>
              </w:rPr>
              <w:t>ESMF,</w:t>
            </w:r>
            <w:r>
              <w:rPr>
                <w:color w:val="000000"/>
                <w:sz w:val="19"/>
                <w:szCs w:val="19"/>
              </w:rPr>
              <w:t xml:space="preserve"> during the first year of implementation, which will </w:t>
            </w:r>
            <w:r>
              <w:rPr>
                <w:b/>
                <w:color w:val="000000"/>
                <w:sz w:val="19"/>
                <w:szCs w:val="19"/>
              </w:rPr>
              <w:t>include mitigation measures for the risks identified.</w:t>
            </w:r>
          </w:p>
          <w:p w14:paraId="000005B5"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Related to the potential risks and unintended negative impacts of the programme that could be related to GESI issues, the following </w:t>
            </w:r>
            <w:r>
              <w:rPr>
                <w:b/>
                <w:color w:val="000000"/>
                <w:sz w:val="19"/>
                <w:szCs w:val="19"/>
              </w:rPr>
              <w:t xml:space="preserve">mitigation measures </w:t>
            </w:r>
            <w:r>
              <w:rPr>
                <w:color w:val="000000"/>
                <w:sz w:val="19"/>
                <w:szCs w:val="19"/>
              </w:rPr>
              <w:t xml:space="preserve">are proposed: (1) a focus on </w:t>
            </w:r>
            <w:r>
              <w:rPr>
                <w:b/>
                <w:color w:val="000000"/>
                <w:sz w:val="19"/>
                <w:szCs w:val="19"/>
              </w:rPr>
              <w:t>increased resilience of ecosystems and communities</w:t>
            </w:r>
            <w:r>
              <w:rPr>
                <w:color w:val="000000"/>
                <w:sz w:val="19"/>
                <w:szCs w:val="19"/>
              </w:rPr>
              <w:t xml:space="preserve"> throughout the programme implementation, (2) working to bridge public-private sector gaps and enhance government capacity to engage with reef-positive </w:t>
            </w:r>
            <w:r>
              <w:rPr>
                <w:color w:val="000000"/>
                <w:sz w:val="19"/>
                <w:szCs w:val="19"/>
              </w:rPr>
              <w:lastRenderedPageBreak/>
              <w:t>businesses through GCF investment, participatory government engagement, and centralised support from WWF Pacific and other executing partners, (3) development of participatory frameworks for integrated land and seascape use planning and sustainable investment mobilisation aims to enable long-term government management of these initiatives after the programme’s end, and (4) combining the GFCR programme with the GEF and GCF projects presents a significant opportunity to develop sustainable finance mechanisms in the Solomon Islands.</w:t>
            </w:r>
          </w:p>
        </w:tc>
        <w:tc>
          <w:tcPr>
            <w:tcW w:w="4508" w:type="dxa"/>
          </w:tcPr>
          <w:p w14:paraId="000005B6" w14:textId="77777777" w:rsidR="004F4082" w:rsidRDefault="00000000">
            <w:pPr>
              <w:spacing w:before="240"/>
              <w:rPr>
                <w:i/>
                <w:sz w:val="19"/>
                <w:szCs w:val="19"/>
              </w:rPr>
            </w:pPr>
            <w:r>
              <w:rPr>
                <w:b/>
                <w:color w:val="215E99"/>
                <w:sz w:val="19"/>
                <w:szCs w:val="19"/>
              </w:rPr>
              <w:lastRenderedPageBreak/>
              <w:t xml:space="preserve">8. Promotion of opportunities. </w:t>
            </w:r>
            <w:r>
              <w:rPr>
                <w:i/>
                <w:sz w:val="19"/>
                <w:szCs w:val="19"/>
              </w:rPr>
              <w:t>Is the programme able to promote women's empowerment?</w:t>
            </w:r>
          </w:p>
          <w:p w14:paraId="000005B7" w14:textId="77777777" w:rsidR="004F4082" w:rsidRDefault="00000000">
            <w:pPr>
              <w:numPr>
                <w:ilvl w:val="0"/>
                <w:numId w:val="62"/>
              </w:numPr>
              <w:pBdr>
                <w:top w:val="nil"/>
                <w:left w:val="nil"/>
                <w:bottom w:val="nil"/>
                <w:right w:val="nil"/>
                <w:between w:val="nil"/>
              </w:pBdr>
              <w:spacing w:before="240" w:line="259" w:lineRule="auto"/>
              <w:ind w:hanging="284"/>
              <w:rPr>
                <w:color w:val="000000"/>
                <w:sz w:val="19"/>
                <w:szCs w:val="19"/>
              </w:rPr>
            </w:pPr>
            <w:r>
              <w:rPr>
                <w:color w:val="000000"/>
                <w:sz w:val="19"/>
                <w:szCs w:val="19"/>
              </w:rPr>
              <w:t xml:space="preserve">The programme is still in the </w:t>
            </w:r>
            <w:r>
              <w:rPr>
                <w:b/>
                <w:color w:val="000000"/>
                <w:sz w:val="19"/>
                <w:szCs w:val="19"/>
              </w:rPr>
              <w:t>proposal</w:t>
            </w:r>
            <w:r>
              <w:rPr>
                <w:color w:val="000000"/>
                <w:sz w:val="19"/>
                <w:szCs w:val="19"/>
              </w:rPr>
              <w:t xml:space="preserve"> stage.</w:t>
            </w:r>
          </w:p>
          <w:p w14:paraId="000005B8"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“The programme is focused on </w:t>
            </w:r>
            <w:r>
              <w:rPr>
                <w:b/>
                <w:color w:val="000000"/>
                <w:sz w:val="19"/>
                <w:szCs w:val="19"/>
              </w:rPr>
              <w:t>creating opportunities</w:t>
            </w:r>
            <w:r>
              <w:rPr>
                <w:color w:val="000000"/>
                <w:sz w:val="19"/>
                <w:szCs w:val="19"/>
              </w:rPr>
              <w:t xml:space="preserve"> for reef-dependent communities in the four target provinces, which will require a continuum of support solutions delivered by a </w:t>
            </w:r>
            <w:r>
              <w:rPr>
                <w:b/>
                <w:color w:val="000000"/>
                <w:sz w:val="19"/>
                <w:szCs w:val="19"/>
              </w:rPr>
              <w:t>network of partners with complementary skills</w:t>
            </w:r>
            <w:r>
              <w:rPr>
                <w:color w:val="000000"/>
                <w:sz w:val="19"/>
                <w:szCs w:val="19"/>
              </w:rPr>
              <w:t xml:space="preserve">. Cross-cutting issues to be highlighted are the </w:t>
            </w:r>
            <w:r>
              <w:rPr>
                <w:b/>
                <w:color w:val="000000"/>
                <w:sz w:val="19"/>
                <w:szCs w:val="19"/>
              </w:rPr>
              <w:t>need for capacity building in all levels, women economic empowerment</w:t>
            </w:r>
            <w:r>
              <w:rPr>
                <w:color w:val="000000"/>
                <w:sz w:val="19"/>
                <w:szCs w:val="19"/>
              </w:rPr>
              <w:t xml:space="preserve"> in different sectors, as well as </w:t>
            </w:r>
            <w:r>
              <w:rPr>
                <w:b/>
                <w:color w:val="000000"/>
                <w:sz w:val="19"/>
                <w:szCs w:val="19"/>
              </w:rPr>
              <w:t>youth inclusion</w:t>
            </w:r>
            <w:r>
              <w:rPr>
                <w:color w:val="000000"/>
                <w:sz w:val="19"/>
                <w:szCs w:val="19"/>
              </w:rPr>
              <w:t>.”</w:t>
            </w:r>
          </w:p>
          <w:p w14:paraId="000005B9" w14:textId="77777777" w:rsidR="004F4082" w:rsidRDefault="00000000">
            <w:pPr>
              <w:numPr>
                <w:ilvl w:val="0"/>
                <w:numId w:val="62"/>
              </w:numPr>
              <w:pBdr>
                <w:top w:val="nil"/>
                <w:left w:val="nil"/>
                <w:bottom w:val="nil"/>
                <w:right w:val="nil"/>
                <w:between w:val="nil"/>
              </w:pBdr>
              <w:spacing w:line="279" w:lineRule="auto"/>
              <w:ind w:hanging="284"/>
              <w:rPr>
                <w:color w:val="000000"/>
                <w:sz w:val="19"/>
                <w:szCs w:val="19"/>
              </w:rPr>
            </w:pPr>
            <w:r>
              <w:rPr>
                <w:color w:val="000000"/>
                <w:sz w:val="19"/>
                <w:szCs w:val="19"/>
              </w:rPr>
              <w:t xml:space="preserve">Among the expected results of the programme will be targets and indicators related to, among other others, GESI issues, including: (1) no. of </w:t>
            </w:r>
            <w:r>
              <w:rPr>
                <w:b/>
                <w:color w:val="000000"/>
                <w:sz w:val="19"/>
                <w:szCs w:val="19"/>
              </w:rPr>
              <w:t>reef-positive SMEs supported and percentage of them becoming investable</w:t>
            </w:r>
            <w:r>
              <w:rPr>
                <w:color w:val="000000"/>
                <w:sz w:val="19"/>
                <w:szCs w:val="19"/>
              </w:rPr>
              <w:t xml:space="preserve"> (per province, per sector, and led by </w:t>
            </w:r>
            <w:r>
              <w:rPr>
                <w:b/>
                <w:color w:val="000000"/>
                <w:sz w:val="19"/>
                <w:szCs w:val="19"/>
              </w:rPr>
              <w:t>women</w:t>
            </w:r>
            <w:r>
              <w:rPr>
                <w:color w:val="000000"/>
                <w:sz w:val="19"/>
                <w:szCs w:val="19"/>
              </w:rPr>
              <w:t xml:space="preserve">), (2) no. of </w:t>
            </w:r>
            <w:r>
              <w:rPr>
                <w:b/>
                <w:color w:val="000000"/>
                <w:sz w:val="19"/>
                <w:szCs w:val="19"/>
              </w:rPr>
              <w:t>local entrepreneurs</w:t>
            </w:r>
            <w:r>
              <w:rPr>
                <w:color w:val="000000"/>
                <w:sz w:val="19"/>
                <w:szCs w:val="19"/>
              </w:rPr>
              <w:t xml:space="preserve"> (men and </w:t>
            </w:r>
            <w:r>
              <w:rPr>
                <w:b/>
                <w:color w:val="000000"/>
                <w:sz w:val="19"/>
                <w:szCs w:val="19"/>
              </w:rPr>
              <w:t>women</w:t>
            </w:r>
            <w:r>
              <w:rPr>
                <w:color w:val="000000"/>
                <w:sz w:val="19"/>
                <w:szCs w:val="19"/>
              </w:rPr>
              <w:t xml:space="preserve">) </w:t>
            </w:r>
            <w:r>
              <w:rPr>
                <w:color w:val="000000"/>
                <w:sz w:val="19"/>
                <w:szCs w:val="19"/>
              </w:rPr>
              <w:lastRenderedPageBreak/>
              <w:t xml:space="preserve">managing reef-positive businesses, (3) no. of people (men and </w:t>
            </w:r>
            <w:r>
              <w:rPr>
                <w:b/>
                <w:color w:val="000000"/>
                <w:sz w:val="19"/>
                <w:szCs w:val="19"/>
              </w:rPr>
              <w:t>women</w:t>
            </w:r>
            <w:r>
              <w:rPr>
                <w:color w:val="000000"/>
                <w:sz w:val="19"/>
                <w:szCs w:val="19"/>
              </w:rPr>
              <w:t xml:space="preserve">) with </w:t>
            </w:r>
            <w:r>
              <w:rPr>
                <w:b/>
                <w:color w:val="000000"/>
                <w:sz w:val="19"/>
                <w:szCs w:val="19"/>
              </w:rPr>
              <w:t>increased income</w:t>
            </w:r>
            <w:r>
              <w:rPr>
                <w:color w:val="000000"/>
                <w:sz w:val="19"/>
                <w:szCs w:val="19"/>
              </w:rPr>
              <w:t xml:space="preserve"> (and </w:t>
            </w:r>
            <w:r>
              <w:rPr>
                <w:b/>
                <w:color w:val="000000"/>
                <w:sz w:val="19"/>
                <w:szCs w:val="19"/>
              </w:rPr>
              <w:t>percentage</w:t>
            </w:r>
            <w:r>
              <w:rPr>
                <w:color w:val="000000"/>
                <w:sz w:val="19"/>
                <w:szCs w:val="19"/>
              </w:rPr>
              <w:t xml:space="preserve"> of increase) from reef positive businesses, (4) no. of </w:t>
            </w:r>
            <w:r>
              <w:rPr>
                <w:b/>
                <w:color w:val="000000"/>
                <w:sz w:val="19"/>
                <w:szCs w:val="19"/>
              </w:rPr>
              <w:t>local people (men and women) employed</w:t>
            </w:r>
            <w:r>
              <w:rPr>
                <w:color w:val="000000"/>
                <w:sz w:val="19"/>
                <w:szCs w:val="19"/>
              </w:rPr>
              <w:t xml:space="preserve"> by the supported reef-positive businesses, and (5) no. of </w:t>
            </w:r>
            <w:r>
              <w:rPr>
                <w:b/>
                <w:color w:val="000000"/>
                <w:sz w:val="19"/>
                <w:szCs w:val="19"/>
              </w:rPr>
              <w:t>people (men and women) with increased capacities</w:t>
            </w:r>
            <w:r>
              <w:rPr>
                <w:color w:val="000000"/>
                <w:sz w:val="19"/>
                <w:szCs w:val="19"/>
              </w:rPr>
              <w:t xml:space="preserve"> to sustainably manage natural resources.</w:t>
            </w:r>
          </w:p>
          <w:p w14:paraId="000005BA" w14:textId="77777777" w:rsidR="004F4082" w:rsidRDefault="00000000">
            <w:pPr>
              <w:numPr>
                <w:ilvl w:val="0"/>
                <w:numId w:val="62"/>
              </w:numPr>
              <w:pBdr>
                <w:top w:val="nil"/>
                <w:left w:val="nil"/>
                <w:bottom w:val="nil"/>
                <w:right w:val="nil"/>
                <w:between w:val="nil"/>
              </w:pBdr>
              <w:spacing w:line="259" w:lineRule="auto"/>
              <w:ind w:hanging="284"/>
              <w:rPr>
                <w:color w:val="000000"/>
                <w:sz w:val="19"/>
                <w:szCs w:val="19"/>
              </w:rPr>
            </w:pPr>
            <w:r>
              <w:rPr>
                <w:color w:val="000000"/>
                <w:sz w:val="19"/>
                <w:szCs w:val="19"/>
              </w:rPr>
              <w:t xml:space="preserve">GESI-related targets: </w:t>
            </w:r>
            <w:r>
              <w:rPr>
                <w:b/>
                <w:color w:val="000000"/>
                <w:sz w:val="19"/>
                <w:szCs w:val="19"/>
              </w:rPr>
              <w:t>450k community members</w:t>
            </w:r>
            <w:r>
              <w:rPr>
                <w:color w:val="000000"/>
                <w:sz w:val="19"/>
                <w:szCs w:val="19"/>
              </w:rPr>
              <w:t xml:space="preserve"> benefiting from </w:t>
            </w:r>
            <w:r>
              <w:rPr>
                <w:b/>
                <w:color w:val="000000"/>
                <w:sz w:val="19"/>
                <w:szCs w:val="19"/>
              </w:rPr>
              <w:t>improved coast resilience, sustainable livelihoods, and beneficiaries with increased income</w:t>
            </w:r>
            <w:r>
              <w:rPr>
                <w:color w:val="000000"/>
                <w:sz w:val="19"/>
                <w:szCs w:val="19"/>
              </w:rPr>
              <w:t>.</w:t>
            </w:r>
          </w:p>
          <w:p w14:paraId="000005BB" w14:textId="77777777" w:rsidR="004F4082" w:rsidRDefault="00000000">
            <w:pPr>
              <w:numPr>
                <w:ilvl w:val="0"/>
                <w:numId w:val="62"/>
              </w:numPr>
              <w:pBdr>
                <w:top w:val="nil"/>
                <w:left w:val="nil"/>
                <w:bottom w:val="nil"/>
                <w:right w:val="nil"/>
                <w:between w:val="nil"/>
              </w:pBdr>
              <w:spacing w:after="160" w:line="279" w:lineRule="auto"/>
              <w:ind w:hanging="284"/>
              <w:rPr>
                <w:color w:val="000000"/>
                <w:sz w:val="19"/>
                <w:szCs w:val="19"/>
              </w:rPr>
            </w:pPr>
            <w:r>
              <w:rPr>
                <w:color w:val="000000"/>
                <w:sz w:val="19"/>
                <w:szCs w:val="19"/>
              </w:rPr>
              <w:t xml:space="preserve">An initial pipeline of solutions for support under consideration, include </w:t>
            </w:r>
            <w:r>
              <w:rPr>
                <w:b/>
                <w:color w:val="000000"/>
                <w:sz w:val="19"/>
                <w:szCs w:val="19"/>
              </w:rPr>
              <w:t>community-based</w:t>
            </w:r>
            <w:r>
              <w:rPr>
                <w:color w:val="000000"/>
                <w:sz w:val="19"/>
                <w:szCs w:val="19"/>
              </w:rPr>
              <w:t xml:space="preserve"> NGOs and businesses, NGOs with the potential to channel </w:t>
            </w:r>
            <w:r>
              <w:rPr>
                <w:b/>
                <w:color w:val="000000"/>
                <w:sz w:val="19"/>
                <w:szCs w:val="19"/>
              </w:rPr>
              <w:t>support to community-based enterprises</w:t>
            </w:r>
            <w:r>
              <w:rPr>
                <w:color w:val="000000"/>
                <w:sz w:val="19"/>
                <w:szCs w:val="19"/>
              </w:rPr>
              <w:t xml:space="preserve">, businesses with </w:t>
            </w:r>
            <w:proofErr w:type="gramStart"/>
            <w:r>
              <w:rPr>
                <w:color w:val="000000"/>
                <w:sz w:val="19"/>
                <w:szCs w:val="19"/>
              </w:rPr>
              <w:t xml:space="preserve">a </w:t>
            </w:r>
            <w:r>
              <w:rPr>
                <w:b/>
                <w:color w:val="000000"/>
                <w:sz w:val="19"/>
                <w:szCs w:val="19"/>
              </w:rPr>
              <w:t>majority of</w:t>
            </w:r>
            <w:proofErr w:type="gramEnd"/>
            <w:r>
              <w:rPr>
                <w:b/>
                <w:color w:val="000000"/>
                <w:sz w:val="19"/>
                <w:szCs w:val="19"/>
              </w:rPr>
              <w:t xml:space="preserve"> women staff</w:t>
            </w:r>
            <w:r>
              <w:rPr>
                <w:color w:val="000000"/>
                <w:sz w:val="19"/>
                <w:szCs w:val="19"/>
              </w:rPr>
              <w:t xml:space="preserve">, and a village savings and loans scheme </w:t>
            </w:r>
            <w:r>
              <w:rPr>
                <w:b/>
                <w:color w:val="000000"/>
                <w:sz w:val="19"/>
                <w:szCs w:val="19"/>
              </w:rPr>
              <w:t>focused on women</w:t>
            </w:r>
            <w:r>
              <w:rPr>
                <w:color w:val="000000"/>
                <w:sz w:val="19"/>
                <w:szCs w:val="19"/>
              </w:rPr>
              <w:t>.</w:t>
            </w:r>
          </w:p>
        </w:tc>
      </w:tr>
    </w:tbl>
    <w:p w14:paraId="000005BC" w14:textId="77777777" w:rsidR="004F4082" w:rsidRDefault="004F4082"/>
    <w:p w14:paraId="000005BD" w14:textId="77777777" w:rsidR="004F4082" w:rsidRDefault="004F4082"/>
    <w:p w14:paraId="000005BE" w14:textId="77777777" w:rsidR="004F4082" w:rsidRDefault="00000000">
      <w:pPr>
        <w:rPr>
          <w:b/>
          <w:color w:val="153D63"/>
          <w:sz w:val="32"/>
          <w:szCs w:val="32"/>
        </w:rPr>
      </w:pPr>
      <w:r>
        <w:br w:type="page"/>
      </w:r>
    </w:p>
    <w:p w14:paraId="000005BF" w14:textId="188AFBEF" w:rsidR="004F4082" w:rsidRDefault="00FC3688" w:rsidP="009D2876">
      <w:pPr>
        <w:pStyle w:val="Heading1"/>
      </w:pPr>
      <w:bookmarkStart w:id="32" w:name="_Toc182916798"/>
      <w:r>
        <w:lastRenderedPageBreak/>
        <w:t>KEY INSIGHTS AND BEST PRACTICES</w:t>
      </w:r>
      <w:bookmarkEnd w:id="32"/>
      <w:r>
        <w:t xml:space="preserve"> </w:t>
      </w:r>
    </w:p>
    <w:p w14:paraId="1FD75B5A" w14:textId="16B05B5F" w:rsidR="00FC3688" w:rsidRDefault="00FC3688" w:rsidP="00FC3688">
      <w:pPr>
        <w:jc w:val="both"/>
      </w:pPr>
      <w:r w:rsidRPr="00EA06DA">
        <w:t xml:space="preserve">The </w:t>
      </w:r>
      <w:r>
        <w:t>full GESI analysis</w:t>
      </w:r>
      <w:r w:rsidRPr="00EA06DA">
        <w:t xml:space="preserve"> reveal</w:t>
      </w:r>
      <w:r>
        <w:t>s</w:t>
      </w:r>
      <w:r w:rsidRPr="00EA06DA">
        <w:t xml:space="preserve"> substantial barriers to participation and representation faced by </w:t>
      </w:r>
      <w:r>
        <w:t>women and vulnerable groups</w:t>
      </w:r>
      <w:r w:rsidRPr="00EA06DA">
        <w:t>, leading to negative consequences that impact not only their economic opportunities but also broader social equity and environmental sustainability. The following insights are structured around the key questions previously identified: </w:t>
      </w:r>
    </w:p>
    <w:p w14:paraId="23D851E8" w14:textId="77777777" w:rsidR="00FC3688" w:rsidRDefault="00FC3688" w:rsidP="00FC3688">
      <w:pPr>
        <w:pStyle w:val="ListParagraph"/>
        <w:numPr>
          <w:ilvl w:val="0"/>
          <w:numId w:val="97"/>
        </w:numPr>
        <w:spacing w:line="259" w:lineRule="auto"/>
        <w:jc w:val="both"/>
      </w:pPr>
      <w:r w:rsidRPr="000C3837">
        <w:t>Who is left behind?</w:t>
      </w:r>
    </w:p>
    <w:p w14:paraId="3CCAEC53" w14:textId="77777777" w:rsidR="00FC3688" w:rsidRDefault="00FC3688" w:rsidP="00FC3688">
      <w:pPr>
        <w:pStyle w:val="ListParagraph"/>
        <w:numPr>
          <w:ilvl w:val="0"/>
          <w:numId w:val="97"/>
        </w:numPr>
        <w:spacing w:line="259" w:lineRule="auto"/>
        <w:jc w:val="both"/>
      </w:pPr>
      <w:r w:rsidRPr="000C3837">
        <w:t xml:space="preserve">What are the consequences of being left behind? </w:t>
      </w:r>
    </w:p>
    <w:p w14:paraId="4FD90B16" w14:textId="77777777" w:rsidR="00FC3688" w:rsidRDefault="00FC3688" w:rsidP="00FC3688">
      <w:pPr>
        <w:pStyle w:val="ListParagraph"/>
        <w:numPr>
          <w:ilvl w:val="0"/>
          <w:numId w:val="97"/>
        </w:numPr>
        <w:spacing w:line="259" w:lineRule="auto"/>
        <w:jc w:val="both"/>
      </w:pPr>
      <w:r w:rsidRPr="000C3837">
        <w:t xml:space="preserve">What </w:t>
      </w:r>
      <w:r>
        <w:t>is</w:t>
      </w:r>
      <w:r w:rsidRPr="000C3837">
        <w:t xml:space="preserve"> GFCR do</w:t>
      </w:r>
      <w:r>
        <w:t>ing (can do)</w:t>
      </w:r>
      <w:r w:rsidRPr="000C3837">
        <w:t xml:space="preserve"> to include these groups? </w:t>
      </w:r>
    </w:p>
    <w:p w14:paraId="548B2A26" w14:textId="77777777" w:rsidR="00FC3688" w:rsidRDefault="00FC3688" w:rsidP="00FC3688">
      <w:pPr>
        <w:pStyle w:val="ListParagraph"/>
        <w:numPr>
          <w:ilvl w:val="0"/>
          <w:numId w:val="97"/>
        </w:numPr>
        <w:spacing w:line="259" w:lineRule="auto"/>
        <w:jc w:val="both"/>
      </w:pPr>
      <w:r>
        <w:t>W</w:t>
      </w:r>
      <w:r w:rsidRPr="000C3837">
        <w:t>hat are the consequences of not including these groups?</w:t>
      </w:r>
      <w:r w:rsidRPr="00EA06DA">
        <w:t> </w:t>
      </w:r>
    </w:p>
    <w:p w14:paraId="79DCE7DE" w14:textId="600A1451" w:rsidR="00FC3688" w:rsidRPr="006215EA" w:rsidRDefault="00FC3688" w:rsidP="00FC3688">
      <w:pPr>
        <w:jc w:val="both"/>
      </w:pPr>
      <w:r w:rsidRPr="00B627A9">
        <w:t>The results from these analyses largely align with findings from the literature review</w:t>
      </w:r>
      <w:r>
        <w:t>.</w:t>
      </w:r>
      <w:r>
        <w:rPr>
          <w:rStyle w:val="FootnoteReference"/>
        </w:rPr>
        <w:footnoteReference w:id="35"/>
      </w:r>
      <w:r w:rsidRPr="00B627A9">
        <w:t xml:space="preserve"> </w:t>
      </w:r>
    </w:p>
    <w:p w14:paraId="2AB8175A" w14:textId="77777777" w:rsidR="00FC3688" w:rsidRPr="0010751F" w:rsidRDefault="00FC3688" w:rsidP="009D2876">
      <w:pPr>
        <w:pStyle w:val="Heading2"/>
      </w:pPr>
      <w:bookmarkStart w:id="33" w:name="_Toc182916799"/>
      <w:r>
        <w:t xml:space="preserve">WHO IS LEFT </w:t>
      </w:r>
      <w:r w:rsidRPr="00FC3688">
        <w:t>BEHIND</w:t>
      </w:r>
      <w:r w:rsidRPr="0010751F">
        <w:t>?</w:t>
      </w:r>
      <w:bookmarkEnd w:id="33"/>
    </w:p>
    <w:p w14:paraId="73649A27" w14:textId="77777777" w:rsidR="00FC3688" w:rsidRDefault="00FC3688" w:rsidP="00FC3688">
      <w:pPr>
        <w:jc w:val="both"/>
      </w:pPr>
      <w:r w:rsidRPr="0010751F">
        <w:t xml:space="preserve">Women are </w:t>
      </w:r>
      <w:r>
        <w:t>often</w:t>
      </w:r>
      <w:r w:rsidRPr="0010751F">
        <w:t xml:space="preserve"> left behind in the fishing sector and marine resource management across various regions. </w:t>
      </w:r>
      <w:r>
        <w:t>As certain programmes highlight</w:t>
      </w:r>
      <w:r w:rsidRPr="0010751F">
        <w:t xml:space="preserve">, </w:t>
      </w:r>
      <w:r>
        <w:t xml:space="preserve">if they are involved at all (see: </w:t>
      </w:r>
      <w:r w:rsidRPr="003B3120">
        <w:t xml:space="preserve">Gulf of Aqaba Resilient Reefs </w:t>
      </w:r>
      <w:r>
        <w:t>p</w:t>
      </w:r>
      <w:r w:rsidRPr="003B3120">
        <w:t xml:space="preserve">rogramme </w:t>
      </w:r>
      <w:r>
        <w:t xml:space="preserve">in Jordan and </w:t>
      </w:r>
      <w:r w:rsidRPr="0038450B">
        <w:t>Egyptian Red Sea Initiative</w:t>
      </w:r>
      <w:r>
        <w:t xml:space="preserve">), </w:t>
      </w:r>
      <w:r w:rsidRPr="0010751F">
        <w:t>women primarily engage in support roles such as processing, marketing, and managing finances, while men dominate fishing operations and decision-making processes</w:t>
      </w:r>
      <w:r>
        <w:t xml:space="preserve"> (see: </w:t>
      </w:r>
      <w:r w:rsidRPr="00776DF7">
        <w:t>KORALESTARI</w:t>
      </w:r>
      <w:r>
        <w:t xml:space="preserve"> programme</w:t>
      </w:r>
      <w:r w:rsidRPr="00776DF7">
        <w:t xml:space="preserve"> in Indonesia, Sri Lanka Coral Reef Initiative</w:t>
      </w:r>
      <w:r>
        <w:t xml:space="preserve">, </w:t>
      </w:r>
      <w:proofErr w:type="spellStart"/>
      <w:r w:rsidRPr="003B3120">
        <w:t>Terumbu</w:t>
      </w:r>
      <w:proofErr w:type="spellEnd"/>
      <w:r w:rsidRPr="003B3120">
        <w:t xml:space="preserve"> Karang Sehat Indonesia</w:t>
      </w:r>
      <w:r>
        <w:t xml:space="preserve"> programme, </w:t>
      </w:r>
      <w:proofErr w:type="spellStart"/>
      <w:r w:rsidRPr="003B3120">
        <w:t>Mamuhunan</w:t>
      </w:r>
      <w:proofErr w:type="spellEnd"/>
      <w:r w:rsidRPr="003B3120">
        <w:t xml:space="preserve"> </w:t>
      </w:r>
      <w:proofErr w:type="spellStart"/>
      <w:r w:rsidRPr="003B3120">
        <w:t>sa</w:t>
      </w:r>
      <w:proofErr w:type="spellEnd"/>
      <w:r w:rsidRPr="003B3120">
        <w:t xml:space="preserve"> </w:t>
      </w:r>
      <w:proofErr w:type="spellStart"/>
      <w:r w:rsidRPr="003B3120">
        <w:t>mga</w:t>
      </w:r>
      <w:proofErr w:type="spellEnd"/>
      <w:r w:rsidRPr="003B3120">
        <w:t xml:space="preserve"> Marine Protected Areas</w:t>
      </w:r>
      <w:r>
        <w:t xml:space="preserve"> programme in the Philippines, and </w:t>
      </w:r>
      <w:proofErr w:type="spellStart"/>
      <w:r w:rsidRPr="00E5639F">
        <w:t>Nossos</w:t>
      </w:r>
      <w:proofErr w:type="spellEnd"/>
      <w:r w:rsidRPr="00E5639F">
        <w:t xml:space="preserve"> </w:t>
      </w:r>
      <w:proofErr w:type="spellStart"/>
      <w:r w:rsidRPr="00E5639F">
        <w:t>Corais</w:t>
      </w:r>
      <w:proofErr w:type="spellEnd"/>
      <w:r>
        <w:t xml:space="preserve"> in Brazil)</w:t>
      </w:r>
      <w:r w:rsidRPr="0010751F">
        <w:t>.</w:t>
      </w:r>
    </w:p>
    <w:p w14:paraId="757ACECA" w14:textId="77777777" w:rsidR="00FC3688" w:rsidRDefault="00FC3688" w:rsidP="00FC3688">
      <w:pPr>
        <w:jc w:val="both"/>
      </w:pPr>
      <w:r w:rsidRPr="00E61FAC">
        <w:t xml:space="preserve">Additionally, women's primary responsibilities often lie within the home, where they manage family needs and domestic tasks </w:t>
      </w:r>
      <w:r>
        <w:t xml:space="preserve">(see: </w:t>
      </w:r>
      <w:proofErr w:type="spellStart"/>
      <w:r w:rsidRPr="003B3120">
        <w:t>Terumbu</w:t>
      </w:r>
      <w:proofErr w:type="spellEnd"/>
      <w:r w:rsidRPr="003B3120">
        <w:t xml:space="preserve"> Karang Sehat Indonesia</w:t>
      </w:r>
      <w:r>
        <w:t xml:space="preserve"> programme, </w:t>
      </w:r>
      <w:proofErr w:type="spellStart"/>
      <w:r w:rsidRPr="006223F0">
        <w:t>Mamuhunan</w:t>
      </w:r>
      <w:proofErr w:type="spellEnd"/>
      <w:r w:rsidRPr="006223F0">
        <w:t xml:space="preserve"> </w:t>
      </w:r>
      <w:proofErr w:type="spellStart"/>
      <w:r w:rsidRPr="006223F0">
        <w:t>sa</w:t>
      </w:r>
      <w:proofErr w:type="spellEnd"/>
      <w:r w:rsidRPr="006223F0">
        <w:t xml:space="preserve"> </w:t>
      </w:r>
      <w:proofErr w:type="spellStart"/>
      <w:r w:rsidRPr="006223F0">
        <w:t>mga</w:t>
      </w:r>
      <w:proofErr w:type="spellEnd"/>
      <w:r w:rsidRPr="006223F0">
        <w:t xml:space="preserve"> Marine Protected Areas</w:t>
      </w:r>
      <w:r>
        <w:t xml:space="preserve"> in the Philippines, </w:t>
      </w:r>
      <w:proofErr w:type="spellStart"/>
      <w:r w:rsidRPr="00E5639F">
        <w:t>Nossos</w:t>
      </w:r>
      <w:proofErr w:type="spellEnd"/>
      <w:r w:rsidRPr="00E5639F">
        <w:t xml:space="preserve"> </w:t>
      </w:r>
      <w:proofErr w:type="spellStart"/>
      <w:r w:rsidRPr="00E5639F">
        <w:t>Corais</w:t>
      </w:r>
      <w:proofErr w:type="spellEnd"/>
      <w:r>
        <w:t xml:space="preserve"> in Brazil, and </w:t>
      </w:r>
      <w:r w:rsidRPr="0038450B">
        <w:t>Egyptian Red Sea Initiative</w:t>
      </w:r>
      <w:r>
        <w:t>).</w:t>
      </w:r>
      <w:r w:rsidRPr="0010751F">
        <w:t xml:space="preserve"> </w:t>
      </w:r>
    </w:p>
    <w:p w14:paraId="035C08B5" w14:textId="77777777" w:rsidR="00FC3688" w:rsidRDefault="00FC3688" w:rsidP="00FC3688">
      <w:pPr>
        <w:jc w:val="both"/>
      </w:pPr>
      <w:r w:rsidRPr="005C0FD9">
        <w:t>Ensuring that women feel comfortable voicing their opinions can also be challenging. Observations from program</w:t>
      </w:r>
      <w:r>
        <w:t>mes</w:t>
      </w:r>
      <w:r w:rsidRPr="005C0FD9">
        <w:t xml:space="preserve"> such as KORALESTARI in Indonesia and </w:t>
      </w:r>
      <w:proofErr w:type="spellStart"/>
      <w:r w:rsidRPr="005C0FD9">
        <w:t>Mamuhunan</w:t>
      </w:r>
      <w:proofErr w:type="spellEnd"/>
      <w:r w:rsidRPr="005C0FD9">
        <w:t xml:space="preserve"> </w:t>
      </w:r>
      <w:proofErr w:type="spellStart"/>
      <w:r w:rsidRPr="005C0FD9">
        <w:t>sa</w:t>
      </w:r>
      <w:proofErr w:type="spellEnd"/>
      <w:r w:rsidRPr="005C0FD9">
        <w:t xml:space="preserve"> </w:t>
      </w:r>
      <w:proofErr w:type="spellStart"/>
      <w:r w:rsidRPr="005C0FD9">
        <w:t>mga</w:t>
      </w:r>
      <w:proofErr w:type="spellEnd"/>
      <w:r w:rsidRPr="005C0FD9">
        <w:t xml:space="preserve"> Marine Protected Areas in the Philippines reveal that women may hesitate to speak up during discussions and village meetings.</w:t>
      </w:r>
      <w:r>
        <w:t xml:space="preserve"> </w:t>
      </w:r>
      <w:r w:rsidRPr="00D61744">
        <w:t>Furthermore, both women and youth often find themselves disenfranchised from traditional governance systems</w:t>
      </w:r>
      <w:r>
        <w:t xml:space="preserve"> (see: Micronesia Coral Reefs Programme and MZ </w:t>
      </w:r>
      <w:proofErr w:type="spellStart"/>
      <w:r>
        <w:t>Corinvest</w:t>
      </w:r>
      <w:proofErr w:type="spellEnd"/>
      <w:r>
        <w:t xml:space="preserve"> programme in Mozambique). </w:t>
      </w:r>
    </w:p>
    <w:p w14:paraId="7CC6BBD3" w14:textId="77777777" w:rsidR="00FC3688" w:rsidRDefault="00FC3688" w:rsidP="00FC3688">
      <w:pPr>
        <w:jc w:val="both"/>
      </w:pPr>
      <w:r w:rsidRPr="003B3120">
        <w:t xml:space="preserve">Gender norms, cultural beliefs, and religious practices </w:t>
      </w:r>
      <w:r w:rsidRPr="007C57E5">
        <w:t>significantly influence how men and women engage in productive, reproductive, and community roles. Additional factors such as educational attainment, marital status, and age further affect women's economic participation, mobility, and influence at both household and community levels</w:t>
      </w:r>
      <w:r>
        <w:t xml:space="preserve"> (see: </w:t>
      </w:r>
      <w:r w:rsidRPr="00776DF7">
        <w:t>Sri Lanka Coral Reef Initiative</w:t>
      </w:r>
      <w:r>
        <w:t xml:space="preserve">, MZ </w:t>
      </w:r>
      <w:proofErr w:type="spellStart"/>
      <w:r>
        <w:t>Corinvest</w:t>
      </w:r>
      <w:proofErr w:type="spellEnd"/>
      <w:r>
        <w:t xml:space="preserve"> programme in Mozambique, and </w:t>
      </w:r>
      <w:r w:rsidRPr="0038450B">
        <w:t>Egyptian Red Sea Initiative</w:t>
      </w:r>
      <w:r>
        <w:t>)</w:t>
      </w:r>
      <w:r w:rsidRPr="003B3120">
        <w:t>.</w:t>
      </w:r>
      <w:r>
        <w:t xml:space="preserve"> </w:t>
      </w:r>
    </w:p>
    <w:p w14:paraId="6F209711" w14:textId="77777777" w:rsidR="00FC3688" w:rsidRDefault="00FC3688" w:rsidP="00FC3688">
      <w:pPr>
        <w:jc w:val="both"/>
      </w:pPr>
      <w:r>
        <w:lastRenderedPageBreak/>
        <w:t>Moreover, there is a lack</w:t>
      </w:r>
      <w:r w:rsidRPr="0010751F">
        <w:t xml:space="preserve"> </w:t>
      </w:r>
      <w:r>
        <w:t xml:space="preserve">gender-disaggregated data in women's participation across environmental sectors such as marine biodiversity, conservation, blue economy and related livelihood activities (see: </w:t>
      </w:r>
      <w:r w:rsidRPr="00E3405D">
        <w:t>Resilient Reef Ecosystem and Economic Futures</w:t>
      </w:r>
      <w:r>
        <w:t xml:space="preserve"> programme in </w:t>
      </w:r>
      <w:r w:rsidRPr="00E3405D">
        <w:t>Maldives</w:t>
      </w:r>
      <w:r>
        <w:t xml:space="preserve">, </w:t>
      </w:r>
      <w:r w:rsidRPr="00776DF7">
        <w:t xml:space="preserve">Fi Wi </w:t>
      </w:r>
      <w:proofErr w:type="spellStart"/>
      <w:r w:rsidRPr="00776DF7">
        <w:t>Riif</w:t>
      </w:r>
      <w:proofErr w:type="spellEnd"/>
      <w:r w:rsidRPr="00776DF7">
        <w:t xml:space="preserve"> </w:t>
      </w:r>
      <w:r>
        <w:t xml:space="preserve">programme </w:t>
      </w:r>
      <w:r w:rsidRPr="00776DF7">
        <w:t>in Colombia</w:t>
      </w:r>
      <w:r>
        <w:t xml:space="preserve">, </w:t>
      </w:r>
      <w:r w:rsidRPr="00776DF7">
        <w:t>Sri Lanka Coral Reef Initiative</w:t>
      </w:r>
      <w:r>
        <w:t xml:space="preserve">, and </w:t>
      </w:r>
      <w:r w:rsidRPr="003B3120">
        <w:t>Gulf of Aqaba Resilient Reefs Programme</w:t>
      </w:r>
      <w:r>
        <w:t xml:space="preserve"> in Jordan).</w:t>
      </w:r>
    </w:p>
    <w:p w14:paraId="50506C79" w14:textId="77777777" w:rsidR="00FC3688" w:rsidRDefault="00FC3688" w:rsidP="00FC3688">
      <w:pPr>
        <w:jc w:val="both"/>
      </w:pPr>
      <w:r w:rsidRPr="00624AF0">
        <w:t>Additionally, other marginali</w:t>
      </w:r>
      <w:r>
        <w:t>s</w:t>
      </w:r>
      <w:r w:rsidRPr="00624AF0">
        <w:t>ed groups</w:t>
      </w:r>
      <w:r>
        <w:t xml:space="preserve"> – </w:t>
      </w:r>
      <w:r w:rsidRPr="00624AF0">
        <w:t>including children, adolescents, and individuals with diverse gender identities</w:t>
      </w:r>
      <w:r>
        <w:t xml:space="preserve"> – </w:t>
      </w:r>
      <w:r w:rsidRPr="00624AF0">
        <w:t xml:space="preserve">face exclusion from participation in these sectors, particularly regarding governance and resource management decisions. Findings from the Fi Wi </w:t>
      </w:r>
      <w:proofErr w:type="spellStart"/>
      <w:r w:rsidRPr="00624AF0">
        <w:t>Riif</w:t>
      </w:r>
      <w:proofErr w:type="spellEnd"/>
      <w:r w:rsidRPr="00624AF0">
        <w:t xml:space="preserve"> program in Colombia underscore the importance of integrating children and adolescents into economic dynamics that provide alternative opportunities to illicit activities while promoting non-violent masculinities. Young boys may be just as vulnerable to exploitation as young girls and women, as noted by the </w:t>
      </w:r>
      <w:proofErr w:type="spellStart"/>
      <w:r w:rsidRPr="00624AF0">
        <w:t>Mamuhunan</w:t>
      </w:r>
      <w:proofErr w:type="spellEnd"/>
      <w:r w:rsidRPr="00624AF0">
        <w:t xml:space="preserve"> </w:t>
      </w:r>
      <w:proofErr w:type="spellStart"/>
      <w:r w:rsidRPr="00624AF0">
        <w:t>sa</w:t>
      </w:r>
      <w:proofErr w:type="spellEnd"/>
      <w:r w:rsidRPr="00624AF0">
        <w:t xml:space="preserve"> </w:t>
      </w:r>
      <w:proofErr w:type="spellStart"/>
      <w:r w:rsidRPr="00624AF0">
        <w:t>mga</w:t>
      </w:r>
      <w:proofErr w:type="spellEnd"/>
      <w:r w:rsidRPr="00624AF0">
        <w:t xml:space="preserve"> Marine Protected Areas program in the Philippines.</w:t>
      </w:r>
    </w:p>
    <w:p w14:paraId="385E3D31" w14:textId="77777777" w:rsidR="00FC3688" w:rsidRPr="0010751F" w:rsidRDefault="00FC3688" w:rsidP="009D2876">
      <w:pPr>
        <w:pStyle w:val="Heading2"/>
      </w:pPr>
      <w:bookmarkStart w:id="34" w:name="_Toc182916800"/>
      <w:r w:rsidRPr="0010751F">
        <w:t>W</w:t>
      </w:r>
      <w:r>
        <w:t xml:space="preserve">HAT ARE THE CONSEQUENCES OF </w:t>
      </w:r>
      <w:r w:rsidRPr="00FC3688">
        <w:t>BEING</w:t>
      </w:r>
      <w:r>
        <w:t xml:space="preserve"> LEFT BEHIND?</w:t>
      </w:r>
      <w:bookmarkEnd w:id="34"/>
    </w:p>
    <w:p w14:paraId="125E5579" w14:textId="77777777" w:rsidR="00FC3688" w:rsidRPr="0010751F" w:rsidRDefault="00FC3688" w:rsidP="00FC3688">
      <w:pPr>
        <w:jc w:val="both"/>
      </w:pPr>
      <w:r w:rsidRPr="0010751F">
        <w:t>The exclusion of women and other marginali</w:t>
      </w:r>
      <w:r>
        <w:t>s</w:t>
      </w:r>
      <w:r w:rsidRPr="0010751F">
        <w:t>ed groups leads to several negative consequences:</w:t>
      </w:r>
    </w:p>
    <w:p w14:paraId="4801C02C" w14:textId="77777777" w:rsidR="00FC3688" w:rsidRPr="0010751F" w:rsidRDefault="00FC3688" w:rsidP="00FC3688">
      <w:pPr>
        <w:pStyle w:val="ListParagraph"/>
        <w:numPr>
          <w:ilvl w:val="0"/>
          <w:numId w:val="99"/>
        </w:numPr>
        <w:spacing w:line="259" w:lineRule="auto"/>
        <w:jc w:val="both"/>
      </w:pPr>
      <w:r w:rsidRPr="006A04BF">
        <w:rPr>
          <w:b/>
          <w:bCs/>
        </w:rPr>
        <w:t xml:space="preserve">Economic Disparities: </w:t>
      </w:r>
      <w:r w:rsidRPr="00406CC5">
        <w:t xml:space="preserve">Women face significant barriers in accessing </w:t>
      </w:r>
      <w:r>
        <w:t>capital, credit, technology, and markets</w:t>
      </w:r>
      <w:r w:rsidRPr="00406CC5">
        <w:t>, which limits their economic opportunities in fisheries and related sectors</w:t>
      </w:r>
      <w:r>
        <w:t xml:space="preserve">. </w:t>
      </w:r>
      <w:r w:rsidRPr="00242100">
        <w:t>For instance, evidence from the KORALESTARI program</w:t>
      </w:r>
      <w:r>
        <w:t>me</w:t>
      </w:r>
      <w:r w:rsidRPr="00242100">
        <w:t xml:space="preserve"> in Indonesia shows that women-owned small businesses struggle to access these resources compared to their male counterparts, with most bank accounts registered under husbands' names rather than wives</w:t>
      </w:r>
      <w:r>
        <w:t>’</w:t>
      </w:r>
      <w:r w:rsidRPr="00242100">
        <w:t xml:space="preserve">. Similarly, the Fi Wi </w:t>
      </w:r>
      <w:proofErr w:type="spellStart"/>
      <w:r w:rsidRPr="00242100">
        <w:t>Riif</w:t>
      </w:r>
      <w:proofErr w:type="spellEnd"/>
      <w:r w:rsidRPr="00242100">
        <w:t xml:space="preserve"> program in Colombia highlights the importance of integrating children, adolescents, and men into economic dynamics that provide legitimate opportunities as alternatives to illicit activities. The MZ </w:t>
      </w:r>
      <w:proofErr w:type="spellStart"/>
      <w:r w:rsidRPr="00242100">
        <w:t>Corinvest</w:t>
      </w:r>
      <w:proofErr w:type="spellEnd"/>
      <w:r w:rsidRPr="00242100">
        <w:t xml:space="preserve"> program</w:t>
      </w:r>
      <w:r>
        <w:t>me</w:t>
      </w:r>
      <w:r w:rsidRPr="00242100">
        <w:t xml:space="preserve"> in Mozambique indicates that poverty remains disproportionately high among female-headed households, while disempowerment among girls and women hinders growth due to low skill levels and poor productivity in the labour market. Discrimination against female job applicants also contributes to the notably higher unemployment rates for women, as observed in the Egyptian Red Sea Initiative.</w:t>
      </w:r>
    </w:p>
    <w:p w14:paraId="06364130" w14:textId="77777777" w:rsidR="00FC3688" w:rsidRPr="0010751F" w:rsidRDefault="00FC3688" w:rsidP="00FC3688">
      <w:pPr>
        <w:pStyle w:val="ListParagraph"/>
        <w:numPr>
          <w:ilvl w:val="0"/>
          <w:numId w:val="99"/>
        </w:numPr>
        <w:spacing w:line="259" w:lineRule="auto"/>
        <w:jc w:val="both"/>
      </w:pPr>
      <w:r w:rsidRPr="00465D0F">
        <w:rPr>
          <w:b/>
          <w:bCs/>
        </w:rPr>
        <w:t xml:space="preserve">Social Inequality and </w:t>
      </w:r>
      <w:r>
        <w:rPr>
          <w:b/>
          <w:bCs/>
        </w:rPr>
        <w:t>I</w:t>
      </w:r>
      <w:r w:rsidRPr="00465D0F">
        <w:rPr>
          <w:b/>
          <w:bCs/>
        </w:rPr>
        <w:t>nvisibility:</w:t>
      </w:r>
      <w:r w:rsidRPr="0010751F">
        <w:t xml:space="preserve"> </w:t>
      </w:r>
      <w:r w:rsidRPr="0034186F">
        <w:t xml:space="preserve">The lack of representation in decision-making processes </w:t>
      </w:r>
      <w:r>
        <w:t xml:space="preserve">and lack of work recognition </w:t>
      </w:r>
      <w:r w:rsidRPr="0034186F">
        <w:t xml:space="preserve">perpetuates patriarchal </w:t>
      </w:r>
      <w:r>
        <w:t xml:space="preserve">and androcentric </w:t>
      </w:r>
      <w:r w:rsidRPr="0034186F">
        <w:t>norms, leading to continued social inequality</w:t>
      </w:r>
      <w:r>
        <w:t>, unmet needs</w:t>
      </w:r>
      <w:r w:rsidRPr="0034186F">
        <w:t xml:space="preserve"> and limited rights for women and marginali</w:t>
      </w:r>
      <w:r>
        <w:t>s</w:t>
      </w:r>
      <w:r w:rsidRPr="0034186F">
        <w:t>ed groups</w:t>
      </w:r>
      <w:r>
        <w:t>, including people with different gender expressions</w:t>
      </w:r>
      <w:r w:rsidRPr="0034186F">
        <w:t xml:space="preserve"> </w:t>
      </w:r>
      <w:r>
        <w:t xml:space="preserve">(see: </w:t>
      </w:r>
      <w:r w:rsidRPr="00E3405D">
        <w:t>Resilient Reef Ecosystem and Economic Futures</w:t>
      </w:r>
      <w:r>
        <w:t xml:space="preserve"> programme in </w:t>
      </w:r>
      <w:r w:rsidRPr="00E3405D">
        <w:t>Maldives</w:t>
      </w:r>
      <w:r>
        <w:t xml:space="preserve">, </w:t>
      </w:r>
      <w:r w:rsidRPr="00776DF7">
        <w:t xml:space="preserve">Fi Wi </w:t>
      </w:r>
      <w:proofErr w:type="spellStart"/>
      <w:r w:rsidRPr="00776DF7">
        <w:t>Riif</w:t>
      </w:r>
      <w:proofErr w:type="spellEnd"/>
      <w:r w:rsidRPr="00776DF7">
        <w:t xml:space="preserve"> </w:t>
      </w:r>
      <w:r>
        <w:t xml:space="preserve">programme </w:t>
      </w:r>
      <w:r w:rsidRPr="00776DF7">
        <w:t>in Colombia</w:t>
      </w:r>
      <w:r>
        <w:t xml:space="preserve">, </w:t>
      </w:r>
      <w:r w:rsidRPr="00776DF7">
        <w:t>Sri Lanka Coral Reef Initiative</w:t>
      </w:r>
      <w:r>
        <w:t xml:space="preserve">, </w:t>
      </w:r>
      <w:r w:rsidRPr="003B3120">
        <w:t>Gulf of Aqaba Resilient Reefs Programme</w:t>
      </w:r>
      <w:r>
        <w:t xml:space="preserve"> in Jordan, Micronesia Coral Reefs Programme, </w:t>
      </w:r>
      <w:proofErr w:type="spellStart"/>
      <w:r w:rsidRPr="006223F0">
        <w:t>Mamuhunan</w:t>
      </w:r>
      <w:proofErr w:type="spellEnd"/>
      <w:r w:rsidRPr="006223F0">
        <w:t xml:space="preserve"> </w:t>
      </w:r>
      <w:proofErr w:type="spellStart"/>
      <w:r w:rsidRPr="006223F0">
        <w:t>sa</w:t>
      </w:r>
      <w:proofErr w:type="spellEnd"/>
      <w:r w:rsidRPr="006223F0">
        <w:t xml:space="preserve"> </w:t>
      </w:r>
      <w:proofErr w:type="spellStart"/>
      <w:r w:rsidRPr="006223F0">
        <w:t>mga</w:t>
      </w:r>
      <w:proofErr w:type="spellEnd"/>
      <w:r w:rsidRPr="006223F0">
        <w:t xml:space="preserve"> Marine Protected Areas</w:t>
      </w:r>
      <w:r>
        <w:t xml:space="preserve"> in the Philippines, </w:t>
      </w:r>
      <w:proofErr w:type="spellStart"/>
      <w:r w:rsidRPr="00E5639F">
        <w:t>Nossos</w:t>
      </w:r>
      <w:proofErr w:type="spellEnd"/>
      <w:r w:rsidRPr="00E5639F">
        <w:t xml:space="preserve"> </w:t>
      </w:r>
      <w:proofErr w:type="spellStart"/>
      <w:r w:rsidRPr="00E5639F">
        <w:t>Corais</w:t>
      </w:r>
      <w:proofErr w:type="spellEnd"/>
      <w:r>
        <w:t xml:space="preserve"> in Brazil, MZ </w:t>
      </w:r>
      <w:proofErr w:type="spellStart"/>
      <w:r>
        <w:t>Corinvest</w:t>
      </w:r>
      <w:proofErr w:type="spellEnd"/>
      <w:r>
        <w:t xml:space="preserve"> programme in Mozambique, and </w:t>
      </w:r>
      <w:r w:rsidRPr="0038450B">
        <w:t>Egyptian Red Sea Initiative</w:t>
      </w:r>
      <w:r>
        <w:t>)</w:t>
      </w:r>
      <w:r w:rsidRPr="0010751F">
        <w:t>.</w:t>
      </w:r>
    </w:p>
    <w:p w14:paraId="6A6F82CF" w14:textId="77777777" w:rsidR="00FC3688" w:rsidRDefault="00FC3688" w:rsidP="00FC3688">
      <w:pPr>
        <w:pStyle w:val="ListParagraph"/>
        <w:numPr>
          <w:ilvl w:val="0"/>
          <w:numId w:val="99"/>
        </w:numPr>
        <w:spacing w:line="259" w:lineRule="auto"/>
        <w:jc w:val="both"/>
      </w:pPr>
      <w:r w:rsidRPr="00456538">
        <w:rPr>
          <w:b/>
          <w:bCs/>
        </w:rPr>
        <w:t>Environmental Impact:</w:t>
      </w:r>
      <w:r w:rsidRPr="007910C0">
        <w:rPr>
          <w:i/>
          <w:iCs/>
        </w:rPr>
        <w:t xml:space="preserve"> </w:t>
      </w:r>
      <w:r w:rsidRPr="007F4BAE">
        <w:t>Excluding diverse perspectives from governance can lead to ineffective marine resource management. The disenfranchisement of key groups like women and youth can undermine community relationships with marine environments. Their lack of engagement may result in critical voices being overlooked during important decisions related to natural resource management</w:t>
      </w:r>
      <w:r>
        <w:t xml:space="preserve"> (</w:t>
      </w:r>
      <w:proofErr w:type="gramStart"/>
      <w:r>
        <w:t>see:</w:t>
      </w:r>
      <w:proofErr w:type="gramEnd"/>
      <w:r>
        <w:t xml:space="preserve"> Micronesia Coral Reefs programme, </w:t>
      </w:r>
      <w:r w:rsidRPr="00776DF7">
        <w:t>KORALESTARI</w:t>
      </w:r>
      <w:r>
        <w:t xml:space="preserve"> programme</w:t>
      </w:r>
      <w:r w:rsidRPr="00776DF7">
        <w:t xml:space="preserve"> in Indonesia</w:t>
      </w:r>
      <w:r>
        <w:t xml:space="preserve">, </w:t>
      </w:r>
      <w:proofErr w:type="spellStart"/>
      <w:r w:rsidRPr="006223F0">
        <w:t>Mamuhunan</w:t>
      </w:r>
      <w:proofErr w:type="spellEnd"/>
      <w:r w:rsidRPr="006223F0">
        <w:t xml:space="preserve"> </w:t>
      </w:r>
      <w:proofErr w:type="spellStart"/>
      <w:r w:rsidRPr="006223F0">
        <w:t>sa</w:t>
      </w:r>
      <w:proofErr w:type="spellEnd"/>
      <w:r w:rsidRPr="006223F0">
        <w:t xml:space="preserve"> </w:t>
      </w:r>
      <w:proofErr w:type="spellStart"/>
      <w:r w:rsidRPr="006223F0">
        <w:t>mga</w:t>
      </w:r>
      <w:proofErr w:type="spellEnd"/>
      <w:r w:rsidRPr="006223F0">
        <w:t xml:space="preserve"> Marine Protected Areas</w:t>
      </w:r>
      <w:r>
        <w:t xml:space="preserve"> in the Philippines, and MZ </w:t>
      </w:r>
      <w:proofErr w:type="spellStart"/>
      <w:r>
        <w:t>Corinvest</w:t>
      </w:r>
      <w:proofErr w:type="spellEnd"/>
      <w:r>
        <w:t xml:space="preserve"> programme in Mozambique).</w:t>
      </w:r>
    </w:p>
    <w:p w14:paraId="52FA3E20" w14:textId="77777777" w:rsidR="00FC3688" w:rsidRPr="0010751F" w:rsidRDefault="00FC3688" w:rsidP="00FC3688">
      <w:pPr>
        <w:pStyle w:val="ListParagraph"/>
        <w:numPr>
          <w:ilvl w:val="0"/>
          <w:numId w:val="99"/>
        </w:numPr>
        <w:spacing w:line="259" w:lineRule="auto"/>
        <w:jc w:val="both"/>
      </w:pPr>
      <w:r w:rsidRPr="00606559">
        <w:rPr>
          <w:b/>
          <w:bCs/>
        </w:rPr>
        <w:lastRenderedPageBreak/>
        <w:t>Engagement in illicit activities:</w:t>
      </w:r>
      <w:r w:rsidRPr="00606559">
        <w:t xml:space="preserve"> </w:t>
      </w:r>
      <w:r w:rsidRPr="00A225A6">
        <w:t xml:space="preserve">For boys, adolescents, and men, participation in economic activities that provide legitimate opportunities is essential to prevent involvement in illicit activities. In regions like the Philippines, young boys face risks of exploitation </w:t>
      </w:r>
      <w:proofErr w:type="gramStart"/>
      <w:r w:rsidRPr="00A225A6">
        <w:t>similar to</w:t>
      </w:r>
      <w:proofErr w:type="gramEnd"/>
      <w:r w:rsidRPr="00A225A6">
        <w:t xml:space="preserve"> those encountered by girls and women. Findings from both the Fi Wi </w:t>
      </w:r>
      <w:proofErr w:type="spellStart"/>
      <w:r w:rsidRPr="00A225A6">
        <w:t>Riif</w:t>
      </w:r>
      <w:proofErr w:type="spellEnd"/>
      <w:r w:rsidRPr="00A225A6">
        <w:t xml:space="preserve"> program in Colombia and the </w:t>
      </w:r>
      <w:proofErr w:type="spellStart"/>
      <w:r w:rsidRPr="00A225A6">
        <w:t>Mamuhunan</w:t>
      </w:r>
      <w:proofErr w:type="spellEnd"/>
      <w:r w:rsidRPr="00A225A6">
        <w:t xml:space="preserve"> </w:t>
      </w:r>
      <w:proofErr w:type="spellStart"/>
      <w:r w:rsidRPr="00A225A6">
        <w:t>sa</w:t>
      </w:r>
      <w:proofErr w:type="spellEnd"/>
      <w:r w:rsidRPr="00A225A6">
        <w:t xml:space="preserve"> </w:t>
      </w:r>
      <w:proofErr w:type="spellStart"/>
      <w:r w:rsidRPr="00A225A6">
        <w:t>mga</w:t>
      </w:r>
      <w:proofErr w:type="spellEnd"/>
      <w:r w:rsidRPr="00A225A6">
        <w:t xml:space="preserve"> Marine Protected Areas program</w:t>
      </w:r>
      <w:r>
        <w:t>me in the Philippines</w:t>
      </w:r>
      <w:r w:rsidRPr="00A225A6">
        <w:t xml:space="preserve"> underscore this vulnerability.</w:t>
      </w:r>
    </w:p>
    <w:p w14:paraId="652E4649" w14:textId="77777777" w:rsidR="00FC3688" w:rsidRPr="0010751F" w:rsidRDefault="00FC3688" w:rsidP="009D2876">
      <w:pPr>
        <w:pStyle w:val="Heading2"/>
      </w:pPr>
      <w:bookmarkStart w:id="35" w:name="_Toc182916801"/>
      <w:r>
        <w:t xml:space="preserve">WHAT IS GFCR DOING TO INVOLVE </w:t>
      </w:r>
      <w:r w:rsidRPr="00FC3688">
        <w:t>THESE</w:t>
      </w:r>
      <w:r>
        <w:t xml:space="preserve"> GROUPS?</w:t>
      </w:r>
      <w:bookmarkEnd w:id="35"/>
    </w:p>
    <w:p w14:paraId="3B4B579B" w14:textId="77777777" w:rsidR="00FC3688" w:rsidRPr="0010751F" w:rsidRDefault="00FC3688" w:rsidP="00FC3688">
      <w:pPr>
        <w:jc w:val="both"/>
      </w:pPr>
      <w:r w:rsidRPr="00105301">
        <w:t>In alignment with its commitments outlined in the</w:t>
      </w:r>
      <w:r>
        <w:t xml:space="preserve"> Gender Policy, Investment Principles, and Theory of Change, t</w:t>
      </w:r>
      <w:r w:rsidRPr="0010751F">
        <w:t>he GFCR is actively working to include marginali</w:t>
      </w:r>
      <w:r>
        <w:t>s</w:t>
      </w:r>
      <w:r w:rsidRPr="0010751F">
        <w:t>ed groups through:</w:t>
      </w:r>
    </w:p>
    <w:p w14:paraId="546C9D2A" w14:textId="77777777" w:rsidR="00FC3688" w:rsidRPr="006048BA" w:rsidRDefault="00FC3688" w:rsidP="00FC3688">
      <w:pPr>
        <w:pStyle w:val="ListParagraph"/>
        <w:numPr>
          <w:ilvl w:val="0"/>
          <w:numId w:val="101"/>
        </w:numPr>
        <w:spacing w:line="259" w:lineRule="auto"/>
        <w:jc w:val="both"/>
      </w:pPr>
      <w:r w:rsidRPr="00A225A6">
        <w:rPr>
          <w:b/>
          <w:bCs/>
        </w:rPr>
        <w:t>Conducting Gender Analyses:</w:t>
      </w:r>
      <w:r w:rsidRPr="006048BA">
        <w:t xml:space="preserve"> GFCR has initiated gender analyses across various program</w:t>
      </w:r>
      <w:r>
        <w:t>me</w:t>
      </w:r>
      <w:r w:rsidRPr="006048BA">
        <w:t>s to identify specific challenges faced by women and other marginali</w:t>
      </w:r>
      <w:r>
        <w:t>s</w:t>
      </w:r>
      <w:r w:rsidRPr="006048BA">
        <w:t>ed groups</w:t>
      </w:r>
      <w:r>
        <w:t>. O</w:t>
      </w:r>
      <w:r w:rsidRPr="00825C66">
        <w:t>ut of 18 program</w:t>
      </w:r>
      <w:r>
        <w:t>me</w:t>
      </w:r>
      <w:r w:rsidRPr="00825C66">
        <w:t>s</w:t>
      </w:r>
      <w:r>
        <w:t xml:space="preserve"> assessed</w:t>
      </w:r>
      <w:r w:rsidRPr="00825C66">
        <w:t>, 7 completed a gender analysis, while 5 included elements in their Annual Narrative Reports.</w:t>
      </w:r>
    </w:p>
    <w:p w14:paraId="65D63583" w14:textId="77777777" w:rsidR="00FC3688" w:rsidRDefault="00FC3688" w:rsidP="00FC3688">
      <w:pPr>
        <w:pStyle w:val="ListParagraph"/>
        <w:numPr>
          <w:ilvl w:val="0"/>
          <w:numId w:val="101"/>
        </w:numPr>
        <w:spacing w:line="259" w:lineRule="auto"/>
        <w:jc w:val="both"/>
      </w:pPr>
      <w:r w:rsidRPr="00C778E8">
        <w:rPr>
          <w:b/>
          <w:bCs/>
        </w:rPr>
        <w:t>Developing Gender Action Plans</w:t>
      </w:r>
      <w:r w:rsidRPr="00C778E8">
        <w:rPr>
          <w:rStyle w:val="FootnoteReference"/>
          <w:b/>
          <w:bCs/>
        </w:rPr>
        <w:footnoteReference w:id="36"/>
      </w:r>
      <w:r w:rsidRPr="00C778E8">
        <w:rPr>
          <w:b/>
          <w:bCs/>
        </w:rPr>
        <w:t>:</w:t>
      </w:r>
      <w:r w:rsidRPr="006048BA">
        <w:t xml:space="preserve"> </w:t>
      </w:r>
      <w:r w:rsidRPr="00290A6C">
        <w:rPr>
          <w:bCs/>
        </w:rPr>
        <w:t>Of these 18 programmes, 15 have developed some form of Gender Action Plan or strategies to tackle identified gender disparities</w:t>
      </w:r>
      <w:r>
        <w:t xml:space="preserve">, with many also including indicators for monitoring progress. </w:t>
      </w:r>
    </w:p>
    <w:p w14:paraId="65CFD9F3" w14:textId="77777777" w:rsidR="00FC3688" w:rsidRPr="003362E9" w:rsidRDefault="00FC3688" w:rsidP="00FC3688">
      <w:pPr>
        <w:pStyle w:val="ListParagraph"/>
        <w:numPr>
          <w:ilvl w:val="0"/>
          <w:numId w:val="101"/>
        </w:numPr>
        <w:spacing w:line="259" w:lineRule="auto"/>
        <w:jc w:val="both"/>
      </w:pPr>
      <w:r w:rsidRPr="005B0D54">
        <w:rPr>
          <w:b/>
          <w:bCs/>
        </w:rPr>
        <w:t>Integrating into Outcomes and Outputs</w:t>
      </w:r>
      <w:r w:rsidRPr="00C778E8">
        <w:rPr>
          <w:rStyle w:val="FootnoteReference"/>
          <w:b/>
          <w:bCs/>
        </w:rPr>
        <w:footnoteReference w:id="37"/>
      </w:r>
      <w:r w:rsidRPr="005B0D54">
        <w:rPr>
          <w:b/>
          <w:bCs/>
        </w:rPr>
        <w:t>:</w:t>
      </w:r>
      <w:r>
        <w:t xml:space="preserve"> GESI considerations are integrated into programme outcomes, outputs, and activities. </w:t>
      </w:r>
      <w:r w:rsidRPr="00290A6C">
        <w:t>For instance, </w:t>
      </w:r>
      <w:r>
        <w:t xml:space="preserve">the Micronesia Coral Reefs Programme incorporates specific gender activities linked to each programme </w:t>
      </w:r>
      <w:sdt>
        <w:sdtPr>
          <w:tag w:val="goog_rdk_13"/>
          <w:id w:val="1558667611"/>
        </w:sdtPr>
        <w:sdtContent/>
      </w:sdt>
      <w:r>
        <w:t xml:space="preserve">outcome, and the </w:t>
      </w:r>
      <w:r w:rsidRPr="00776DF7">
        <w:t>Sri Lanka Coral Reef Initiative</w:t>
      </w:r>
      <w:r>
        <w:t xml:space="preserve"> has a Gender Action Plan that includes 65 gender-focused indicators.</w:t>
      </w:r>
    </w:p>
    <w:p w14:paraId="71E926AD" w14:textId="77777777" w:rsidR="00FC3688" w:rsidRDefault="00FC3688" w:rsidP="00FC3688">
      <w:pPr>
        <w:pStyle w:val="ListParagraph"/>
        <w:numPr>
          <w:ilvl w:val="0"/>
          <w:numId w:val="101"/>
        </w:numPr>
        <w:spacing w:line="259" w:lineRule="auto"/>
        <w:jc w:val="both"/>
      </w:pPr>
      <w:r w:rsidRPr="005B0D54">
        <w:rPr>
          <w:b/>
          <w:bCs/>
        </w:rPr>
        <w:t>Promoting Capacity Building</w:t>
      </w:r>
      <w:r w:rsidRPr="005B0D54">
        <w:rPr>
          <w:rStyle w:val="FootnoteReference"/>
          <w:b/>
          <w:bCs/>
        </w:rPr>
        <w:footnoteReference w:id="38"/>
      </w:r>
      <w:r w:rsidRPr="005B0D54">
        <w:rPr>
          <w:b/>
          <w:bCs/>
        </w:rPr>
        <w:t>:</w:t>
      </w:r>
      <w:r w:rsidRPr="006048BA">
        <w:t xml:space="preserve"> </w:t>
      </w:r>
      <w:r w:rsidRPr="0038450B">
        <w:t>Training and stakeholder capacity building, including those that target women and marginalised groups, is a standard feature across the programmes</w:t>
      </w:r>
      <w:r>
        <w:t xml:space="preserve"> (in 13 out of 18 assessed programmes)</w:t>
      </w:r>
      <w:r w:rsidRPr="0038450B">
        <w:t xml:space="preserve">. </w:t>
      </w:r>
      <w:r w:rsidRPr="006048BA">
        <w:t xml:space="preserve">Efforts are being made to empower women through training and creating opportunities for participation in </w:t>
      </w:r>
      <w:r>
        <w:t xml:space="preserve">biodiversity conservation, participatory management, community development, enforcement and revenue generation </w:t>
      </w:r>
      <w:r w:rsidRPr="006048BA">
        <w:t>related to marine resource</w:t>
      </w:r>
      <w:r>
        <w:t>s, and financing mechanisms.</w:t>
      </w:r>
    </w:p>
    <w:p w14:paraId="187DAE2A" w14:textId="77777777" w:rsidR="00FC3688" w:rsidRDefault="00FC3688" w:rsidP="00FC3688">
      <w:pPr>
        <w:pStyle w:val="ListParagraph"/>
        <w:numPr>
          <w:ilvl w:val="0"/>
          <w:numId w:val="101"/>
        </w:numPr>
        <w:spacing w:line="259" w:lineRule="auto"/>
        <w:jc w:val="both"/>
      </w:pPr>
      <w:r w:rsidRPr="004968B2">
        <w:rPr>
          <w:b/>
          <w:bCs/>
        </w:rPr>
        <w:t>Livelihood creation</w:t>
      </w:r>
      <w:r w:rsidRPr="004968B2">
        <w:rPr>
          <w:rStyle w:val="FootnoteReference"/>
          <w:b/>
          <w:bCs/>
        </w:rPr>
        <w:footnoteReference w:id="39"/>
      </w:r>
      <w:r w:rsidRPr="004968B2">
        <w:rPr>
          <w:b/>
          <w:bCs/>
        </w:rPr>
        <w:t>:</w:t>
      </w:r>
      <w:r>
        <w:t xml:space="preserve"> </w:t>
      </w:r>
      <w:r w:rsidRPr="00290A6C">
        <w:t>Women's empowerment is a central theme across these program</w:t>
      </w:r>
      <w:r>
        <w:t>me</w:t>
      </w:r>
      <w:r w:rsidRPr="00290A6C">
        <w:t>s; job creation is emphasi</w:t>
      </w:r>
      <w:r>
        <w:t>s</w:t>
      </w:r>
      <w:r w:rsidRPr="00290A6C">
        <w:t>ed in 16 out of 18 initiatives. Fourteen program</w:t>
      </w:r>
      <w:r>
        <w:t>me</w:t>
      </w:r>
      <w:r w:rsidRPr="00290A6C">
        <w:t>s specifically target business development for women. For example, the Maldives program</w:t>
      </w:r>
      <w:r>
        <w:t>me</w:t>
      </w:r>
      <w:r w:rsidRPr="00290A6C">
        <w:t xml:space="preserve"> has developed a Livelihoods Plan that addresses equal pay and flexible work arrangements while ensuring inclusion as a selection criterion for business proposals</w:t>
      </w:r>
      <w:r>
        <w:t xml:space="preserve">. Eight programmes, including Fiji, Papua New Guinea, Kenya and Tanzania, Indonesia, MAR, Maldives, Sri Lanka, and Jordan, include strategies and activities that encourage women's leadership. Papua New Guinea and Sri Lanka programmes specifically highlight the importance of women's equal control over resources for empowerment. </w:t>
      </w:r>
    </w:p>
    <w:p w14:paraId="288F49B7" w14:textId="77777777" w:rsidR="00FC3688" w:rsidRPr="006048BA" w:rsidRDefault="00FC3688" w:rsidP="00FC3688">
      <w:pPr>
        <w:pStyle w:val="ListParagraph"/>
        <w:numPr>
          <w:ilvl w:val="0"/>
          <w:numId w:val="101"/>
        </w:numPr>
        <w:spacing w:line="259" w:lineRule="auto"/>
        <w:jc w:val="both"/>
      </w:pPr>
      <w:r w:rsidRPr="007A6959">
        <w:rPr>
          <w:b/>
          <w:bCs/>
        </w:rPr>
        <w:lastRenderedPageBreak/>
        <w:t>Creating safe spaces:</w:t>
      </w:r>
      <w:r>
        <w:t xml:space="preserve"> </w:t>
      </w:r>
      <w:r w:rsidRPr="00290A6C">
        <w:t>Organi</w:t>
      </w:r>
      <w:r>
        <w:t>s</w:t>
      </w:r>
      <w:r w:rsidRPr="00290A6C">
        <w:t>ing women-only meetings helps create environments where women can express their concerns freely. Recognizing that many women have additional responsibilities such as childcare or may feel intimidated in mixed-gender settings is crucial. Program</w:t>
      </w:r>
      <w:r>
        <w:t>me</w:t>
      </w:r>
      <w:r w:rsidRPr="00290A6C">
        <w:t>s like those in the Philippines (</w:t>
      </w:r>
      <w:proofErr w:type="spellStart"/>
      <w:r w:rsidRPr="00290A6C">
        <w:t>Mamuhunan</w:t>
      </w:r>
      <w:proofErr w:type="spellEnd"/>
      <w:r w:rsidRPr="00290A6C">
        <w:t xml:space="preserve"> </w:t>
      </w:r>
      <w:proofErr w:type="spellStart"/>
      <w:r w:rsidRPr="00290A6C">
        <w:t>sa</w:t>
      </w:r>
      <w:proofErr w:type="spellEnd"/>
      <w:r w:rsidRPr="00290A6C">
        <w:t xml:space="preserve"> </w:t>
      </w:r>
      <w:proofErr w:type="spellStart"/>
      <w:r w:rsidRPr="00290A6C">
        <w:t>mga</w:t>
      </w:r>
      <w:proofErr w:type="spellEnd"/>
      <w:r w:rsidRPr="00290A6C">
        <w:t xml:space="preserve"> Marine Protected Areas) and Mozambique (MZ </w:t>
      </w:r>
      <w:proofErr w:type="spellStart"/>
      <w:r w:rsidRPr="00290A6C">
        <w:t>Corinvest</w:t>
      </w:r>
      <w:proofErr w:type="spellEnd"/>
      <w:r w:rsidRPr="00290A6C">
        <w:t>) are developing safe spaces for women's engagement.</w:t>
      </w:r>
      <w:r>
        <w:t xml:space="preserve"> Nine programmes have implemented gender-specific communication practices</w:t>
      </w:r>
      <w:r>
        <w:rPr>
          <w:rStyle w:val="FootnoteReference"/>
        </w:rPr>
        <w:footnoteReference w:id="40"/>
      </w:r>
      <w:r>
        <w:t xml:space="preserve">. </w:t>
      </w:r>
      <w:r w:rsidRPr="007F4BAE">
        <w:t xml:space="preserve">An exemplary practice from the </w:t>
      </w:r>
      <w:r w:rsidRPr="00447611">
        <w:t xml:space="preserve">Egyptian Red Sea Initiative </w:t>
      </w:r>
      <w:r w:rsidRPr="007F4BAE">
        <w:t>ensures accessibility of services and benefits to all individuals, regardless of gender or background, by considering factors such as language support, user interface design, and multi-platform availability.</w:t>
      </w:r>
    </w:p>
    <w:p w14:paraId="1C0BBDC3" w14:textId="77777777" w:rsidR="00FC3688" w:rsidRPr="0010751F" w:rsidRDefault="00FC3688" w:rsidP="009D2876">
      <w:pPr>
        <w:pStyle w:val="Heading2"/>
      </w:pPr>
      <w:bookmarkStart w:id="36" w:name="_Toc182916802"/>
      <w:r>
        <w:t xml:space="preserve">WHAT ARE THE CONSEQUENCES OF NOT </w:t>
      </w:r>
      <w:r w:rsidRPr="00FC3688">
        <w:t>INCLUDING</w:t>
      </w:r>
      <w:r>
        <w:t xml:space="preserve"> THESE GROUPS?</w:t>
      </w:r>
      <w:bookmarkEnd w:id="36"/>
    </w:p>
    <w:p w14:paraId="097B91DF" w14:textId="77777777" w:rsidR="00FC3688" w:rsidRPr="0010751F" w:rsidRDefault="00FC3688" w:rsidP="00FC3688">
      <w:pPr>
        <w:jc w:val="both"/>
      </w:pPr>
      <w:r w:rsidRPr="0010751F">
        <w:t>Failing to include women and marginali</w:t>
      </w:r>
      <w:r>
        <w:t>s</w:t>
      </w:r>
      <w:r w:rsidRPr="0010751F">
        <w:t>ed groups can have detrimental effects:</w:t>
      </w:r>
    </w:p>
    <w:p w14:paraId="6497DC0B" w14:textId="77777777" w:rsidR="00FC3688" w:rsidRPr="0010751F" w:rsidRDefault="00FC3688" w:rsidP="00FC3688">
      <w:pPr>
        <w:pStyle w:val="ListParagraph"/>
        <w:numPr>
          <w:ilvl w:val="0"/>
          <w:numId w:val="100"/>
        </w:numPr>
        <w:spacing w:line="259" w:lineRule="auto"/>
        <w:jc w:val="both"/>
      </w:pPr>
      <w:r w:rsidRPr="00682F40">
        <w:rPr>
          <w:b/>
          <w:bCs/>
        </w:rPr>
        <w:t>Increased Vulnerability:</w:t>
      </w:r>
      <w:r w:rsidRPr="0010751F">
        <w:t xml:space="preserve"> </w:t>
      </w:r>
      <w:r w:rsidRPr="00290A6C">
        <w:t>Without inclusion efforts, these groups may continue to face economic vulnerability and social marginali</w:t>
      </w:r>
      <w:r>
        <w:t>s</w:t>
      </w:r>
      <w:r w:rsidRPr="00290A6C">
        <w:t>ation that perpetuates cycles of poverty.</w:t>
      </w:r>
    </w:p>
    <w:p w14:paraId="30E18F81" w14:textId="77777777" w:rsidR="00FC3688" w:rsidRDefault="00FC3688" w:rsidP="00FC3688">
      <w:pPr>
        <w:pStyle w:val="ListParagraph"/>
        <w:numPr>
          <w:ilvl w:val="0"/>
          <w:numId w:val="100"/>
        </w:numPr>
        <w:spacing w:line="259" w:lineRule="auto"/>
        <w:jc w:val="both"/>
      </w:pPr>
      <w:r w:rsidRPr="00682F40">
        <w:rPr>
          <w:b/>
          <w:bCs/>
        </w:rPr>
        <w:t>Poor Decision-Making:</w:t>
      </w:r>
      <w:r w:rsidRPr="004859CC">
        <w:rPr>
          <w:i/>
          <w:iCs/>
        </w:rPr>
        <w:t xml:space="preserve"> </w:t>
      </w:r>
      <w:r w:rsidRPr="00290A6C">
        <w:t>Exclusion can lead to ineffective resource management strategies that overlook stakeholder needs and knowledg</w:t>
      </w:r>
      <w:r>
        <w:t xml:space="preserve">e – potentially </w:t>
      </w:r>
      <w:r w:rsidRPr="00290A6C">
        <w:t>harming ecosystems.</w:t>
      </w:r>
    </w:p>
    <w:p w14:paraId="584B04DB" w14:textId="77777777" w:rsidR="00FC3688" w:rsidRPr="0010751F" w:rsidRDefault="00FC3688" w:rsidP="00FC3688">
      <w:pPr>
        <w:pStyle w:val="ListParagraph"/>
        <w:numPr>
          <w:ilvl w:val="0"/>
          <w:numId w:val="100"/>
        </w:numPr>
        <w:spacing w:line="259" w:lineRule="auto"/>
        <w:jc w:val="both"/>
      </w:pPr>
      <w:r w:rsidRPr="00682F40">
        <w:rPr>
          <w:b/>
          <w:bCs/>
        </w:rPr>
        <w:t>Reduced Profits:</w:t>
      </w:r>
      <w:r w:rsidRPr="00290A6C">
        <w:rPr>
          <w:i/>
          <w:iCs/>
        </w:rPr>
        <w:t xml:space="preserve"> </w:t>
      </w:r>
      <w:r w:rsidRPr="00290A6C">
        <w:t>Evidence suggests a positive correlation between women's involvement in fisheries sectors and increased profits (</w:t>
      </w:r>
      <w:r>
        <w:t>observed in the KORALESTARI programme in Indonesia).</w:t>
      </w:r>
    </w:p>
    <w:p w14:paraId="000005CF" w14:textId="0536AB3A" w:rsidR="004F4082" w:rsidRPr="00FC3688" w:rsidRDefault="00FC3688" w:rsidP="00FC3688">
      <w:pPr>
        <w:pStyle w:val="ListParagraph"/>
        <w:numPr>
          <w:ilvl w:val="0"/>
          <w:numId w:val="100"/>
        </w:numPr>
        <w:spacing w:line="259" w:lineRule="auto"/>
        <w:jc w:val="both"/>
      </w:pPr>
      <w:r w:rsidRPr="00682F40">
        <w:rPr>
          <w:b/>
          <w:bCs/>
        </w:rPr>
        <w:t>Social Unrest:</w:t>
      </w:r>
      <w:r w:rsidRPr="0010751F">
        <w:t xml:space="preserve"> </w:t>
      </w:r>
      <w:r w:rsidRPr="00290A6C">
        <w:t xml:space="preserve">Ignoring these groups' needs </w:t>
      </w:r>
      <w:r>
        <w:t xml:space="preserve">and rights </w:t>
      </w:r>
      <w:r w:rsidRPr="00290A6C">
        <w:t>can breed dissatisfaction within communities leading to conflict that undermines social cohesion</w:t>
      </w:r>
      <w:r w:rsidRPr="0010751F">
        <w:t>.</w:t>
      </w:r>
      <w:r w:rsidR="00000000">
        <w:br w:type="page"/>
      </w:r>
    </w:p>
    <w:p w14:paraId="01794485" w14:textId="52556302" w:rsidR="00FC3688" w:rsidRDefault="00FC3688" w:rsidP="009D2876">
      <w:pPr>
        <w:pStyle w:val="Heading1"/>
      </w:pPr>
      <w:bookmarkStart w:id="37" w:name="_Toc182916803"/>
      <w:r>
        <w:lastRenderedPageBreak/>
        <w:t>CONCLUSIONS AND RECOMMENDATIONS</w:t>
      </w:r>
      <w:bookmarkEnd w:id="37"/>
    </w:p>
    <w:p w14:paraId="000005D1" w14:textId="5EF1E8B5" w:rsidR="004F4082" w:rsidRDefault="00000000">
      <w:pPr>
        <w:jc w:val="both"/>
      </w:pPr>
      <w:r>
        <w:t>Overall, the GFCR programmes reflect a comprehensive approach to fostering inclusivity and equity, although with a larger focus on women compared with youth, indigenous peoples or other marginalised groups. While many programmes are still in the proposal, design, or inception phases, GESI elements are present in all programmes, even if not explicitly labelled as such. This demonstrates a growing awareness and commitment to GESI considerations across the GFCR portfolio.</w:t>
      </w:r>
    </w:p>
    <w:p w14:paraId="000005D2" w14:textId="36093EC0" w:rsidR="004F4082" w:rsidRDefault="00000000">
      <w:pPr>
        <w:jc w:val="both"/>
      </w:pPr>
      <w:sdt>
        <w:sdtPr>
          <w:tag w:val="goog_rdk_17"/>
          <w:id w:val="-2051979537"/>
        </w:sdtPr>
        <w:sdtContent/>
      </w:sdt>
      <w:r>
        <w:t xml:space="preserve">This review has also served </w:t>
      </w:r>
      <w:r w:rsidR="00182090">
        <w:t>as informal review of the performance of</w:t>
      </w:r>
      <w:r>
        <w:t xml:space="preserve"> GFCR Gender Policy. The review has shown that there is a significant degree of convergence between the Gender Policy and the GESI requirements of D</w:t>
      </w:r>
      <w:r w:rsidR="008B1592">
        <w:t>EFRA</w:t>
      </w:r>
      <w:r>
        <w:t xml:space="preserve">. As such, the Gender Policy itself </w:t>
      </w:r>
      <w:proofErr w:type="gramStart"/>
      <w:r>
        <w:t>is considered to be</w:t>
      </w:r>
      <w:proofErr w:type="gramEnd"/>
      <w:r>
        <w:t xml:space="preserve"> robust, and not in need of redrafting. </w:t>
      </w:r>
    </w:p>
    <w:p w14:paraId="11455243" w14:textId="77777777" w:rsidR="00E2064E" w:rsidRDefault="00000000">
      <w:pPr>
        <w:jc w:val="both"/>
      </w:pPr>
      <w:r>
        <w:t xml:space="preserve">However, the review process revealed some challenges in how the Gender Policy is being implemented by the 18 programmes. The inconsistent structure and content of narrative reports and proposal documents across programmes made it difficult to compare and assess GESI elements systematically. </w:t>
      </w:r>
      <w:sdt>
        <w:sdtPr>
          <w:tag w:val="goog_rdk_18"/>
          <w:id w:val="-2127995215"/>
        </w:sdtPr>
        <w:sdtContent/>
      </w:sdt>
      <w:r>
        <w:t xml:space="preserve">The gender mainstreaming sections varied significantly between programmes, which complicated the review process. This lack of uniformity suggests a need for more standardised reporting guidance to ensure consistent and comprehensive coverage of GESI considerations across all programmes. </w:t>
      </w:r>
    </w:p>
    <w:p w14:paraId="3BA5636B" w14:textId="46188153" w:rsidR="00E2064E" w:rsidRDefault="00E2064E" w:rsidP="009D2876">
      <w:pPr>
        <w:pStyle w:val="Heading2"/>
      </w:pPr>
      <w:bookmarkStart w:id="38" w:name="_Toc182916804"/>
      <w:r>
        <w:t>RECOMMENDATION 1</w:t>
      </w:r>
      <w:bookmarkEnd w:id="38"/>
    </w:p>
    <w:p w14:paraId="00A07F11" w14:textId="1CCD102B" w:rsidR="00E2064E" w:rsidRPr="00E2064E" w:rsidRDefault="00000000" w:rsidP="00E2064E">
      <w:pPr>
        <w:jc w:val="both"/>
      </w:pPr>
      <w:r>
        <w:t xml:space="preserve">It is recommended that the programmes apply the eight criteria used in this review, and presented in Table 1, when they prepare annual reports. </w:t>
      </w:r>
      <w:sdt>
        <w:sdtPr>
          <w:tag w:val="goog_rdk_19"/>
          <w:id w:val="-1927790233"/>
        </w:sdtPr>
        <w:sdtContent/>
      </w:sdt>
      <w:r>
        <w:t xml:space="preserve">This would then allow for a standardized reporting on GESI performance across the </w:t>
      </w:r>
      <w:proofErr w:type="gramStart"/>
      <w:r>
        <w:t>GFCR as a whole</w:t>
      </w:r>
      <w:proofErr w:type="gramEnd"/>
      <w:r>
        <w:t>. Table 1 is presented again below.</w:t>
      </w:r>
      <w:r w:rsidR="00EA7763">
        <w:t xml:space="preserve"> </w:t>
      </w:r>
    </w:p>
    <w:p w14:paraId="000005D5" w14:textId="77777777" w:rsidR="004F4082" w:rsidRDefault="004F4082">
      <w:pPr>
        <w:jc w:val="both"/>
      </w:pPr>
    </w:p>
    <w:p w14:paraId="000005D6" w14:textId="77777777" w:rsidR="004F4082" w:rsidRDefault="004F4082">
      <w:pPr>
        <w:jc w:val="both"/>
      </w:pPr>
    </w:p>
    <w:p w14:paraId="000005D7" w14:textId="77777777" w:rsidR="004F4082" w:rsidRDefault="004F4082"/>
    <w:p w14:paraId="000005D8" w14:textId="77777777" w:rsidR="004F4082" w:rsidRDefault="00000000">
      <w:pPr>
        <w:jc w:val="center"/>
        <w:rPr>
          <w:b/>
          <w:sz w:val="19"/>
          <w:szCs w:val="19"/>
        </w:rPr>
      </w:pPr>
      <w:r>
        <w:br w:type="page"/>
      </w:r>
      <w:r>
        <w:rPr>
          <w:b/>
          <w:sz w:val="19"/>
          <w:szCs w:val="19"/>
        </w:rPr>
        <w:lastRenderedPageBreak/>
        <w:t>TABLE 1: CRITERIA FOR ANALYSIS FOR GFCR ONGOING PROGRAMMES – GUIDING QUESTIONS</w:t>
      </w: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4F4082" w14:paraId="02D560B5" w14:textId="77777777">
        <w:trPr>
          <w:trHeight w:val="50"/>
        </w:trPr>
        <w:tc>
          <w:tcPr>
            <w:tcW w:w="2263" w:type="dxa"/>
            <w:shd w:val="clear" w:color="auto" w:fill="215E99"/>
          </w:tcPr>
          <w:p w14:paraId="000005D9" w14:textId="77777777" w:rsidR="004F4082" w:rsidRDefault="00000000">
            <w:pPr>
              <w:spacing w:before="240"/>
              <w:jc w:val="center"/>
              <w:rPr>
                <w:b/>
                <w:color w:val="FFFFFF"/>
                <w:sz w:val="19"/>
                <w:szCs w:val="19"/>
              </w:rPr>
            </w:pPr>
            <w:r>
              <w:rPr>
                <w:b/>
                <w:color w:val="FFFFFF"/>
                <w:sz w:val="19"/>
                <w:szCs w:val="19"/>
              </w:rPr>
              <w:t>CRITERIA</w:t>
            </w:r>
            <w:r>
              <w:rPr>
                <w:b/>
                <w:color w:val="FFFFFF"/>
                <w:sz w:val="19"/>
                <w:szCs w:val="19"/>
              </w:rPr>
              <w:br/>
            </w:r>
          </w:p>
        </w:tc>
        <w:tc>
          <w:tcPr>
            <w:tcW w:w="7087" w:type="dxa"/>
            <w:shd w:val="clear" w:color="auto" w:fill="215E99"/>
          </w:tcPr>
          <w:p w14:paraId="000005DA" w14:textId="77777777" w:rsidR="004F4082" w:rsidRDefault="00000000">
            <w:pPr>
              <w:spacing w:before="240"/>
              <w:jc w:val="center"/>
              <w:rPr>
                <w:b/>
                <w:color w:val="FFFFFF"/>
                <w:sz w:val="19"/>
                <w:szCs w:val="19"/>
              </w:rPr>
            </w:pPr>
            <w:r>
              <w:rPr>
                <w:b/>
                <w:color w:val="FFFFFF"/>
                <w:sz w:val="19"/>
                <w:szCs w:val="19"/>
              </w:rPr>
              <w:t>QUESTIONS FOR COMPARISON</w:t>
            </w:r>
          </w:p>
        </w:tc>
      </w:tr>
      <w:tr w:rsidR="004F4082" w14:paraId="4EEBA18C" w14:textId="77777777">
        <w:trPr>
          <w:trHeight w:val="520"/>
        </w:trPr>
        <w:tc>
          <w:tcPr>
            <w:tcW w:w="2263" w:type="dxa"/>
            <w:vMerge w:val="restart"/>
            <w:shd w:val="clear" w:color="auto" w:fill="auto"/>
          </w:tcPr>
          <w:p w14:paraId="000005DB" w14:textId="77777777" w:rsidR="004F4082" w:rsidRDefault="00000000">
            <w:pPr>
              <w:rPr>
                <w:b/>
                <w:color w:val="215E99"/>
                <w:sz w:val="19"/>
                <w:szCs w:val="19"/>
              </w:rPr>
            </w:pPr>
            <w:r>
              <w:rPr>
                <w:b/>
                <w:color w:val="215E99"/>
                <w:sz w:val="19"/>
                <w:szCs w:val="19"/>
              </w:rPr>
              <w:t xml:space="preserve">1. ANALYSIS AND DESIGN. </w:t>
            </w:r>
            <w:r>
              <w:rPr>
                <w:i/>
                <w:sz w:val="19"/>
                <w:szCs w:val="19"/>
              </w:rPr>
              <w:t>Does the programme consider who may be left behind or excluded from the programme?</w:t>
            </w:r>
          </w:p>
        </w:tc>
        <w:tc>
          <w:tcPr>
            <w:tcW w:w="7087" w:type="dxa"/>
          </w:tcPr>
          <w:p w14:paraId="000005DC" w14:textId="77777777" w:rsidR="004F4082" w:rsidRDefault="00000000">
            <w:pPr>
              <w:rPr>
                <w:sz w:val="19"/>
                <w:szCs w:val="19"/>
              </w:rPr>
            </w:pPr>
            <w:r>
              <w:rPr>
                <w:sz w:val="19"/>
                <w:szCs w:val="19"/>
              </w:rPr>
              <w:t xml:space="preserve">Is a comprehensive </w:t>
            </w:r>
            <w:r>
              <w:rPr>
                <w:b/>
                <w:color w:val="215E99"/>
                <w:sz w:val="19"/>
                <w:szCs w:val="19"/>
              </w:rPr>
              <w:t>social and gender analysis</w:t>
            </w:r>
            <w:r>
              <w:rPr>
                <w:color w:val="215E99"/>
                <w:sz w:val="19"/>
                <w:szCs w:val="19"/>
              </w:rPr>
              <w:t xml:space="preserve"> </w:t>
            </w:r>
            <w:r>
              <w:rPr>
                <w:sz w:val="19"/>
                <w:szCs w:val="19"/>
              </w:rPr>
              <w:t xml:space="preserve">conducted during programme design to </w:t>
            </w:r>
            <w:r>
              <w:rPr>
                <w:b/>
                <w:color w:val="215E99"/>
                <w:sz w:val="19"/>
                <w:szCs w:val="19"/>
              </w:rPr>
              <w:t>identify marginalised groups, impacts, barriers, and opportunities</w:t>
            </w:r>
            <w:r>
              <w:rPr>
                <w:color w:val="215E99"/>
                <w:sz w:val="19"/>
                <w:szCs w:val="19"/>
              </w:rPr>
              <w:t xml:space="preserve"> </w:t>
            </w:r>
            <w:r>
              <w:rPr>
                <w:sz w:val="19"/>
                <w:szCs w:val="19"/>
              </w:rPr>
              <w:t>related to GESI? What about throughout implementation?</w:t>
            </w:r>
          </w:p>
        </w:tc>
      </w:tr>
      <w:tr w:rsidR="004F4082" w14:paraId="40A14EA1" w14:textId="77777777">
        <w:trPr>
          <w:trHeight w:val="520"/>
        </w:trPr>
        <w:tc>
          <w:tcPr>
            <w:tcW w:w="2263" w:type="dxa"/>
            <w:vMerge/>
            <w:shd w:val="clear" w:color="auto" w:fill="auto"/>
          </w:tcPr>
          <w:p w14:paraId="000005DD"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DE" w14:textId="77777777" w:rsidR="004F4082" w:rsidRDefault="00000000">
            <w:pPr>
              <w:rPr>
                <w:sz w:val="19"/>
                <w:szCs w:val="19"/>
              </w:rPr>
            </w:pPr>
            <w:r>
              <w:rPr>
                <w:sz w:val="19"/>
                <w:szCs w:val="19"/>
              </w:rPr>
              <w:t xml:space="preserve">Are the findings from the social and gender analysis informing the </w:t>
            </w:r>
            <w:r>
              <w:rPr>
                <w:b/>
                <w:color w:val="215E99"/>
                <w:sz w:val="19"/>
                <w:szCs w:val="19"/>
              </w:rPr>
              <w:t>programme design, activities, and strategies</w:t>
            </w:r>
            <w:r>
              <w:rPr>
                <w:color w:val="215E99"/>
                <w:sz w:val="19"/>
                <w:szCs w:val="19"/>
              </w:rPr>
              <w:t xml:space="preserve"> </w:t>
            </w:r>
            <w:r>
              <w:rPr>
                <w:sz w:val="19"/>
                <w:szCs w:val="19"/>
              </w:rPr>
              <w:t xml:space="preserve">to promote inclusive and equitable outcomes (through a relevant </w:t>
            </w:r>
            <w:r>
              <w:rPr>
                <w:b/>
                <w:color w:val="215E99"/>
                <w:sz w:val="19"/>
                <w:szCs w:val="19"/>
              </w:rPr>
              <w:t>Action Plan</w:t>
            </w:r>
            <w:r>
              <w:rPr>
                <w:sz w:val="19"/>
                <w:szCs w:val="19"/>
              </w:rPr>
              <w:t>, e.g.)?</w:t>
            </w:r>
          </w:p>
        </w:tc>
      </w:tr>
      <w:tr w:rsidR="004F4082" w14:paraId="07524E02" w14:textId="77777777">
        <w:trPr>
          <w:trHeight w:val="520"/>
        </w:trPr>
        <w:tc>
          <w:tcPr>
            <w:tcW w:w="2263" w:type="dxa"/>
            <w:vMerge w:val="restart"/>
            <w:shd w:val="clear" w:color="auto" w:fill="auto"/>
          </w:tcPr>
          <w:p w14:paraId="000005DF" w14:textId="77777777" w:rsidR="004F4082" w:rsidRDefault="00000000">
            <w:pPr>
              <w:rPr>
                <w:b/>
                <w:color w:val="215E99"/>
                <w:sz w:val="19"/>
                <w:szCs w:val="19"/>
              </w:rPr>
            </w:pPr>
            <w:r>
              <w:rPr>
                <w:b/>
                <w:color w:val="215E99"/>
                <w:sz w:val="19"/>
                <w:szCs w:val="19"/>
              </w:rPr>
              <w:t xml:space="preserve">2. ENGAGEMENT. </w:t>
            </w:r>
            <w:r>
              <w:rPr>
                <w:i/>
                <w:sz w:val="19"/>
                <w:szCs w:val="19"/>
              </w:rPr>
              <w:t>Does the programme encourage meaningful participation and representation of diverse groups?</w:t>
            </w:r>
          </w:p>
        </w:tc>
        <w:tc>
          <w:tcPr>
            <w:tcW w:w="7087" w:type="dxa"/>
          </w:tcPr>
          <w:p w14:paraId="000005E0" w14:textId="77777777" w:rsidR="004F4082" w:rsidRDefault="00000000">
            <w:pPr>
              <w:rPr>
                <w:sz w:val="19"/>
                <w:szCs w:val="19"/>
              </w:rPr>
            </w:pPr>
            <w:r>
              <w:rPr>
                <w:sz w:val="19"/>
                <w:szCs w:val="19"/>
              </w:rPr>
              <w:t xml:space="preserve">Are there mechanisms or processes in place to ensure </w:t>
            </w:r>
            <w:r>
              <w:rPr>
                <w:b/>
                <w:color w:val="215E99"/>
                <w:sz w:val="19"/>
                <w:szCs w:val="19"/>
              </w:rPr>
              <w:t>meaningful participation and representation of diverse groups</w:t>
            </w:r>
            <w:r>
              <w:rPr>
                <w:color w:val="215E99"/>
                <w:sz w:val="19"/>
                <w:szCs w:val="19"/>
              </w:rPr>
              <w:t xml:space="preserve"> </w:t>
            </w:r>
            <w:r>
              <w:rPr>
                <w:sz w:val="19"/>
                <w:szCs w:val="19"/>
              </w:rPr>
              <w:t>(women, youth, ethnic minorities, persons with disabilities, etc.) in programme design, implementation, and decision-making processes?</w:t>
            </w:r>
          </w:p>
        </w:tc>
      </w:tr>
      <w:tr w:rsidR="004F4082" w14:paraId="7B875C31" w14:textId="77777777">
        <w:trPr>
          <w:trHeight w:val="260"/>
        </w:trPr>
        <w:tc>
          <w:tcPr>
            <w:tcW w:w="2263" w:type="dxa"/>
            <w:vMerge/>
            <w:shd w:val="clear" w:color="auto" w:fill="auto"/>
          </w:tcPr>
          <w:p w14:paraId="000005E1"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E2" w14:textId="77777777" w:rsidR="004F4082" w:rsidRDefault="00000000">
            <w:pPr>
              <w:rPr>
                <w:sz w:val="19"/>
                <w:szCs w:val="19"/>
              </w:rPr>
            </w:pPr>
            <w:r>
              <w:rPr>
                <w:sz w:val="19"/>
                <w:szCs w:val="19"/>
              </w:rPr>
              <w:t xml:space="preserve">Are </w:t>
            </w:r>
            <w:r>
              <w:rPr>
                <w:b/>
                <w:color w:val="215E99"/>
                <w:sz w:val="19"/>
                <w:szCs w:val="19"/>
              </w:rPr>
              <w:t>barriers</w:t>
            </w:r>
            <w:r>
              <w:rPr>
                <w:color w:val="215E99"/>
                <w:sz w:val="19"/>
                <w:szCs w:val="19"/>
              </w:rPr>
              <w:t xml:space="preserve"> </w:t>
            </w:r>
            <w:r>
              <w:rPr>
                <w:sz w:val="19"/>
                <w:szCs w:val="19"/>
              </w:rPr>
              <w:t xml:space="preserve">to participation, such as social norms, power dynamics, and institutional practices that hinder inclusion, being </w:t>
            </w:r>
            <w:r>
              <w:rPr>
                <w:b/>
                <w:color w:val="215E99"/>
                <w:sz w:val="19"/>
                <w:szCs w:val="19"/>
              </w:rPr>
              <w:t>identified and addressed</w:t>
            </w:r>
            <w:r>
              <w:rPr>
                <w:sz w:val="19"/>
                <w:szCs w:val="19"/>
              </w:rPr>
              <w:t>?</w:t>
            </w:r>
          </w:p>
        </w:tc>
      </w:tr>
      <w:tr w:rsidR="004F4082" w14:paraId="12E8D038" w14:textId="77777777">
        <w:trPr>
          <w:trHeight w:val="260"/>
        </w:trPr>
        <w:tc>
          <w:tcPr>
            <w:tcW w:w="2263" w:type="dxa"/>
            <w:vMerge/>
            <w:shd w:val="clear" w:color="auto" w:fill="auto"/>
          </w:tcPr>
          <w:p w14:paraId="000005E3"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E4" w14:textId="77777777" w:rsidR="004F4082" w:rsidRDefault="00000000">
            <w:pPr>
              <w:rPr>
                <w:sz w:val="19"/>
                <w:szCs w:val="19"/>
              </w:rPr>
            </w:pPr>
            <w:r>
              <w:rPr>
                <w:sz w:val="19"/>
                <w:szCs w:val="19"/>
              </w:rPr>
              <w:t xml:space="preserve">Are the </w:t>
            </w:r>
            <w:r>
              <w:rPr>
                <w:b/>
                <w:color w:val="215E99"/>
                <w:sz w:val="19"/>
                <w:szCs w:val="19"/>
              </w:rPr>
              <w:t>perspectives, needs, and priorities</w:t>
            </w:r>
            <w:r>
              <w:rPr>
                <w:color w:val="215E99"/>
                <w:sz w:val="19"/>
                <w:szCs w:val="19"/>
              </w:rPr>
              <w:t xml:space="preserve"> </w:t>
            </w:r>
            <w:r>
              <w:rPr>
                <w:sz w:val="19"/>
                <w:szCs w:val="19"/>
              </w:rPr>
              <w:t xml:space="preserve">of diverse groups being </w:t>
            </w:r>
            <w:r>
              <w:rPr>
                <w:b/>
                <w:color w:val="215E99"/>
                <w:sz w:val="19"/>
                <w:szCs w:val="19"/>
              </w:rPr>
              <w:t>consulted and incorporated</w:t>
            </w:r>
            <w:r>
              <w:rPr>
                <w:color w:val="215E99"/>
                <w:sz w:val="19"/>
                <w:szCs w:val="19"/>
              </w:rPr>
              <w:t xml:space="preserve"> </w:t>
            </w:r>
            <w:r>
              <w:rPr>
                <w:sz w:val="19"/>
                <w:szCs w:val="19"/>
              </w:rPr>
              <w:t>into the programme design and decision-making processes?</w:t>
            </w:r>
          </w:p>
        </w:tc>
      </w:tr>
      <w:tr w:rsidR="004F4082" w14:paraId="0888B71C" w14:textId="77777777">
        <w:trPr>
          <w:trHeight w:val="260"/>
        </w:trPr>
        <w:tc>
          <w:tcPr>
            <w:tcW w:w="2263" w:type="dxa"/>
            <w:vMerge w:val="restart"/>
          </w:tcPr>
          <w:p w14:paraId="000005E5" w14:textId="77777777" w:rsidR="004F4082" w:rsidRDefault="00000000">
            <w:pPr>
              <w:rPr>
                <w:i/>
                <w:sz w:val="19"/>
                <w:szCs w:val="19"/>
              </w:rPr>
            </w:pPr>
            <w:r>
              <w:rPr>
                <w:b/>
                <w:color w:val="215E99"/>
                <w:sz w:val="19"/>
                <w:szCs w:val="19"/>
              </w:rPr>
              <w:t xml:space="preserve">3. MONITORING RESULTS. </w:t>
            </w:r>
            <w:r>
              <w:rPr>
                <w:i/>
                <w:sz w:val="19"/>
                <w:szCs w:val="19"/>
              </w:rPr>
              <w:t>Does the programme monitor GESI indicators and targets?</w:t>
            </w:r>
          </w:p>
        </w:tc>
        <w:tc>
          <w:tcPr>
            <w:tcW w:w="7087" w:type="dxa"/>
          </w:tcPr>
          <w:p w14:paraId="000005E6" w14:textId="77777777" w:rsidR="004F4082" w:rsidRDefault="00000000">
            <w:pPr>
              <w:rPr>
                <w:sz w:val="19"/>
                <w:szCs w:val="19"/>
              </w:rPr>
            </w:pPr>
            <w:r>
              <w:rPr>
                <w:sz w:val="19"/>
                <w:szCs w:val="19"/>
              </w:rPr>
              <w:t xml:space="preserve">How well are </w:t>
            </w:r>
            <w:r>
              <w:rPr>
                <w:b/>
                <w:color w:val="215E99"/>
                <w:sz w:val="19"/>
                <w:szCs w:val="19"/>
              </w:rPr>
              <w:t>GESI indicators and targets</w:t>
            </w:r>
            <w:r>
              <w:rPr>
                <w:color w:val="215E99"/>
                <w:sz w:val="19"/>
                <w:szCs w:val="19"/>
              </w:rPr>
              <w:t xml:space="preserve"> </w:t>
            </w:r>
            <w:r>
              <w:rPr>
                <w:sz w:val="19"/>
                <w:szCs w:val="19"/>
              </w:rPr>
              <w:t xml:space="preserve">integrated into the programme's framework or </w:t>
            </w:r>
            <w:r>
              <w:rPr>
                <w:b/>
                <w:color w:val="215E99"/>
                <w:sz w:val="19"/>
                <w:szCs w:val="19"/>
              </w:rPr>
              <w:t>M&amp;E</w:t>
            </w:r>
            <w:r>
              <w:rPr>
                <w:color w:val="215E99"/>
                <w:sz w:val="19"/>
                <w:szCs w:val="19"/>
              </w:rPr>
              <w:t xml:space="preserve"> </w:t>
            </w:r>
            <w:r>
              <w:rPr>
                <w:b/>
                <w:color w:val="215E99"/>
                <w:sz w:val="19"/>
                <w:szCs w:val="19"/>
              </w:rPr>
              <w:t>framework</w:t>
            </w:r>
            <w:r>
              <w:rPr>
                <w:sz w:val="19"/>
                <w:szCs w:val="19"/>
              </w:rPr>
              <w:t>?</w:t>
            </w:r>
          </w:p>
        </w:tc>
      </w:tr>
      <w:tr w:rsidR="004F4082" w14:paraId="7FE55A93" w14:textId="77777777">
        <w:trPr>
          <w:trHeight w:val="520"/>
        </w:trPr>
        <w:tc>
          <w:tcPr>
            <w:tcW w:w="2263" w:type="dxa"/>
            <w:vMerge/>
          </w:tcPr>
          <w:p w14:paraId="000005E7"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E8" w14:textId="77777777" w:rsidR="004F4082" w:rsidRDefault="00000000">
            <w:pPr>
              <w:rPr>
                <w:sz w:val="19"/>
                <w:szCs w:val="19"/>
              </w:rPr>
            </w:pPr>
            <w:r>
              <w:rPr>
                <w:sz w:val="19"/>
                <w:szCs w:val="19"/>
              </w:rPr>
              <w:t xml:space="preserve">What </w:t>
            </w:r>
            <w:r>
              <w:rPr>
                <w:b/>
                <w:color w:val="215E99"/>
                <w:sz w:val="19"/>
                <w:szCs w:val="19"/>
              </w:rPr>
              <w:t xml:space="preserve">disaggregated data </w:t>
            </w:r>
            <w:r>
              <w:rPr>
                <w:sz w:val="19"/>
                <w:szCs w:val="19"/>
              </w:rPr>
              <w:t xml:space="preserve">(by sex, age, disability status, ethnicity, etc.) is collected by the programme to </w:t>
            </w:r>
            <w:r>
              <w:rPr>
                <w:b/>
                <w:color w:val="215E99"/>
                <w:sz w:val="19"/>
                <w:szCs w:val="19"/>
              </w:rPr>
              <w:t>inform GESI analysis, decision-making, and to track</w:t>
            </w:r>
            <w:r>
              <w:rPr>
                <w:color w:val="215E99"/>
                <w:sz w:val="19"/>
                <w:szCs w:val="19"/>
              </w:rPr>
              <w:t xml:space="preserve"> </w:t>
            </w:r>
            <w:r>
              <w:rPr>
                <w:sz w:val="19"/>
                <w:szCs w:val="19"/>
              </w:rPr>
              <w:t>the impacts of interventions on diverse groups?</w:t>
            </w:r>
          </w:p>
        </w:tc>
      </w:tr>
      <w:tr w:rsidR="004F4082" w14:paraId="1CD0BC74" w14:textId="77777777">
        <w:trPr>
          <w:trHeight w:val="260"/>
        </w:trPr>
        <w:tc>
          <w:tcPr>
            <w:tcW w:w="2263" w:type="dxa"/>
            <w:vMerge/>
          </w:tcPr>
          <w:p w14:paraId="000005E9"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EA" w14:textId="77777777" w:rsidR="004F4082" w:rsidRDefault="00000000">
            <w:pPr>
              <w:rPr>
                <w:sz w:val="19"/>
                <w:szCs w:val="19"/>
              </w:rPr>
            </w:pPr>
            <w:r>
              <w:rPr>
                <w:sz w:val="19"/>
                <w:szCs w:val="19"/>
              </w:rPr>
              <w:t xml:space="preserve">How are </w:t>
            </w:r>
            <w:r>
              <w:rPr>
                <w:b/>
                <w:color w:val="215E99"/>
                <w:sz w:val="19"/>
                <w:szCs w:val="19"/>
              </w:rPr>
              <w:t>GESI indicators and targets</w:t>
            </w:r>
            <w:r>
              <w:rPr>
                <w:color w:val="215E99"/>
                <w:sz w:val="19"/>
                <w:szCs w:val="19"/>
              </w:rPr>
              <w:t xml:space="preserve"> </w:t>
            </w:r>
            <w:r>
              <w:rPr>
                <w:sz w:val="19"/>
                <w:szCs w:val="19"/>
              </w:rPr>
              <w:t xml:space="preserve">integrated into the programme's monitoring, evaluation, and learning frameworks for </w:t>
            </w:r>
            <w:r>
              <w:rPr>
                <w:b/>
                <w:color w:val="215E99"/>
                <w:sz w:val="19"/>
                <w:szCs w:val="19"/>
              </w:rPr>
              <w:t>tracking progress and outcomes</w:t>
            </w:r>
            <w:r>
              <w:rPr>
                <w:sz w:val="19"/>
                <w:szCs w:val="19"/>
              </w:rPr>
              <w:t>?</w:t>
            </w:r>
          </w:p>
        </w:tc>
      </w:tr>
      <w:tr w:rsidR="004F4082" w14:paraId="0EDA7C25" w14:textId="77777777">
        <w:trPr>
          <w:trHeight w:val="260"/>
        </w:trPr>
        <w:tc>
          <w:tcPr>
            <w:tcW w:w="2263" w:type="dxa"/>
            <w:vMerge/>
          </w:tcPr>
          <w:p w14:paraId="000005EB"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EC" w14:textId="77777777" w:rsidR="004F4082" w:rsidRDefault="00000000">
            <w:pPr>
              <w:rPr>
                <w:sz w:val="19"/>
                <w:szCs w:val="19"/>
              </w:rPr>
            </w:pPr>
            <w:r>
              <w:rPr>
                <w:sz w:val="19"/>
                <w:szCs w:val="19"/>
              </w:rPr>
              <w:t xml:space="preserve">To what extent are both </w:t>
            </w:r>
            <w:r>
              <w:rPr>
                <w:b/>
                <w:color w:val="215E99"/>
                <w:sz w:val="19"/>
                <w:szCs w:val="19"/>
              </w:rPr>
              <w:t>quantitative and qualitative methods</w:t>
            </w:r>
            <w:r>
              <w:rPr>
                <w:color w:val="215E99"/>
                <w:sz w:val="19"/>
                <w:szCs w:val="19"/>
              </w:rPr>
              <w:t xml:space="preserve"> </w:t>
            </w:r>
            <w:r>
              <w:rPr>
                <w:sz w:val="19"/>
                <w:szCs w:val="19"/>
              </w:rPr>
              <w:t>being applied to capture GESI-focused outcomes and impacts?</w:t>
            </w:r>
          </w:p>
        </w:tc>
      </w:tr>
      <w:tr w:rsidR="004F4082" w14:paraId="6ED94E49" w14:textId="77777777">
        <w:trPr>
          <w:trHeight w:val="260"/>
        </w:trPr>
        <w:tc>
          <w:tcPr>
            <w:tcW w:w="2263" w:type="dxa"/>
            <w:vMerge w:val="restart"/>
          </w:tcPr>
          <w:p w14:paraId="000005ED" w14:textId="77777777" w:rsidR="004F4082" w:rsidRDefault="00000000">
            <w:pPr>
              <w:rPr>
                <w:b/>
                <w:sz w:val="19"/>
                <w:szCs w:val="19"/>
              </w:rPr>
            </w:pPr>
            <w:r>
              <w:rPr>
                <w:b/>
                <w:color w:val="215E99"/>
                <w:sz w:val="19"/>
                <w:szCs w:val="19"/>
              </w:rPr>
              <w:t xml:space="preserve">4. TEAM CAPACITY. </w:t>
            </w:r>
            <w:r>
              <w:rPr>
                <w:i/>
                <w:sz w:val="19"/>
                <w:szCs w:val="19"/>
              </w:rPr>
              <w:t>Does the programme have the capacity to implement GESI targets?</w:t>
            </w:r>
          </w:p>
        </w:tc>
        <w:tc>
          <w:tcPr>
            <w:tcW w:w="7087" w:type="dxa"/>
          </w:tcPr>
          <w:p w14:paraId="000005EE" w14:textId="77777777" w:rsidR="004F4082" w:rsidRDefault="00000000">
            <w:pPr>
              <w:rPr>
                <w:sz w:val="19"/>
                <w:szCs w:val="19"/>
              </w:rPr>
            </w:pPr>
            <w:r>
              <w:rPr>
                <w:sz w:val="19"/>
                <w:szCs w:val="19"/>
              </w:rPr>
              <w:t xml:space="preserve">What </w:t>
            </w:r>
            <w:r>
              <w:rPr>
                <w:b/>
                <w:color w:val="215E99"/>
                <w:sz w:val="19"/>
                <w:szCs w:val="19"/>
              </w:rPr>
              <w:t>institutional policies, practices, and expertise</w:t>
            </w:r>
            <w:r>
              <w:rPr>
                <w:color w:val="215E99"/>
                <w:sz w:val="19"/>
                <w:szCs w:val="19"/>
              </w:rPr>
              <w:t xml:space="preserve"> </w:t>
            </w:r>
            <w:r>
              <w:rPr>
                <w:sz w:val="19"/>
                <w:szCs w:val="19"/>
              </w:rPr>
              <w:t>are in place to mainstream GESI principles effectively?</w:t>
            </w:r>
          </w:p>
        </w:tc>
      </w:tr>
      <w:tr w:rsidR="004F4082" w14:paraId="219D453A" w14:textId="77777777">
        <w:trPr>
          <w:trHeight w:val="520"/>
        </w:trPr>
        <w:tc>
          <w:tcPr>
            <w:tcW w:w="2263" w:type="dxa"/>
            <w:vMerge/>
          </w:tcPr>
          <w:p w14:paraId="000005EF"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F0" w14:textId="77777777" w:rsidR="004F4082" w:rsidRDefault="00000000">
            <w:pPr>
              <w:rPr>
                <w:sz w:val="19"/>
                <w:szCs w:val="19"/>
              </w:rPr>
            </w:pPr>
            <w:r>
              <w:rPr>
                <w:sz w:val="19"/>
                <w:szCs w:val="19"/>
              </w:rPr>
              <w:t xml:space="preserve">Are there </w:t>
            </w:r>
            <w:r>
              <w:rPr>
                <w:b/>
                <w:color w:val="215E99"/>
                <w:sz w:val="19"/>
                <w:szCs w:val="19"/>
              </w:rPr>
              <w:t>dedicated staff, time, budget and resources</w:t>
            </w:r>
            <w:r>
              <w:rPr>
                <w:color w:val="215E99"/>
                <w:sz w:val="19"/>
                <w:szCs w:val="19"/>
              </w:rPr>
              <w:t xml:space="preserve"> </w:t>
            </w:r>
            <w:r>
              <w:rPr>
                <w:sz w:val="19"/>
                <w:szCs w:val="19"/>
              </w:rPr>
              <w:t xml:space="preserve">allocated to work on GESI mainstreaming </w:t>
            </w:r>
            <w:r>
              <w:rPr>
                <w:b/>
                <w:color w:val="215E99"/>
                <w:sz w:val="19"/>
                <w:szCs w:val="19"/>
              </w:rPr>
              <w:t>within the programme</w:t>
            </w:r>
            <w:r>
              <w:rPr>
                <w:color w:val="215E99"/>
                <w:sz w:val="19"/>
                <w:szCs w:val="19"/>
              </w:rPr>
              <w:t xml:space="preserve"> </w:t>
            </w:r>
            <w:r>
              <w:rPr>
                <w:sz w:val="19"/>
                <w:szCs w:val="19"/>
              </w:rPr>
              <w:t>(either by undertaking the work themselves, or contracting it to consultants)?</w:t>
            </w:r>
          </w:p>
        </w:tc>
      </w:tr>
      <w:tr w:rsidR="004F4082" w14:paraId="29757B8B" w14:textId="77777777">
        <w:trPr>
          <w:trHeight w:val="260"/>
        </w:trPr>
        <w:tc>
          <w:tcPr>
            <w:tcW w:w="2263" w:type="dxa"/>
            <w:vMerge/>
          </w:tcPr>
          <w:p w14:paraId="000005F1"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F2" w14:textId="77777777" w:rsidR="004F4082" w:rsidRDefault="00000000">
            <w:pPr>
              <w:rPr>
                <w:sz w:val="19"/>
                <w:szCs w:val="19"/>
              </w:rPr>
            </w:pPr>
            <w:r>
              <w:rPr>
                <w:sz w:val="19"/>
                <w:szCs w:val="19"/>
              </w:rPr>
              <w:t xml:space="preserve">What is the </w:t>
            </w:r>
            <w:r>
              <w:rPr>
                <w:b/>
                <w:color w:val="215E99"/>
                <w:sz w:val="19"/>
                <w:szCs w:val="19"/>
              </w:rPr>
              <w:t>programme team's ability</w:t>
            </w:r>
            <w:r>
              <w:rPr>
                <w:color w:val="215E99"/>
                <w:sz w:val="19"/>
                <w:szCs w:val="19"/>
              </w:rPr>
              <w:t xml:space="preserve"> </w:t>
            </w:r>
            <w:r>
              <w:rPr>
                <w:sz w:val="19"/>
                <w:szCs w:val="19"/>
              </w:rPr>
              <w:t>to draw on relevant GESI expertise and resources (internal or external) to support effective mainstreaming efforts?</w:t>
            </w:r>
          </w:p>
        </w:tc>
      </w:tr>
      <w:tr w:rsidR="004F4082" w14:paraId="1B114330" w14:textId="77777777">
        <w:trPr>
          <w:trHeight w:val="520"/>
        </w:trPr>
        <w:tc>
          <w:tcPr>
            <w:tcW w:w="2263" w:type="dxa"/>
            <w:vMerge/>
          </w:tcPr>
          <w:p w14:paraId="000005F3"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F4" w14:textId="77777777" w:rsidR="004F4082" w:rsidRDefault="00000000">
            <w:pPr>
              <w:rPr>
                <w:sz w:val="19"/>
                <w:szCs w:val="19"/>
              </w:rPr>
            </w:pPr>
            <w:r>
              <w:rPr>
                <w:sz w:val="19"/>
                <w:szCs w:val="19"/>
              </w:rPr>
              <w:t xml:space="preserve">What </w:t>
            </w:r>
            <w:r>
              <w:rPr>
                <w:b/>
                <w:color w:val="215E99"/>
                <w:sz w:val="19"/>
                <w:szCs w:val="19"/>
              </w:rPr>
              <w:t>training and capacity-building opportunities</w:t>
            </w:r>
            <w:r>
              <w:rPr>
                <w:color w:val="215E99"/>
                <w:sz w:val="19"/>
                <w:szCs w:val="19"/>
              </w:rPr>
              <w:t xml:space="preserve"> </w:t>
            </w:r>
            <w:r>
              <w:rPr>
                <w:sz w:val="19"/>
                <w:szCs w:val="19"/>
              </w:rPr>
              <w:t xml:space="preserve">are provided for programme teams on GESI concepts, analysis, and mainstreaming approaches? Are there any plans to develop GESI capacity at the </w:t>
            </w:r>
            <w:r>
              <w:rPr>
                <w:b/>
                <w:color w:val="215E99"/>
                <w:sz w:val="19"/>
                <w:szCs w:val="19"/>
              </w:rPr>
              <w:t>implementing organisation</w:t>
            </w:r>
            <w:r>
              <w:rPr>
                <w:color w:val="215E99"/>
                <w:sz w:val="19"/>
                <w:szCs w:val="19"/>
              </w:rPr>
              <w:t xml:space="preserve"> </w:t>
            </w:r>
            <w:r>
              <w:rPr>
                <w:sz w:val="19"/>
                <w:szCs w:val="19"/>
              </w:rPr>
              <w:t>level?</w:t>
            </w:r>
          </w:p>
        </w:tc>
      </w:tr>
      <w:tr w:rsidR="004F4082" w14:paraId="004B4B0E" w14:textId="77777777">
        <w:trPr>
          <w:trHeight w:val="520"/>
        </w:trPr>
        <w:tc>
          <w:tcPr>
            <w:tcW w:w="2263" w:type="dxa"/>
            <w:vMerge w:val="restart"/>
          </w:tcPr>
          <w:p w14:paraId="000005F5" w14:textId="77777777" w:rsidR="004F4082" w:rsidRDefault="00000000">
            <w:pPr>
              <w:rPr>
                <w:b/>
                <w:sz w:val="19"/>
                <w:szCs w:val="19"/>
              </w:rPr>
            </w:pPr>
            <w:r>
              <w:rPr>
                <w:b/>
                <w:color w:val="215E99"/>
                <w:sz w:val="19"/>
                <w:szCs w:val="19"/>
              </w:rPr>
              <w:t xml:space="preserve">5. STAKEHOLDER CAPACITY. </w:t>
            </w:r>
            <w:r>
              <w:rPr>
                <w:i/>
                <w:sz w:val="19"/>
                <w:szCs w:val="19"/>
              </w:rPr>
              <w:t>Do the programme's stakeholders have the capacity to implement GESI targets?</w:t>
            </w:r>
          </w:p>
        </w:tc>
        <w:tc>
          <w:tcPr>
            <w:tcW w:w="7087" w:type="dxa"/>
          </w:tcPr>
          <w:p w14:paraId="000005F6" w14:textId="77777777" w:rsidR="004F4082" w:rsidRDefault="00000000">
            <w:pPr>
              <w:rPr>
                <w:sz w:val="19"/>
                <w:szCs w:val="19"/>
              </w:rPr>
            </w:pPr>
            <w:r>
              <w:rPr>
                <w:sz w:val="19"/>
                <w:szCs w:val="19"/>
              </w:rPr>
              <w:t xml:space="preserve">Do stakeholders include </w:t>
            </w:r>
            <w:r>
              <w:rPr>
                <w:b/>
                <w:color w:val="215E99"/>
                <w:sz w:val="19"/>
                <w:szCs w:val="19"/>
              </w:rPr>
              <w:t>individuals with a gender background and expertise</w:t>
            </w:r>
            <w:r>
              <w:rPr>
                <w:color w:val="215E99"/>
                <w:sz w:val="19"/>
                <w:szCs w:val="19"/>
              </w:rPr>
              <w:t xml:space="preserve"> </w:t>
            </w:r>
            <w:r>
              <w:rPr>
                <w:sz w:val="19"/>
                <w:szCs w:val="19"/>
              </w:rPr>
              <w:t>who would be able to contribute to the project in kind (i.e., technical support and networking)?</w:t>
            </w:r>
          </w:p>
        </w:tc>
      </w:tr>
      <w:tr w:rsidR="004F4082" w14:paraId="638AF78E" w14:textId="77777777">
        <w:trPr>
          <w:trHeight w:val="520"/>
        </w:trPr>
        <w:tc>
          <w:tcPr>
            <w:tcW w:w="2263" w:type="dxa"/>
            <w:vMerge/>
          </w:tcPr>
          <w:p w14:paraId="000005F7"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F8" w14:textId="77777777" w:rsidR="004F4082" w:rsidRDefault="00000000">
            <w:pPr>
              <w:rPr>
                <w:sz w:val="19"/>
                <w:szCs w:val="19"/>
              </w:rPr>
            </w:pPr>
            <w:r>
              <w:rPr>
                <w:sz w:val="19"/>
                <w:szCs w:val="19"/>
              </w:rPr>
              <w:t xml:space="preserve">What </w:t>
            </w:r>
            <w:r>
              <w:rPr>
                <w:b/>
                <w:color w:val="215E99"/>
                <w:sz w:val="19"/>
                <w:szCs w:val="19"/>
              </w:rPr>
              <w:t>training and opportunities</w:t>
            </w:r>
            <w:r>
              <w:rPr>
                <w:color w:val="215E99"/>
                <w:sz w:val="19"/>
                <w:szCs w:val="19"/>
              </w:rPr>
              <w:t xml:space="preserve"> </w:t>
            </w:r>
            <w:r>
              <w:rPr>
                <w:sz w:val="19"/>
                <w:szCs w:val="19"/>
              </w:rPr>
              <w:t xml:space="preserve">are provided to advance learning, knowledge generation and enhancement of </w:t>
            </w:r>
            <w:r>
              <w:rPr>
                <w:b/>
                <w:color w:val="215E99"/>
                <w:sz w:val="19"/>
                <w:szCs w:val="19"/>
              </w:rPr>
              <w:t>stakeholders’ capacity</w:t>
            </w:r>
            <w:r>
              <w:rPr>
                <w:color w:val="215E99"/>
                <w:sz w:val="19"/>
                <w:szCs w:val="19"/>
              </w:rPr>
              <w:t xml:space="preserve"> </w:t>
            </w:r>
            <w:r>
              <w:rPr>
                <w:sz w:val="19"/>
                <w:szCs w:val="19"/>
              </w:rPr>
              <w:t>regarding effective GESI responsive actions?</w:t>
            </w:r>
          </w:p>
        </w:tc>
      </w:tr>
      <w:tr w:rsidR="004F4082" w14:paraId="6547E784" w14:textId="77777777">
        <w:trPr>
          <w:trHeight w:val="520"/>
        </w:trPr>
        <w:tc>
          <w:tcPr>
            <w:tcW w:w="2263" w:type="dxa"/>
            <w:vMerge w:val="restart"/>
          </w:tcPr>
          <w:p w14:paraId="000005F9" w14:textId="77777777" w:rsidR="004F4082" w:rsidRDefault="00000000">
            <w:pPr>
              <w:rPr>
                <w:b/>
                <w:sz w:val="19"/>
                <w:szCs w:val="19"/>
              </w:rPr>
            </w:pPr>
            <w:r>
              <w:rPr>
                <w:b/>
                <w:color w:val="215E99"/>
                <w:sz w:val="19"/>
                <w:szCs w:val="19"/>
              </w:rPr>
              <w:t xml:space="preserve">6. IDENTIFICATION OF SAFEGUARDING RISKS. </w:t>
            </w:r>
            <w:r>
              <w:rPr>
                <w:i/>
                <w:sz w:val="19"/>
                <w:szCs w:val="19"/>
              </w:rPr>
              <w:t>Is the programme able to assess potential harm?</w:t>
            </w:r>
          </w:p>
        </w:tc>
        <w:tc>
          <w:tcPr>
            <w:tcW w:w="7087" w:type="dxa"/>
          </w:tcPr>
          <w:p w14:paraId="000005FA" w14:textId="77777777" w:rsidR="004F4082" w:rsidRDefault="00000000">
            <w:pPr>
              <w:rPr>
                <w:sz w:val="19"/>
                <w:szCs w:val="19"/>
              </w:rPr>
            </w:pPr>
            <w:r>
              <w:rPr>
                <w:sz w:val="19"/>
                <w:szCs w:val="19"/>
              </w:rPr>
              <w:t xml:space="preserve">Are potential </w:t>
            </w:r>
            <w:r>
              <w:rPr>
                <w:b/>
                <w:color w:val="215E99"/>
                <w:sz w:val="19"/>
                <w:szCs w:val="19"/>
              </w:rPr>
              <w:t>risks and unintended negative impacts</w:t>
            </w:r>
            <w:r>
              <w:rPr>
                <w:color w:val="215E99"/>
                <w:sz w:val="19"/>
                <w:szCs w:val="19"/>
              </w:rPr>
              <w:t xml:space="preserve"> </w:t>
            </w:r>
            <w:r>
              <w:rPr>
                <w:sz w:val="19"/>
                <w:szCs w:val="19"/>
              </w:rPr>
              <w:t>of programmes on GESI being identified during design and implementation phases?</w:t>
            </w:r>
          </w:p>
        </w:tc>
      </w:tr>
      <w:tr w:rsidR="004F4082" w14:paraId="12898E85" w14:textId="77777777">
        <w:trPr>
          <w:trHeight w:val="260"/>
        </w:trPr>
        <w:tc>
          <w:tcPr>
            <w:tcW w:w="2263" w:type="dxa"/>
            <w:vMerge/>
          </w:tcPr>
          <w:p w14:paraId="000005FB"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5FC" w14:textId="77777777" w:rsidR="004F4082" w:rsidRDefault="00000000">
            <w:pPr>
              <w:rPr>
                <w:sz w:val="19"/>
                <w:szCs w:val="19"/>
              </w:rPr>
            </w:pPr>
            <w:r>
              <w:rPr>
                <w:sz w:val="19"/>
                <w:szCs w:val="19"/>
              </w:rPr>
              <w:t xml:space="preserve">What </w:t>
            </w:r>
            <w:r>
              <w:rPr>
                <w:b/>
                <w:color w:val="215E99"/>
                <w:sz w:val="19"/>
                <w:szCs w:val="19"/>
              </w:rPr>
              <w:t>specific risks</w:t>
            </w:r>
            <w:r>
              <w:rPr>
                <w:color w:val="215E99"/>
                <w:sz w:val="19"/>
                <w:szCs w:val="19"/>
              </w:rPr>
              <w:t xml:space="preserve"> </w:t>
            </w:r>
            <w:r>
              <w:rPr>
                <w:sz w:val="19"/>
                <w:szCs w:val="19"/>
              </w:rPr>
              <w:t>related to gender-based violence, exploitation, discrimination, or exacerbation of existing inequalities are being identified?</w:t>
            </w:r>
          </w:p>
        </w:tc>
      </w:tr>
      <w:tr w:rsidR="004F4082" w14:paraId="422D3672" w14:textId="77777777">
        <w:trPr>
          <w:trHeight w:val="260"/>
        </w:trPr>
        <w:tc>
          <w:tcPr>
            <w:tcW w:w="2263" w:type="dxa"/>
            <w:vMerge w:val="restart"/>
          </w:tcPr>
          <w:p w14:paraId="000005FD" w14:textId="77777777" w:rsidR="004F4082" w:rsidRDefault="00000000">
            <w:pPr>
              <w:rPr>
                <w:b/>
                <w:sz w:val="19"/>
                <w:szCs w:val="19"/>
              </w:rPr>
            </w:pPr>
            <w:r>
              <w:rPr>
                <w:b/>
                <w:color w:val="215E99"/>
                <w:sz w:val="19"/>
                <w:szCs w:val="19"/>
              </w:rPr>
              <w:t xml:space="preserve">7. MITIGATION OF SAFEGUARDING RISKS. </w:t>
            </w:r>
            <w:r>
              <w:rPr>
                <w:i/>
                <w:sz w:val="19"/>
                <w:szCs w:val="19"/>
              </w:rPr>
              <w:t>Is the programme able to mitigate risks and promote inclusion?</w:t>
            </w:r>
          </w:p>
        </w:tc>
        <w:tc>
          <w:tcPr>
            <w:tcW w:w="7087" w:type="dxa"/>
          </w:tcPr>
          <w:p w14:paraId="000005FE" w14:textId="77777777" w:rsidR="004F4082" w:rsidRDefault="00000000">
            <w:pPr>
              <w:rPr>
                <w:sz w:val="19"/>
                <w:szCs w:val="19"/>
              </w:rPr>
            </w:pPr>
            <w:r>
              <w:rPr>
                <w:sz w:val="19"/>
                <w:szCs w:val="19"/>
              </w:rPr>
              <w:t xml:space="preserve">What </w:t>
            </w:r>
            <w:r>
              <w:rPr>
                <w:b/>
                <w:color w:val="215E99"/>
                <w:sz w:val="19"/>
                <w:szCs w:val="19"/>
              </w:rPr>
              <w:t>strategies, protocols, and accountability mechanisms</w:t>
            </w:r>
            <w:r>
              <w:rPr>
                <w:color w:val="215E99"/>
                <w:sz w:val="19"/>
                <w:szCs w:val="19"/>
              </w:rPr>
              <w:t xml:space="preserve"> </w:t>
            </w:r>
            <w:r>
              <w:rPr>
                <w:sz w:val="19"/>
                <w:szCs w:val="19"/>
              </w:rPr>
              <w:t xml:space="preserve">are in place to </w:t>
            </w:r>
            <w:r>
              <w:rPr>
                <w:b/>
                <w:color w:val="215E99"/>
                <w:sz w:val="19"/>
                <w:szCs w:val="19"/>
              </w:rPr>
              <w:t>mitigate</w:t>
            </w:r>
            <w:r>
              <w:rPr>
                <w:color w:val="215E99"/>
                <w:sz w:val="19"/>
                <w:szCs w:val="19"/>
              </w:rPr>
              <w:t xml:space="preserve"> </w:t>
            </w:r>
            <w:r>
              <w:rPr>
                <w:sz w:val="19"/>
                <w:szCs w:val="19"/>
              </w:rPr>
              <w:t xml:space="preserve">identified GESI-related risks and adhere to </w:t>
            </w:r>
            <w:r>
              <w:rPr>
                <w:b/>
                <w:color w:val="215E99"/>
                <w:sz w:val="19"/>
                <w:szCs w:val="19"/>
              </w:rPr>
              <w:t>"do no harm"</w:t>
            </w:r>
            <w:r>
              <w:rPr>
                <w:color w:val="215E99"/>
                <w:sz w:val="19"/>
                <w:szCs w:val="19"/>
              </w:rPr>
              <w:t xml:space="preserve"> </w:t>
            </w:r>
            <w:r>
              <w:rPr>
                <w:sz w:val="19"/>
                <w:szCs w:val="19"/>
              </w:rPr>
              <w:t>principles?</w:t>
            </w:r>
          </w:p>
        </w:tc>
      </w:tr>
      <w:tr w:rsidR="004F4082" w14:paraId="5B8E7ABF" w14:textId="77777777">
        <w:trPr>
          <w:trHeight w:val="260"/>
        </w:trPr>
        <w:tc>
          <w:tcPr>
            <w:tcW w:w="2263" w:type="dxa"/>
            <w:vMerge/>
          </w:tcPr>
          <w:p w14:paraId="000005FF"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600" w14:textId="77777777" w:rsidR="004F4082" w:rsidRDefault="00000000">
            <w:pPr>
              <w:rPr>
                <w:sz w:val="19"/>
                <w:szCs w:val="19"/>
              </w:rPr>
            </w:pPr>
            <w:r>
              <w:rPr>
                <w:sz w:val="19"/>
                <w:szCs w:val="19"/>
              </w:rPr>
              <w:t xml:space="preserve">Are </w:t>
            </w:r>
            <w:r>
              <w:rPr>
                <w:b/>
                <w:color w:val="215E99"/>
                <w:sz w:val="19"/>
                <w:szCs w:val="19"/>
              </w:rPr>
              <w:t>channels for raising concerns</w:t>
            </w:r>
            <w:r>
              <w:rPr>
                <w:color w:val="215E99"/>
                <w:sz w:val="19"/>
                <w:szCs w:val="19"/>
              </w:rPr>
              <w:t xml:space="preserve"> </w:t>
            </w:r>
            <w:r>
              <w:rPr>
                <w:sz w:val="19"/>
                <w:szCs w:val="19"/>
              </w:rPr>
              <w:t xml:space="preserve">related to safeguarding issues being made </w:t>
            </w:r>
            <w:r>
              <w:rPr>
                <w:b/>
                <w:color w:val="215E99"/>
                <w:sz w:val="19"/>
                <w:szCs w:val="19"/>
              </w:rPr>
              <w:t>accessible and known</w:t>
            </w:r>
            <w:r>
              <w:rPr>
                <w:color w:val="215E99"/>
                <w:sz w:val="19"/>
                <w:szCs w:val="19"/>
              </w:rPr>
              <w:t xml:space="preserve"> </w:t>
            </w:r>
            <w:r>
              <w:rPr>
                <w:sz w:val="19"/>
                <w:szCs w:val="19"/>
              </w:rPr>
              <w:t>to programme-affected persons?</w:t>
            </w:r>
          </w:p>
        </w:tc>
      </w:tr>
      <w:tr w:rsidR="004F4082" w14:paraId="0407C83C" w14:textId="77777777">
        <w:trPr>
          <w:trHeight w:val="780"/>
        </w:trPr>
        <w:tc>
          <w:tcPr>
            <w:tcW w:w="2263" w:type="dxa"/>
            <w:vMerge w:val="restart"/>
          </w:tcPr>
          <w:p w14:paraId="00000601" w14:textId="77777777" w:rsidR="004F4082" w:rsidRDefault="00000000">
            <w:pPr>
              <w:rPr>
                <w:b/>
                <w:sz w:val="19"/>
                <w:szCs w:val="19"/>
              </w:rPr>
            </w:pPr>
            <w:r>
              <w:rPr>
                <w:b/>
                <w:color w:val="215E99"/>
                <w:sz w:val="19"/>
                <w:szCs w:val="19"/>
              </w:rPr>
              <w:lastRenderedPageBreak/>
              <w:t xml:space="preserve">8. PROMOTION OF OPPORTUNITIES. </w:t>
            </w:r>
            <w:r>
              <w:rPr>
                <w:i/>
                <w:sz w:val="19"/>
                <w:szCs w:val="19"/>
              </w:rPr>
              <w:t>Is the programme able to promote women's empowerment?</w:t>
            </w:r>
          </w:p>
        </w:tc>
        <w:tc>
          <w:tcPr>
            <w:tcW w:w="7087" w:type="dxa"/>
          </w:tcPr>
          <w:p w14:paraId="00000602" w14:textId="77777777" w:rsidR="004F4082" w:rsidRDefault="00000000">
            <w:pPr>
              <w:rPr>
                <w:sz w:val="19"/>
                <w:szCs w:val="19"/>
              </w:rPr>
            </w:pPr>
            <w:r>
              <w:rPr>
                <w:sz w:val="19"/>
                <w:szCs w:val="19"/>
              </w:rPr>
              <w:t xml:space="preserve">What strategies, protocols, and activities are in place to </w:t>
            </w:r>
            <w:r>
              <w:rPr>
                <w:b/>
                <w:color w:val="215E99"/>
                <w:sz w:val="19"/>
                <w:szCs w:val="19"/>
              </w:rPr>
              <w:t>promote women's empowerment beyond risk mitigation</w:t>
            </w:r>
            <w:r>
              <w:rPr>
                <w:sz w:val="19"/>
                <w:szCs w:val="19"/>
              </w:rPr>
              <w:t>? (E.g., support women entrepreneurs, business technical skill development for women interested in coral positive-livelihoods, women in the leadership of incubators, women in managerial positions within supported businesses, promotion of women-led or women-first initiatives).</w:t>
            </w:r>
          </w:p>
        </w:tc>
      </w:tr>
      <w:tr w:rsidR="004F4082" w14:paraId="399946EA" w14:textId="77777777">
        <w:trPr>
          <w:trHeight w:val="520"/>
        </w:trPr>
        <w:tc>
          <w:tcPr>
            <w:tcW w:w="2263" w:type="dxa"/>
            <w:vMerge/>
          </w:tcPr>
          <w:p w14:paraId="00000603" w14:textId="77777777" w:rsidR="004F4082" w:rsidRDefault="004F4082">
            <w:pPr>
              <w:widowControl w:val="0"/>
              <w:pBdr>
                <w:top w:val="nil"/>
                <w:left w:val="nil"/>
                <w:bottom w:val="nil"/>
                <w:right w:val="nil"/>
                <w:between w:val="nil"/>
              </w:pBdr>
              <w:spacing w:line="276" w:lineRule="auto"/>
              <w:rPr>
                <w:sz w:val="19"/>
                <w:szCs w:val="19"/>
              </w:rPr>
            </w:pPr>
          </w:p>
        </w:tc>
        <w:tc>
          <w:tcPr>
            <w:tcW w:w="7087" w:type="dxa"/>
          </w:tcPr>
          <w:p w14:paraId="00000604" w14:textId="77777777" w:rsidR="004F4082" w:rsidRDefault="00000000">
            <w:pPr>
              <w:rPr>
                <w:sz w:val="19"/>
                <w:szCs w:val="19"/>
              </w:rPr>
            </w:pPr>
            <w:r>
              <w:rPr>
                <w:sz w:val="19"/>
                <w:szCs w:val="19"/>
              </w:rPr>
              <w:t xml:space="preserve">Does the programme identify and share </w:t>
            </w:r>
            <w:r>
              <w:rPr>
                <w:b/>
                <w:color w:val="215E99"/>
                <w:sz w:val="19"/>
                <w:szCs w:val="19"/>
              </w:rPr>
              <w:t>good practices and lessons</w:t>
            </w:r>
            <w:r>
              <w:rPr>
                <w:color w:val="215E99"/>
                <w:sz w:val="19"/>
                <w:szCs w:val="19"/>
              </w:rPr>
              <w:t xml:space="preserve"> </w:t>
            </w:r>
            <w:r>
              <w:rPr>
                <w:sz w:val="19"/>
                <w:szCs w:val="19"/>
              </w:rPr>
              <w:t>learned through its actions and programme investments to accelerate learning on the implementation of GESI responsive action with other programmes?</w:t>
            </w:r>
          </w:p>
        </w:tc>
      </w:tr>
    </w:tbl>
    <w:p w14:paraId="00000605" w14:textId="77777777" w:rsidR="004F4082" w:rsidRDefault="004F4082"/>
    <w:p w14:paraId="6C99D841" w14:textId="1720B80C" w:rsidR="00E2064E" w:rsidRDefault="00E2064E" w:rsidP="009D2876">
      <w:pPr>
        <w:pStyle w:val="Heading2"/>
      </w:pPr>
      <w:bookmarkStart w:id="39" w:name="_Toc182916805"/>
      <w:r>
        <w:t>RECOMMENDATION 2</w:t>
      </w:r>
      <w:bookmarkEnd w:id="39"/>
    </w:p>
    <w:p w14:paraId="47A53EF5" w14:textId="0C5D267A" w:rsidR="00E2064E" w:rsidRDefault="00E2064E" w:rsidP="00E2064E">
      <w:pPr>
        <w:jc w:val="both"/>
      </w:pPr>
      <w:r>
        <w:t xml:space="preserve">GFCR can also host a specific training session on any updated reporting templates. In addition, it should be noted that </w:t>
      </w:r>
      <w:r w:rsidRPr="00EA7763">
        <w:t xml:space="preserve">through its REEF+ Community of Practice, </w:t>
      </w:r>
      <w:r>
        <w:t xml:space="preserve">the GFCR </w:t>
      </w:r>
      <w:r w:rsidRPr="00EA7763">
        <w:t>has already conducted a Practitioner Discussion with Convening Agents on the Gender Policy and is currently developing learning modules on the Gender Policy to strengthen implementation and reporting capacity by programmes.</w:t>
      </w:r>
      <w:r>
        <w:t xml:space="preserve"> </w:t>
      </w:r>
    </w:p>
    <w:p w14:paraId="3EB735C5" w14:textId="4FDC38B6" w:rsidR="00E2064E" w:rsidRDefault="00E2064E" w:rsidP="009D2876">
      <w:pPr>
        <w:pStyle w:val="Heading2"/>
      </w:pPr>
      <w:bookmarkStart w:id="40" w:name="_Toc182916806"/>
      <w:r>
        <w:t xml:space="preserve">RECOMMENDATION </w:t>
      </w:r>
      <w:r>
        <w:t>3</w:t>
      </w:r>
      <w:bookmarkEnd w:id="40"/>
    </w:p>
    <w:p w14:paraId="596B4A21" w14:textId="2CD64E30" w:rsidR="00E2064E" w:rsidRDefault="00E2064E" w:rsidP="00E2064E">
      <w:pPr>
        <w:jc w:val="both"/>
        <w:rPr>
          <w:lang w:val="en-US"/>
        </w:rPr>
      </w:pPr>
      <w:r>
        <w:t>GFCR should make sure that GESI is effectively monitored through the annual reporting process.  Al</w:t>
      </w:r>
      <w:r w:rsidRPr="00E2064E">
        <w:rPr>
          <w:lang w:val="en-US"/>
        </w:rPr>
        <w:t xml:space="preserve">l </w:t>
      </w:r>
      <w:proofErr w:type="spellStart"/>
      <w:r w:rsidRPr="00E2064E">
        <w:rPr>
          <w:lang w:val="en-US"/>
        </w:rPr>
        <w:t>programmes</w:t>
      </w:r>
      <w:proofErr w:type="spellEnd"/>
      <w:r w:rsidRPr="00E2064E">
        <w:rPr>
          <w:lang w:val="en-US"/>
        </w:rPr>
        <w:t xml:space="preserve"> </w:t>
      </w:r>
      <w:r>
        <w:rPr>
          <w:lang w:val="en-US"/>
        </w:rPr>
        <w:t xml:space="preserve">should </w:t>
      </w:r>
      <w:r w:rsidRPr="00E2064E">
        <w:rPr>
          <w:lang w:val="en-US"/>
        </w:rPr>
        <w:t xml:space="preserve">contain </w:t>
      </w:r>
      <w:r>
        <w:rPr>
          <w:lang w:val="en-US"/>
        </w:rPr>
        <w:t xml:space="preserve">monitorable </w:t>
      </w:r>
      <w:r w:rsidRPr="00E2064E">
        <w:rPr>
          <w:lang w:val="en-US"/>
        </w:rPr>
        <w:t>gender analyses and action plans.</w:t>
      </w:r>
    </w:p>
    <w:p w14:paraId="6BB64D07" w14:textId="1CC0137C" w:rsidR="00E2064E" w:rsidRDefault="00E2064E" w:rsidP="009D2876">
      <w:pPr>
        <w:pStyle w:val="Heading2"/>
      </w:pPr>
      <w:bookmarkStart w:id="41" w:name="_Toc182916807"/>
      <w:r>
        <w:t xml:space="preserve">RECOMMENDATION </w:t>
      </w:r>
      <w:r>
        <w:t>4</w:t>
      </w:r>
      <w:bookmarkEnd w:id="41"/>
    </w:p>
    <w:p w14:paraId="396D241B" w14:textId="6EFCBDFF" w:rsidR="00E2064E" w:rsidRDefault="00E2064E" w:rsidP="00E2064E">
      <w:pPr>
        <w:jc w:val="both"/>
        <w:rPr>
          <w:lang w:val="en-US"/>
        </w:rPr>
      </w:pPr>
      <w:r>
        <w:t xml:space="preserve">GFCR should develop </w:t>
      </w:r>
      <w:r w:rsidRPr="00E2064E">
        <w:rPr>
          <w:lang w:val="en-US"/>
        </w:rPr>
        <w:t xml:space="preserve">case studies showcasing good practice and lessons of implementing GESI at a </w:t>
      </w:r>
      <w:proofErr w:type="spellStart"/>
      <w:r w:rsidRPr="00E2064E">
        <w:rPr>
          <w:lang w:val="en-US"/>
        </w:rPr>
        <w:t>programme</w:t>
      </w:r>
      <w:proofErr w:type="spellEnd"/>
      <w:r w:rsidRPr="00E2064E">
        <w:rPr>
          <w:lang w:val="en-US"/>
        </w:rPr>
        <w:t xml:space="preserve"> level. </w:t>
      </w:r>
    </w:p>
    <w:p w14:paraId="4DE2772D" w14:textId="7D77D292" w:rsidR="00E2064E" w:rsidRDefault="00E2064E" w:rsidP="009D2876">
      <w:pPr>
        <w:pStyle w:val="Heading2"/>
      </w:pPr>
      <w:bookmarkStart w:id="42" w:name="_Toc182916808"/>
      <w:r>
        <w:t xml:space="preserve">RECOMMENDATION </w:t>
      </w:r>
      <w:r>
        <w:t>5</w:t>
      </w:r>
      <w:bookmarkEnd w:id="42"/>
    </w:p>
    <w:p w14:paraId="2B0EF17B" w14:textId="644D0FFB" w:rsidR="00E2064E" w:rsidRPr="00E2064E" w:rsidRDefault="00E2064E" w:rsidP="00E2064E">
      <w:pPr>
        <w:jc w:val="both"/>
      </w:pPr>
      <w:r w:rsidRPr="00E2064E">
        <w:rPr>
          <w:lang w:val="en-US"/>
        </w:rPr>
        <w:t xml:space="preserve">Maintain close coordination </w:t>
      </w:r>
      <w:r>
        <w:rPr>
          <w:lang w:val="en-US"/>
        </w:rPr>
        <w:t xml:space="preserve">should be encouraged </w:t>
      </w:r>
      <w:r w:rsidRPr="00E2064E">
        <w:rPr>
          <w:lang w:val="en-US"/>
        </w:rPr>
        <w:t xml:space="preserve">with the DEFRA Monitoring, Evaluation and Learning (MEL) </w:t>
      </w:r>
      <w:r>
        <w:rPr>
          <w:lang w:val="en-US"/>
        </w:rPr>
        <w:t xml:space="preserve">system, </w:t>
      </w:r>
      <w:r w:rsidRPr="00E2064E">
        <w:rPr>
          <w:lang w:val="en-US"/>
        </w:rPr>
        <w:t xml:space="preserve">to identify </w:t>
      </w:r>
      <w:proofErr w:type="spellStart"/>
      <w:r w:rsidRPr="00E2064E">
        <w:rPr>
          <w:lang w:val="en-US"/>
        </w:rPr>
        <w:t>aras</w:t>
      </w:r>
      <w:proofErr w:type="spellEnd"/>
      <w:r w:rsidRPr="00E2064E">
        <w:rPr>
          <w:lang w:val="en-US"/>
        </w:rPr>
        <w:t xml:space="preserve"> of collaboration on GESI.</w:t>
      </w:r>
    </w:p>
    <w:p w14:paraId="39764CCA" w14:textId="7271EB15" w:rsidR="00E2064E" w:rsidRPr="00E2064E" w:rsidRDefault="00000000">
      <w:r>
        <w:br w:type="page"/>
      </w:r>
    </w:p>
    <w:p w14:paraId="00000607" w14:textId="5ADEED80" w:rsidR="004F4082" w:rsidRDefault="00E2064E" w:rsidP="009D2876">
      <w:pPr>
        <w:pStyle w:val="Heading1"/>
      </w:pPr>
      <w:bookmarkStart w:id="43" w:name="_Toc182916809"/>
      <w:r>
        <w:lastRenderedPageBreak/>
        <w:t>REFERENCES</w:t>
      </w:r>
      <w:bookmarkEnd w:id="43"/>
      <w:r>
        <w:t xml:space="preserve"> </w:t>
      </w:r>
    </w:p>
    <w:p w14:paraId="00000608"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BIOFUND. ‘Annual Narrative Report (Preparatory Grant): Mozambique </w:t>
      </w:r>
      <w:proofErr w:type="spellStart"/>
      <w:r>
        <w:rPr>
          <w:color w:val="000000"/>
        </w:rPr>
        <w:t>CorInvest</w:t>
      </w:r>
      <w:proofErr w:type="spellEnd"/>
      <w:r>
        <w:rPr>
          <w:color w:val="000000"/>
        </w:rPr>
        <w:t>, January - December 2023’. Global Fund for Coral Reefs, December 2023.</w:t>
      </w:r>
    </w:p>
    <w:p w14:paraId="00000609"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Blue Alliance. ‘Annex B - Results Framework (Annual Narrative Report: </w:t>
      </w:r>
      <w:proofErr w:type="spellStart"/>
      <w:r>
        <w:rPr>
          <w:color w:val="000000"/>
        </w:rPr>
        <w:t>Mamuhunan</w:t>
      </w:r>
      <w:proofErr w:type="spellEnd"/>
      <w:r>
        <w:rPr>
          <w:color w:val="000000"/>
        </w:rPr>
        <w:t xml:space="preserve"> Sa Mga Marine Protected Areas - Responsible Investments in MPAs, January - December 2023)’. Global Fund for Coral Reefs, December 2023.</w:t>
      </w:r>
    </w:p>
    <w:p w14:paraId="0000060A"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w:t>
      </w:r>
      <w:proofErr w:type="spellStart"/>
      <w:r>
        <w:rPr>
          <w:color w:val="000000"/>
        </w:rPr>
        <w:t>Mamuhunan</w:t>
      </w:r>
      <w:proofErr w:type="spellEnd"/>
      <w:r>
        <w:rPr>
          <w:color w:val="000000"/>
        </w:rPr>
        <w:t xml:space="preserve"> Sa Mga Marine Protected Areas (Responsible Investments in MPAs), January - December 2023’. Global Fund for Coral Reefs, December 2023.</w:t>
      </w:r>
    </w:p>
    <w:p w14:paraId="0000060B"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Conservation International. ‘Annex B - Results Framework (</w:t>
      </w:r>
      <w:proofErr w:type="spellStart"/>
      <w:r>
        <w:rPr>
          <w:color w:val="000000"/>
        </w:rPr>
        <w:t>Terumbu</w:t>
      </w:r>
      <w:proofErr w:type="spellEnd"/>
      <w:r>
        <w:rPr>
          <w:color w:val="000000"/>
        </w:rPr>
        <w:t xml:space="preserve"> Karang Sehat Indonesia - Indonesia’s Healthy Coral Reefs, January - December 2023)’. Global Fund for Coral Reefs, December 2023.</w:t>
      </w:r>
    </w:p>
    <w:p w14:paraId="0000060C"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w:t>
      </w:r>
      <w:proofErr w:type="spellStart"/>
      <w:r>
        <w:rPr>
          <w:color w:val="000000"/>
        </w:rPr>
        <w:t>Terumbu</w:t>
      </w:r>
      <w:proofErr w:type="spellEnd"/>
      <w:r>
        <w:rPr>
          <w:color w:val="000000"/>
        </w:rPr>
        <w:t xml:space="preserve"> Karang Sehat Indonesia (Indonesia’s Healthy Coral Reefs), January - December 2023’. Global Fund for Coral Reefs, December 2023.</w:t>
      </w:r>
    </w:p>
    <w:p w14:paraId="0000060D"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Defra. ‘Gender, Equality and Social Inclusion (GESI) Policy for Defra ODA Programmes’. Department for Environment, Food &amp; Rural Affairs (, n.d.</w:t>
      </w:r>
    </w:p>
    <w:p w14:paraId="0000060E"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Fondo </w:t>
      </w:r>
      <w:proofErr w:type="spellStart"/>
      <w:r>
        <w:rPr>
          <w:color w:val="000000"/>
        </w:rPr>
        <w:t>Acción</w:t>
      </w:r>
      <w:proofErr w:type="spellEnd"/>
      <w:r>
        <w:rPr>
          <w:color w:val="000000"/>
        </w:rPr>
        <w:t xml:space="preserve">. ‘Annual Narrative Report: Fi Wi </w:t>
      </w:r>
      <w:proofErr w:type="spellStart"/>
      <w:r>
        <w:rPr>
          <w:color w:val="000000"/>
        </w:rPr>
        <w:t>Riif</w:t>
      </w:r>
      <w:proofErr w:type="spellEnd"/>
      <w:r>
        <w:rPr>
          <w:color w:val="000000"/>
        </w:rPr>
        <w:t xml:space="preserve"> (Our Reef), January - December 2023’. Global Fund for Coral Reefs, December 2023.</w:t>
      </w:r>
    </w:p>
    <w:p w14:paraId="0000060F"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FUNBIO. ‘Annual Narrative Report (Preparatory Grant): </w:t>
      </w:r>
      <w:proofErr w:type="spellStart"/>
      <w:r>
        <w:rPr>
          <w:color w:val="000000"/>
        </w:rPr>
        <w:t>Programa</w:t>
      </w:r>
      <w:proofErr w:type="spellEnd"/>
      <w:r>
        <w:rPr>
          <w:color w:val="000000"/>
        </w:rPr>
        <w:t xml:space="preserve"> </w:t>
      </w:r>
      <w:proofErr w:type="spellStart"/>
      <w:r>
        <w:rPr>
          <w:color w:val="000000"/>
        </w:rPr>
        <w:t>Nossos</w:t>
      </w:r>
      <w:proofErr w:type="spellEnd"/>
      <w:r>
        <w:rPr>
          <w:color w:val="000000"/>
        </w:rPr>
        <w:t xml:space="preserve"> </w:t>
      </w:r>
      <w:proofErr w:type="spellStart"/>
      <w:r>
        <w:rPr>
          <w:color w:val="000000"/>
        </w:rPr>
        <w:t>Corais</w:t>
      </w:r>
      <w:proofErr w:type="spellEnd"/>
      <w:r>
        <w:rPr>
          <w:color w:val="000000"/>
        </w:rPr>
        <w:t>, January - December 2023’. Global Fund for Coral Reefs, December 2023.</w:t>
      </w:r>
    </w:p>
    <w:p w14:paraId="00000610"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GFCR. ‘GFCR Gender Policy’. Global Fund for Coral Reefs, June 2022.</w:t>
      </w:r>
    </w:p>
    <w:p w14:paraId="00000611"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IUCN. ‘Annex 9 - Gender Analysis and Action Plan (Project Document: Sri Lanka Coral Reef Initiative Proposal Development)’. Global Fund for Coral Reefs, December 2023.</w:t>
      </w:r>
    </w:p>
    <w:p w14:paraId="00000612"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(Preparatory Grant): Sri Lanka Coral Reef </w:t>
      </w:r>
      <w:proofErr w:type="gramStart"/>
      <w:r>
        <w:rPr>
          <w:color w:val="000000"/>
        </w:rPr>
        <w:t>Initiative  Proposal</w:t>
      </w:r>
      <w:proofErr w:type="gramEnd"/>
      <w:r>
        <w:rPr>
          <w:color w:val="000000"/>
        </w:rPr>
        <w:t xml:space="preserve"> Development, January - December 2023’. Global Fund for Coral Reefs, December 2023.</w:t>
      </w:r>
    </w:p>
    <w:p w14:paraId="00000613"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‘Project Document: Sri Lanka Coral Reef Initiative Proposal Development’. Global Fund for Coral Reefs, December 2023.</w:t>
      </w:r>
    </w:p>
    <w:p w14:paraId="00000614"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MAR Fund. ‘Annex 11 - Gender Action Plan (Annual Narrative Report: </w:t>
      </w:r>
      <w:proofErr w:type="spellStart"/>
      <w:r>
        <w:rPr>
          <w:color w:val="000000"/>
        </w:rPr>
        <w:t>MAR+Invest</w:t>
      </w:r>
      <w:proofErr w:type="spellEnd"/>
      <w:r>
        <w:rPr>
          <w:color w:val="000000"/>
        </w:rPr>
        <w:t xml:space="preserve"> - The Business Development and Finance Facility of the MAR Mesoamerican Reef, January - December 2023)’. Global Fund for Coral Reefs, December 2023.</w:t>
      </w:r>
    </w:p>
    <w:p w14:paraId="00000615"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‘Annex 21 - Risk Log (Annual Narrative Report: </w:t>
      </w:r>
      <w:proofErr w:type="spellStart"/>
      <w:r>
        <w:rPr>
          <w:color w:val="000000"/>
        </w:rPr>
        <w:t>MAR+Invest</w:t>
      </w:r>
      <w:proofErr w:type="spellEnd"/>
      <w:r>
        <w:rPr>
          <w:color w:val="000000"/>
        </w:rPr>
        <w:t xml:space="preserve"> - The Business Development and Finance Facility of the MAR Mesoamerican Reef, January - December 2023)’. Global Fund for Coral Reefs, December 2023.</w:t>
      </w:r>
    </w:p>
    <w:p w14:paraId="00000616"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lastRenderedPageBreak/>
        <w:t xml:space="preserve">———. ‘Annex B - Results Framework (Annual Narrative Report: </w:t>
      </w:r>
      <w:proofErr w:type="spellStart"/>
      <w:r>
        <w:rPr>
          <w:color w:val="000000"/>
        </w:rPr>
        <w:t>MAR+Invest</w:t>
      </w:r>
      <w:proofErr w:type="spellEnd"/>
      <w:r>
        <w:rPr>
          <w:color w:val="000000"/>
        </w:rPr>
        <w:t xml:space="preserve"> - The Business Development and Finance Facility of the MAR Mesoamerican Reef, January - December 2023)’. Global Fund for Coral Reefs, December 2023.</w:t>
      </w:r>
    </w:p>
    <w:p w14:paraId="00000617"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w:t>
      </w:r>
      <w:proofErr w:type="spellStart"/>
      <w:r>
        <w:rPr>
          <w:color w:val="000000"/>
        </w:rPr>
        <w:t>MAR+Invest</w:t>
      </w:r>
      <w:proofErr w:type="spellEnd"/>
      <w:r>
        <w:rPr>
          <w:color w:val="000000"/>
        </w:rPr>
        <w:t xml:space="preserve"> - The Business Development and Finance Facility of the MAR Mesoamerican Reef, January - December 2023’. Global Fund for Coral Reefs, December 2023.</w:t>
      </w:r>
    </w:p>
    <w:p w14:paraId="00000618"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Seychelles Conservation and Climate Adaptation Trust. ‘Annual Narrative Report: </w:t>
      </w:r>
      <w:proofErr w:type="spellStart"/>
      <w:r>
        <w:rPr>
          <w:color w:val="000000"/>
        </w:rPr>
        <w:t>SeyCCAT’s</w:t>
      </w:r>
      <w:proofErr w:type="spellEnd"/>
      <w:r>
        <w:rPr>
          <w:color w:val="000000"/>
        </w:rPr>
        <w:t xml:space="preserve"> Ocean’s Resolve, January - December 2023’. Global Fund for Coral Reefs, December 2023.</w:t>
      </w:r>
    </w:p>
    <w:p w14:paraId="00000619"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‘Concept Note: Seychelles Programme - Ocean’s Resolve’. Global Fund for Coral Reefs, March 2024.</w:t>
      </w:r>
    </w:p>
    <w:p w14:paraId="0000061A"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The Nature Conservancy. ‘Annex B - Results Framework (Annual Narrative Report: Impact Funding for </w:t>
      </w:r>
      <w:proofErr w:type="spellStart"/>
      <w:r>
        <w:rPr>
          <w:color w:val="000000"/>
        </w:rPr>
        <w:t>BahamasReef</w:t>
      </w:r>
      <w:proofErr w:type="spellEnd"/>
      <w:r>
        <w:rPr>
          <w:color w:val="000000"/>
        </w:rPr>
        <w:t>, January - December 2023)’. Global Fund for Coral Reefs, December 2023.</w:t>
      </w:r>
    </w:p>
    <w:p w14:paraId="0000061B"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Impact Funding for </w:t>
      </w:r>
      <w:proofErr w:type="spellStart"/>
      <w:r>
        <w:rPr>
          <w:color w:val="000000"/>
        </w:rPr>
        <w:t>BahamasReef</w:t>
      </w:r>
      <w:proofErr w:type="spellEnd"/>
      <w:r>
        <w:rPr>
          <w:color w:val="000000"/>
        </w:rPr>
        <w:t>, January - December 2023’. Global Fund for Coral Reefs, December 2023.</w:t>
      </w:r>
    </w:p>
    <w:p w14:paraId="0000061C"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Micronesia Coral Reefs, January - December 2023’. Global Fund for Coral Reefs, December 2023.</w:t>
      </w:r>
    </w:p>
    <w:p w14:paraId="0000061D"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(Preparatory Grant): Micronesia Coral Reefs, January - December 2023’. Global Fund for Coral Reefs, December 2023.</w:t>
      </w:r>
    </w:p>
    <w:p w14:paraId="0000061E"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‘Project Document: Micronesia Coral Reefs, January - December 2023’. Global Fund for Coral Reefs, December 2023.</w:t>
      </w:r>
    </w:p>
    <w:p w14:paraId="0000061F"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UNDP. ‘Annex B - Results Framework (Annual Narrative Report: Investing in Coral Reef and the Blue Economy, January - December 2023)’. Global Fund for Coral Reefs, December 2023.</w:t>
      </w:r>
    </w:p>
    <w:p w14:paraId="00000620"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‘Annex B - Results Framework (Annual Narrative Report: Maldives Resilient Reef Ecosystem and Economy for the Future, January - December 2023)’. Global Fund for Coral Reefs, December 2023.</w:t>
      </w:r>
    </w:p>
    <w:p w14:paraId="00000621"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w:t>
      </w:r>
      <w:proofErr w:type="spellStart"/>
      <w:r>
        <w:rPr>
          <w:color w:val="000000"/>
        </w:rPr>
        <w:t>Gutpela</w:t>
      </w:r>
      <w:proofErr w:type="spellEnd"/>
      <w:r>
        <w:rPr>
          <w:color w:val="000000"/>
        </w:rPr>
        <w:t xml:space="preserve"> </w:t>
      </w:r>
      <w:proofErr w:type="spellStart"/>
      <w:r>
        <w:rPr>
          <w:color w:val="000000"/>
        </w:rPr>
        <w:t>Solwara</w:t>
      </w:r>
      <w:proofErr w:type="spellEnd"/>
      <w:r>
        <w:rPr>
          <w:color w:val="000000"/>
        </w:rPr>
        <w:t xml:space="preserve">, </w:t>
      </w:r>
      <w:proofErr w:type="spellStart"/>
      <w:r>
        <w:rPr>
          <w:color w:val="000000"/>
        </w:rPr>
        <w:t>Gutpela</w:t>
      </w:r>
      <w:proofErr w:type="spellEnd"/>
      <w:r>
        <w:rPr>
          <w:color w:val="000000"/>
        </w:rPr>
        <w:t xml:space="preserve"> </w:t>
      </w:r>
      <w:proofErr w:type="spellStart"/>
      <w:r>
        <w:rPr>
          <w:color w:val="000000"/>
        </w:rPr>
        <w:t>Bisnis</w:t>
      </w:r>
      <w:proofErr w:type="spellEnd"/>
      <w:r>
        <w:rPr>
          <w:color w:val="000000"/>
        </w:rPr>
        <w:t xml:space="preserve"> (Good Oceans, Good Business), January - December 2023’. Global Fund for Coral Reefs, December 2023.</w:t>
      </w:r>
    </w:p>
    <w:p w14:paraId="00000622"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Investing in Coral Reef and the Blue Economy, January - December 2023’. Global Fund for Coral Reefs, December 2023.</w:t>
      </w:r>
    </w:p>
    <w:p w14:paraId="00000623"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Maldives Resilient Reef Ecosystem and Economy for the Future, January - December 2023’. Global Fund for Coral Reefs, December 2023.</w:t>
      </w:r>
    </w:p>
    <w:p w14:paraId="00000624"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(Preparatory Grant): Egyptian Red Sea Initiative, January - December 2023’. Global Fund for Coral Reefs, December 2023.</w:t>
      </w:r>
    </w:p>
    <w:p w14:paraId="00000625"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lastRenderedPageBreak/>
        <w:t>———. ‘Annual Narrative Report (Preparatory Grant): Gulf of Aqaba Resilient Reefs Programme, January - December 2023’. Global Fund for Coral Reefs, December 2023.</w:t>
      </w:r>
    </w:p>
    <w:p w14:paraId="00000626"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‘Draft Risk Log (Annual Narrative Report: Maldives Resilient Reef Ecosystem and Economy for the Future, January - December 2023)’. Global Fund for Coral Reefs, December 2023.</w:t>
      </w:r>
    </w:p>
    <w:p w14:paraId="00000627"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‘Project Document: Gulf of Aqaba Resilient Reefs Programme, January - December 2023’. Global Fund for Coral Reefs, December 2023.</w:t>
      </w:r>
    </w:p>
    <w:p w14:paraId="00000628"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Wildlife Conservation Society. ‘Annex B - Results Framework (</w:t>
      </w:r>
      <w:proofErr w:type="spellStart"/>
      <w:r>
        <w:rPr>
          <w:color w:val="000000"/>
        </w:rPr>
        <w:t>Miamba</w:t>
      </w:r>
      <w:proofErr w:type="spellEnd"/>
      <w:r>
        <w:rPr>
          <w:color w:val="000000"/>
        </w:rPr>
        <w:t xml:space="preserve"> </w:t>
      </w:r>
      <w:proofErr w:type="spellStart"/>
      <w:r>
        <w:rPr>
          <w:color w:val="000000"/>
        </w:rPr>
        <w:t>Yetu</w:t>
      </w:r>
      <w:proofErr w:type="spellEnd"/>
      <w:r>
        <w:rPr>
          <w:color w:val="000000"/>
        </w:rPr>
        <w:t xml:space="preserve"> - Sustainable Reef Investments, January - December 2023)’. Global Fund for Coral Reefs, December 2023.</w:t>
      </w:r>
    </w:p>
    <w:p w14:paraId="00000629"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 ‘Annual Narrative Report: </w:t>
      </w:r>
      <w:proofErr w:type="spellStart"/>
      <w:r>
        <w:rPr>
          <w:color w:val="000000"/>
        </w:rPr>
        <w:t>Miamba</w:t>
      </w:r>
      <w:proofErr w:type="spellEnd"/>
      <w:r>
        <w:rPr>
          <w:color w:val="000000"/>
        </w:rPr>
        <w:t xml:space="preserve"> </w:t>
      </w:r>
      <w:proofErr w:type="spellStart"/>
      <w:r>
        <w:rPr>
          <w:color w:val="000000"/>
        </w:rPr>
        <w:t>Yetu</w:t>
      </w:r>
      <w:proofErr w:type="spellEnd"/>
      <w:r>
        <w:rPr>
          <w:color w:val="000000"/>
        </w:rPr>
        <w:t xml:space="preserve"> - Sustainable Reef Investments, January - December 2023’. Global Fund for Coral Reefs, December 2023.</w:t>
      </w:r>
    </w:p>
    <w:p w14:paraId="0000062A"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World Wildlife Fund. ‘Annual Narrative Report (Preparatory Grant): Coral Reef Resilience Solomon Islands Project, January - December 2023’. Global Fund for Coral Reefs, December 2023.</w:t>
      </w:r>
    </w:p>
    <w:p w14:paraId="0000062B"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‘Concept Note: Coral Reef Resilience Solomon Islands Project’. Global Fund for Coral Reefs, March 2022.</w:t>
      </w:r>
    </w:p>
    <w:p w14:paraId="0000062C"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‘Solomon Islands Programme (under Development for Anticipated Implementation Launch in 2024): Coral Reef Resilience (CRR)’. Global Fund for Coral Reefs, March 2024.</w:t>
      </w:r>
    </w:p>
    <w:p w14:paraId="0000062D"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xml:space="preserve">Yayasan </w:t>
      </w:r>
      <w:proofErr w:type="spellStart"/>
      <w:r>
        <w:rPr>
          <w:color w:val="000000"/>
        </w:rPr>
        <w:t>Konservasi</w:t>
      </w:r>
      <w:proofErr w:type="spellEnd"/>
      <w:r>
        <w:rPr>
          <w:color w:val="000000"/>
        </w:rPr>
        <w:t xml:space="preserve"> Alam Nusantara. ‘Annual Narrative Report: KORALESTARI - Sustaining Indonesia’s Coral Reefs through Bankable Conservation and Restoration Initiatives, January - December 2023’. Global Fund for Coral Reefs, December 2023.</w:t>
      </w:r>
    </w:p>
    <w:p w14:paraId="0000062E" w14:textId="77777777" w:rsidR="004F4082" w:rsidRDefault="00000000">
      <w:pPr>
        <w:pBdr>
          <w:top w:val="nil"/>
          <w:left w:val="nil"/>
          <w:bottom w:val="nil"/>
          <w:right w:val="nil"/>
          <w:between w:val="nil"/>
        </w:pBdr>
        <w:spacing w:after="240" w:line="240" w:lineRule="auto"/>
        <w:ind w:left="720" w:hanging="720"/>
        <w:jc w:val="both"/>
        <w:rPr>
          <w:color w:val="000000"/>
        </w:rPr>
      </w:pPr>
      <w:r>
        <w:rPr>
          <w:color w:val="000000"/>
        </w:rPr>
        <w:t>———. ‘Annual Narrative Report (Preparatory Grant): KORALESTARI - Sustaining Indonesia’s Coral Reefs through Bankable Conservation and Restoration Initiatives, January - December 2023’. Global Fund for Coral Reefs, December 2023.</w:t>
      </w:r>
    </w:p>
    <w:p w14:paraId="0000062F" w14:textId="77777777" w:rsidR="004F4082" w:rsidRDefault="004F4082">
      <w:pPr>
        <w:spacing w:after="240"/>
        <w:jc w:val="both"/>
      </w:pPr>
    </w:p>
    <w:sectPr w:rsidR="004F40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DB565" w14:textId="77777777" w:rsidR="00E54E68" w:rsidRDefault="00E54E68">
      <w:pPr>
        <w:spacing w:after="0" w:line="240" w:lineRule="auto"/>
      </w:pPr>
      <w:r>
        <w:separator/>
      </w:r>
    </w:p>
  </w:endnote>
  <w:endnote w:type="continuationSeparator" w:id="0">
    <w:p w14:paraId="4D7E6F38" w14:textId="77777777" w:rsidR="00E54E68" w:rsidRDefault="00E5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9849E251-BE56-504F-9879-64496113C0CF}"/>
  </w:font>
  <w:font w:name="Symbol">
    <w:panose1 w:val="05050102010706020507"/>
    <w:charset w:val="02"/>
    <w:family w:val="decorative"/>
    <w:pitch w:val="variable"/>
    <w:sig w:usb0="00000000" w:usb1="10000000" w:usb2="00000000" w:usb3="00000000" w:csb0="80000000" w:csb1="00000000"/>
    <w:embedRegular r:id="rId3" w:fontKey="{1291D27E-0EAA-AC4F-A6EF-F12768D7DFF0}"/>
  </w:font>
  <w:font w:name="Times New Roman">
    <w:panose1 w:val="02020603050405020304"/>
    <w:charset w:val="00"/>
    <w:family w:val="roman"/>
    <w:pitch w:val="variable"/>
    <w:sig w:usb0="E0002EFF" w:usb1="C000785B" w:usb2="00000009" w:usb3="00000000" w:csb0="000001FF" w:csb1="00000000"/>
    <w:embedRegular r:id="rId4" w:fontKey="{223BF222-DD0A-DC49-BB06-575824CC75F6}"/>
    <w:embedBold r:id="rId5" w:fontKey="{EC47E0A3-FA71-5845-8E59-61B6DC7D60A8}"/>
    <w:embedItalic r:id="rId6" w:fontKey="{79A599B6-C7DC-6A47-853F-28C2FC1C7311}"/>
  </w:font>
  <w:font w:name="Wingdings">
    <w:panose1 w:val="05000000000000000000"/>
    <w:charset w:val="4D"/>
    <w:family w:val="decorative"/>
    <w:pitch w:val="variable"/>
    <w:sig w:usb0="00000003" w:usb1="00000000" w:usb2="00000000" w:usb3="00000000" w:csb0="80000001" w:csb1="00000000"/>
    <w:embedRegular r:id="rId7" w:fontKey="{AC4FCC91-89B6-A042-8867-07B15449FCF9}"/>
  </w:font>
  <w:font w:name="Aptos">
    <w:panose1 w:val="020B0004020202020204"/>
    <w:charset w:val="00"/>
    <w:family w:val="swiss"/>
    <w:pitch w:val="variable"/>
    <w:sig w:usb0="20000287" w:usb1="00000003" w:usb2="00000000" w:usb3="00000000" w:csb0="0000019F" w:csb1="00000000"/>
    <w:embedRegular r:id="rId8" w:fontKey="{F4AAEC6F-79E8-5F42-954D-881397887409}"/>
    <w:embedBold r:id="rId9" w:fontKey="{204B95CF-43D3-2243-8216-D03E1258403B}"/>
    <w:embedItalic r:id="rId10" w:fontKey="{1E955518-0A11-0644-99BF-CE4AB491E821}"/>
  </w:font>
  <w:font w:name="Aptos Display">
    <w:panose1 w:val="020B0004020202020204"/>
    <w:charset w:val="00"/>
    <w:family w:val="swiss"/>
    <w:pitch w:val="variable"/>
    <w:sig w:usb0="20000287" w:usb1="00000003" w:usb2="00000000" w:usb3="00000000" w:csb0="0000019F" w:csb1="00000000"/>
    <w:embedRegular r:id="rId11" w:fontKey="{2C6463F0-7176-5243-BD09-A83B9A5443F0}"/>
  </w:font>
  <w:font w:name="Calibri">
    <w:panose1 w:val="020F0502020204030204"/>
    <w:charset w:val="00"/>
    <w:family w:val="swiss"/>
    <w:pitch w:val="variable"/>
    <w:sig w:usb0="E4002EFF" w:usb1="C200247B" w:usb2="00000009" w:usb3="00000000" w:csb0="000001FF" w:csb1="00000000"/>
    <w:embedRegular r:id="rId12" w:fontKey="{FF681928-F2E3-304D-B6A6-9ED3885DDE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3B770" w14:textId="77777777" w:rsidR="00E54E68" w:rsidRDefault="00E54E68">
      <w:pPr>
        <w:spacing w:after="0" w:line="240" w:lineRule="auto"/>
      </w:pPr>
      <w:r>
        <w:separator/>
      </w:r>
    </w:p>
  </w:footnote>
  <w:footnote w:type="continuationSeparator" w:id="0">
    <w:p w14:paraId="33A9A119" w14:textId="77777777" w:rsidR="00E54E68" w:rsidRDefault="00E54E68">
      <w:pPr>
        <w:spacing w:after="0" w:line="240" w:lineRule="auto"/>
      </w:pPr>
      <w:r>
        <w:continuationSeparator/>
      </w:r>
    </w:p>
  </w:footnote>
  <w:footnote w:id="1">
    <w:p w14:paraId="6837E1C5" w14:textId="77777777" w:rsidR="00000000" w:rsidRPr="00CB3CB4" w:rsidRDefault="00000000" w:rsidP="0041080D">
      <w:pPr>
        <w:pStyle w:val="FootnoteText"/>
        <w:jc w:val="both"/>
        <w:rPr>
          <w:i/>
          <w:iCs/>
        </w:rPr>
      </w:pPr>
      <w:r>
        <w:rPr>
          <w:rStyle w:val="FootnoteReference"/>
        </w:rPr>
        <w:footnoteRef/>
      </w:r>
      <w:r>
        <w:t xml:space="preserve"> Lau, J, &amp; Ruano-Chamorro, C. (2021). </w:t>
      </w:r>
      <w:hyperlink r:id="rId1" w:history="1">
        <w:r w:rsidRPr="00FF6C4E">
          <w:rPr>
            <w:rStyle w:val="Hyperlink"/>
          </w:rPr>
          <w:t>Gender Equality in Coral Reef Socio-ecological Systems: Literature Review</w:t>
        </w:r>
      </w:hyperlink>
      <w:r w:rsidRPr="00CB3CB4">
        <w:rPr>
          <w:i/>
          <w:iCs/>
        </w:rPr>
        <w:t>.</w:t>
      </w:r>
    </w:p>
  </w:footnote>
  <w:footnote w:id="2">
    <w:p w14:paraId="42DD28FE" w14:textId="77777777" w:rsidR="00000000" w:rsidRDefault="00000000" w:rsidP="0041080D">
      <w:pPr>
        <w:pStyle w:val="FootnoteText"/>
        <w:jc w:val="both"/>
      </w:pPr>
      <w:r>
        <w:rPr>
          <w:rStyle w:val="FootnoteReference"/>
        </w:rPr>
        <w:footnoteRef/>
      </w:r>
      <w:r>
        <w:t xml:space="preserve"> These questions </w:t>
      </w:r>
      <w:r w:rsidRPr="008A0CD8">
        <w:t xml:space="preserve">are based on those outlined in the Gender, Equality and Social Inclusion (GESI) Policy for Official Development Assistance (ODA) </w:t>
      </w:r>
      <w:r>
        <w:t>P</w:t>
      </w:r>
      <w:r w:rsidRPr="008A0CD8">
        <w:t>rogram</w:t>
      </w:r>
      <w:r>
        <w:t>mes (Draft)</w:t>
      </w:r>
      <w:r w:rsidRPr="008A0CD8">
        <w:t xml:space="preserve"> by the U</w:t>
      </w:r>
      <w:r>
        <w:t>nited Kingdom</w:t>
      </w:r>
      <w:r w:rsidRPr="008A0CD8">
        <w:t>'s Department for Environment, Food and Rural Affairs (Defra).</w:t>
      </w:r>
    </w:p>
  </w:footnote>
  <w:footnote w:id="3">
    <w:p w14:paraId="397A7DBA" w14:textId="77777777" w:rsidR="00000000" w:rsidRDefault="00000000" w:rsidP="00DF2E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GFCR</w:t>
      </w:r>
      <w:r>
        <w:rPr>
          <w:color w:val="000000"/>
          <w:sz w:val="20"/>
          <w:szCs w:val="20"/>
        </w:rPr>
        <w:t>. (2021).</w:t>
      </w:r>
      <w:r>
        <w:rPr>
          <w:color w:val="000000"/>
          <w:sz w:val="20"/>
          <w:szCs w:val="20"/>
        </w:rPr>
        <w:t xml:space="preserve"> GFCR Gender Policy.</w:t>
      </w:r>
    </w:p>
  </w:footnote>
  <w:footnote w:id="4">
    <w:p w14:paraId="2B36202A" w14:textId="77777777" w:rsidR="00000000" w:rsidRDefault="00000000" w:rsidP="00DF2E2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Gender Policy works in conjunction with the GFCR Social and Environmental Safeguards Policy. Gender and local community safeguard issues are incorporated into the Environmental and Social Management System (ESMS) of the Grant Fund, ensuring a comprehensive and integrated approach to social and environmental considerations in GFCR's operations. The Equity Fund has its own Gender Policy that is strongly aligned with the overarching GFCR Gender Policy.</w:t>
      </w:r>
    </w:p>
  </w:footnote>
  <w:footnote w:id="5">
    <w:p w14:paraId="567CABB2" w14:textId="77777777" w:rsidR="00000000" w:rsidRDefault="00000000" w:rsidP="00FE23C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20"/>
          <w:szCs w:val="20"/>
        </w:rPr>
        <w:t>UNDP</w:t>
      </w:r>
      <w:r>
        <w:rPr>
          <w:color w:val="000000"/>
          <w:sz w:val="20"/>
          <w:szCs w:val="20"/>
        </w:rPr>
        <w:t xml:space="preserve">. (2024). </w:t>
      </w:r>
      <w:hyperlink r:id="rId2" w:history="1">
        <w:r w:rsidRPr="00B726C9">
          <w:rPr>
            <w:rStyle w:val="Hyperlink"/>
            <w:sz w:val="20"/>
            <w:szCs w:val="20"/>
          </w:rPr>
          <w:t>Coral Reef Finace: Insights from the Global Fund for Coral Reefs Investment Principles</w:t>
        </w:r>
      </w:hyperlink>
      <w:r>
        <w:rPr>
          <w:color w:val="000000"/>
          <w:sz w:val="20"/>
          <w:szCs w:val="20"/>
        </w:rPr>
        <w:t>.</w:t>
      </w:r>
    </w:p>
  </w:footnote>
  <w:footnote w:id="6">
    <w:p w14:paraId="07D3AD99" w14:textId="77777777" w:rsidR="00000000" w:rsidRDefault="00000000" w:rsidP="00FE23C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GFCR. (2021). </w:t>
      </w:r>
      <w:hyperlink r:id="rId3" w:history="1">
        <w:r w:rsidRPr="00F9270C">
          <w:rPr>
            <w:rStyle w:val="Hyperlink"/>
            <w:sz w:val="20"/>
            <w:szCs w:val="20"/>
          </w:rPr>
          <w:t>Theory of Change</w:t>
        </w:r>
      </w:hyperlink>
      <w:r>
        <w:rPr>
          <w:color w:val="000000"/>
          <w:sz w:val="20"/>
          <w:szCs w:val="20"/>
        </w:rPr>
        <w:t>.</w:t>
      </w:r>
    </w:p>
  </w:footnote>
  <w:footnote w:id="7">
    <w:p w14:paraId="5EB78991" w14:textId="77777777" w:rsidR="00000000" w:rsidRPr="00CB3CB4" w:rsidRDefault="00000000" w:rsidP="00CA28AE">
      <w:pPr>
        <w:pStyle w:val="FootnoteText"/>
        <w:jc w:val="both"/>
        <w:rPr>
          <w:i/>
          <w:iCs/>
        </w:rPr>
      </w:pPr>
      <w:r>
        <w:rPr>
          <w:rStyle w:val="FootnoteReference"/>
        </w:rPr>
        <w:footnoteRef/>
      </w:r>
      <w:r>
        <w:t xml:space="preserve"> Lau, J, &amp; Ruano-Chamorro, C. (2021). </w:t>
      </w:r>
      <w:hyperlink r:id="rId4" w:history="1">
        <w:r w:rsidRPr="00FF6C4E">
          <w:rPr>
            <w:rStyle w:val="Hyperlink"/>
          </w:rPr>
          <w:t>Gender Equality in Coral Reef Socio-ecological Systems: Literature Review</w:t>
        </w:r>
      </w:hyperlink>
      <w:r w:rsidRPr="00CB3CB4">
        <w:rPr>
          <w:i/>
          <w:iCs/>
        </w:rPr>
        <w:t>.</w:t>
      </w:r>
    </w:p>
  </w:footnote>
  <w:footnote w:id="8">
    <w:p w14:paraId="00000630"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GFCR, ‘GFCR Gender Policy’.</w:t>
      </w:r>
    </w:p>
  </w:footnote>
  <w:footnote w:id="9">
    <w:p w14:paraId="00000631"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The Gender Policy works in conjunction with the GFCR Social and Environmental Safeguards Policy. Gender and local community safeguard issues are incorporated into the Environmental and Social Management System (ESMS) of the Grant Fund, ensuring a comprehensive and integrated approach to social and environmental considerations in GFCR's operations. The Equity Fund has its own Gender Policy that is strongly aligned with the overarching GFCR Gender Policy.</w:t>
      </w:r>
    </w:p>
  </w:footnote>
  <w:footnote w:id="10">
    <w:p w14:paraId="00000632"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Defra, ‘Gender, Equality and Social Inclusion (GESI) Policy for Defra ODA Programmes’.</w:t>
      </w:r>
    </w:p>
  </w:footnote>
  <w:footnote w:id="11">
    <w:p w14:paraId="7603906A" w14:textId="6A8F5E94" w:rsidR="00685EC1" w:rsidRDefault="00685EC1">
      <w:pPr>
        <w:pStyle w:val="FootnoteText"/>
      </w:pPr>
      <w:r>
        <w:rPr>
          <w:rStyle w:val="FootnoteReference"/>
        </w:rPr>
        <w:footnoteRef/>
      </w:r>
      <w:r>
        <w:t xml:space="preserve"> </w:t>
      </w:r>
      <w:r w:rsidR="00573EC2" w:rsidRPr="00573EC2">
        <w:t>These questions are based on those outlined in the Gender, Equality and Social Inclusion (GESI) Policy for Official Development Assistance (ODA) Programmes (Draft) by the United Kingdom's Department for Environment, Food and Rural Affairs (Defra).</w:t>
      </w:r>
      <w:r w:rsidR="00573EC2">
        <w:t xml:space="preserve"> </w:t>
      </w:r>
      <w:r w:rsidRPr="00685EC1">
        <w:t xml:space="preserve">For a </w:t>
      </w:r>
      <w:r w:rsidRPr="00FD7752">
        <w:rPr>
          <w:b/>
          <w:bCs/>
        </w:rPr>
        <w:t>more detailed exploration of these themes</w:t>
      </w:r>
      <w:r w:rsidRPr="00685EC1">
        <w:t xml:space="preserve"> and their implications for coral reef management, please refer to the supplementary materials provided.</w:t>
      </w:r>
    </w:p>
  </w:footnote>
  <w:footnote w:id="12">
    <w:p w14:paraId="00000633"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Defra already classes GFCR as GESI sensitive – its minimum standard.</w:t>
      </w:r>
    </w:p>
  </w:footnote>
  <w:footnote w:id="13">
    <w:p w14:paraId="00000634"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Defra, ‘Gender, Equality and Social Inclusion (GESI) Policy for Defra ODA Programmes’.</w:t>
      </w:r>
    </w:p>
  </w:footnote>
  <w:footnote w:id="14">
    <w:p w14:paraId="00000635"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sdt>
        <w:sdtPr>
          <w:tag w:val="goog_rdk_20"/>
          <w:id w:val="-1870369803"/>
        </w:sdtPr>
        <w:sdtContent/>
      </w:sdt>
      <w:r>
        <w:rPr>
          <w:color w:val="000000"/>
          <w:sz w:val="20"/>
          <w:szCs w:val="20"/>
        </w:rPr>
        <w:t xml:space="preserve"> GFCR, ‘GFCR Gender Policy’.</w:t>
      </w:r>
    </w:p>
  </w:footnote>
  <w:footnote w:id="15">
    <w:p w14:paraId="00000636"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GFCR.</w:t>
      </w:r>
    </w:p>
  </w:footnote>
  <w:footnote w:id="16">
    <w:p w14:paraId="00000637"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UNDP, ‘Annual Narrative Report: Investing in Coral Reef and the Blue Economy, January - December 2023’; UNDP, ‘Annex B - Results Framework (Annual Narrative Report: Investing in Coral Reef and the Blue Economy, January - December 2023)’; GFCR, ‘GFCR Gender Policy’.</w:t>
      </w:r>
    </w:p>
  </w:footnote>
  <w:footnote w:id="17">
    <w:p w14:paraId="00000638"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The Nature Conservancy, ‘Annual Narrative Report: Impact Funding for </w:t>
      </w:r>
      <w:proofErr w:type="spellStart"/>
      <w:r>
        <w:rPr>
          <w:color w:val="000000"/>
          <w:sz w:val="20"/>
          <w:szCs w:val="20"/>
        </w:rPr>
        <w:t>BahamasReef</w:t>
      </w:r>
      <w:proofErr w:type="spellEnd"/>
      <w:r>
        <w:rPr>
          <w:color w:val="000000"/>
          <w:sz w:val="20"/>
          <w:szCs w:val="20"/>
        </w:rPr>
        <w:t xml:space="preserve">, January - December 2023’; The Nature Conservancy, ‘Annex B - Results Framework (Annual Narrative Report: Impact Funding for </w:t>
      </w:r>
      <w:proofErr w:type="spellStart"/>
      <w:r>
        <w:rPr>
          <w:color w:val="000000"/>
          <w:sz w:val="20"/>
          <w:szCs w:val="20"/>
        </w:rPr>
        <w:t>BahamasReef</w:t>
      </w:r>
      <w:proofErr w:type="spellEnd"/>
      <w:r>
        <w:rPr>
          <w:color w:val="000000"/>
          <w:sz w:val="20"/>
          <w:szCs w:val="20"/>
        </w:rPr>
        <w:t>, January - December 2023)’; GFCR, ‘GFCR Gender Policy’.</w:t>
      </w:r>
    </w:p>
  </w:footnote>
  <w:footnote w:id="18">
    <w:p w14:paraId="00000639"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UNDP, ‘Annual Narrative Report: </w:t>
      </w:r>
      <w:proofErr w:type="spellStart"/>
      <w:r>
        <w:rPr>
          <w:color w:val="000000"/>
          <w:sz w:val="20"/>
          <w:szCs w:val="20"/>
        </w:rPr>
        <w:t>Gutpela</w:t>
      </w:r>
      <w:proofErr w:type="spellEnd"/>
      <w:r>
        <w:rPr>
          <w:color w:val="000000"/>
          <w:sz w:val="20"/>
          <w:szCs w:val="20"/>
        </w:rPr>
        <w:t xml:space="preserve"> </w:t>
      </w:r>
      <w:proofErr w:type="spellStart"/>
      <w:r>
        <w:rPr>
          <w:color w:val="000000"/>
          <w:sz w:val="20"/>
          <w:szCs w:val="20"/>
        </w:rPr>
        <w:t>Solwara</w:t>
      </w:r>
      <w:proofErr w:type="spellEnd"/>
      <w:r>
        <w:rPr>
          <w:color w:val="000000"/>
          <w:sz w:val="20"/>
          <w:szCs w:val="20"/>
        </w:rPr>
        <w:t xml:space="preserve">, </w:t>
      </w:r>
      <w:proofErr w:type="spellStart"/>
      <w:r>
        <w:rPr>
          <w:color w:val="000000"/>
          <w:sz w:val="20"/>
          <w:szCs w:val="20"/>
        </w:rPr>
        <w:t>Gutpela</w:t>
      </w:r>
      <w:proofErr w:type="spellEnd"/>
      <w:r>
        <w:rPr>
          <w:color w:val="000000"/>
          <w:sz w:val="20"/>
          <w:szCs w:val="20"/>
        </w:rPr>
        <w:t xml:space="preserve"> </w:t>
      </w:r>
      <w:proofErr w:type="spellStart"/>
      <w:r>
        <w:rPr>
          <w:color w:val="000000"/>
          <w:sz w:val="20"/>
          <w:szCs w:val="20"/>
        </w:rPr>
        <w:t>Bisnis</w:t>
      </w:r>
      <w:proofErr w:type="spellEnd"/>
      <w:r>
        <w:rPr>
          <w:color w:val="000000"/>
          <w:sz w:val="20"/>
          <w:szCs w:val="20"/>
        </w:rPr>
        <w:t xml:space="preserve"> (Good Oceans, Good Business), January - December 2023’; GFCR, ‘GFCR Gender Policy’.</w:t>
      </w:r>
    </w:p>
  </w:footnote>
  <w:footnote w:id="19">
    <w:p w14:paraId="0000063A"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Wildlife Conservation Society, ‘Annual Narrative Report: </w:t>
      </w:r>
      <w:proofErr w:type="spellStart"/>
      <w:r>
        <w:rPr>
          <w:color w:val="000000"/>
          <w:sz w:val="20"/>
          <w:szCs w:val="20"/>
        </w:rPr>
        <w:t>Miamba</w:t>
      </w:r>
      <w:proofErr w:type="spellEnd"/>
      <w:r>
        <w:rPr>
          <w:color w:val="000000"/>
          <w:sz w:val="20"/>
          <w:szCs w:val="20"/>
        </w:rPr>
        <w:t xml:space="preserve"> </w:t>
      </w:r>
      <w:proofErr w:type="spellStart"/>
      <w:r>
        <w:rPr>
          <w:color w:val="000000"/>
          <w:sz w:val="20"/>
          <w:szCs w:val="20"/>
        </w:rPr>
        <w:t>Yetu</w:t>
      </w:r>
      <w:proofErr w:type="spellEnd"/>
      <w:r>
        <w:rPr>
          <w:color w:val="000000"/>
          <w:sz w:val="20"/>
          <w:szCs w:val="20"/>
        </w:rPr>
        <w:t xml:space="preserve"> - Sustainable Reef Investments, January - December 2023’; Wildlife Conservation Society, ‘Annex B - Results Framework (</w:t>
      </w:r>
      <w:proofErr w:type="spellStart"/>
      <w:r>
        <w:rPr>
          <w:color w:val="000000"/>
          <w:sz w:val="20"/>
          <w:szCs w:val="20"/>
        </w:rPr>
        <w:t>Miamba</w:t>
      </w:r>
      <w:proofErr w:type="spellEnd"/>
      <w:r>
        <w:rPr>
          <w:color w:val="000000"/>
          <w:sz w:val="20"/>
          <w:szCs w:val="20"/>
        </w:rPr>
        <w:t xml:space="preserve"> </w:t>
      </w:r>
      <w:proofErr w:type="spellStart"/>
      <w:r>
        <w:rPr>
          <w:color w:val="000000"/>
          <w:sz w:val="20"/>
          <w:szCs w:val="20"/>
        </w:rPr>
        <w:t>Yetu</w:t>
      </w:r>
      <w:proofErr w:type="spellEnd"/>
      <w:r>
        <w:rPr>
          <w:color w:val="000000"/>
          <w:sz w:val="20"/>
          <w:szCs w:val="20"/>
        </w:rPr>
        <w:t xml:space="preserve"> - Sustainable Reef Investments, January - December 2023)’; GFCR, ‘GFCR Gender Policy’.</w:t>
      </w:r>
    </w:p>
  </w:footnote>
  <w:footnote w:id="20">
    <w:p w14:paraId="0000063B"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Conservation International, ‘Annual Narrative Report: </w:t>
      </w:r>
      <w:proofErr w:type="spellStart"/>
      <w:r>
        <w:rPr>
          <w:color w:val="000000"/>
          <w:sz w:val="20"/>
          <w:szCs w:val="20"/>
        </w:rPr>
        <w:t>Terumbu</w:t>
      </w:r>
      <w:proofErr w:type="spellEnd"/>
      <w:r>
        <w:rPr>
          <w:color w:val="000000"/>
          <w:sz w:val="20"/>
          <w:szCs w:val="20"/>
        </w:rPr>
        <w:t xml:space="preserve"> Karang Sehat Indonesia (Indonesia’s Healthy Coral Reefs), January - December 2023’; Conservation International, ‘Annex B - Results Framework (</w:t>
      </w:r>
      <w:proofErr w:type="spellStart"/>
      <w:r>
        <w:rPr>
          <w:color w:val="000000"/>
          <w:sz w:val="20"/>
          <w:szCs w:val="20"/>
        </w:rPr>
        <w:t>Terumbu</w:t>
      </w:r>
      <w:proofErr w:type="spellEnd"/>
      <w:r>
        <w:rPr>
          <w:color w:val="000000"/>
          <w:sz w:val="20"/>
          <w:szCs w:val="20"/>
        </w:rPr>
        <w:t xml:space="preserve"> Karang Sehat Indonesia - Indonesia’s Healthy Coral Reefs, January - December 2023)’; GFCR, ‘GFCR Gender Policy’.</w:t>
      </w:r>
    </w:p>
  </w:footnote>
  <w:footnote w:id="21">
    <w:p w14:paraId="0000063C"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Yayasan </w:t>
      </w:r>
      <w:proofErr w:type="spellStart"/>
      <w:r>
        <w:rPr>
          <w:color w:val="000000"/>
          <w:sz w:val="20"/>
          <w:szCs w:val="20"/>
        </w:rPr>
        <w:t>Konservasi</w:t>
      </w:r>
      <w:proofErr w:type="spellEnd"/>
      <w:r>
        <w:rPr>
          <w:color w:val="000000"/>
          <w:sz w:val="20"/>
          <w:szCs w:val="20"/>
        </w:rPr>
        <w:t xml:space="preserve"> Alam Nusantara, ‘Annual Narrative Report: KORALESTARI - Sustaining Indonesia’s Coral Reefs through Bankable Conservation and Restoration Initiatives, January - December 2023’; Yayasan </w:t>
      </w:r>
      <w:proofErr w:type="spellStart"/>
      <w:r>
        <w:rPr>
          <w:color w:val="000000"/>
          <w:sz w:val="20"/>
          <w:szCs w:val="20"/>
        </w:rPr>
        <w:t>Konservasi</w:t>
      </w:r>
      <w:proofErr w:type="spellEnd"/>
      <w:r>
        <w:rPr>
          <w:color w:val="000000"/>
          <w:sz w:val="20"/>
          <w:szCs w:val="20"/>
        </w:rPr>
        <w:t xml:space="preserve"> Alam Nusantara, ‘Annual Narrative Report (Preparatory Grant): KORALESTARI - Sustaining Indonesia’s Coral Reefs through Bankable Conservation and Restoration Initiatives, January - December 2023’; GFCR, ‘GFCR Gender Policy’.</w:t>
      </w:r>
    </w:p>
  </w:footnote>
  <w:footnote w:id="22">
    <w:p w14:paraId="0000063D"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Blue Alliance, ‘Annual Narrative Report: </w:t>
      </w:r>
      <w:proofErr w:type="spellStart"/>
      <w:r>
        <w:rPr>
          <w:color w:val="000000"/>
          <w:sz w:val="20"/>
          <w:szCs w:val="20"/>
        </w:rPr>
        <w:t>Mamuhunan</w:t>
      </w:r>
      <w:proofErr w:type="spellEnd"/>
      <w:r>
        <w:rPr>
          <w:color w:val="000000"/>
          <w:sz w:val="20"/>
          <w:szCs w:val="20"/>
        </w:rPr>
        <w:t xml:space="preserve"> Sa Mga Marine Protected Areas (Responsible Investments in MPAs), January - December 2023’; Blue Alliance, ‘Annex B - Results Framework (Annual Narrative Report: </w:t>
      </w:r>
      <w:proofErr w:type="spellStart"/>
      <w:r>
        <w:rPr>
          <w:color w:val="000000"/>
          <w:sz w:val="20"/>
          <w:szCs w:val="20"/>
        </w:rPr>
        <w:t>Mamuhunan</w:t>
      </w:r>
      <w:proofErr w:type="spellEnd"/>
      <w:r>
        <w:rPr>
          <w:color w:val="000000"/>
          <w:sz w:val="20"/>
          <w:szCs w:val="20"/>
        </w:rPr>
        <w:t xml:space="preserve"> Sa Mga Marine Protected Areas - Responsible Investments in MPAs, January - December 2023)’; GFCR, ‘GFCR Gender Policy’.</w:t>
      </w:r>
    </w:p>
  </w:footnote>
  <w:footnote w:id="23">
    <w:p w14:paraId="0000063E"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MAR Fund, ‘Annual Narrative Report: </w:t>
      </w:r>
      <w:proofErr w:type="spellStart"/>
      <w:r>
        <w:rPr>
          <w:color w:val="000000"/>
          <w:sz w:val="20"/>
          <w:szCs w:val="20"/>
        </w:rPr>
        <w:t>MAR+Invest</w:t>
      </w:r>
      <w:proofErr w:type="spellEnd"/>
      <w:r>
        <w:rPr>
          <w:color w:val="000000"/>
          <w:sz w:val="20"/>
          <w:szCs w:val="20"/>
        </w:rPr>
        <w:t xml:space="preserve"> - The Business Development and Finance Facility of the MAR Mesoamerican Reef, January - December 2023’; MAR Fund, ‘Annex B - Results Framework (Annual Narrative Report: </w:t>
      </w:r>
      <w:proofErr w:type="spellStart"/>
      <w:r>
        <w:rPr>
          <w:color w:val="000000"/>
          <w:sz w:val="20"/>
          <w:szCs w:val="20"/>
        </w:rPr>
        <w:t>MAR+Invest</w:t>
      </w:r>
      <w:proofErr w:type="spellEnd"/>
      <w:r>
        <w:rPr>
          <w:color w:val="000000"/>
          <w:sz w:val="20"/>
          <w:szCs w:val="20"/>
        </w:rPr>
        <w:t xml:space="preserve"> - The Business Development and Finance Facility of the MAR Mesoamerican Reef, January - December 2023)’; MAR Fund, ‘Annex 11 - Gender Action Plan (Annual Narrative Report: </w:t>
      </w:r>
      <w:proofErr w:type="spellStart"/>
      <w:r>
        <w:rPr>
          <w:color w:val="000000"/>
          <w:sz w:val="20"/>
          <w:szCs w:val="20"/>
        </w:rPr>
        <w:t>MAR+Invest</w:t>
      </w:r>
      <w:proofErr w:type="spellEnd"/>
      <w:r>
        <w:rPr>
          <w:color w:val="000000"/>
          <w:sz w:val="20"/>
          <w:szCs w:val="20"/>
        </w:rPr>
        <w:t xml:space="preserve"> - The Business Development and Finance Facility of the MAR Mesoamerican Reef, January - December 2023)’; MAR Fund, ‘Annex 21 - Risk Log (Annual Narrative Report: </w:t>
      </w:r>
      <w:proofErr w:type="spellStart"/>
      <w:r>
        <w:rPr>
          <w:color w:val="000000"/>
          <w:sz w:val="20"/>
          <w:szCs w:val="20"/>
        </w:rPr>
        <w:t>MAR+Invest</w:t>
      </w:r>
      <w:proofErr w:type="spellEnd"/>
      <w:r>
        <w:rPr>
          <w:color w:val="000000"/>
          <w:sz w:val="20"/>
          <w:szCs w:val="20"/>
        </w:rPr>
        <w:t xml:space="preserve"> - The Business Development and Finance Facility of the MAR Mesoamerican Reef, January - December 2023)’.</w:t>
      </w:r>
    </w:p>
  </w:footnote>
  <w:footnote w:id="24">
    <w:p w14:paraId="0000063F"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UNDP, ‘Annual Narrative Report: Maldives Resilient Reef Ecosystem and Economy for the Future, January - December 2023’; UNDP, ‘Annex B - Results Framework (Annual Narrative Report: Maldives Resilient Reef Ecosystem and Economy for the Future, January - December 2023)’; UNDP, ‘Draft Risk Log (Annual Narrative Report: Maldives Resilient Reef Ecosystem and Economy for the Future, January - December 2023)’; GFCR, ‘GFCR Gender Policy’.</w:t>
      </w:r>
    </w:p>
  </w:footnote>
  <w:footnote w:id="25">
    <w:p w14:paraId="00000640"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Seychelles Conservation and Climate Adaptation Trust, ‘Annual Narrative Report: </w:t>
      </w:r>
      <w:proofErr w:type="spellStart"/>
      <w:r>
        <w:rPr>
          <w:color w:val="000000"/>
          <w:sz w:val="20"/>
          <w:szCs w:val="20"/>
        </w:rPr>
        <w:t>SeyCCAT’s</w:t>
      </w:r>
      <w:proofErr w:type="spellEnd"/>
      <w:r>
        <w:rPr>
          <w:color w:val="000000"/>
          <w:sz w:val="20"/>
          <w:szCs w:val="20"/>
        </w:rPr>
        <w:t xml:space="preserve"> Ocean’s Resolve, January - December 2023’; Seychelles Conservation and Climate Adaptation Trust, ‘Concept Note: Seychelles Programme - Ocean’s Resolve’.</w:t>
      </w:r>
    </w:p>
  </w:footnote>
  <w:footnote w:id="26">
    <w:p w14:paraId="00000641"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Fondo </w:t>
      </w:r>
      <w:proofErr w:type="spellStart"/>
      <w:r>
        <w:rPr>
          <w:color w:val="000000"/>
          <w:sz w:val="20"/>
          <w:szCs w:val="20"/>
        </w:rPr>
        <w:t>Acción</w:t>
      </w:r>
      <w:proofErr w:type="spellEnd"/>
      <w:r>
        <w:rPr>
          <w:color w:val="000000"/>
          <w:sz w:val="20"/>
          <w:szCs w:val="20"/>
        </w:rPr>
        <w:t xml:space="preserve">, ‘Annual Narrative Report: Fi Wi </w:t>
      </w:r>
      <w:proofErr w:type="spellStart"/>
      <w:r>
        <w:rPr>
          <w:color w:val="000000"/>
          <w:sz w:val="20"/>
          <w:szCs w:val="20"/>
        </w:rPr>
        <w:t>Riif</w:t>
      </w:r>
      <w:proofErr w:type="spellEnd"/>
      <w:r>
        <w:rPr>
          <w:color w:val="000000"/>
          <w:sz w:val="20"/>
          <w:szCs w:val="20"/>
        </w:rPr>
        <w:t xml:space="preserve"> (Our Reef), January - December 2023’.</w:t>
      </w:r>
    </w:p>
  </w:footnote>
  <w:footnote w:id="27">
    <w:p w14:paraId="00000642"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IUCN, ‘Annual Narrative Report (Preparatory Grant): Sri Lanka Coral Reef </w:t>
      </w:r>
      <w:proofErr w:type="gramStart"/>
      <w:r>
        <w:rPr>
          <w:color w:val="000000"/>
          <w:sz w:val="20"/>
          <w:szCs w:val="20"/>
        </w:rPr>
        <w:t>Initiative  Proposal</w:t>
      </w:r>
      <w:proofErr w:type="gramEnd"/>
      <w:r>
        <w:rPr>
          <w:color w:val="000000"/>
          <w:sz w:val="20"/>
          <w:szCs w:val="20"/>
        </w:rPr>
        <w:t xml:space="preserve"> Development, January - December 2023’; IUCN, ‘Project Document: Sri Lanka Coral Reef Initiative Proposal Development’; IUCN, ‘Annex 9 - Gender Analysis and Action Plan (Project Document: Sri Lanka Coral Reef Initiative Proposal Development)’.</w:t>
      </w:r>
    </w:p>
  </w:footnote>
  <w:footnote w:id="28">
    <w:p w14:paraId="00000643" w14:textId="77777777" w:rsidR="004F4082" w:rsidRDefault="00000000" w:rsidP="00FD7752">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w:t>
      </w:r>
      <w:sdt>
        <w:sdtPr>
          <w:tag w:val="goog_rdk_21"/>
          <w:id w:val="-249120123"/>
        </w:sdtPr>
        <w:sdtContent/>
      </w:sdt>
      <w:r>
        <w:rPr>
          <w:color w:val="000000"/>
          <w:sz w:val="16"/>
          <w:szCs w:val="16"/>
        </w:rPr>
        <w:t xml:space="preserve">Full list of </w:t>
      </w:r>
      <w:r>
        <w:rPr>
          <w:b/>
          <w:color w:val="000000"/>
          <w:sz w:val="16"/>
          <w:szCs w:val="16"/>
        </w:rPr>
        <w:t>indicators (65) from the Gender Action Plan</w:t>
      </w:r>
      <w:r>
        <w:rPr>
          <w:color w:val="000000"/>
          <w:sz w:val="16"/>
          <w:szCs w:val="16"/>
        </w:rPr>
        <w:t xml:space="preserve">: (1) no. of women and men engaged in different activities, both at reefs and on land disaggregated by gender, age, marital status, education, etc., (2) incomes earned and other household contributions such as food and subsistence, (3) division of labour and tasks performed by women and men both within households and community, (4) type of remuneration on women's labour and time compared to men for similar tasks (paid, unpaid, underpaid), (5) no. of female vs. male-headed households, (6) no. of women with access to spaces and productive resources, e.g., affordable loans, market stalls, processing equipment, (7) identified behaviours, responsibilities, and obligations that shape women's daily lives and their workloads both at household and community levels, (8) no. of community associations, groups, and networks, by women's and men's membership, (9) no. of women holding leadership positions compared to men, (10) % of women and men reporting that they have influence over decision-making, (11) identified barriers that may hinder their equitable participation (e.g., literacy levels, cultural norms around women speaking in public, mobility restrictions), (12) no. of diverse groups invited and represented during meetings, including youth, (13) accommodations made to ensure their meaningful participation (e.g., visiting the places that they are active and during times that work for them, use of simplified and accessible language and communication formats), (14) % of women and men participating in project design and implementation meetings, (15) % of women and men reporting their ideas, needs and opinions were reflected in project design and implementation, (16) details on customary practices and traditional knowledge, held by women, men, and youth, based on their interactions with the seascapes, (17) evidence that customary and traditional knowledge is built appropriately into co-management plans, (18) % of community members reporting satisfaction over respect and care for their customary ways of managing resources, (19) % of women representing the CMCs and sub-committees by seascape, (20) no. of women in leadership roles, (21) level of women's and men's awareness regarding new and existing rules and regulations governing the seascape, (22) changes in community perception about women's roles in leadership and decision-making, (23) no. of women and men participating in CCGs, (24) % of women and men reporting awareness on rules and enforcement mechanisms, (25) % of women and men reporting confidence and comfort in enforcing rules, including any concerns over their safety, (26) % of women and men reporting that they provided input in developing training plans on their needs and interests, (27) % of women and men reporting confidence and satisfaction on their improved skills and capacities (e.g., leadership, communication, team building, conflict management, financial management), (28) changes in the burden on women due to project activities, (29) changes in attitudes and community perceptions about gender relations, (30) reported (or lack of) tensions and discomfort, violence, and further restrictions or marginalisation at both household and community levels (e.g., loss of income, reduced mobility), (31) evidence that mitigation measures are put in place to avoid harmful impact on all aspects of women's and girls' lives and wellbeing (e.g., income generation, access to resources, safety and health, daily workloads, healthy relations, confidence), (32) no. of women and men representing the business advisory committee, (33) % of women and men reporting the ability to influence decisions and actions in working with the co-management committee, (34) no. of women and men-led businesses participating in innovative financing mechanisms, (35) % of women reporting confidence and comfort in involving in financing and investment activities, (36) no. of women and men contributing to and benefiting from the trust fund, (37) no. of men and women involved in managing the trust fund, (38) no. of women and men consulted during feasibility studies, (39) evidence of consideration of gendered differences among implementation sites and adjustments as needed, (40) evidence of a review and adjustment if needed, (41) no. of women and men trained on the use of METT and reporting satisfaction over improved capacity, (42) % of women and men benefitting from both current and new coral reef-related enterprises and associated opportunities, in both direct and indirect ways (e.g., improved incomes, better market access, improved access to affordable loans, improved processing technology), (43) evidence of mitigation measures and their success in ensuring that project activities do not undermine the ability of women and men to meet their income and livelihood needs, (44) % of funding dedicated specifically to support women's SMEs, (45) evidence of processes and mechanisms to make appropriate use of funding proportions, (46) no. of women and men reporting to have benefited from CPBSF services, (47) perceived satisfaction among women and men on how the supports contribute to improved livelihoods, (48) no. of women and men consulted and subsequently trained in supplemental or alternative livelihoods, (49) proportion reporting satisfaction on how they benefit from these livelihoods, (50) evidence of more women and men </w:t>
      </w:r>
      <w:proofErr w:type="spellStart"/>
      <w:r>
        <w:rPr>
          <w:color w:val="000000"/>
          <w:sz w:val="16"/>
          <w:szCs w:val="16"/>
        </w:rPr>
        <w:t>uptaking</w:t>
      </w:r>
      <w:proofErr w:type="spellEnd"/>
      <w:r>
        <w:rPr>
          <w:color w:val="000000"/>
          <w:sz w:val="16"/>
          <w:szCs w:val="16"/>
        </w:rPr>
        <w:t xml:space="preserve"> similar activities at the community level, (51) evidence of changes in human pressure on local resources, (52) stakeholders and staff reporting improved understanding and confidence, (53) evidence of adoption of best practices learned, (54) proportion of women and men reporting satisfaction on how they benefit from changed/improved practices, (55) no. of women and men consulted on their risks, fears, and potential real impact, (56) proportion of women and men reporting confidence and satisfaction on response plans, (57) changes in women's ability to access and receive support during shocks and disaster situations compared to men, (58) overall progress in developing and enforcing gender-sensitive policy and guidelines (specific indicators to be identified), (59) no. of women and men consulted on their interests and priorities, (60) % of women and men participating in training on restoration and monitoring, (61) % of women and men reporting satisfaction on improved skills and ability to restore corals, (62) changes in the health of coral reefs and also showing prospects for upscaling, (63) no. of women-led enterprises partnered with, (64) % of women and men engaging with citizen science programmes and reporting satisfaction, (65) evidence of citizen science programmes supporting co-management and upscaling efforts.</w:t>
      </w:r>
    </w:p>
  </w:footnote>
  <w:footnote w:id="29">
    <w:p w14:paraId="00000644"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The Nature Conservancy, ‘Annual Narrative Report: Micronesia Coral Reefs, January - December 2023’; The Nature Conservancy, ‘Annual Narrative Report (Preparatory Grant): Micronesia Coral Reefs, January - December 2023’; The Nature Conservancy, ‘Project Document: Micronesia Coral Reefs, January - December 2023’; GFCR, ‘GFCR Gender Policy’.</w:t>
      </w:r>
    </w:p>
  </w:footnote>
  <w:footnote w:id="30">
    <w:p w14:paraId="00000645"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UNDP, ‘Annual Narrative Report (Preparatory Grant): Gulf of Aqaba Resilient Reefs Programme, January - December 2023’; UNDP, ‘Project Document: Gulf of Aqaba Resilient Reefs Programme, January - December 2023’; GFCR, ‘GFCR Gender Policy’.</w:t>
      </w:r>
    </w:p>
  </w:footnote>
  <w:footnote w:id="31">
    <w:p w14:paraId="00000646"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FUNBIO, ‘Annual Narrative Report (Preparatory Grant): </w:t>
      </w:r>
      <w:proofErr w:type="spellStart"/>
      <w:r>
        <w:rPr>
          <w:color w:val="000000"/>
          <w:sz w:val="20"/>
          <w:szCs w:val="20"/>
        </w:rPr>
        <w:t>Programa</w:t>
      </w:r>
      <w:proofErr w:type="spellEnd"/>
      <w:r>
        <w:rPr>
          <w:color w:val="000000"/>
          <w:sz w:val="20"/>
          <w:szCs w:val="20"/>
        </w:rPr>
        <w:t xml:space="preserve"> </w:t>
      </w:r>
      <w:proofErr w:type="spellStart"/>
      <w:r>
        <w:rPr>
          <w:color w:val="000000"/>
          <w:sz w:val="20"/>
          <w:szCs w:val="20"/>
        </w:rPr>
        <w:t>Nossos</w:t>
      </w:r>
      <w:proofErr w:type="spellEnd"/>
      <w:r>
        <w:rPr>
          <w:color w:val="000000"/>
          <w:sz w:val="20"/>
          <w:szCs w:val="20"/>
        </w:rPr>
        <w:t xml:space="preserve"> </w:t>
      </w:r>
      <w:proofErr w:type="spellStart"/>
      <w:r>
        <w:rPr>
          <w:color w:val="000000"/>
          <w:sz w:val="20"/>
          <w:szCs w:val="20"/>
        </w:rPr>
        <w:t>Corais</w:t>
      </w:r>
      <w:proofErr w:type="spellEnd"/>
      <w:r>
        <w:rPr>
          <w:color w:val="000000"/>
          <w:sz w:val="20"/>
          <w:szCs w:val="20"/>
        </w:rPr>
        <w:t>, January - December 2023’; GFCR, ‘GFCR Gender Policy’.</w:t>
      </w:r>
    </w:p>
  </w:footnote>
  <w:footnote w:id="32">
    <w:p w14:paraId="00000647"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BIOFUND, ‘Annual Narrative Report (Preparatory Grant): Mozambique </w:t>
      </w:r>
      <w:proofErr w:type="spellStart"/>
      <w:r>
        <w:rPr>
          <w:color w:val="000000"/>
          <w:sz w:val="20"/>
          <w:szCs w:val="20"/>
        </w:rPr>
        <w:t>CorInvest</w:t>
      </w:r>
      <w:proofErr w:type="spellEnd"/>
      <w:r>
        <w:rPr>
          <w:color w:val="000000"/>
          <w:sz w:val="20"/>
          <w:szCs w:val="20"/>
        </w:rPr>
        <w:t>, January - December 2023’; GFCR, ‘GFCR Gender Policy’.</w:t>
      </w:r>
    </w:p>
  </w:footnote>
  <w:footnote w:id="33">
    <w:p w14:paraId="00000648"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UNDP, ‘Annual Narrative Report (Preparatory Grant): Egyptian Red Sea Initiative, January - December 2023’; GFCR, ‘GFCR Gender Policy’.</w:t>
      </w:r>
    </w:p>
  </w:footnote>
  <w:footnote w:id="34">
    <w:p w14:paraId="00000649" w14:textId="77777777" w:rsidR="004F4082" w:rsidRDefault="00000000" w:rsidP="00FD7752">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World Wildlife Fund, ‘Concept Note: Coral Reef Resilience Solomon Islands Project’; World Wildlife Fund, ‘Annual Narrative Report (Preparatory Grant): Coral Reef Resilience Solomon Islands Project, January - December 2023’; World Wildlife Fund, ‘Solomon Islands Programme (under Development for Anticipated Implementation Launch in 2024): Coral Reef Resilience (CRR)’.</w:t>
      </w:r>
    </w:p>
  </w:footnote>
  <w:footnote w:id="35">
    <w:p w14:paraId="0390E60E" w14:textId="77777777" w:rsidR="00FC3688" w:rsidRPr="00CB3CB4" w:rsidRDefault="00FC3688" w:rsidP="00FC3688">
      <w:pPr>
        <w:pStyle w:val="FootnoteText"/>
        <w:jc w:val="both"/>
        <w:rPr>
          <w:i/>
          <w:iCs/>
        </w:rPr>
      </w:pPr>
      <w:r>
        <w:rPr>
          <w:rStyle w:val="FootnoteReference"/>
        </w:rPr>
        <w:footnoteRef/>
      </w:r>
      <w:r>
        <w:t xml:space="preserve"> Lau, J, &amp; Ruano-Chamorro, C. (2021). </w:t>
      </w:r>
      <w:hyperlink r:id="rId5" w:history="1">
        <w:r w:rsidRPr="00FF6C4E">
          <w:rPr>
            <w:rStyle w:val="Hyperlink"/>
          </w:rPr>
          <w:t>Gender Equality in Coral Reef Socio-ecological Systems: Literature Review</w:t>
        </w:r>
      </w:hyperlink>
      <w:r>
        <w:t xml:space="preserve">. </w:t>
      </w:r>
      <w:r w:rsidRPr="00CB3CB4">
        <w:rPr>
          <w:i/>
          <w:iCs/>
        </w:rPr>
        <w:t>All research findings in this first Contextualising section stem from this Literature Review.</w:t>
      </w:r>
    </w:p>
  </w:footnote>
  <w:footnote w:id="36">
    <w:p w14:paraId="68D659A9" w14:textId="77777777" w:rsidR="00FC3688" w:rsidRDefault="00FC3688" w:rsidP="00FC3688">
      <w:pPr>
        <w:pStyle w:val="FootnoteText"/>
        <w:jc w:val="both"/>
      </w:pPr>
      <w:r>
        <w:rPr>
          <w:rStyle w:val="FootnoteReference"/>
        </w:rPr>
        <w:footnoteRef/>
      </w:r>
      <w:r>
        <w:t xml:space="preserve"> See full GFCR GESI Analysis results.</w:t>
      </w:r>
    </w:p>
  </w:footnote>
  <w:footnote w:id="37">
    <w:p w14:paraId="023A998A" w14:textId="77777777" w:rsidR="00FC3688" w:rsidRDefault="00FC3688" w:rsidP="00FC3688">
      <w:pPr>
        <w:pStyle w:val="FootnoteText"/>
        <w:jc w:val="both"/>
      </w:pPr>
      <w:r>
        <w:rPr>
          <w:rStyle w:val="FootnoteReference"/>
        </w:rPr>
        <w:footnoteRef/>
      </w:r>
      <w:r>
        <w:t xml:space="preserve"> See full GFCR GESI Analysis results.</w:t>
      </w:r>
    </w:p>
  </w:footnote>
  <w:footnote w:id="38">
    <w:p w14:paraId="1D210140" w14:textId="77777777" w:rsidR="00FC3688" w:rsidRDefault="00FC3688" w:rsidP="00FC3688">
      <w:pPr>
        <w:pStyle w:val="FootnoteText"/>
        <w:jc w:val="both"/>
      </w:pPr>
      <w:r>
        <w:rPr>
          <w:rStyle w:val="FootnoteReference"/>
        </w:rPr>
        <w:footnoteRef/>
      </w:r>
      <w:r>
        <w:t xml:space="preserve"> See full GFCR GESI Analysis results.</w:t>
      </w:r>
    </w:p>
  </w:footnote>
  <w:footnote w:id="39">
    <w:p w14:paraId="1639BDFC" w14:textId="77777777" w:rsidR="00FC3688" w:rsidRDefault="00FC3688" w:rsidP="00FC3688">
      <w:pPr>
        <w:pStyle w:val="FootnoteText"/>
        <w:jc w:val="both"/>
      </w:pPr>
      <w:r>
        <w:rPr>
          <w:rStyle w:val="FootnoteReference"/>
        </w:rPr>
        <w:footnoteRef/>
      </w:r>
      <w:r>
        <w:t xml:space="preserve"> See full GFCR GESI Analysis results.</w:t>
      </w:r>
    </w:p>
  </w:footnote>
  <w:footnote w:id="40">
    <w:p w14:paraId="403A2CD6" w14:textId="77777777" w:rsidR="00FC3688" w:rsidRDefault="00FC3688" w:rsidP="00FC3688">
      <w:pPr>
        <w:pStyle w:val="FootnoteText"/>
        <w:jc w:val="both"/>
      </w:pPr>
      <w:r>
        <w:rPr>
          <w:rStyle w:val="FootnoteReference"/>
        </w:rPr>
        <w:footnoteRef/>
      </w:r>
      <w:r>
        <w:t xml:space="preserve"> See full GFCR GESI Analysis results.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30BB4"/>
    <w:multiLevelType w:val="multilevel"/>
    <w:tmpl w:val="79C4BC5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C5B33"/>
    <w:multiLevelType w:val="multilevel"/>
    <w:tmpl w:val="F5102194"/>
    <w:lvl w:ilvl="0">
      <w:start w:val="1"/>
      <w:numFmt w:val="bullet"/>
      <w:lvlText w:val="●"/>
      <w:lvlJc w:val="left"/>
      <w:pPr>
        <w:ind w:left="397" w:hanging="283"/>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0F78B1"/>
    <w:multiLevelType w:val="multilevel"/>
    <w:tmpl w:val="E66A2C1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0C493D"/>
    <w:multiLevelType w:val="multilevel"/>
    <w:tmpl w:val="F3AA852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C072FF"/>
    <w:multiLevelType w:val="multilevel"/>
    <w:tmpl w:val="EA2E68B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F93F87"/>
    <w:multiLevelType w:val="hybridMultilevel"/>
    <w:tmpl w:val="C7A0F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D4454"/>
    <w:multiLevelType w:val="multilevel"/>
    <w:tmpl w:val="0DC6D50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931CF4"/>
    <w:multiLevelType w:val="multilevel"/>
    <w:tmpl w:val="C2861C2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C40610"/>
    <w:multiLevelType w:val="multilevel"/>
    <w:tmpl w:val="A600C21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2C2B43"/>
    <w:multiLevelType w:val="multilevel"/>
    <w:tmpl w:val="DD187D06"/>
    <w:lvl w:ilvl="0">
      <w:start w:val="1"/>
      <w:numFmt w:val="bullet"/>
      <w:lvlText w:val="●"/>
      <w:lvlJc w:val="left"/>
      <w:pPr>
        <w:ind w:left="397" w:hanging="283"/>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6710A2"/>
    <w:multiLevelType w:val="multilevel"/>
    <w:tmpl w:val="80D4D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4C1EFF"/>
    <w:multiLevelType w:val="multilevel"/>
    <w:tmpl w:val="895639A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893A47"/>
    <w:multiLevelType w:val="multilevel"/>
    <w:tmpl w:val="0AC8F1B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7254BC"/>
    <w:multiLevelType w:val="multilevel"/>
    <w:tmpl w:val="EC88AA7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2C4594"/>
    <w:multiLevelType w:val="multilevel"/>
    <w:tmpl w:val="FDA4031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6F352A"/>
    <w:multiLevelType w:val="multilevel"/>
    <w:tmpl w:val="B4E42EC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6154A7"/>
    <w:multiLevelType w:val="multilevel"/>
    <w:tmpl w:val="9B044EC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8829BD"/>
    <w:multiLevelType w:val="multilevel"/>
    <w:tmpl w:val="DB18C8F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B90DD6"/>
    <w:multiLevelType w:val="multilevel"/>
    <w:tmpl w:val="FA309936"/>
    <w:lvl w:ilvl="0">
      <w:start w:val="1"/>
      <w:numFmt w:val="bullet"/>
      <w:lvlText w:val="●"/>
      <w:lvlJc w:val="left"/>
      <w:pPr>
        <w:ind w:left="397" w:hanging="283"/>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D83448"/>
    <w:multiLevelType w:val="multilevel"/>
    <w:tmpl w:val="EE4A363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1782052"/>
    <w:multiLevelType w:val="multilevel"/>
    <w:tmpl w:val="25826F9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1B42FDC"/>
    <w:multiLevelType w:val="multilevel"/>
    <w:tmpl w:val="7C88D8C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20379A9"/>
    <w:multiLevelType w:val="multilevel"/>
    <w:tmpl w:val="3BB6099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D23B9F"/>
    <w:multiLevelType w:val="multilevel"/>
    <w:tmpl w:val="170815A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592F8A"/>
    <w:multiLevelType w:val="multilevel"/>
    <w:tmpl w:val="E5AA4F2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8ED5496"/>
    <w:multiLevelType w:val="multilevel"/>
    <w:tmpl w:val="74BAA8C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195CEF"/>
    <w:multiLevelType w:val="multilevel"/>
    <w:tmpl w:val="012061B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A37384E"/>
    <w:multiLevelType w:val="multilevel"/>
    <w:tmpl w:val="77567D8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B784C08"/>
    <w:multiLevelType w:val="hybridMultilevel"/>
    <w:tmpl w:val="1B20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9A61CA"/>
    <w:multiLevelType w:val="multilevel"/>
    <w:tmpl w:val="AA26FF8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C557F70"/>
    <w:multiLevelType w:val="multilevel"/>
    <w:tmpl w:val="71A09B2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FC25017"/>
    <w:multiLevelType w:val="multilevel"/>
    <w:tmpl w:val="A40293F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652B48"/>
    <w:multiLevelType w:val="multilevel"/>
    <w:tmpl w:val="58C054D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2FE79D8"/>
    <w:multiLevelType w:val="multilevel"/>
    <w:tmpl w:val="600C228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67905E6"/>
    <w:multiLevelType w:val="multilevel"/>
    <w:tmpl w:val="F77ABDA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77D6E4B"/>
    <w:multiLevelType w:val="multilevel"/>
    <w:tmpl w:val="209442F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96A5842"/>
    <w:multiLevelType w:val="multilevel"/>
    <w:tmpl w:val="2D7C529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A6162C6"/>
    <w:multiLevelType w:val="multilevel"/>
    <w:tmpl w:val="31D05BB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BA561A4"/>
    <w:multiLevelType w:val="multilevel"/>
    <w:tmpl w:val="D36A09EE"/>
    <w:lvl w:ilvl="0">
      <w:start w:val="1"/>
      <w:numFmt w:val="decimal"/>
      <w:lvlText w:val="%1."/>
      <w:lvlJc w:val="left"/>
      <w:pPr>
        <w:ind w:left="397" w:hanging="283"/>
      </w:pPr>
    </w:lvl>
    <w:lvl w:ilvl="1">
      <w:start w:val="1"/>
      <w:numFmt w:val="bullet"/>
      <w:lvlText w:val="•"/>
      <w:lvlJc w:val="left"/>
      <w:pPr>
        <w:ind w:left="1800" w:hanging="720"/>
      </w:pPr>
      <w:rPr>
        <w:rFonts w:ascii="Aptos" w:eastAsia="Aptos" w:hAnsi="Aptos" w:cs="Apto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C2524F0"/>
    <w:multiLevelType w:val="multilevel"/>
    <w:tmpl w:val="7D827AB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D726F98"/>
    <w:multiLevelType w:val="multilevel"/>
    <w:tmpl w:val="B096157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0331784"/>
    <w:multiLevelType w:val="hybridMultilevel"/>
    <w:tmpl w:val="B758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2D4BF3"/>
    <w:multiLevelType w:val="multilevel"/>
    <w:tmpl w:val="F96EB75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373652C"/>
    <w:multiLevelType w:val="multilevel"/>
    <w:tmpl w:val="4462E97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470372D"/>
    <w:multiLevelType w:val="multilevel"/>
    <w:tmpl w:val="D36A09EE"/>
    <w:lvl w:ilvl="0">
      <w:start w:val="1"/>
      <w:numFmt w:val="decimal"/>
      <w:lvlText w:val="%1."/>
      <w:lvlJc w:val="left"/>
      <w:pPr>
        <w:ind w:left="397" w:hanging="283"/>
      </w:pPr>
    </w:lvl>
    <w:lvl w:ilvl="1">
      <w:start w:val="1"/>
      <w:numFmt w:val="bullet"/>
      <w:lvlText w:val="•"/>
      <w:lvlJc w:val="left"/>
      <w:pPr>
        <w:ind w:left="1800" w:hanging="720"/>
      </w:pPr>
      <w:rPr>
        <w:rFonts w:ascii="Aptos" w:eastAsia="Aptos" w:hAnsi="Aptos" w:cs="Apto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4B2243A"/>
    <w:multiLevelType w:val="multilevel"/>
    <w:tmpl w:val="059EE4C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7026A0E"/>
    <w:multiLevelType w:val="multilevel"/>
    <w:tmpl w:val="E26A8A7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7292D17"/>
    <w:multiLevelType w:val="multilevel"/>
    <w:tmpl w:val="F1E6BF4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88A2A4C"/>
    <w:multiLevelType w:val="multilevel"/>
    <w:tmpl w:val="DDE669E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8CA3718"/>
    <w:multiLevelType w:val="multilevel"/>
    <w:tmpl w:val="AE3A92D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9C02142"/>
    <w:multiLevelType w:val="multilevel"/>
    <w:tmpl w:val="11CE614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C0116D9"/>
    <w:multiLevelType w:val="multilevel"/>
    <w:tmpl w:val="4ABC71C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C1C23D6"/>
    <w:multiLevelType w:val="multilevel"/>
    <w:tmpl w:val="14DEE07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C6B70AD"/>
    <w:multiLevelType w:val="multilevel"/>
    <w:tmpl w:val="D4D0DDF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697622"/>
    <w:multiLevelType w:val="multilevel"/>
    <w:tmpl w:val="727A319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E7525B9"/>
    <w:multiLevelType w:val="multilevel"/>
    <w:tmpl w:val="B5307AE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ED5753C"/>
    <w:multiLevelType w:val="multilevel"/>
    <w:tmpl w:val="811C792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0836599"/>
    <w:multiLevelType w:val="multilevel"/>
    <w:tmpl w:val="C75C9DE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098181B"/>
    <w:multiLevelType w:val="multilevel"/>
    <w:tmpl w:val="F0D002A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18D4D23"/>
    <w:multiLevelType w:val="multilevel"/>
    <w:tmpl w:val="F43056C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2C1713A"/>
    <w:multiLevelType w:val="multilevel"/>
    <w:tmpl w:val="3D34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47E1F50"/>
    <w:multiLevelType w:val="multilevel"/>
    <w:tmpl w:val="FB3A6FB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4B02FF6"/>
    <w:multiLevelType w:val="multilevel"/>
    <w:tmpl w:val="5A0CE80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53062DA"/>
    <w:multiLevelType w:val="multilevel"/>
    <w:tmpl w:val="21B0CAF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7385758"/>
    <w:multiLevelType w:val="multilevel"/>
    <w:tmpl w:val="446AF8B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8946EF0"/>
    <w:multiLevelType w:val="multilevel"/>
    <w:tmpl w:val="87D69DB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9560E5D"/>
    <w:multiLevelType w:val="multilevel"/>
    <w:tmpl w:val="6B667E9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B8950C9"/>
    <w:multiLevelType w:val="multilevel"/>
    <w:tmpl w:val="D9B8FA9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C7244B0"/>
    <w:multiLevelType w:val="multilevel"/>
    <w:tmpl w:val="B5AE78D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CBA1D03"/>
    <w:multiLevelType w:val="multilevel"/>
    <w:tmpl w:val="51B8909C"/>
    <w:lvl w:ilvl="0">
      <w:start w:val="1"/>
      <w:numFmt w:val="bullet"/>
      <w:lvlText w:val="●"/>
      <w:lvlJc w:val="left"/>
      <w:pPr>
        <w:ind w:left="397" w:hanging="283"/>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CE34CC6"/>
    <w:multiLevelType w:val="multilevel"/>
    <w:tmpl w:val="FAB0BA6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D985012"/>
    <w:multiLevelType w:val="multilevel"/>
    <w:tmpl w:val="F6187E3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E2C104F"/>
    <w:multiLevelType w:val="hybridMultilevel"/>
    <w:tmpl w:val="AE6C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837211"/>
    <w:multiLevelType w:val="multilevel"/>
    <w:tmpl w:val="A4EA359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44EB1"/>
    <w:multiLevelType w:val="multilevel"/>
    <w:tmpl w:val="3B38201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65E611B"/>
    <w:multiLevelType w:val="multilevel"/>
    <w:tmpl w:val="480C610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7223B2"/>
    <w:multiLevelType w:val="multilevel"/>
    <w:tmpl w:val="3556784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A03442B"/>
    <w:multiLevelType w:val="multilevel"/>
    <w:tmpl w:val="BEBA5AF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AF6405F"/>
    <w:multiLevelType w:val="multilevel"/>
    <w:tmpl w:val="9B1AD89A"/>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BEE6B36"/>
    <w:multiLevelType w:val="multilevel"/>
    <w:tmpl w:val="908A639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C857A3"/>
    <w:multiLevelType w:val="multilevel"/>
    <w:tmpl w:val="B4607618"/>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F7F303D"/>
    <w:multiLevelType w:val="multilevel"/>
    <w:tmpl w:val="8794A25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FC34A13"/>
    <w:multiLevelType w:val="hybridMultilevel"/>
    <w:tmpl w:val="1854D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011D33"/>
    <w:multiLevelType w:val="multilevel"/>
    <w:tmpl w:val="B23C38F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05F3314"/>
    <w:multiLevelType w:val="multilevel"/>
    <w:tmpl w:val="6E1E0E8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089102D"/>
    <w:multiLevelType w:val="multilevel"/>
    <w:tmpl w:val="9D08C71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0E72708"/>
    <w:multiLevelType w:val="multilevel"/>
    <w:tmpl w:val="27D6A59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B94A6D"/>
    <w:multiLevelType w:val="multilevel"/>
    <w:tmpl w:val="EFFC5F7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8397357"/>
    <w:multiLevelType w:val="multilevel"/>
    <w:tmpl w:val="5770E6BC"/>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95C2167"/>
    <w:multiLevelType w:val="multilevel"/>
    <w:tmpl w:val="30AE062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B2621CE"/>
    <w:multiLevelType w:val="multilevel"/>
    <w:tmpl w:val="33F47CE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BD61866"/>
    <w:multiLevelType w:val="multilevel"/>
    <w:tmpl w:val="7848D03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0A4E88"/>
    <w:multiLevelType w:val="multilevel"/>
    <w:tmpl w:val="FF4ED8B6"/>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DAF6B0E"/>
    <w:multiLevelType w:val="multilevel"/>
    <w:tmpl w:val="7D140B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E1D6A3C"/>
    <w:multiLevelType w:val="multilevel"/>
    <w:tmpl w:val="874023C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E387AB1"/>
    <w:multiLevelType w:val="multilevel"/>
    <w:tmpl w:val="7B1A244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E5F56F8"/>
    <w:multiLevelType w:val="hybridMultilevel"/>
    <w:tmpl w:val="5E9AD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E792941"/>
    <w:multiLevelType w:val="multilevel"/>
    <w:tmpl w:val="BC023D24"/>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E8764C8"/>
    <w:multiLevelType w:val="multilevel"/>
    <w:tmpl w:val="2E9CA50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EF729AE"/>
    <w:multiLevelType w:val="multilevel"/>
    <w:tmpl w:val="85D60B10"/>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F331A6D"/>
    <w:multiLevelType w:val="multilevel"/>
    <w:tmpl w:val="D6BA2382"/>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F873D8A"/>
    <w:multiLevelType w:val="multilevel"/>
    <w:tmpl w:val="4E428A3E"/>
    <w:lvl w:ilvl="0">
      <w:start w:val="1"/>
      <w:numFmt w:val="bullet"/>
      <w:lvlText w:val="●"/>
      <w:lvlJc w:val="left"/>
      <w:pPr>
        <w:ind w:left="397"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4071838">
    <w:abstractNumId w:val="69"/>
  </w:num>
  <w:num w:numId="2" w16cid:durableId="2106143997">
    <w:abstractNumId w:val="79"/>
  </w:num>
  <w:num w:numId="3" w16cid:durableId="1345133004">
    <w:abstractNumId w:val="9"/>
  </w:num>
  <w:num w:numId="4" w16cid:durableId="1118140242">
    <w:abstractNumId w:val="63"/>
  </w:num>
  <w:num w:numId="5" w16cid:durableId="1403991947">
    <w:abstractNumId w:val="95"/>
  </w:num>
  <w:num w:numId="6" w16cid:durableId="800342479">
    <w:abstractNumId w:val="18"/>
  </w:num>
  <w:num w:numId="7" w16cid:durableId="390740404">
    <w:abstractNumId w:val="67"/>
  </w:num>
  <w:num w:numId="8" w16cid:durableId="1465662032">
    <w:abstractNumId w:val="66"/>
  </w:num>
  <w:num w:numId="9" w16cid:durableId="666445704">
    <w:abstractNumId w:val="3"/>
  </w:num>
  <w:num w:numId="10" w16cid:durableId="805391564">
    <w:abstractNumId w:val="43"/>
  </w:num>
  <w:num w:numId="11" w16cid:durableId="281350893">
    <w:abstractNumId w:val="0"/>
  </w:num>
  <w:num w:numId="12" w16cid:durableId="15159166">
    <w:abstractNumId w:val="30"/>
  </w:num>
  <w:num w:numId="13" w16cid:durableId="297686542">
    <w:abstractNumId w:val="81"/>
  </w:num>
  <w:num w:numId="14" w16cid:durableId="470558650">
    <w:abstractNumId w:val="13"/>
  </w:num>
  <w:num w:numId="15" w16cid:durableId="44179726">
    <w:abstractNumId w:val="47"/>
  </w:num>
  <w:num w:numId="16" w16cid:durableId="1413048400">
    <w:abstractNumId w:val="20"/>
  </w:num>
  <w:num w:numId="17" w16cid:durableId="2088115814">
    <w:abstractNumId w:val="54"/>
  </w:num>
  <w:num w:numId="18" w16cid:durableId="1929536530">
    <w:abstractNumId w:val="83"/>
  </w:num>
  <w:num w:numId="19" w16cid:durableId="2069917453">
    <w:abstractNumId w:val="75"/>
  </w:num>
  <w:num w:numId="20" w16cid:durableId="739988401">
    <w:abstractNumId w:val="8"/>
  </w:num>
  <w:num w:numId="21" w16cid:durableId="1988244984">
    <w:abstractNumId w:val="44"/>
  </w:num>
  <w:num w:numId="22" w16cid:durableId="805202522">
    <w:abstractNumId w:val="91"/>
  </w:num>
  <w:num w:numId="23" w16cid:durableId="2023237484">
    <w:abstractNumId w:val="10"/>
  </w:num>
  <w:num w:numId="24" w16cid:durableId="224269384">
    <w:abstractNumId w:val="46"/>
  </w:num>
  <w:num w:numId="25" w16cid:durableId="291519116">
    <w:abstractNumId w:val="1"/>
  </w:num>
  <w:num w:numId="26" w16cid:durableId="1622228037">
    <w:abstractNumId w:val="12"/>
  </w:num>
  <w:num w:numId="27" w16cid:durableId="217981070">
    <w:abstractNumId w:val="48"/>
  </w:num>
  <w:num w:numId="28" w16cid:durableId="10959159">
    <w:abstractNumId w:val="53"/>
  </w:num>
  <w:num w:numId="29" w16cid:durableId="572130647">
    <w:abstractNumId w:val="34"/>
  </w:num>
  <w:num w:numId="30" w16cid:durableId="1297221631">
    <w:abstractNumId w:val="56"/>
  </w:num>
  <w:num w:numId="31" w16cid:durableId="872621072">
    <w:abstractNumId w:val="25"/>
  </w:num>
  <w:num w:numId="32" w16cid:durableId="866410413">
    <w:abstractNumId w:val="99"/>
  </w:num>
  <w:num w:numId="33" w16cid:durableId="381485672">
    <w:abstractNumId w:val="24"/>
  </w:num>
  <w:num w:numId="34" w16cid:durableId="733969435">
    <w:abstractNumId w:val="6"/>
  </w:num>
  <w:num w:numId="35" w16cid:durableId="815341269">
    <w:abstractNumId w:val="51"/>
  </w:num>
  <w:num w:numId="36" w16cid:durableId="1078552838">
    <w:abstractNumId w:val="86"/>
  </w:num>
  <w:num w:numId="37" w16cid:durableId="27343934">
    <w:abstractNumId w:val="52"/>
  </w:num>
  <w:num w:numId="38" w16cid:durableId="223106279">
    <w:abstractNumId w:val="15"/>
  </w:num>
  <w:num w:numId="39" w16cid:durableId="1854147397">
    <w:abstractNumId w:val="7"/>
  </w:num>
  <w:num w:numId="40" w16cid:durableId="466507142">
    <w:abstractNumId w:val="64"/>
  </w:num>
  <w:num w:numId="41" w16cid:durableId="1810391734">
    <w:abstractNumId w:val="33"/>
  </w:num>
  <w:num w:numId="42" w16cid:durableId="975716085">
    <w:abstractNumId w:val="22"/>
  </w:num>
  <w:num w:numId="43" w16cid:durableId="856769349">
    <w:abstractNumId w:val="4"/>
  </w:num>
  <w:num w:numId="44" w16cid:durableId="1734114581">
    <w:abstractNumId w:val="57"/>
  </w:num>
  <w:num w:numId="45" w16cid:durableId="1637491278">
    <w:abstractNumId w:val="11"/>
  </w:num>
  <w:num w:numId="46" w16cid:durableId="544485756">
    <w:abstractNumId w:val="92"/>
  </w:num>
  <w:num w:numId="47" w16cid:durableId="839125202">
    <w:abstractNumId w:val="31"/>
  </w:num>
  <w:num w:numId="48" w16cid:durableId="1322737646">
    <w:abstractNumId w:val="98"/>
  </w:num>
  <w:num w:numId="49" w16cid:durableId="985627197">
    <w:abstractNumId w:val="21"/>
  </w:num>
  <w:num w:numId="50" w16cid:durableId="1507328160">
    <w:abstractNumId w:val="35"/>
  </w:num>
  <w:num w:numId="51" w16cid:durableId="366222005">
    <w:abstractNumId w:val="78"/>
  </w:num>
  <w:num w:numId="52" w16cid:durableId="1711806348">
    <w:abstractNumId w:val="61"/>
  </w:num>
  <w:num w:numId="53" w16cid:durableId="1610314983">
    <w:abstractNumId w:val="70"/>
  </w:num>
  <w:num w:numId="54" w16cid:durableId="18940249">
    <w:abstractNumId w:val="17"/>
  </w:num>
  <w:num w:numId="55" w16cid:durableId="748893361">
    <w:abstractNumId w:val="62"/>
  </w:num>
  <w:num w:numId="56" w16cid:durableId="1046223208">
    <w:abstractNumId w:val="45"/>
  </w:num>
  <w:num w:numId="57" w16cid:durableId="842162526">
    <w:abstractNumId w:val="88"/>
  </w:num>
  <w:num w:numId="58" w16cid:durableId="590041024">
    <w:abstractNumId w:val="55"/>
  </w:num>
  <w:num w:numId="59" w16cid:durableId="2034721579">
    <w:abstractNumId w:val="26"/>
  </w:num>
  <w:num w:numId="60" w16cid:durableId="1821844871">
    <w:abstractNumId w:val="68"/>
  </w:num>
  <w:num w:numId="61" w16cid:durableId="368141995">
    <w:abstractNumId w:val="27"/>
  </w:num>
  <w:num w:numId="62" w16cid:durableId="1254970166">
    <w:abstractNumId w:val="76"/>
  </w:num>
  <w:num w:numId="63" w16cid:durableId="405109282">
    <w:abstractNumId w:val="65"/>
  </w:num>
  <w:num w:numId="64" w16cid:durableId="1240561292">
    <w:abstractNumId w:val="16"/>
  </w:num>
  <w:num w:numId="65" w16cid:durableId="536503417">
    <w:abstractNumId w:val="39"/>
  </w:num>
  <w:num w:numId="66" w16cid:durableId="1543252866">
    <w:abstractNumId w:val="59"/>
  </w:num>
  <w:num w:numId="67" w16cid:durableId="2013413460">
    <w:abstractNumId w:val="80"/>
  </w:num>
  <w:num w:numId="68" w16cid:durableId="1238050165">
    <w:abstractNumId w:val="77"/>
  </w:num>
  <w:num w:numId="69" w16cid:durableId="1920408596">
    <w:abstractNumId w:val="87"/>
  </w:num>
  <w:num w:numId="70" w16cid:durableId="1174996715">
    <w:abstractNumId w:val="36"/>
  </w:num>
  <w:num w:numId="71" w16cid:durableId="1531332741">
    <w:abstractNumId w:val="84"/>
  </w:num>
  <w:num w:numId="72" w16cid:durableId="1124471025">
    <w:abstractNumId w:val="14"/>
  </w:num>
  <w:num w:numId="73" w16cid:durableId="138890357">
    <w:abstractNumId w:val="42"/>
  </w:num>
  <w:num w:numId="74" w16cid:durableId="1490289631">
    <w:abstractNumId w:val="23"/>
  </w:num>
  <w:num w:numId="75" w16cid:durableId="995839160">
    <w:abstractNumId w:val="50"/>
  </w:num>
  <w:num w:numId="76" w16cid:durableId="740761593">
    <w:abstractNumId w:val="32"/>
  </w:num>
  <w:num w:numId="77" w16cid:durableId="1649044033">
    <w:abstractNumId w:val="40"/>
  </w:num>
  <w:num w:numId="78" w16cid:durableId="1168520792">
    <w:abstractNumId w:val="2"/>
  </w:num>
  <w:num w:numId="79" w16cid:durableId="1863471986">
    <w:abstractNumId w:val="90"/>
  </w:num>
  <w:num w:numId="80" w16cid:durableId="173033354">
    <w:abstractNumId w:val="29"/>
  </w:num>
  <w:num w:numId="81" w16cid:durableId="1719402579">
    <w:abstractNumId w:val="94"/>
  </w:num>
  <w:num w:numId="82" w16cid:durableId="2086566196">
    <w:abstractNumId w:val="58"/>
  </w:num>
  <w:num w:numId="83" w16cid:durableId="1421103104">
    <w:abstractNumId w:val="97"/>
  </w:num>
  <w:num w:numId="84" w16cid:durableId="1438866825">
    <w:abstractNumId w:val="37"/>
  </w:num>
  <w:num w:numId="85" w16cid:durableId="1879656350">
    <w:abstractNumId w:val="71"/>
  </w:num>
  <w:num w:numId="86" w16cid:durableId="1923906310">
    <w:abstractNumId w:val="73"/>
  </w:num>
  <w:num w:numId="87" w16cid:durableId="260842222">
    <w:abstractNumId w:val="74"/>
  </w:num>
  <w:num w:numId="88" w16cid:durableId="549465140">
    <w:abstractNumId w:val="19"/>
  </w:num>
  <w:num w:numId="89" w16cid:durableId="45496871">
    <w:abstractNumId w:val="100"/>
  </w:num>
  <w:num w:numId="90" w16cid:durableId="1196431134">
    <w:abstractNumId w:val="85"/>
  </w:num>
  <w:num w:numId="91" w16cid:durableId="81875331">
    <w:abstractNumId w:val="89"/>
  </w:num>
  <w:num w:numId="92" w16cid:durableId="1480272325">
    <w:abstractNumId w:val="49"/>
  </w:num>
  <w:num w:numId="93" w16cid:durableId="1657222913">
    <w:abstractNumId w:val="101"/>
  </w:num>
  <w:num w:numId="94" w16cid:durableId="610892216">
    <w:abstractNumId w:val="38"/>
  </w:num>
  <w:num w:numId="95" w16cid:durableId="1643845035">
    <w:abstractNumId w:val="82"/>
  </w:num>
  <w:num w:numId="96" w16cid:durableId="2000772375">
    <w:abstractNumId w:val="5"/>
  </w:num>
  <w:num w:numId="97" w16cid:durableId="661078785">
    <w:abstractNumId w:val="41"/>
  </w:num>
  <w:num w:numId="98" w16cid:durableId="490100874">
    <w:abstractNumId w:val="93"/>
  </w:num>
  <w:num w:numId="99" w16cid:durableId="1510829388">
    <w:abstractNumId w:val="72"/>
  </w:num>
  <w:num w:numId="100" w16cid:durableId="1192494244">
    <w:abstractNumId w:val="28"/>
  </w:num>
  <w:num w:numId="101" w16cid:durableId="480780042">
    <w:abstractNumId w:val="96"/>
  </w:num>
  <w:num w:numId="102" w16cid:durableId="1849905867">
    <w:abstractNumId w:val="6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82"/>
    <w:rsid w:val="00013460"/>
    <w:rsid w:val="000340E3"/>
    <w:rsid w:val="00061069"/>
    <w:rsid w:val="000A6AF8"/>
    <w:rsid w:val="00120AE1"/>
    <w:rsid w:val="00182090"/>
    <w:rsid w:val="002878A4"/>
    <w:rsid w:val="00315D0F"/>
    <w:rsid w:val="00340BC7"/>
    <w:rsid w:val="00341D0E"/>
    <w:rsid w:val="00351B69"/>
    <w:rsid w:val="003C1820"/>
    <w:rsid w:val="003E395C"/>
    <w:rsid w:val="004F4082"/>
    <w:rsid w:val="00547894"/>
    <w:rsid w:val="005711E9"/>
    <w:rsid w:val="00573EC2"/>
    <w:rsid w:val="005A1526"/>
    <w:rsid w:val="005B3DE1"/>
    <w:rsid w:val="005D4549"/>
    <w:rsid w:val="00651078"/>
    <w:rsid w:val="00657AD1"/>
    <w:rsid w:val="00681BAE"/>
    <w:rsid w:val="00685EC1"/>
    <w:rsid w:val="006942D8"/>
    <w:rsid w:val="006B03DE"/>
    <w:rsid w:val="006C6E16"/>
    <w:rsid w:val="006D52B6"/>
    <w:rsid w:val="007027A6"/>
    <w:rsid w:val="00733999"/>
    <w:rsid w:val="007A2E38"/>
    <w:rsid w:val="007D14FE"/>
    <w:rsid w:val="0081285B"/>
    <w:rsid w:val="008630A7"/>
    <w:rsid w:val="008704C5"/>
    <w:rsid w:val="0089231F"/>
    <w:rsid w:val="008B1592"/>
    <w:rsid w:val="008D6B69"/>
    <w:rsid w:val="00995448"/>
    <w:rsid w:val="009A5E37"/>
    <w:rsid w:val="009C043E"/>
    <w:rsid w:val="009D2876"/>
    <w:rsid w:val="009E5067"/>
    <w:rsid w:val="00A173FD"/>
    <w:rsid w:val="00A34C00"/>
    <w:rsid w:val="00A95193"/>
    <w:rsid w:val="00AA231A"/>
    <w:rsid w:val="00AA25CD"/>
    <w:rsid w:val="00AB1790"/>
    <w:rsid w:val="00AC220F"/>
    <w:rsid w:val="00AD3924"/>
    <w:rsid w:val="00B0480C"/>
    <w:rsid w:val="00B725EA"/>
    <w:rsid w:val="00B74B4C"/>
    <w:rsid w:val="00B81D69"/>
    <w:rsid w:val="00B82EF7"/>
    <w:rsid w:val="00BB43C5"/>
    <w:rsid w:val="00C11D6D"/>
    <w:rsid w:val="00C165FF"/>
    <w:rsid w:val="00C17D93"/>
    <w:rsid w:val="00C326C3"/>
    <w:rsid w:val="00CA7AE9"/>
    <w:rsid w:val="00CE1902"/>
    <w:rsid w:val="00CF313E"/>
    <w:rsid w:val="00CF773E"/>
    <w:rsid w:val="00D034DE"/>
    <w:rsid w:val="00DA2577"/>
    <w:rsid w:val="00DD2D5E"/>
    <w:rsid w:val="00E2064E"/>
    <w:rsid w:val="00E54E68"/>
    <w:rsid w:val="00E63C28"/>
    <w:rsid w:val="00E90B89"/>
    <w:rsid w:val="00EA7763"/>
    <w:rsid w:val="00EB3659"/>
    <w:rsid w:val="00EC59D1"/>
    <w:rsid w:val="00F10981"/>
    <w:rsid w:val="00F36743"/>
    <w:rsid w:val="00F45704"/>
    <w:rsid w:val="00F85074"/>
    <w:rsid w:val="00F94698"/>
    <w:rsid w:val="00FC3688"/>
    <w:rsid w:val="00FD7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2E168"/>
  <w15:docId w15:val="{E9877B47-4D61-3748-BBAF-F600ABD4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91"/>
  </w:style>
  <w:style w:type="paragraph" w:styleId="Heading1">
    <w:name w:val="heading 1"/>
    <w:basedOn w:val="Heading2"/>
    <w:next w:val="Normal"/>
    <w:link w:val="Heading1Char"/>
    <w:uiPriority w:val="9"/>
    <w:qFormat/>
    <w:rsid w:val="00321541"/>
    <w:pPr>
      <w:outlineLvl w:val="0"/>
    </w:pPr>
    <w:rPr>
      <w:color w:val="153D63" w:themeColor="text2" w:themeTint="E6"/>
      <w:sz w:val="32"/>
      <w:szCs w:val="32"/>
    </w:rPr>
  </w:style>
  <w:style w:type="paragraph" w:styleId="Heading2">
    <w:name w:val="heading 2"/>
    <w:basedOn w:val="Normal"/>
    <w:next w:val="Normal"/>
    <w:link w:val="Heading2Char"/>
    <w:uiPriority w:val="9"/>
    <w:unhideWhenUsed/>
    <w:qFormat/>
    <w:rsid w:val="00321541"/>
    <w:pPr>
      <w:jc w:val="both"/>
      <w:outlineLvl w:val="1"/>
    </w:pPr>
    <w:rPr>
      <w:b/>
      <w:bCs/>
      <w:color w:val="215E99" w:themeColor="text2" w:themeTint="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1541"/>
    <w:rPr>
      <w:b/>
      <w:bCs/>
      <w:color w:val="153D63" w:themeColor="text2" w:themeTint="E6"/>
      <w:sz w:val="32"/>
      <w:szCs w:val="32"/>
      <w:lang w:val="en-GB"/>
    </w:rPr>
  </w:style>
  <w:style w:type="character" w:customStyle="1" w:styleId="Heading2Char">
    <w:name w:val="Heading 2 Char"/>
    <w:basedOn w:val="DefaultParagraphFont"/>
    <w:link w:val="Heading2"/>
    <w:uiPriority w:val="9"/>
    <w:rsid w:val="00321541"/>
    <w:rPr>
      <w:b/>
      <w:bCs/>
      <w:color w:val="215E99" w:themeColor="text2" w:themeTint="BF"/>
      <w:sz w:val="28"/>
      <w:szCs w:val="28"/>
      <w:lang w:val="en-GB"/>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7202A1"/>
    <w:pPr>
      <w:ind w:left="720"/>
      <w:contextualSpacing/>
    </w:pPr>
  </w:style>
  <w:style w:type="paragraph" w:styleId="TOCHeading">
    <w:name w:val="TOC Heading"/>
    <w:basedOn w:val="Heading1"/>
    <w:next w:val="Normal"/>
    <w:uiPriority w:val="39"/>
    <w:unhideWhenUsed/>
    <w:qFormat/>
    <w:rsid w:val="00E41ECA"/>
    <w:pPr>
      <w:keepNext/>
      <w:keepLines/>
      <w:spacing w:before="240" w:after="0" w:line="259" w:lineRule="auto"/>
      <w:jc w:val="left"/>
      <w:outlineLvl w:val="9"/>
    </w:pPr>
    <w:rPr>
      <w:rFonts w:asciiTheme="majorHAnsi" w:eastAsiaTheme="majorEastAsia" w:hAnsiTheme="majorHAnsi" w:cstheme="majorBidi"/>
      <w:b w:val="0"/>
      <w:bCs w:val="0"/>
      <w:color w:val="156082" w:themeColor="accent1"/>
      <w:lang w:val="en-US" w:eastAsia="en-US"/>
      <w14:textFill>
        <w14:solidFill>
          <w14:schemeClr w14:val="accent1">
            <w14:lumMod w14:val="75000"/>
            <w14:lumMod w14:val="90000"/>
            <w14:lumOff w14:val="10000"/>
          </w14:schemeClr>
        </w14:solidFill>
      </w14:textFill>
    </w:rPr>
  </w:style>
  <w:style w:type="paragraph" w:styleId="TOC1">
    <w:name w:val="toc 1"/>
    <w:basedOn w:val="Normal"/>
    <w:next w:val="Normal"/>
    <w:autoRedefine/>
    <w:uiPriority w:val="39"/>
    <w:unhideWhenUsed/>
    <w:rsid w:val="002878A4"/>
    <w:pPr>
      <w:tabs>
        <w:tab w:val="right" w:leader="dot" w:pos="9350"/>
      </w:tabs>
      <w:spacing w:after="100"/>
    </w:pPr>
    <w:rPr>
      <w:b/>
      <w:bCs/>
      <w:noProof/>
    </w:rPr>
  </w:style>
  <w:style w:type="paragraph" w:styleId="TOC2">
    <w:name w:val="toc 2"/>
    <w:basedOn w:val="Normal"/>
    <w:next w:val="Normal"/>
    <w:autoRedefine/>
    <w:uiPriority w:val="39"/>
    <w:unhideWhenUsed/>
    <w:rsid w:val="00E41ECA"/>
    <w:pPr>
      <w:spacing w:after="100"/>
      <w:ind w:left="240"/>
    </w:pPr>
  </w:style>
  <w:style w:type="character" w:styleId="Hyperlink">
    <w:name w:val="Hyperlink"/>
    <w:basedOn w:val="DefaultParagraphFont"/>
    <w:uiPriority w:val="99"/>
    <w:unhideWhenUsed/>
    <w:rsid w:val="00E41ECA"/>
    <w:rPr>
      <w:color w:val="467886" w:themeColor="hyperlink"/>
      <w:u w:val="single"/>
    </w:rPr>
  </w:style>
  <w:style w:type="table" w:styleId="TableGrid">
    <w:name w:val="Table Grid"/>
    <w:basedOn w:val="TableNormal"/>
    <w:uiPriority w:val="39"/>
    <w:rsid w:val="0093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D7C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CEC"/>
    <w:rPr>
      <w:sz w:val="20"/>
      <w:szCs w:val="20"/>
      <w:lang w:val="en-GB"/>
    </w:rPr>
  </w:style>
  <w:style w:type="character" w:styleId="FootnoteReference">
    <w:name w:val="footnote reference"/>
    <w:basedOn w:val="DefaultParagraphFont"/>
    <w:uiPriority w:val="99"/>
    <w:semiHidden/>
    <w:unhideWhenUsed/>
    <w:rsid w:val="001D7CEC"/>
    <w:rPr>
      <w:vertAlign w:val="superscript"/>
    </w:rPr>
  </w:style>
  <w:style w:type="paragraph" w:styleId="EndnoteText">
    <w:name w:val="endnote text"/>
    <w:basedOn w:val="Normal"/>
    <w:link w:val="EndnoteTextChar"/>
    <w:uiPriority w:val="99"/>
    <w:semiHidden/>
    <w:unhideWhenUsed/>
    <w:rsid w:val="00F135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35BE"/>
    <w:rPr>
      <w:sz w:val="20"/>
      <w:szCs w:val="20"/>
      <w:lang w:val="en-GB"/>
    </w:rPr>
  </w:style>
  <w:style w:type="character" w:styleId="EndnoteReference">
    <w:name w:val="endnote reference"/>
    <w:basedOn w:val="DefaultParagraphFont"/>
    <w:uiPriority w:val="99"/>
    <w:semiHidden/>
    <w:unhideWhenUsed/>
    <w:rsid w:val="00F135BE"/>
    <w:rPr>
      <w:vertAlign w:val="superscript"/>
    </w:rPr>
  </w:style>
  <w:style w:type="paragraph" w:customStyle="1" w:styleId="Default">
    <w:name w:val="Default"/>
    <w:rsid w:val="000F636E"/>
    <w:pPr>
      <w:autoSpaceDE w:val="0"/>
      <w:autoSpaceDN w:val="0"/>
      <w:adjustRightInd w:val="0"/>
      <w:spacing w:after="0" w:line="240" w:lineRule="auto"/>
    </w:pPr>
    <w:rPr>
      <w:rFonts w:ascii="Calibri" w:hAnsi="Calibri" w:cs="Calibri"/>
      <w:color w:val="000000"/>
    </w:rPr>
  </w:style>
  <w:style w:type="character" w:styleId="CommentReference">
    <w:name w:val="annotation reference"/>
    <w:basedOn w:val="DefaultParagraphFont"/>
    <w:uiPriority w:val="99"/>
    <w:semiHidden/>
    <w:unhideWhenUsed/>
    <w:rsid w:val="009B23C3"/>
    <w:rPr>
      <w:sz w:val="16"/>
      <w:szCs w:val="16"/>
    </w:rPr>
  </w:style>
  <w:style w:type="paragraph" w:styleId="CommentText">
    <w:name w:val="annotation text"/>
    <w:basedOn w:val="Normal"/>
    <w:link w:val="CommentTextChar"/>
    <w:uiPriority w:val="99"/>
    <w:unhideWhenUsed/>
    <w:rsid w:val="009B23C3"/>
    <w:pPr>
      <w:spacing w:line="240" w:lineRule="auto"/>
    </w:pPr>
    <w:rPr>
      <w:sz w:val="20"/>
      <w:szCs w:val="20"/>
    </w:rPr>
  </w:style>
  <w:style w:type="character" w:customStyle="1" w:styleId="CommentTextChar">
    <w:name w:val="Comment Text Char"/>
    <w:basedOn w:val="DefaultParagraphFont"/>
    <w:link w:val="CommentText"/>
    <w:uiPriority w:val="99"/>
    <w:rsid w:val="009B23C3"/>
    <w:rPr>
      <w:sz w:val="20"/>
      <w:szCs w:val="20"/>
      <w:lang w:val="en-GB"/>
    </w:rPr>
  </w:style>
  <w:style w:type="paragraph" w:styleId="CommentSubject">
    <w:name w:val="annotation subject"/>
    <w:basedOn w:val="CommentText"/>
    <w:next w:val="CommentText"/>
    <w:link w:val="CommentSubjectChar"/>
    <w:uiPriority w:val="99"/>
    <w:semiHidden/>
    <w:unhideWhenUsed/>
    <w:rsid w:val="009B23C3"/>
    <w:rPr>
      <w:b/>
      <w:bCs/>
    </w:rPr>
  </w:style>
  <w:style w:type="character" w:customStyle="1" w:styleId="CommentSubjectChar">
    <w:name w:val="Comment Subject Char"/>
    <w:basedOn w:val="CommentTextChar"/>
    <w:link w:val="CommentSubject"/>
    <w:uiPriority w:val="99"/>
    <w:semiHidden/>
    <w:rsid w:val="009B23C3"/>
    <w:rPr>
      <w:b/>
      <w:bCs/>
      <w:sz w:val="20"/>
      <w:szCs w:val="20"/>
      <w:lang w:val="en-GB"/>
    </w:rPr>
  </w:style>
  <w:style w:type="paragraph" w:styleId="Header">
    <w:name w:val="header"/>
    <w:basedOn w:val="Normal"/>
    <w:link w:val="HeaderChar"/>
    <w:uiPriority w:val="99"/>
    <w:semiHidden/>
    <w:unhideWhenUsed/>
    <w:rsid w:val="00BD1EC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457A"/>
    <w:rPr>
      <w:sz w:val="22"/>
      <w:szCs w:val="22"/>
      <w:lang w:val="en-GB"/>
    </w:rPr>
  </w:style>
  <w:style w:type="paragraph" w:styleId="Footer">
    <w:name w:val="footer"/>
    <w:basedOn w:val="Normal"/>
    <w:link w:val="FooterChar"/>
    <w:uiPriority w:val="99"/>
    <w:semiHidden/>
    <w:unhideWhenUsed/>
    <w:rsid w:val="00BD1EC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E457A"/>
    <w:rPr>
      <w:sz w:val="22"/>
      <w:szCs w:val="22"/>
      <w:lang w:val="en-GB"/>
    </w:rPr>
  </w:style>
  <w:style w:type="paragraph" w:styleId="Revision">
    <w:name w:val="Revision"/>
    <w:hidden/>
    <w:uiPriority w:val="99"/>
    <w:semiHidden/>
    <w:rsid w:val="00724AB8"/>
    <w:pPr>
      <w:spacing w:after="0" w:line="240" w:lineRule="auto"/>
    </w:pPr>
  </w:style>
  <w:style w:type="paragraph" w:styleId="Bibliography">
    <w:name w:val="Bibliography"/>
    <w:basedOn w:val="Normal"/>
    <w:next w:val="Normal"/>
    <w:uiPriority w:val="37"/>
    <w:unhideWhenUsed/>
    <w:rsid w:val="00AC7A19"/>
    <w:pPr>
      <w:spacing w:after="0" w:line="240" w:lineRule="auto"/>
      <w:ind w:left="720" w:hanging="720"/>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paragraph" w:styleId="TOC3">
    <w:name w:val="toc 3"/>
    <w:basedOn w:val="Normal"/>
    <w:next w:val="Normal"/>
    <w:autoRedefine/>
    <w:uiPriority w:val="39"/>
    <w:unhideWhenUsed/>
    <w:rsid w:val="0089231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13728">
      <w:bodyDiv w:val="1"/>
      <w:marLeft w:val="0"/>
      <w:marRight w:val="0"/>
      <w:marTop w:val="0"/>
      <w:marBottom w:val="0"/>
      <w:divBdr>
        <w:top w:val="none" w:sz="0" w:space="0" w:color="auto"/>
        <w:left w:val="none" w:sz="0" w:space="0" w:color="auto"/>
        <w:bottom w:val="none" w:sz="0" w:space="0" w:color="auto"/>
        <w:right w:val="none" w:sz="0" w:space="0" w:color="auto"/>
      </w:divBdr>
    </w:div>
    <w:div w:id="1963922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ucnhq-my.sharepoint.com/:b:/g/personal/pereras_iucn_org/EQYDrMmmFElBs_WgHk0BeRQBNfWplPgyOV0RQlMDyaCDgQ?e=qfjfU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undp.sharepoint.com/:b:/r/sites/BlueEconomyinPNG/Shared%20Documents/General/07_Outputs/Gender%20Analysis%20and%20Action%20Plan/Gender%20Analysis%20Action%20Plan_Finalised_forprint.pdf?csf=1&amp;web=1&amp;e=fZg6R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globalfundcoralreefs.org/wp-content/uploads/2021/07/GFCR_TOC_13July21-1.pdf" TargetMode="External"/><Relationship Id="rId2" Type="http://schemas.openxmlformats.org/officeDocument/2006/relationships/hyperlink" Target="https://static1.squarespace.com/static/57e1f17b37c58156a98f1ee4/t/66d0ca976ba176292bdbf865/1724959400495/Coral-Reef-Finance-Insights-from-the-GFCR-Investment-Principles.pdf" TargetMode="External"/><Relationship Id="rId1" Type="http://schemas.openxmlformats.org/officeDocument/2006/relationships/hyperlink" Target="https://careclimatechange.org/wp-content/uploads/2021/06/Literature-Review_Gender-Equality-and-Coral-Reefs_-15-June-2021-FINAL.pdf" TargetMode="External"/><Relationship Id="rId5" Type="http://schemas.openxmlformats.org/officeDocument/2006/relationships/hyperlink" Target="https://careclimatechange.org/wp-content/uploads/2021/06/Literature-Review_Gender-Equality-and-Coral-Reefs_-15-June-2021-FINAL.pdf" TargetMode="External"/><Relationship Id="rId4" Type="http://schemas.openxmlformats.org/officeDocument/2006/relationships/hyperlink" Target="https://careclimatechange.org/wp-content/uploads/2021/06/Literature-Review_Gender-Equality-and-Coral-Reefs_-15-June-2021-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20C32195C5BB4EA6809AE16C01284F" ma:contentTypeVersion="15" ma:contentTypeDescription="Create a new document." ma:contentTypeScope="" ma:versionID="0cd752097d6f97dc8f6536fe4a908e00">
  <xsd:schema xmlns:xsd="http://www.w3.org/2001/XMLSchema" xmlns:xs="http://www.w3.org/2001/XMLSchema" xmlns:p="http://schemas.microsoft.com/office/2006/metadata/properties" xmlns:ns2="23a29819-272f-427e-8043-4ac47f343e31" xmlns:ns3="9089e427-211e-46d3-8bd4-8da494dc1f01" targetNamespace="http://schemas.microsoft.com/office/2006/metadata/properties" ma:root="true" ma:fieldsID="0d3b26211c5d45f02b21e4585ffd8768" ns2:_="" ns3:_="">
    <xsd:import namespace="23a29819-272f-427e-8043-4ac47f343e31"/>
    <xsd:import namespace="9089e427-211e-46d3-8bd4-8da494dc1f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29819-272f-427e-8043-4ac47f343e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01118a-a63c-4fce-bb4e-c310eccc16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89e427-211e-46d3-8bd4-8da494dc1f0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9e0b9b-46fa-4e00-a309-18af0ee1d1ac}" ma:internalName="TaxCatchAll" ma:showField="CatchAllData" ma:web="9089e427-211e-46d3-8bd4-8da494dc1f0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OIqASYH7LlLUU1O8KOYUpALkg==">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omChRzdWdnZXN0LmRpcmc3anB5aDM0ZBIOQW5kcmV3IFJ5bGFuY2VqJgoUc3VnZ2VzdC5hajEzOG5sd3B2enUSDkFuZHJldyBSeWxhbmNlaiYKFHN1Z2dlc3Qubm44dW10cGsxcXRtEg5BbmRyZXcgUnlsYW5jZXIhMXREa19MREZhaDJyd0haYnRYVHdocGhKTWUxLWxadTI4</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089e427-211e-46d3-8bd4-8da494dc1f01" xsi:nil="true"/>
    <lcf76f155ced4ddcb4097134ff3c332f xmlns="23a29819-272f-427e-8043-4ac47f343e3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AC46E-B3A4-481F-A195-C2E812363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29819-272f-427e-8043-4ac47f343e31"/>
    <ds:schemaRef ds:uri="9089e427-211e-46d3-8bd4-8da494dc1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E2F2371-4B7F-4677-A8C8-33BA8C385E78}">
  <ds:schemaRefs>
    <ds:schemaRef ds:uri="http://schemas.microsoft.com/office/2006/metadata/properties"/>
    <ds:schemaRef ds:uri="http://schemas.microsoft.com/office/infopath/2007/PartnerControls"/>
    <ds:schemaRef ds:uri="9089e427-211e-46d3-8bd4-8da494dc1f01"/>
    <ds:schemaRef ds:uri="23a29819-272f-427e-8043-4ac47f343e31"/>
  </ds:schemaRefs>
</ds:datastoreItem>
</file>

<file path=customXml/itemProps4.xml><?xml version="1.0" encoding="utf-8"?>
<ds:datastoreItem xmlns:ds="http://schemas.openxmlformats.org/officeDocument/2006/customXml" ds:itemID="{E4F6D154-CC33-4B65-80A9-A19E24F9B9DF}">
  <ds:schemaRefs>
    <ds:schemaRef ds:uri="http://schemas.microsoft.com/sharepoint/v3/contenttype/forms"/>
  </ds:schemaRefs>
</ds:datastoreItem>
</file>

<file path=customXml/itemProps5.xml><?xml version="1.0" encoding="utf-8"?>
<ds:datastoreItem xmlns:ds="http://schemas.openxmlformats.org/officeDocument/2006/customXml" ds:itemID="{B2508A14-4B5A-384D-87BC-C1E792909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145</Pages>
  <Words>54892</Words>
  <Characters>312891</Characters>
  <Application>Microsoft Office Word</Application>
  <DocSecurity>0</DocSecurity>
  <Lines>2607</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Steel Pascual</dc:creator>
  <cp:lastModifiedBy>david annandale</cp:lastModifiedBy>
  <cp:revision>8</cp:revision>
  <dcterms:created xsi:type="dcterms:W3CDTF">2024-11-19T12:22:00Z</dcterms:created>
  <dcterms:modified xsi:type="dcterms:W3CDTF">2024-11-19T13:53:00Z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0x0101004C20C32195C5BB4EA6809AE16C01284F</vt:lpwstr>
  </property>
  <property fmtid="{D5CDD505-2E9C-101B-9397-08002B2CF9AE}" pid="3" name="MediaServiceImageTags">
    <vt:lpwstr>MediaServiceImageTags</vt:lpwstr>
  </property>
  <property fmtid="{D5CDD505-2E9C-101B-9397-08002B2CF9AE}" pid="4" name="ZOTERO_PREF_2">
    <vt:lpwstr>f name="noteType" value="1"/&gt;&lt;/prefs&gt;&lt;/data&gt;</vt:lpwstr>
  </property>
  <property fmtid="{D5CDD505-2E9C-101B-9397-08002B2CF9AE}" pid="5" name="ZOTERO_PREF_1">
    <vt:lpwstr>&lt;data data-version="3" zotero-version="6.0.36"&gt;&lt;session id="4WBJw5Tb"/&gt;&lt;style id="http://www.zotero.org/styles/chicago-note-bibliography" locale="en-GB" hasBibliography="1" bibliographyStyleHasBeenSet="1"/&gt;&lt;prefs&gt;&lt;pref name="fieldType" value="Field"/&gt;&lt;pre</vt:lpwstr>
  </property>
</Properties>
</file>