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Poppins" w:hAnsi="Poppins" w:eastAsia="Poppins" w:cs="Poppins"/>
          <w:b/>
          <w:sz w:val="36"/>
        </w:rPr>
        <w:t>Worker Hazard and Near Miss Report Form</w:t>
      </w:r>
    </w:p>
    <w:p>
      <w:r>
        <w:rPr>
          <w:rFonts w:ascii="Poppins" w:hAnsi="Poppins" w:eastAsia="Poppins" w:cs="Poppins"/>
          <w:b w:val="0"/>
          <w:sz w:val="20"/>
        </w:rPr>
        <w:t>Use this form to record a hazard, a near miss or an incident at work, and to remember who you told. Writing down the facts straight away helps your supervisor and your agency fix the problem. It does not replace the site's own reporting process, so follow that too.</w:t>
      </w:r>
    </w:p>
    <w:p>
      <w:pPr>
        <w:pStyle w:val="Heading2"/>
        <w:spacing w:before="240"/>
      </w:pPr>
      <w:r>
        <w:rPr>
          <w:rFonts w:ascii="Poppins" w:hAnsi="Poppins" w:eastAsia="Poppins" w:cs="Poppins"/>
          <w:b/>
          <w:sz w:val="26"/>
        </w:rPr>
        <w:t>Your rights at work</w:t>
      </w:r>
    </w:p>
    <w:p>
      <w:r>
        <w:rPr>
          <w:rFonts w:ascii="Poppins" w:hAnsi="Poppins" w:eastAsia="Poppins" w:cs="Poppins"/>
          <w:b w:val="0"/>
          <w:sz w:val="20"/>
        </w:rPr>
        <w:t xml:space="preserve">WorkSafe Victoria says labour hire workers have the same health and safety rights as other employees, including the right to a safe workplace, the right to refuse unsafe work, to be consulted on safety, and to be protected from discrimination for raising a safety concern. Both the labour hire provider and the host employer have duties to look after your safety. Read the full page for </w:t>
      </w:r>
      <w:hyperlink r:id="rId10">
        <w:r>
          <w:rPr>
            <w:rFonts w:ascii="Poppins" w:hAnsi="Poppins" w:eastAsia="Poppins" w:cs="Poppins"/>
            <w:color w:val="0563C1"/>
            <w:u w:val="single"/>
            <w:sz w:val="20"/>
          </w:rPr>
          <w:t xml:space="preserve">labour hire workers</w:t>
        </w:r>
      </w:hyperlink>
      <w:r>
        <w:rPr>
          <w:rFonts w:ascii="Poppins" w:hAnsi="Poppins" w:eastAsia="Poppins" w:cs="Poppins"/>
          <w:b w:val="0"/>
          <w:sz w:val="20"/>
        </w:rPr>
        <w:t>.</w:t>
      </w:r>
    </w:p>
    <w:p>
      <w:r>
        <w:rPr>
          <w:rFonts w:ascii="Poppins" w:hAnsi="Poppins" w:eastAsia="Poppins" w:cs="Poppins"/>
          <w:b w:val="0"/>
          <w:sz w:val="20"/>
        </w:rPr>
        <w:t>You also have duties: take reasonable care for your own safety and that of others, cooperate with safety instructions, and report hazards and incidents promptly to your host and your labour hire provider.</w:t>
      </w:r>
    </w:p>
    <w:p>
      <w:pPr>
        <w:pStyle w:val="Heading2"/>
        <w:spacing w:before="240"/>
      </w:pPr>
      <w:r>
        <w:rPr>
          <w:rFonts w:ascii="Poppins" w:hAnsi="Poppins" w:eastAsia="Poppins" w:cs="Poppins"/>
          <w:b/>
          <w:sz w:val="26"/>
        </w:rPr>
        <w:t>What to do first</w:t>
      </w:r>
    </w:p>
    <w:tbl>
      <w:tblPr>
        <w:tblW w:type="auto" w:w="0"/>
        <w:tblLook w:firstColumn="1" w:firstRow="1" w:lastColumn="0" w:lastRow="0" w:noHBand="0" w:noVBand="1" w:val="04A0"/>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3312"/>
        <w:gridCol w:w="3312"/>
        <w:gridCol w:w="3312"/>
      </w:tblGrid>
      <w:tr>
        <w:trPr>
          <w:cantSplit/>
          <w:tblHeader/>
        </w:trPr>
        <w:tc>
          <w:tcPr>
            <w:tcW w:type="dxa" w:w="2736"/>
            <w:shd w:val="clear" w:color="auto" w:fill="F2F2F2"/>
          </w:tcPr>
          <w:p>
            <w:pPr>
              <w:spacing w:after="20"/>
            </w:pPr>
            <w:r/>
            <w:r>
              <w:rPr>
                <w:rFonts w:ascii="Poppins" w:hAnsi="Poppins" w:eastAsia="Poppins" w:cs="Poppins"/>
                <w:b/>
                <w:sz w:val="17"/>
              </w:rPr>
              <w:t>Situation</w:t>
            </w:r>
          </w:p>
        </w:tc>
        <w:tc>
          <w:tcPr>
            <w:tcW w:type="dxa" w:w="4608"/>
            <w:shd w:val="clear" w:color="auto" w:fill="F2F2F2"/>
          </w:tcPr>
          <w:p>
            <w:pPr>
              <w:spacing w:after="20"/>
            </w:pPr>
            <w:r/>
            <w:r>
              <w:rPr>
                <w:rFonts w:ascii="Poppins" w:hAnsi="Poppins" w:eastAsia="Poppins" w:cs="Poppins"/>
                <w:b/>
                <w:sz w:val="17"/>
              </w:rPr>
              <w:t>What to do right away</w:t>
            </w:r>
          </w:p>
        </w:tc>
        <w:tc>
          <w:tcPr>
            <w:tcW w:type="dxa" w:w="2592"/>
            <w:shd w:val="clear" w:color="auto" w:fill="F2F2F2"/>
          </w:tcPr>
          <w:p>
            <w:pPr>
              <w:spacing w:after="20"/>
            </w:pPr>
            <w:r/>
            <w:r>
              <w:rPr>
                <w:rFonts w:ascii="Poppins" w:hAnsi="Poppins" w:eastAsia="Poppins" w:cs="Poppins"/>
                <w:b/>
                <w:sz w:val="17"/>
              </w:rPr>
              <w:t>Who to tell</w:t>
            </w:r>
          </w:p>
        </w:tc>
      </w:tr>
      <w:tr>
        <w:trPr>
          <w:cantSplit/>
          <w:trHeight w:val="720"/>
        </w:trPr>
        <w:tc>
          <w:tcPr>
            <w:tcW w:type="dxa" w:w="2736"/>
          </w:tcPr>
          <w:p>
            <w:pPr>
              <w:spacing w:after="20"/>
            </w:pPr>
            <w:r/>
            <w:r>
              <w:rPr>
                <w:rFonts w:ascii="Poppins" w:hAnsi="Poppins" w:eastAsia="Poppins" w:cs="Poppins"/>
                <w:b w:val="0"/>
                <w:sz w:val="17"/>
              </w:rPr>
              <w:t>Someone is hurt or in danger</w:t>
            </w:r>
          </w:p>
        </w:tc>
        <w:tc>
          <w:tcPr>
            <w:tcW w:type="dxa" w:w="4608"/>
          </w:tcPr>
          <w:p>
            <w:pPr>
              <w:spacing w:after="20"/>
            </w:pPr>
            <w:r/>
            <w:r>
              <w:rPr>
                <w:rFonts w:ascii="Poppins" w:hAnsi="Poppins" w:eastAsia="Poppins" w:cs="Poppins"/>
                <w:b w:val="0"/>
                <w:sz w:val="17"/>
              </w:rPr>
              <w:t>Get to a safe place. Call 000 for an emergency. Get site first aid and follow the first aider's directions.</w:t>
            </w:r>
          </w:p>
        </w:tc>
        <w:tc>
          <w:tcPr>
            <w:tcW w:type="dxa" w:w="2592"/>
          </w:tcPr>
          <w:p>
            <w:pPr>
              <w:spacing w:after="20"/>
            </w:pPr>
            <w:r/>
            <w:r>
              <w:rPr>
                <w:rFonts w:ascii="Poppins" w:hAnsi="Poppins" w:eastAsia="Poppins" w:cs="Poppins"/>
                <w:b w:val="0"/>
                <w:sz w:val="17"/>
              </w:rPr>
              <w:t>Nearest supervisor, then your agency</w:t>
            </w:r>
          </w:p>
        </w:tc>
      </w:tr>
      <w:tr>
        <w:trPr>
          <w:cantSplit/>
          <w:trHeight w:val="720"/>
        </w:trPr>
        <w:tc>
          <w:tcPr>
            <w:tcW w:type="dxa" w:w="2736"/>
          </w:tcPr>
          <w:p>
            <w:pPr>
              <w:spacing w:after="20"/>
            </w:pPr>
            <w:r/>
            <w:r>
              <w:rPr>
                <w:rFonts w:ascii="Poppins" w:hAnsi="Poppins" w:eastAsia="Poppins" w:cs="Poppins"/>
                <w:b w:val="0"/>
                <w:sz w:val="17"/>
              </w:rPr>
              <w:t>You are asked to do something unsafe or beyond your training</w:t>
            </w:r>
          </w:p>
        </w:tc>
        <w:tc>
          <w:tcPr>
            <w:tcW w:type="dxa" w:w="4608"/>
          </w:tcPr>
          <w:p>
            <w:pPr>
              <w:spacing w:after="20"/>
            </w:pPr>
            <w:r/>
            <w:r>
              <w:rPr>
                <w:rFonts w:ascii="Poppins" w:hAnsi="Poppins" w:eastAsia="Poppins" w:cs="Poppins"/>
                <w:b w:val="0"/>
                <w:sz w:val="17"/>
              </w:rPr>
              <w:t>Stop the task. Explain the concern calmly. Do not carry on until you understand how to do it safely.</w:t>
            </w:r>
          </w:p>
        </w:tc>
        <w:tc>
          <w:tcPr>
            <w:tcW w:type="dxa" w:w="2592"/>
          </w:tcPr>
          <w:p>
            <w:pPr>
              <w:spacing w:after="20"/>
            </w:pPr>
            <w:r/>
            <w:r>
              <w:rPr>
                <w:rFonts w:ascii="Poppins" w:hAnsi="Poppins" w:eastAsia="Poppins" w:cs="Poppins"/>
                <w:b w:val="0"/>
                <w:sz w:val="17"/>
              </w:rPr>
              <w:t>Supervisor, then call your agency if still unsure</w:t>
            </w:r>
          </w:p>
        </w:tc>
      </w:tr>
      <w:tr>
        <w:trPr>
          <w:cantSplit/>
          <w:trHeight w:val="720"/>
        </w:trPr>
        <w:tc>
          <w:tcPr>
            <w:tcW w:type="dxa" w:w="2736"/>
          </w:tcPr>
          <w:p>
            <w:pPr>
              <w:spacing w:after="20"/>
            </w:pPr>
            <w:r/>
            <w:r>
              <w:rPr>
                <w:rFonts w:ascii="Poppins" w:hAnsi="Poppins" w:eastAsia="Poppins" w:cs="Poppins"/>
                <w:b w:val="0"/>
                <w:sz w:val="17"/>
              </w:rPr>
              <w:t>You see a hazard (for example a spill, damaged racking, a blocked exit, a faulty machine)</w:t>
            </w:r>
          </w:p>
        </w:tc>
        <w:tc>
          <w:tcPr>
            <w:tcW w:type="dxa" w:w="4608"/>
          </w:tcPr>
          <w:p>
            <w:pPr>
              <w:spacing w:after="20"/>
            </w:pPr>
            <w:r/>
            <w:r>
              <w:rPr>
                <w:rFonts w:ascii="Poppins" w:hAnsi="Poppins" w:eastAsia="Poppins" w:cs="Poppins"/>
                <w:b w:val="0"/>
                <w:sz w:val="17"/>
              </w:rPr>
              <w:t>Keep clear. Warn others nearby. Follow site rules, such as tagging out equipment only if you are trained to.</w:t>
            </w:r>
          </w:p>
        </w:tc>
        <w:tc>
          <w:tcPr>
            <w:tcW w:type="dxa" w:w="2592"/>
          </w:tcPr>
          <w:p>
            <w:pPr>
              <w:spacing w:after="20"/>
            </w:pPr>
            <w:r/>
            <w:r>
              <w:rPr>
                <w:rFonts w:ascii="Poppins" w:hAnsi="Poppins" w:eastAsia="Poppins" w:cs="Poppins"/>
                <w:b w:val="0"/>
                <w:sz w:val="17"/>
              </w:rPr>
              <w:t>Supervisor and site health and safety representative if there is one, then your agency</w:t>
            </w:r>
          </w:p>
        </w:tc>
      </w:tr>
      <w:tr>
        <w:trPr>
          <w:cantSplit/>
          <w:trHeight w:val="720"/>
        </w:trPr>
        <w:tc>
          <w:tcPr>
            <w:tcW w:type="dxa" w:w="2736"/>
          </w:tcPr>
          <w:p>
            <w:pPr>
              <w:spacing w:after="20"/>
            </w:pPr>
            <w:r/>
            <w:r>
              <w:rPr>
                <w:rFonts w:ascii="Poppins" w:hAnsi="Poppins" w:eastAsia="Poppins" w:cs="Poppins"/>
                <w:b w:val="0"/>
                <w:sz w:val="17"/>
              </w:rPr>
              <w:t>A near miss: nobody was hurt, but it could have been serious</w:t>
            </w:r>
          </w:p>
        </w:tc>
        <w:tc>
          <w:tcPr>
            <w:tcW w:type="dxa" w:w="4608"/>
          </w:tcPr>
          <w:p>
            <w:pPr>
              <w:spacing w:after="20"/>
            </w:pPr>
            <w:r/>
            <w:r>
              <w:rPr>
                <w:rFonts w:ascii="Poppins" w:hAnsi="Poppins" w:eastAsia="Poppins" w:cs="Poppins"/>
                <w:b w:val="0"/>
                <w:sz w:val="17"/>
              </w:rPr>
              <w:t>Treat it as a report, not a complaint. Write down what happened while it is fresh.</w:t>
            </w:r>
          </w:p>
        </w:tc>
        <w:tc>
          <w:tcPr>
            <w:tcW w:type="dxa" w:w="2592"/>
          </w:tcPr>
          <w:p>
            <w:pPr>
              <w:spacing w:after="20"/>
            </w:pPr>
            <w:r/>
            <w:r>
              <w:rPr>
                <w:rFonts w:ascii="Poppins" w:hAnsi="Poppins" w:eastAsia="Poppins" w:cs="Poppins"/>
                <w:b w:val="0"/>
                <w:sz w:val="17"/>
              </w:rPr>
              <w:t>Supervisor and your agency</w:t>
            </w:r>
          </w:p>
        </w:tc>
      </w:tr>
      <w:tr>
        <w:trPr>
          <w:cantSplit/>
          <w:trHeight w:val="720"/>
        </w:trPr>
        <w:tc>
          <w:tcPr>
            <w:tcW w:type="dxa" w:w="2736"/>
          </w:tcPr>
          <w:p>
            <w:pPr>
              <w:spacing w:after="20"/>
            </w:pPr>
            <w:r/>
            <w:r>
              <w:rPr>
                <w:rFonts w:ascii="Poppins" w:hAnsi="Poppins" w:eastAsia="Poppins" w:cs="Poppins"/>
                <w:b w:val="0"/>
                <w:sz w:val="17"/>
              </w:rPr>
              <w:t>You were injured, even slightly</w:t>
            </w:r>
          </w:p>
        </w:tc>
        <w:tc>
          <w:tcPr>
            <w:tcW w:type="dxa" w:w="4608"/>
          </w:tcPr>
          <w:p>
            <w:pPr>
              <w:spacing w:after="20"/>
            </w:pPr>
            <w:r/>
            <w:r>
              <w:rPr>
                <w:rFonts w:ascii="Poppins" w:hAnsi="Poppins" w:eastAsia="Poppins" w:cs="Poppins"/>
                <w:b w:val="0"/>
                <w:sz w:val="17"/>
              </w:rPr>
              <w:t>Get site first aid straight away and ask someone to tell your supervisor. Fill in the form below.</w:t>
            </w:r>
          </w:p>
        </w:tc>
        <w:tc>
          <w:tcPr>
            <w:tcW w:type="dxa" w:w="2592"/>
          </w:tcPr>
          <w:p>
            <w:pPr>
              <w:spacing w:after="20"/>
            </w:pPr>
            <w:r/>
            <w:r>
              <w:rPr>
                <w:rFonts w:ascii="Poppins" w:hAnsi="Poppins" w:eastAsia="Poppins" w:cs="Poppins"/>
                <w:b w:val="0"/>
                <w:sz w:val="17"/>
              </w:rPr>
              <w:t>Supervisor and your agency the same day</w:t>
            </w:r>
          </w:p>
        </w:tc>
      </w:tr>
    </w:tbl>
    <w:p>
      <w:pPr>
        <w:spacing w:after="40"/>
      </w:pPr>
    </w:p>
    <w:p>
      <w:pPr>
        <w:pStyle w:val="Heading2"/>
        <w:spacing w:before="240"/>
      </w:pPr>
      <w:r>
        <w:rPr>
          <w:rFonts w:ascii="Poppins" w:hAnsi="Poppins" w:eastAsia="Poppins" w:cs="Poppins"/>
          <w:b/>
          <w:sz w:val="26"/>
        </w:rPr>
        <w:t>If you work through Chandler Personnel</w:t>
      </w:r>
    </w:p>
    <w:p>
      <w:r>
        <w:rPr>
          <w:rFonts w:ascii="Poppins" w:hAnsi="Poppins" w:eastAsia="Poppins" w:cs="Poppins"/>
          <w:b w:val="0"/>
          <w:sz w:val="20"/>
        </w:rPr>
        <w:t xml:space="preserve">Chandler's </w:t>
      </w:r>
      <w:hyperlink r:id="rId11">
        <w:r>
          <w:rPr>
            <w:rFonts w:ascii="Poppins" w:hAnsi="Poppins" w:eastAsia="Poppins" w:cs="Poppins"/>
            <w:color w:val="0563C1"/>
            <w:u w:val="single"/>
            <w:sz w:val="20"/>
          </w:rPr>
          <w:t xml:space="preserve">candidate FAQ</w:t>
        </w:r>
      </w:hyperlink>
      <w:r>
        <w:rPr>
          <w:rFonts w:ascii="Poppins" w:hAnsi="Poppins" w:eastAsia="Poppins" w:cs="Poppins"/>
          <w:b w:val="0"/>
          <w:sz w:val="20"/>
        </w:rPr>
        <w:t xml:space="preserve"> says that if you are asked to complete a task you believe is unsafe or beyond your training, you should stop, discuss it with your supervisor, and call Chandler immediately if you are still unsure. It also says all incidents, accidents and near misses must be reported: follow the site protocols, report to Chandler, get site first aid if injured, and have someone notify your supervisor. The Chandler office number is (03) 9656 9777.</w:t>
      </w:r>
    </w:p>
    <w:p>
      <w:pPr>
        <w:pStyle w:val="Heading2"/>
        <w:spacing w:before="240"/>
      </w:pPr>
      <w:r>
        <w:rPr>
          <w:rFonts w:ascii="Poppins" w:hAnsi="Poppins" w:eastAsia="Poppins" w:cs="Poppins"/>
          <w:b/>
          <w:sz w:val="26"/>
        </w:rPr>
        <w:t>Report form</w:t>
      </w:r>
    </w:p>
    <w:p>
      <w:r>
        <w:rPr>
          <w:rFonts w:ascii="Poppins" w:hAnsi="Poppins" w:eastAsia="Poppins" w:cs="Poppins"/>
          <w:b w:val="0"/>
          <w:sz w:val="20"/>
        </w:rPr>
        <w:t>Write facts only: what you saw, heard and did. Leave out guesses and blame. If something is not known, write "not sure".</w:t>
      </w:r>
    </w:p>
    <w:tbl>
      <w:tblPr>
        <w:tblW w:type="auto" w:w="0"/>
        <w:tblLook w:firstColumn="1" w:firstRow="1" w:lastColumn="0" w:lastRow="0" w:noHBand="0" w:noVBand="1" w:val="04A0"/>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968"/>
        <w:gridCol w:w="4968"/>
      </w:tblGrid>
      <w:tr>
        <w:trPr>
          <w:cantSplit/>
          <w:tblHeader/>
        </w:trPr>
        <w:tc>
          <w:tcPr>
            <w:tcW w:type="dxa" w:w="4176"/>
            <w:shd w:val="clear" w:color="auto" w:fill="F2F2F2"/>
          </w:tcPr>
          <w:p>
            <w:pPr>
              <w:spacing w:after="20"/>
            </w:pPr>
            <w:r/>
            <w:r>
              <w:rPr>
                <w:rFonts w:ascii="Poppins" w:hAnsi="Poppins" w:eastAsia="Poppins" w:cs="Poppins"/>
                <w:b/>
                <w:sz w:val="18"/>
              </w:rPr>
              <w:t>Report details</w:t>
            </w:r>
          </w:p>
        </w:tc>
        <w:tc>
          <w:tcPr>
            <w:tcW w:type="dxa" w:w="5760"/>
            <w:shd w:val="clear" w:color="auto" w:fill="F2F2F2"/>
          </w:tcPr>
          <w:p>
            <w:pPr>
              <w:spacing w:after="20"/>
            </w:pPr>
            <w:r/>
            <w:r>
              <w:rPr>
                <w:rFonts w:ascii="Poppins" w:hAnsi="Poppins" w:eastAsia="Poppins" w:cs="Poppins"/>
                <w:b/>
                <w:sz w:val="18"/>
              </w:rPr>
              <w:t>Your answer</w:t>
            </w:r>
          </w:p>
        </w:tc>
      </w:tr>
      <w:tr>
        <w:trPr>
          <w:cantSplit/>
          <w:trHeight w:val="576"/>
        </w:trPr>
        <w:tc>
          <w:tcPr>
            <w:tcW w:type="dxa" w:w="4176"/>
            <w:shd w:val="clear" w:color="auto" w:fill="F2F2F2"/>
          </w:tcPr>
          <w:p>
            <w:pPr>
              <w:spacing w:after="20"/>
            </w:pPr>
            <w:r/>
            <w:r>
              <w:rPr>
                <w:rFonts w:ascii="Poppins" w:hAnsi="Poppins" w:eastAsia="Poppins" w:cs="Poppins"/>
                <w:b/>
                <w:sz w:val="18"/>
              </w:rPr>
              <w:t>Your name and phone</w:t>
            </w:r>
          </w:p>
        </w:tc>
        <w:tc>
          <w:tcPr>
            <w:tcW w:type="dxa" w:w="5760"/>
          </w:tcPr>
          <w:p>
            <w:pPr>
              <w:spacing w:after="20"/>
            </w:pPr>
            <w:r/>
            <w:r>
              <w:rPr>
                <w:rFonts w:ascii="Poppins" w:hAnsi="Poppins" w:eastAsia="Poppins" w:cs="Poppins"/>
                <w:b w:val="0"/>
                <w:sz w:val="18"/>
              </w:rPr>
              <w:t>[Your Name], [Phone]</w:t>
            </w:r>
          </w:p>
        </w:tc>
      </w:tr>
      <w:tr>
        <w:trPr>
          <w:cantSplit/>
          <w:trHeight w:val="576"/>
        </w:trPr>
        <w:tc>
          <w:tcPr>
            <w:tcW w:type="dxa" w:w="4176"/>
            <w:shd w:val="clear" w:color="auto" w:fill="F2F2F2"/>
          </w:tcPr>
          <w:p>
            <w:pPr>
              <w:spacing w:after="20"/>
            </w:pPr>
            <w:r/>
            <w:r>
              <w:rPr>
                <w:rFonts w:ascii="Poppins" w:hAnsi="Poppins" w:eastAsia="Poppins" w:cs="Poppins"/>
                <w:b/>
                <w:sz w:val="18"/>
              </w:rPr>
              <w:t>Agency and consultant</w:t>
            </w:r>
          </w:p>
        </w:tc>
        <w:tc>
          <w:tcPr>
            <w:tcW w:type="dxa" w:w="5760"/>
          </w:tcPr>
          <w:p>
            <w:pPr>
              <w:spacing w:after="20"/>
            </w:pPr>
            <w:r/>
            <w:r>
              <w:rPr>
                <w:rFonts w:ascii="Poppins" w:hAnsi="Poppins" w:eastAsia="Poppins" w:cs="Poppins"/>
                <w:b w:val="0"/>
                <w:sz w:val="18"/>
              </w:rPr>
              <w:t>[Agency Name], [Consultant Name]</w:t>
            </w:r>
          </w:p>
        </w:tc>
      </w:tr>
      <w:tr>
        <w:trPr>
          <w:cantSplit/>
          <w:trHeight w:val="576"/>
        </w:trPr>
        <w:tc>
          <w:tcPr>
            <w:tcW w:type="dxa" w:w="4176"/>
            <w:shd w:val="clear" w:color="auto" w:fill="F2F2F2"/>
          </w:tcPr>
          <w:p>
            <w:pPr>
              <w:spacing w:after="20"/>
            </w:pPr>
            <w:r/>
            <w:r>
              <w:rPr>
                <w:rFonts w:ascii="Poppins" w:hAnsi="Poppins" w:eastAsia="Poppins" w:cs="Poppins"/>
                <w:b/>
                <w:sz w:val="18"/>
              </w:rPr>
              <w:t>Site name and exact area</w:t>
            </w:r>
          </w:p>
        </w:tc>
        <w:tc>
          <w:tcPr>
            <w:tcW w:type="dxa" w:w="5760"/>
          </w:tcPr>
          <w:p>
            <w:pPr>
              <w:spacing w:after="20"/>
            </w:pPr>
            <w:r/>
            <w:r>
              <w:rPr>
                <w:rFonts w:ascii="Poppins" w:hAnsi="Poppins" w:eastAsia="Poppins" w:cs="Poppins"/>
                <w:b w:val="0"/>
                <w:sz w:val="18"/>
              </w:rPr>
              <w:t>[Site], [Area, aisle, machine, dock number]</w:t>
            </w:r>
          </w:p>
        </w:tc>
      </w:tr>
      <w:tr>
        <w:trPr>
          <w:cantSplit/>
          <w:trHeight w:val="576"/>
        </w:trPr>
        <w:tc>
          <w:tcPr>
            <w:tcW w:type="dxa" w:w="4176"/>
            <w:shd w:val="clear" w:color="auto" w:fill="F2F2F2"/>
          </w:tcPr>
          <w:p>
            <w:pPr>
              <w:spacing w:after="20"/>
            </w:pPr>
            <w:r/>
            <w:r>
              <w:rPr>
                <w:rFonts w:ascii="Poppins" w:hAnsi="Poppins" w:eastAsia="Poppins" w:cs="Poppins"/>
                <w:b/>
                <w:sz w:val="18"/>
              </w:rPr>
              <w:t>Host supervisor on duty</w:t>
            </w:r>
          </w:p>
        </w:tc>
        <w:tc>
          <w:tcPr>
            <w:tcW w:type="dxa" w:w="5760"/>
          </w:tcPr>
          <w:p>
            <w:pPr>
              <w:spacing w:after="20"/>
            </w:pPr>
            <w:r/>
            <w:r>
              <w:rPr>
                <w:rFonts w:ascii="Poppins" w:hAnsi="Poppins" w:eastAsia="Poppins" w:cs="Poppins"/>
                <w:b w:val="0"/>
                <w:sz w:val="18"/>
              </w:rPr>
              <w:t>[Supervisor Name]</w:t>
            </w:r>
          </w:p>
        </w:tc>
      </w:tr>
      <w:tr>
        <w:trPr>
          <w:cantSplit/>
          <w:trHeight w:val="576"/>
        </w:trPr>
        <w:tc>
          <w:tcPr>
            <w:tcW w:type="dxa" w:w="4176"/>
            <w:shd w:val="clear" w:color="auto" w:fill="F2F2F2"/>
          </w:tcPr>
          <w:p>
            <w:pPr>
              <w:spacing w:after="20"/>
            </w:pPr>
            <w:r/>
            <w:r>
              <w:rPr>
                <w:rFonts w:ascii="Poppins" w:hAnsi="Poppins" w:eastAsia="Poppins" w:cs="Poppins"/>
                <w:b/>
                <w:sz w:val="18"/>
              </w:rPr>
              <w:t>Date and time it happened</w:t>
            </w:r>
          </w:p>
        </w:tc>
        <w:tc>
          <w:tcPr>
            <w:tcW w:type="dxa" w:w="5760"/>
          </w:tcPr>
          <w:p>
            <w:pPr>
              <w:spacing w:after="20"/>
            </w:pPr>
            <w:r/>
            <w:r>
              <w:rPr>
                <w:rFonts w:ascii="Poppins" w:hAnsi="Poppins" w:eastAsia="Poppins" w:cs="Poppins"/>
                <w:b w:val="0"/>
                <w:sz w:val="18"/>
              </w:rPr>
              <w:t>[Date], [Time]</w:t>
            </w:r>
          </w:p>
        </w:tc>
      </w:tr>
      <w:tr>
        <w:trPr>
          <w:cantSplit/>
          <w:trHeight w:val="576"/>
        </w:trPr>
        <w:tc>
          <w:tcPr>
            <w:tcW w:type="dxa" w:w="4176"/>
            <w:shd w:val="clear" w:color="auto" w:fill="F2F2F2"/>
          </w:tcPr>
          <w:p>
            <w:pPr>
              <w:spacing w:after="20"/>
            </w:pPr>
            <w:r/>
            <w:r>
              <w:rPr>
                <w:rFonts w:ascii="Poppins" w:hAnsi="Poppins" w:eastAsia="Poppins" w:cs="Poppins"/>
                <w:b/>
                <w:sz w:val="18"/>
              </w:rPr>
              <w:t>Type (circle one)</w:t>
            </w:r>
          </w:p>
        </w:tc>
        <w:tc>
          <w:tcPr>
            <w:tcW w:type="dxa" w:w="5760"/>
          </w:tcPr>
          <w:p>
            <w:pPr>
              <w:spacing w:after="20"/>
            </w:pPr>
            <w:r/>
            <w:r>
              <w:rPr>
                <w:rFonts w:ascii="Poppins" w:hAnsi="Poppins" w:eastAsia="Poppins" w:cs="Poppins"/>
                <w:b w:val="0"/>
                <w:sz w:val="18"/>
              </w:rPr>
              <w:t>Hazard  /  Near miss  /  Injury  /  Property damage  /  Other</w:t>
            </w:r>
          </w:p>
        </w:tc>
      </w:tr>
      <w:tr>
        <w:trPr>
          <w:cantSplit/>
          <w:trHeight w:val="1872"/>
        </w:trPr>
        <w:tc>
          <w:tcPr>
            <w:tcW w:type="dxa" w:w="4176"/>
            <w:shd w:val="clear" w:color="auto" w:fill="F2F2F2"/>
          </w:tcPr>
          <w:p>
            <w:pPr>
              <w:spacing w:after="20"/>
            </w:pPr>
            <w:r/>
            <w:r>
              <w:rPr>
                <w:rFonts w:ascii="Poppins" w:hAnsi="Poppins" w:eastAsia="Poppins" w:cs="Poppins"/>
                <w:b/>
                <w:sz w:val="18"/>
              </w:rPr>
              <w:t>What happened? Give the facts in order.</w:t>
            </w:r>
          </w:p>
        </w:tc>
        <w:tc>
          <w:tcPr>
            <w:tcW w:type="dxa" w:w="5760"/>
          </w:tcPr>
          <w:p>
            <w:pPr>
              <w:spacing w:after="20"/>
            </w:pPr>
            <w:r/>
          </w:p>
        </w:tc>
      </w:tr>
      <w:tr>
        <w:trPr>
          <w:cantSplit/>
          <w:trHeight w:val="576"/>
        </w:trPr>
        <w:tc>
          <w:tcPr>
            <w:tcW w:type="dxa" w:w="4176"/>
            <w:shd w:val="clear" w:color="auto" w:fill="F2F2F2"/>
          </w:tcPr>
          <w:p>
            <w:pPr>
              <w:spacing w:after="20"/>
            </w:pPr>
            <w:r/>
            <w:r>
              <w:rPr>
                <w:rFonts w:ascii="Poppins" w:hAnsi="Poppins" w:eastAsia="Poppins" w:cs="Poppins"/>
                <w:b/>
                <w:sz w:val="18"/>
              </w:rPr>
              <w:t>Equipment, machine, or product involved</w:t>
            </w:r>
          </w:p>
        </w:tc>
        <w:tc>
          <w:tcPr>
            <w:tcW w:type="dxa" w:w="5760"/>
          </w:tcPr>
          <w:p>
            <w:pPr>
              <w:spacing w:after="20"/>
            </w:pPr>
            <w:r/>
          </w:p>
        </w:tc>
      </w:tr>
      <w:tr>
        <w:trPr>
          <w:cantSplit/>
          <w:trHeight w:val="1080"/>
        </w:trPr>
        <w:tc>
          <w:tcPr>
            <w:tcW w:type="dxa" w:w="4176"/>
            <w:shd w:val="clear" w:color="auto" w:fill="F2F2F2"/>
          </w:tcPr>
          <w:p>
            <w:pPr>
              <w:spacing w:after="20"/>
            </w:pPr>
            <w:r/>
            <w:r>
              <w:rPr>
                <w:rFonts w:ascii="Poppins" w:hAnsi="Poppins" w:eastAsia="Poppins" w:cs="Poppins"/>
                <w:b/>
                <w:sz w:val="18"/>
              </w:rPr>
              <w:t>Was anyone hurt? Describe the injury and first aid given.</w:t>
            </w:r>
          </w:p>
        </w:tc>
        <w:tc>
          <w:tcPr>
            <w:tcW w:type="dxa" w:w="5760"/>
          </w:tcPr>
          <w:p>
            <w:pPr>
              <w:spacing w:after="20"/>
            </w:pPr>
            <w:r/>
          </w:p>
        </w:tc>
      </w:tr>
      <w:tr>
        <w:trPr>
          <w:cantSplit/>
          <w:trHeight w:val="576"/>
        </w:trPr>
        <w:tc>
          <w:tcPr>
            <w:tcW w:type="dxa" w:w="4176"/>
            <w:shd w:val="clear" w:color="auto" w:fill="F2F2F2"/>
          </w:tcPr>
          <w:p>
            <w:pPr>
              <w:spacing w:after="20"/>
            </w:pPr>
            <w:r/>
            <w:r>
              <w:rPr>
                <w:rFonts w:ascii="Poppins" w:hAnsi="Poppins" w:eastAsia="Poppins" w:cs="Poppins"/>
                <w:b/>
                <w:sz w:val="18"/>
              </w:rPr>
              <w:t>Who else saw it? (names)</w:t>
            </w:r>
          </w:p>
        </w:tc>
        <w:tc>
          <w:tcPr>
            <w:tcW w:type="dxa" w:w="5760"/>
          </w:tcPr>
          <w:p>
            <w:pPr>
              <w:spacing w:after="20"/>
            </w:pPr>
            <w:r/>
          </w:p>
        </w:tc>
      </w:tr>
      <w:tr>
        <w:trPr>
          <w:cantSplit/>
          <w:trHeight w:val="1080"/>
        </w:trPr>
        <w:tc>
          <w:tcPr>
            <w:tcW w:type="dxa" w:w="4176"/>
            <w:shd w:val="clear" w:color="auto" w:fill="F2F2F2"/>
          </w:tcPr>
          <w:p>
            <w:pPr>
              <w:spacing w:after="20"/>
            </w:pPr>
            <w:r/>
            <w:r>
              <w:rPr>
                <w:rFonts w:ascii="Poppins" w:hAnsi="Poppins" w:eastAsia="Poppins" w:cs="Poppins"/>
                <w:b/>
                <w:sz w:val="18"/>
              </w:rPr>
              <w:t>What did you do straight away?</w:t>
            </w:r>
          </w:p>
        </w:tc>
        <w:tc>
          <w:tcPr>
            <w:tcW w:type="dxa" w:w="5760"/>
          </w:tcPr>
          <w:p>
            <w:pPr>
              <w:spacing w:after="20"/>
            </w:pPr>
            <w:r/>
          </w:p>
        </w:tc>
      </w:tr>
      <w:tr>
        <w:trPr>
          <w:cantSplit/>
          <w:trHeight w:val="1080"/>
        </w:trPr>
        <w:tc>
          <w:tcPr>
            <w:tcW w:type="dxa" w:w="4176"/>
            <w:shd w:val="clear" w:color="auto" w:fill="F2F2F2"/>
          </w:tcPr>
          <w:p>
            <w:pPr>
              <w:spacing w:after="20"/>
            </w:pPr>
            <w:r/>
            <w:r>
              <w:rPr>
                <w:rFonts w:ascii="Poppins" w:hAnsi="Poppins" w:eastAsia="Poppins" w:cs="Poppins"/>
                <w:b/>
                <w:sz w:val="18"/>
              </w:rPr>
              <w:t>What do you think would stop it happening again?</w:t>
            </w:r>
          </w:p>
        </w:tc>
        <w:tc>
          <w:tcPr>
            <w:tcW w:type="dxa" w:w="5760"/>
          </w:tcPr>
          <w:p>
            <w:pPr>
              <w:spacing w:after="20"/>
            </w:pPr>
            <w:r/>
          </w:p>
        </w:tc>
      </w:tr>
      <w:tr>
        <w:trPr>
          <w:cantSplit/>
          <w:trHeight w:val="576"/>
        </w:trPr>
        <w:tc>
          <w:tcPr>
            <w:tcW w:type="dxa" w:w="4176"/>
            <w:shd w:val="clear" w:color="auto" w:fill="F2F2F2"/>
          </w:tcPr>
          <w:p>
            <w:pPr>
              <w:spacing w:after="20"/>
            </w:pPr>
            <w:r/>
            <w:r>
              <w:rPr>
                <w:rFonts w:ascii="Poppins" w:hAnsi="Poppins" w:eastAsia="Poppins" w:cs="Poppins"/>
                <w:b/>
                <w:sz w:val="18"/>
              </w:rPr>
              <w:t>Photos taken? (only if site rules allow it)</w:t>
            </w:r>
          </w:p>
        </w:tc>
        <w:tc>
          <w:tcPr>
            <w:tcW w:type="dxa" w:w="5760"/>
          </w:tcPr>
          <w:p>
            <w:pPr>
              <w:spacing w:after="20"/>
            </w:pPr>
            <w:r/>
            <w:r>
              <w:rPr>
                <w:rFonts w:ascii="Poppins" w:hAnsi="Poppins" w:eastAsia="Poppins" w:cs="Poppins"/>
                <w:b w:val="0"/>
                <w:sz w:val="18"/>
              </w:rPr>
              <w:t>Yes  /  No</w:t>
            </w:r>
          </w:p>
        </w:tc>
      </w:tr>
    </w:tbl>
    <w:p>
      <w:pPr>
        <w:spacing w:after="40"/>
      </w:pPr>
    </w:p>
    <w:p>
      <w:pPr>
        <w:pStyle w:val="Heading2"/>
        <w:spacing w:before="240"/>
      </w:pPr>
      <w:r>
        <w:rPr>
          <w:rFonts w:ascii="Poppins" w:hAnsi="Poppins" w:eastAsia="Poppins" w:cs="Poppins"/>
          <w:b/>
          <w:sz w:val="26"/>
        </w:rPr>
        <w:t>Who I told and what happened next</w:t>
      </w:r>
    </w:p>
    <w:tbl>
      <w:tblPr>
        <w:tblW w:type="auto" w:w="0"/>
        <w:tblLook w:firstColumn="1" w:firstRow="1" w:lastColumn="0" w:lastRow="0" w:noHBand="0" w:noVBand="1" w:val="04A0"/>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484"/>
        <w:gridCol w:w="2484"/>
        <w:gridCol w:w="2484"/>
        <w:gridCol w:w="2484"/>
      </w:tblGrid>
      <w:tr>
        <w:trPr>
          <w:cantSplit/>
          <w:tblHeader/>
        </w:trPr>
        <w:tc>
          <w:tcPr>
            <w:tcW w:type="dxa" w:w="2592"/>
            <w:shd w:val="clear" w:color="auto" w:fill="F2F2F2"/>
          </w:tcPr>
          <w:p>
            <w:pPr>
              <w:spacing w:after="20"/>
            </w:pPr>
            <w:r/>
            <w:r>
              <w:rPr>
                <w:rFonts w:ascii="Poppins" w:hAnsi="Poppins" w:eastAsia="Poppins" w:cs="Poppins"/>
                <w:b/>
                <w:sz w:val="17"/>
              </w:rPr>
              <w:t>Who I told</w:t>
            </w:r>
          </w:p>
        </w:tc>
        <w:tc>
          <w:tcPr>
            <w:tcW w:type="dxa" w:w="2016"/>
            <w:shd w:val="clear" w:color="auto" w:fill="F2F2F2"/>
          </w:tcPr>
          <w:p>
            <w:pPr>
              <w:spacing w:after="20"/>
            </w:pPr>
            <w:r/>
            <w:r>
              <w:rPr>
                <w:rFonts w:ascii="Poppins" w:hAnsi="Poppins" w:eastAsia="Poppins" w:cs="Poppins"/>
                <w:b/>
                <w:sz w:val="17"/>
              </w:rPr>
              <w:t>Date and time</w:t>
            </w:r>
          </w:p>
        </w:tc>
        <w:tc>
          <w:tcPr>
            <w:tcW w:type="dxa" w:w="2448"/>
            <w:shd w:val="clear" w:color="auto" w:fill="F2F2F2"/>
          </w:tcPr>
          <w:p>
            <w:pPr>
              <w:spacing w:after="20"/>
            </w:pPr>
            <w:r/>
            <w:r>
              <w:rPr>
                <w:rFonts w:ascii="Poppins" w:hAnsi="Poppins" w:eastAsia="Poppins" w:cs="Poppins"/>
                <w:b/>
                <w:sz w:val="17"/>
              </w:rPr>
              <w:t>How (in person, phone, form)</w:t>
            </w:r>
          </w:p>
        </w:tc>
        <w:tc>
          <w:tcPr>
            <w:tcW w:type="dxa" w:w="2880"/>
            <w:shd w:val="clear" w:color="auto" w:fill="F2F2F2"/>
          </w:tcPr>
          <w:p>
            <w:pPr>
              <w:spacing w:after="20"/>
            </w:pPr>
            <w:r/>
            <w:r>
              <w:rPr>
                <w:rFonts w:ascii="Poppins" w:hAnsi="Poppins" w:eastAsia="Poppins" w:cs="Poppins"/>
                <w:b/>
                <w:sz w:val="17"/>
              </w:rPr>
              <w:t>What they said or did</w:t>
            </w:r>
          </w:p>
        </w:tc>
      </w:tr>
      <w:tr>
        <w:trPr>
          <w:cantSplit/>
          <w:trHeight w:val="547"/>
        </w:trPr>
        <w:tc>
          <w:tcPr>
            <w:tcW w:type="dxa" w:w="2592"/>
          </w:tcPr>
          <w:p>
            <w:pPr>
              <w:spacing w:after="20"/>
            </w:pPr>
            <w:r/>
            <w:r>
              <w:rPr>
                <w:rFonts w:ascii="Poppins" w:hAnsi="Poppins" w:eastAsia="Poppins" w:cs="Poppins"/>
                <w:b w:val="0"/>
                <w:sz w:val="17"/>
              </w:rPr>
              <w:t>Host supervisor</w:t>
            </w:r>
          </w:p>
        </w:tc>
        <w:tc>
          <w:tcPr>
            <w:tcW w:type="dxa" w:w="2016"/>
          </w:tcPr>
          <w:p>
            <w:pPr>
              <w:spacing w:after="20"/>
            </w:pPr>
            <w:r/>
          </w:p>
        </w:tc>
        <w:tc>
          <w:tcPr>
            <w:tcW w:type="dxa" w:w="2448"/>
          </w:tcPr>
          <w:p>
            <w:pPr>
              <w:spacing w:after="20"/>
            </w:pPr>
            <w:r/>
          </w:p>
        </w:tc>
        <w:tc>
          <w:tcPr>
            <w:tcW w:type="dxa" w:w="2880"/>
          </w:tcPr>
          <w:p>
            <w:pPr>
              <w:spacing w:after="20"/>
            </w:pPr>
            <w:r/>
          </w:p>
        </w:tc>
      </w:tr>
      <w:tr>
        <w:trPr>
          <w:cantSplit/>
          <w:trHeight w:val="547"/>
        </w:trPr>
        <w:tc>
          <w:tcPr>
            <w:tcW w:type="dxa" w:w="2592"/>
          </w:tcPr>
          <w:p>
            <w:pPr>
              <w:spacing w:after="20"/>
            </w:pPr>
            <w:r/>
            <w:r>
              <w:rPr>
                <w:rFonts w:ascii="Poppins" w:hAnsi="Poppins" w:eastAsia="Poppins" w:cs="Poppins"/>
                <w:b w:val="0"/>
                <w:sz w:val="17"/>
              </w:rPr>
              <w:t>Site health and safety rep</w:t>
            </w:r>
          </w:p>
        </w:tc>
        <w:tc>
          <w:tcPr>
            <w:tcW w:type="dxa" w:w="2016"/>
          </w:tcPr>
          <w:p>
            <w:pPr>
              <w:spacing w:after="20"/>
            </w:pPr>
            <w:r/>
          </w:p>
        </w:tc>
        <w:tc>
          <w:tcPr>
            <w:tcW w:type="dxa" w:w="2448"/>
          </w:tcPr>
          <w:p>
            <w:pPr>
              <w:spacing w:after="20"/>
            </w:pPr>
            <w:r/>
          </w:p>
        </w:tc>
        <w:tc>
          <w:tcPr>
            <w:tcW w:type="dxa" w:w="2880"/>
          </w:tcPr>
          <w:p>
            <w:pPr>
              <w:spacing w:after="20"/>
            </w:pPr>
            <w:r/>
          </w:p>
        </w:tc>
      </w:tr>
      <w:tr>
        <w:trPr>
          <w:cantSplit/>
          <w:trHeight w:val="547"/>
        </w:trPr>
        <w:tc>
          <w:tcPr>
            <w:tcW w:type="dxa" w:w="2592"/>
          </w:tcPr>
          <w:p>
            <w:pPr>
              <w:spacing w:after="20"/>
            </w:pPr>
            <w:r/>
            <w:r>
              <w:rPr>
                <w:rFonts w:ascii="Poppins" w:hAnsi="Poppins" w:eastAsia="Poppins" w:cs="Poppins"/>
                <w:b w:val="0"/>
                <w:sz w:val="17"/>
              </w:rPr>
              <w:t>Agency consultant</w:t>
            </w:r>
          </w:p>
        </w:tc>
        <w:tc>
          <w:tcPr>
            <w:tcW w:type="dxa" w:w="2016"/>
          </w:tcPr>
          <w:p>
            <w:pPr>
              <w:spacing w:after="20"/>
            </w:pPr>
            <w:r/>
          </w:p>
        </w:tc>
        <w:tc>
          <w:tcPr>
            <w:tcW w:type="dxa" w:w="2448"/>
          </w:tcPr>
          <w:p>
            <w:pPr>
              <w:spacing w:after="20"/>
            </w:pPr>
            <w:r/>
          </w:p>
        </w:tc>
        <w:tc>
          <w:tcPr>
            <w:tcW w:type="dxa" w:w="2880"/>
          </w:tcPr>
          <w:p>
            <w:pPr>
              <w:spacing w:after="20"/>
            </w:pPr>
            <w:r/>
          </w:p>
        </w:tc>
      </w:tr>
      <w:tr>
        <w:trPr>
          <w:cantSplit/>
          <w:trHeight w:val="547"/>
        </w:trPr>
        <w:tc>
          <w:tcPr>
            <w:tcW w:type="dxa" w:w="2592"/>
          </w:tcPr>
          <w:p>
            <w:pPr>
              <w:spacing w:after="20"/>
            </w:pPr>
            <w:r/>
            <w:r>
              <w:rPr>
                <w:rFonts w:ascii="Poppins" w:hAnsi="Poppins" w:eastAsia="Poppins" w:cs="Poppins"/>
                <w:b w:val="0"/>
                <w:sz w:val="17"/>
              </w:rPr>
              <w:t>Other</w:t>
            </w:r>
          </w:p>
        </w:tc>
        <w:tc>
          <w:tcPr>
            <w:tcW w:type="dxa" w:w="2016"/>
          </w:tcPr>
          <w:p>
            <w:pPr>
              <w:spacing w:after="20"/>
            </w:pPr>
            <w:r/>
          </w:p>
        </w:tc>
        <w:tc>
          <w:tcPr>
            <w:tcW w:type="dxa" w:w="2448"/>
          </w:tcPr>
          <w:p>
            <w:pPr>
              <w:spacing w:after="20"/>
            </w:pPr>
            <w:r/>
          </w:p>
        </w:tc>
        <w:tc>
          <w:tcPr>
            <w:tcW w:type="dxa" w:w="2880"/>
          </w:tcPr>
          <w:p>
            <w:pPr>
              <w:spacing w:after="20"/>
            </w:pPr>
            <w:r/>
          </w:p>
        </w:tc>
      </w:tr>
    </w:tbl>
    <w:p>
      <w:pPr>
        <w:spacing w:after="40"/>
      </w:pPr>
    </w:p>
    <w:tbl>
      <w:tblPr>
        <w:tblW w:type="auto" w:w="0"/>
        <w:tblLook w:firstColumn="1" w:firstRow="1" w:lastColumn="0" w:lastRow="0" w:noHBand="0" w:noVBand="1" w:val="04A0"/>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3312"/>
        <w:gridCol w:w="3312"/>
        <w:gridCol w:w="3312"/>
      </w:tblGrid>
      <w:tr>
        <w:trPr>
          <w:cantSplit/>
          <w:tblHeader/>
        </w:trPr>
        <w:tc>
          <w:tcPr>
            <w:tcW w:type="dxa" w:w="4896"/>
            <w:shd w:val="clear" w:color="auto" w:fill="F2F2F2"/>
          </w:tcPr>
          <w:p>
            <w:pPr>
              <w:spacing w:after="20"/>
            </w:pPr>
            <w:r/>
            <w:r>
              <w:rPr>
                <w:rFonts w:ascii="Poppins" w:hAnsi="Poppins" w:eastAsia="Poppins" w:cs="Poppins"/>
                <w:b/>
                <w:sz w:val="17"/>
              </w:rPr>
              <w:t>Follow-up</w:t>
            </w:r>
          </w:p>
        </w:tc>
        <w:tc>
          <w:tcPr>
            <w:tcW w:type="dxa" w:w="1872"/>
            <w:shd w:val="clear" w:color="auto" w:fill="F2F2F2"/>
          </w:tcPr>
          <w:p>
            <w:pPr>
              <w:spacing w:after="20"/>
            </w:pPr>
            <w:r/>
            <w:r>
              <w:rPr>
                <w:rFonts w:ascii="Poppins" w:hAnsi="Poppins" w:eastAsia="Poppins" w:cs="Poppins"/>
                <w:b/>
                <w:sz w:val="17"/>
              </w:rPr>
              <w:t>Date</w:t>
            </w:r>
          </w:p>
        </w:tc>
        <w:tc>
          <w:tcPr>
            <w:tcW w:type="dxa" w:w="3168"/>
            <w:shd w:val="clear" w:color="auto" w:fill="F2F2F2"/>
          </w:tcPr>
          <w:p>
            <w:pPr>
              <w:spacing w:after="20"/>
            </w:pPr>
            <w:r/>
            <w:r>
              <w:rPr>
                <w:rFonts w:ascii="Poppins" w:hAnsi="Poppins" w:eastAsia="Poppins" w:cs="Poppins"/>
                <w:b/>
                <w:sz w:val="17"/>
              </w:rPr>
              <w:t>Answer</w:t>
            </w:r>
          </w:p>
        </w:tc>
      </w:tr>
      <w:tr>
        <w:trPr>
          <w:cantSplit/>
          <w:trHeight w:val="490"/>
        </w:trPr>
        <w:tc>
          <w:tcPr>
            <w:tcW w:type="dxa" w:w="4896"/>
            <w:shd w:val="clear" w:color="auto" w:fill="F2F2F2"/>
          </w:tcPr>
          <w:p>
            <w:pPr>
              <w:spacing w:after="20"/>
            </w:pPr>
            <w:r/>
            <w:r>
              <w:rPr>
                <w:rFonts w:ascii="Poppins" w:hAnsi="Poppins" w:eastAsia="Poppins" w:cs="Poppins"/>
                <w:b/>
                <w:sz w:val="17"/>
              </w:rPr>
              <w:t>I asked whether the hazard has been fixed</w:t>
            </w:r>
          </w:p>
        </w:tc>
        <w:tc>
          <w:tcPr>
            <w:tcW w:type="dxa" w:w="1872"/>
          </w:tcPr>
          <w:p>
            <w:pPr>
              <w:spacing w:after="20"/>
            </w:pPr>
            <w:r/>
          </w:p>
        </w:tc>
        <w:tc>
          <w:tcPr>
            <w:tcW w:type="dxa" w:w="3168"/>
          </w:tcPr>
          <w:p>
            <w:pPr>
              <w:spacing w:after="20"/>
            </w:pPr>
            <w:r/>
          </w:p>
        </w:tc>
      </w:tr>
      <w:tr>
        <w:trPr>
          <w:cantSplit/>
          <w:trHeight w:val="490"/>
        </w:trPr>
        <w:tc>
          <w:tcPr>
            <w:tcW w:type="dxa" w:w="4896"/>
            <w:shd w:val="clear" w:color="auto" w:fill="F2F2F2"/>
          </w:tcPr>
          <w:p>
            <w:pPr>
              <w:spacing w:after="20"/>
            </w:pPr>
            <w:r/>
            <w:r>
              <w:rPr>
                <w:rFonts w:ascii="Poppins" w:hAnsi="Poppins" w:eastAsia="Poppins" w:cs="Poppins"/>
                <w:b/>
                <w:sz w:val="17"/>
              </w:rPr>
              <w:t>The hazard is fixed (Y/N)</w:t>
            </w:r>
          </w:p>
        </w:tc>
        <w:tc>
          <w:tcPr>
            <w:tcW w:type="dxa" w:w="1872"/>
          </w:tcPr>
          <w:p>
            <w:pPr>
              <w:spacing w:after="20"/>
            </w:pPr>
            <w:r/>
          </w:p>
        </w:tc>
        <w:tc>
          <w:tcPr>
            <w:tcW w:type="dxa" w:w="3168"/>
          </w:tcPr>
          <w:p>
            <w:pPr>
              <w:spacing w:after="20"/>
            </w:pPr>
            <w:r/>
          </w:p>
        </w:tc>
      </w:tr>
      <w:tr>
        <w:trPr>
          <w:cantSplit/>
          <w:trHeight w:val="490"/>
        </w:trPr>
        <w:tc>
          <w:tcPr>
            <w:tcW w:type="dxa" w:w="4896"/>
            <w:shd w:val="clear" w:color="auto" w:fill="F2F2F2"/>
          </w:tcPr>
          <w:p>
            <w:pPr>
              <w:spacing w:after="20"/>
            </w:pPr>
            <w:r/>
            <w:r>
              <w:rPr>
                <w:rFonts w:ascii="Poppins" w:hAnsi="Poppins" w:eastAsia="Poppins" w:cs="Poppins"/>
                <w:b/>
                <w:sz w:val="17"/>
              </w:rPr>
              <w:t>I was given new instructions or training</w:t>
            </w:r>
          </w:p>
        </w:tc>
        <w:tc>
          <w:tcPr>
            <w:tcW w:type="dxa" w:w="1872"/>
          </w:tcPr>
          <w:p>
            <w:pPr>
              <w:spacing w:after="20"/>
            </w:pPr>
            <w:r/>
          </w:p>
        </w:tc>
        <w:tc>
          <w:tcPr>
            <w:tcW w:type="dxa" w:w="3168"/>
          </w:tcPr>
          <w:p>
            <w:pPr>
              <w:spacing w:after="20"/>
            </w:pPr>
            <w:r/>
          </w:p>
        </w:tc>
      </w:tr>
      <w:tr>
        <w:trPr>
          <w:cantSplit/>
          <w:trHeight w:val="490"/>
        </w:trPr>
        <w:tc>
          <w:tcPr>
            <w:tcW w:type="dxa" w:w="4896"/>
            <w:shd w:val="clear" w:color="auto" w:fill="F2F2F2"/>
          </w:tcPr>
          <w:p>
            <w:pPr>
              <w:spacing w:after="20"/>
            </w:pPr>
            <w:r/>
            <w:r>
              <w:rPr>
                <w:rFonts w:ascii="Poppins" w:hAnsi="Poppins" w:eastAsia="Poppins" w:cs="Poppins"/>
                <w:b/>
                <w:sz w:val="17"/>
              </w:rPr>
              <w:t>I still have a concern (describe)</w:t>
            </w:r>
          </w:p>
        </w:tc>
        <w:tc>
          <w:tcPr>
            <w:tcW w:type="dxa" w:w="1872"/>
          </w:tcPr>
          <w:p>
            <w:pPr>
              <w:spacing w:after="20"/>
            </w:pPr>
            <w:r/>
          </w:p>
        </w:tc>
        <w:tc>
          <w:tcPr>
            <w:tcW w:type="dxa" w:w="3168"/>
          </w:tcPr>
          <w:p>
            <w:pPr>
              <w:spacing w:after="20"/>
            </w:pPr>
            <w:r/>
          </w:p>
        </w:tc>
      </w:tr>
    </w:tbl>
    <w:p>
      <w:pPr>
        <w:spacing w:after="40"/>
      </w:pPr>
    </w:p>
    <w:p>
      <w:pPr>
        <w:pStyle w:val="Heading2"/>
        <w:spacing w:before="240"/>
      </w:pPr>
      <w:r>
        <w:rPr>
          <w:rFonts w:ascii="Poppins" w:hAnsi="Poppins" w:eastAsia="Poppins" w:cs="Poppins"/>
          <w:b/>
          <w:sz w:val="26"/>
        </w:rPr>
        <w:t>Good to know</w:t>
      </w:r>
    </w:p>
    <w:p>
      <w:pPr>
        <w:pStyle w:val="ListBullet"/>
        <w:spacing w:after="40"/>
      </w:pPr>
      <w:r>
        <w:rPr>
          <w:rFonts w:ascii="Poppins" w:hAnsi="Poppins" w:eastAsia="Poppins" w:cs="Poppins"/>
          <w:b w:val="0"/>
          <w:sz w:val="20"/>
        </w:rPr>
        <w:t>The host employer has its own duties, including notifying WorkSafe Victoria of serious incidents. That is their job, not yours, but tell them straight away so they can do it.</w:t>
      </w:r>
    </w:p>
    <w:p>
      <w:pPr>
        <w:pStyle w:val="ListBullet"/>
        <w:spacing w:after="40"/>
      </w:pPr>
      <w:r>
        <w:rPr>
          <w:rFonts w:ascii="Poppins" w:hAnsi="Poppins" w:eastAsia="Poppins" w:cs="Poppins"/>
          <w:b w:val="0"/>
          <w:sz w:val="20"/>
        </w:rPr>
        <w:t>Rules differ between states. This form follows Victorian WorkSafe guidance. If you work in another state, check that state's regulator.</w:t>
      </w:r>
    </w:p>
    <w:p>
      <w:pPr>
        <w:pStyle w:val="ListBullet"/>
        <w:spacing w:after="40"/>
      </w:pPr>
      <w:r>
        <w:rPr>
          <w:rFonts w:ascii="Poppins" w:hAnsi="Poppins" w:eastAsia="Poppins" w:cs="Poppins"/>
          <w:b w:val="0"/>
          <w:sz w:val="20"/>
        </w:rPr>
        <w:t>Keep a copy of this form, and give the original to the person you report to.</w:t>
      </w:r>
    </w:p>
    <w:p>
      <w:pPr>
        <w:pStyle w:val="ListBullet"/>
        <w:spacing w:after="40"/>
      </w:pPr>
      <w:r>
        <w:rPr>
          <w:rFonts w:ascii="Poppins" w:hAnsi="Poppins" w:eastAsia="Poppins" w:cs="Poppins"/>
          <w:b w:val="0"/>
          <w:sz w:val="20"/>
        </w:rPr>
        <w:t xml:space="preserve">Read more about the induction both the agency and the host should give in </w:t>
      </w:r>
      <w:hyperlink r:id="rId12">
        <w:r>
          <w:rPr>
            <w:rFonts w:ascii="Poppins" w:hAnsi="Poppins" w:eastAsia="Poppins" w:cs="Poppins"/>
            <w:color w:val="0563C1"/>
            <w:u w:val="single"/>
            <w:sz w:val="20"/>
          </w:rPr>
          <w:t xml:space="preserve">WorkSafe Victoria's labour hire induction and training page</w:t>
        </w:r>
      </w:hyperlink>
      <w:r>
        <w:rPr>
          <w:rFonts w:ascii="Poppins" w:hAnsi="Poppins" w:eastAsia="Poppins" w:cs="Poppins"/>
          <w:b w:val="0"/>
          <w:sz w:val="20"/>
        </w:rPr>
        <w:t>.</w:t>
      </w:r>
    </w:p>
    <w:p>
      <w:pPr>
        <w:pStyle w:val="ListBullet"/>
        <w:spacing w:after="40"/>
      </w:pPr>
      <w:r>
        <w:rPr>
          <w:rFonts w:ascii="Poppins" w:hAnsi="Poppins" w:eastAsia="Poppins" w:cs="Poppins"/>
          <w:b w:val="0"/>
          <w:sz w:val="20"/>
        </w:rPr>
        <w:t xml:space="preserve">Browse </w:t>
      </w:r>
      <w:hyperlink r:id="rId13">
        <w:r>
          <w:rPr>
            <w:rFonts w:ascii="Poppins" w:hAnsi="Poppins" w:eastAsia="Poppins" w:cs="Poppins"/>
            <w:color w:val="0563C1"/>
            <w:u w:val="single"/>
            <w:sz w:val="20"/>
          </w:rPr>
          <w:t xml:space="preserve">current roles on the job board</w:t>
        </w:r>
      </w:hyperlink>
      <w:r>
        <w:rPr>
          <w:rFonts w:ascii="Poppins" w:hAnsi="Poppins" w:eastAsia="Poppins" w:cs="Poppins"/>
          <w:b w:val="0"/>
          <w:sz w:val="20"/>
        </w:rPr>
        <w:t>.</w:t>
      </w:r>
    </w:p>
    <w:p>
      <w:r>
        <w:rPr>
          <w:rFonts w:ascii="Poppins" w:hAnsi="Poppins" w:eastAsia="Poppins" w:cs="Poppins"/>
          <w:b w:val="0"/>
          <w:i/>
          <w:sz w:val="17"/>
        </w:rPr>
        <w:t>This form is a general record-keeping aid. It is not legal advice and does not replace the site's incident process.</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Poppins" w:hAnsi="Poppins" w:eastAsia="Poppins" w:cs="Poppins"/>
        <w:color w:val="555555"/>
        <w:sz w:val="16"/>
      </w:rPr>
      <w:t xml:space="preserve">Free resource from Chandler Personnel. A general guide only, not legal advice.   Page </w:t>
    </w:r>
    <w:r>
      <w:rPr>
        <w:rFonts w:ascii="Poppins" w:hAnsi="Poppins" w:eastAsia="Poppins" w:cs="Poppins"/>
        <w:color w:val="555555"/>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Poppins" w:hAnsi="Poppins" w:eastAsia="Poppins" w:cs="Poppins"/>
      <w:b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eastAsia="Poppins" w:cs="Poppi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eastAsia="Poppins" w:cs="Poppi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Poppins" w:hAnsi="Poppins" w:eastAsia="Poppins" w:cs="Poppi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worksafe.vic.gov.au/labour-hire-workers" TargetMode="External"/><Relationship Id="rId11" Type="http://schemas.openxmlformats.org/officeDocument/2006/relationships/hyperlink" Target="https://www.chandlerpersonnel.com.au/candidate-faq" TargetMode="External"/><Relationship Id="rId12" Type="http://schemas.openxmlformats.org/officeDocument/2006/relationships/hyperlink" Target="https://www.worksafe.vic.gov.au/labour-hire-induction-and-training" TargetMode="External"/><Relationship Id="rId13" Type="http://schemas.openxmlformats.org/officeDocument/2006/relationships/hyperlink" Target="https://www.chandlerpersonnel.com.au/our-job-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