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8DF91" w14:textId="774FD0EF" w:rsidR="002573D7" w:rsidRPr="002573D7" w:rsidRDefault="002573D7" w:rsidP="002573D7">
      <w:pPr>
        <w:jc w:val="center"/>
        <w:rPr>
          <w:rFonts w:ascii="Times New Roman" w:hAnsi="Times New Roman" w:cs="Times New Roman"/>
          <w:b/>
          <w:bCs/>
          <w:sz w:val="32"/>
          <w:szCs w:val="32"/>
        </w:rPr>
      </w:pPr>
      <w:r w:rsidRPr="002573D7">
        <w:rPr>
          <w:rFonts w:ascii="Times New Roman" w:hAnsi="Times New Roman" w:cs="Times New Roman"/>
          <w:b/>
          <w:bCs/>
          <w:sz w:val="32"/>
          <w:szCs w:val="32"/>
        </w:rPr>
        <w:t>Pastor Peer Group Process</w:t>
      </w:r>
    </w:p>
    <w:p w14:paraId="31B91FDB" w14:textId="46E31065" w:rsidR="002573D7" w:rsidRPr="002573D7" w:rsidRDefault="002573D7" w:rsidP="002573D7">
      <w:pPr>
        <w:rPr>
          <w:rFonts w:ascii="Times New Roman" w:hAnsi="Times New Roman" w:cs="Times New Roman"/>
          <w:b/>
          <w:bCs/>
          <w:sz w:val="24"/>
          <w:szCs w:val="24"/>
        </w:rPr>
      </w:pPr>
      <w:r w:rsidRPr="002573D7">
        <w:rPr>
          <w:rFonts w:ascii="Times New Roman" w:hAnsi="Times New Roman" w:cs="Times New Roman"/>
          <w:b/>
          <w:bCs/>
          <w:sz w:val="24"/>
          <w:szCs w:val="24"/>
        </w:rPr>
        <w:t xml:space="preserve">Purpose: </w:t>
      </w:r>
      <w:r w:rsidRPr="002573D7">
        <w:rPr>
          <w:rFonts w:ascii="Times New Roman" w:hAnsi="Times New Roman" w:cs="Times New Roman"/>
          <w:sz w:val="24"/>
          <w:szCs w:val="24"/>
        </w:rPr>
        <w:t>To cultivate relationships among pastors of similar interests, journeys, or personalities.</w:t>
      </w:r>
      <w:r w:rsidRPr="002573D7">
        <w:rPr>
          <w:rFonts w:ascii="Times New Roman" w:hAnsi="Times New Roman" w:cs="Times New Roman"/>
          <w:b/>
          <w:bCs/>
          <w:sz w:val="24"/>
          <w:szCs w:val="24"/>
        </w:rPr>
        <w:t xml:space="preserve"> </w:t>
      </w:r>
    </w:p>
    <w:p w14:paraId="2607DBAB" w14:textId="77777777" w:rsidR="002573D7" w:rsidRPr="002573D7" w:rsidRDefault="002573D7" w:rsidP="002573D7">
      <w:pPr>
        <w:rPr>
          <w:rFonts w:ascii="Times New Roman" w:hAnsi="Times New Roman" w:cs="Times New Roman"/>
          <w:b/>
          <w:bCs/>
          <w:sz w:val="28"/>
          <w:szCs w:val="28"/>
        </w:rPr>
      </w:pPr>
      <w:r w:rsidRPr="002573D7">
        <w:rPr>
          <w:rFonts w:ascii="Times New Roman" w:hAnsi="Times New Roman" w:cs="Times New Roman"/>
          <w:b/>
          <w:bCs/>
          <w:sz w:val="28"/>
          <w:szCs w:val="28"/>
        </w:rPr>
        <w:t>Values</w:t>
      </w:r>
    </w:p>
    <w:p w14:paraId="3866A04B" w14:textId="0364881D"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1.Confidentiality: Only the members of the group are privy to the conversations in the group. </w:t>
      </w:r>
    </w:p>
    <w:p w14:paraId="7466A7B8" w14:textId="631DA58A"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2. Security: The environment should have the ability of being connoted as a safe place. </w:t>
      </w:r>
    </w:p>
    <w:p w14:paraId="45068998" w14:textId="41332BA1"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3. Relational: Group meetings are intended to be catalytic for relationships.</w:t>
      </w:r>
    </w:p>
    <w:p w14:paraId="26D95700" w14:textId="77777777"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4. Commitment:  Group members need to prioritize the date and times of meetings (8 times/year @ 1.5 - 2 hrs/meeting)</w:t>
      </w:r>
    </w:p>
    <w:p w14:paraId="2B99F923" w14:textId="77777777" w:rsidR="002573D7" w:rsidRPr="002573D7" w:rsidRDefault="002573D7" w:rsidP="002573D7">
      <w:pPr>
        <w:rPr>
          <w:rFonts w:ascii="Times New Roman" w:hAnsi="Times New Roman" w:cs="Times New Roman"/>
          <w:sz w:val="24"/>
          <w:szCs w:val="24"/>
        </w:rPr>
      </w:pPr>
    </w:p>
    <w:p w14:paraId="4CF790C6" w14:textId="77777777" w:rsidR="002573D7" w:rsidRPr="002573D7" w:rsidRDefault="002573D7" w:rsidP="002573D7">
      <w:pPr>
        <w:rPr>
          <w:rFonts w:ascii="Times New Roman" w:hAnsi="Times New Roman" w:cs="Times New Roman"/>
          <w:b/>
          <w:bCs/>
          <w:sz w:val="28"/>
          <w:szCs w:val="28"/>
        </w:rPr>
      </w:pPr>
      <w:r w:rsidRPr="002573D7">
        <w:rPr>
          <w:rFonts w:ascii="Times New Roman" w:hAnsi="Times New Roman" w:cs="Times New Roman"/>
          <w:b/>
          <w:bCs/>
          <w:sz w:val="28"/>
          <w:szCs w:val="28"/>
        </w:rPr>
        <w:t>How to develop a peer group process</w:t>
      </w:r>
    </w:p>
    <w:p w14:paraId="707A50A9" w14:textId="42C66001"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1. Identify interest: Can be done by noting when needs are expressed that would be best met by a peer group and/or invite people to a peer group orientation where values are explained. </w:t>
      </w:r>
    </w:p>
    <w:p w14:paraId="76272E91" w14:textId="4F5DEB4B"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2. Identify resources: Have an idea of a category of study and identify resources to support it. Make every effort to purchase resources for the participants.</w:t>
      </w:r>
    </w:p>
    <w:p w14:paraId="208BEBCC" w14:textId="6118696C"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3. Overview: Set up a lunch for giving an overview of the process including purpose, values, resources, and general schedule. Having lunch by appointment gives the AMS leverage on matching interests, journeys, personalities, etc.  </w:t>
      </w:r>
    </w:p>
    <w:p w14:paraId="1850DF30" w14:textId="00913186"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4. Follow-up: Get commitments individually. </w:t>
      </w:r>
    </w:p>
    <w:p w14:paraId="15D0863D" w14:textId="5D259AA0"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5. Agenda: Begin each session with a soft opening (perhaps a meal) followed by a discussion of assigned reading. Leave time for prayer requests and prayer. </w:t>
      </w:r>
    </w:p>
    <w:p w14:paraId="3EF300E3" w14:textId="06A9C7C4"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6. Needs: Allow for a tangent of discussion that reveals a peer member's felt need. Give priority to allowing the group to invest in such a need. Adjust the discussion plans if necessary. </w:t>
      </w:r>
    </w:p>
    <w:p w14:paraId="412C470C" w14:textId="05D911FB" w:rsidR="002573D7"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 xml:space="preserve">7. Other: Decide if it would help build buy-in by having participants pay fees. The fees can be used for an end-of-year retreat. Make arrangements for those who lack means to pay fees. Also consider attendance guidelines. </w:t>
      </w:r>
    </w:p>
    <w:p w14:paraId="5AAE685B" w14:textId="7EC99139" w:rsidR="00690145" w:rsidRPr="002573D7" w:rsidRDefault="002573D7" w:rsidP="002573D7">
      <w:pPr>
        <w:rPr>
          <w:rFonts w:ascii="Times New Roman" w:hAnsi="Times New Roman" w:cs="Times New Roman"/>
          <w:sz w:val="24"/>
          <w:szCs w:val="24"/>
        </w:rPr>
      </w:pPr>
      <w:r w:rsidRPr="002573D7">
        <w:rPr>
          <w:rFonts w:ascii="Times New Roman" w:hAnsi="Times New Roman" w:cs="Times New Roman"/>
          <w:sz w:val="24"/>
          <w:szCs w:val="24"/>
        </w:rPr>
        <w:t>8. Additions: Avoid mid-year additions. Also do not add without permission from all in the group. The group should have the opportunity to decide if values can be kept with the addition of each person before extending a formal invitation.</w:t>
      </w:r>
    </w:p>
    <w:sectPr w:rsidR="00690145" w:rsidRPr="00257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573D7"/>
    <w:rsid w:val="002573D7"/>
    <w:rsid w:val="00690145"/>
    <w:rsid w:val="007F6723"/>
    <w:rsid w:val="008B52B3"/>
    <w:rsid w:val="008D434F"/>
    <w:rsid w:val="00B65EA0"/>
    <w:rsid w:val="00B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AE17"/>
  <w15:chartTrackingRefBased/>
  <w15:docId w15:val="{9035C654-652E-40D0-9798-7D40B98F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dc:creator>
  <cp:keywords/>
  <dc:description/>
  <cp:lastModifiedBy>Jill Richard</cp:lastModifiedBy>
  <cp:revision>2</cp:revision>
  <cp:lastPrinted>2024-01-18T16:03:00Z</cp:lastPrinted>
  <dcterms:created xsi:type="dcterms:W3CDTF">2024-01-18T16:40:00Z</dcterms:created>
  <dcterms:modified xsi:type="dcterms:W3CDTF">2024-01-18T16:40:00Z</dcterms:modified>
</cp:coreProperties>
</file>