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5559" w14:textId="77777777" w:rsidR="00CC3D96" w:rsidRPr="009268E1" w:rsidRDefault="00CC3D96" w:rsidP="00CC3D96">
      <w:pPr>
        <w:rPr>
          <w:rFonts w:ascii="Sofia Pro" w:hAnsi="Sofia Pro"/>
          <w:b/>
          <w:bCs/>
          <w:color w:val="004A5C"/>
          <w:sz w:val="36"/>
          <w:szCs w:val="36"/>
        </w:rPr>
      </w:pPr>
      <w:r w:rsidRPr="009268E1">
        <w:rPr>
          <w:rFonts w:ascii="Sofia Pro" w:hAnsi="Sofia Pro"/>
          <w:b/>
          <w:bCs/>
          <w:color w:val="004A5C"/>
          <w:sz w:val="36"/>
          <w:szCs w:val="36"/>
        </w:rPr>
        <w:t>Checklist Toegankelijkheid – Programmamakers</w:t>
      </w:r>
    </w:p>
    <w:p w14:paraId="665E3090" w14:textId="77777777" w:rsidR="00CC3D96" w:rsidRPr="009268E1" w:rsidRDefault="00CC3D96" w:rsidP="00CC3D96">
      <w:pPr>
        <w:rPr>
          <w:rFonts w:ascii="Sofia Pro" w:hAnsi="Sofia Pro"/>
        </w:rPr>
      </w:pPr>
      <w:r w:rsidRPr="009268E1">
        <w:rPr>
          <w:rFonts w:ascii="Sofia Pro" w:hAnsi="Sofia Pro"/>
        </w:rPr>
        <w:t>Als programmamaker geef jij richting aan wat het publiek ervaart. Toegankelijkheid begint dus bij de keuzes die jij maakt: in makers, inhoud, vorm en beleving. Door hier vanaf het begin rekening mee te houden, vergroot je niet alleen je bereik, maar ook de kwaliteit en inclusiviteit van je programma.</w:t>
      </w:r>
    </w:p>
    <w:p w14:paraId="467A0078" w14:textId="77777777" w:rsidR="00CC3D96" w:rsidRPr="009268E1" w:rsidRDefault="00CC3D96" w:rsidP="00CC3D96">
      <w:pPr>
        <w:rPr>
          <w:rFonts w:ascii="Sofia Pro" w:hAnsi="Sofia Pro"/>
          <w:b/>
          <w:bCs/>
        </w:rPr>
      </w:pPr>
      <w:r w:rsidRPr="009268E1">
        <w:rPr>
          <w:rFonts w:ascii="Sofia Pro" w:hAnsi="Sofia Pro"/>
          <w:b/>
          <w:bCs/>
        </w:rPr>
        <w:t>1. Programma &amp; inhoud</w:t>
      </w:r>
    </w:p>
    <w:p w14:paraId="5170D49C" w14:textId="77777777" w:rsidR="00CC3D96" w:rsidRPr="009268E1" w:rsidRDefault="00CC3D96" w:rsidP="00CC3D96">
      <w:pPr>
        <w:numPr>
          <w:ilvl w:val="0"/>
          <w:numId w:val="3"/>
        </w:numPr>
        <w:rPr>
          <w:rFonts w:ascii="Sofia Pro" w:hAnsi="Sofia Pro"/>
        </w:rPr>
      </w:pPr>
      <w:r w:rsidRPr="009268E1">
        <w:rPr>
          <w:rFonts w:ascii="Sofia Pro" w:hAnsi="Sofia Pro"/>
        </w:rPr>
        <w:t xml:space="preserve">Heb je aandacht voor een </w:t>
      </w:r>
      <w:hyperlink r:id="rId5" w:history="1">
        <w:r w:rsidRPr="009268E1">
          <w:rPr>
            <w:rStyle w:val="Hyperlink"/>
            <w:rFonts w:ascii="Sofia Pro" w:hAnsi="Sofia Pro"/>
          </w:rPr>
          <w:t>inclusieve programmering</w:t>
        </w:r>
      </w:hyperlink>
      <w:r w:rsidRPr="009268E1">
        <w:rPr>
          <w:rFonts w:ascii="Sofia Pro" w:hAnsi="Sofia Pro"/>
        </w:rPr>
        <w:t>, waarin mensen met en zonder beperking vertegenwoordigd zijn — zowel op als voor het podium?</w:t>
      </w:r>
    </w:p>
    <w:p w14:paraId="7099366A" w14:textId="77777777" w:rsidR="00CC3D96" w:rsidRPr="009268E1" w:rsidRDefault="00CC3D96" w:rsidP="00CC3D96">
      <w:pPr>
        <w:numPr>
          <w:ilvl w:val="0"/>
          <w:numId w:val="3"/>
        </w:numPr>
        <w:rPr>
          <w:rFonts w:ascii="Sofia Pro" w:hAnsi="Sofia Pro"/>
        </w:rPr>
      </w:pPr>
      <w:r w:rsidRPr="009268E1">
        <w:rPr>
          <w:rFonts w:ascii="Sofia Pro" w:hAnsi="Sofia Pro"/>
        </w:rPr>
        <w:t xml:space="preserve">Is het programma ook toegankelijk voor </w:t>
      </w:r>
      <w:hyperlink r:id="rId6" w:anchor=":~:text=Programma%20voor%20mensen%20met%20prikkelgevoeligheid%20en%20overige%20beperkingen" w:history="1">
        <w:r w:rsidRPr="009268E1">
          <w:rPr>
            <w:rStyle w:val="Hyperlink"/>
            <w:rFonts w:ascii="Sofia Pro" w:hAnsi="Sofia Pro"/>
          </w:rPr>
          <w:t>prikkelgevoelige bezoekers</w:t>
        </w:r>
      </w:hyperlink>
      <w:r w:rsidRPr="009268E1">
        <w:rPr>
          <w:rFonts w:ascii="Sofia Pro" w:hAnsi="Sofia Pro"/>
        </w:rPr>
        <w:t xml:space="preserve"> (bijv. prikkelarme voorstellingen, rustmomenten)?</w:t>
      </w:r>
    </w:p>
    <w:p w14:paraId="40C9873B" w14:textId="77777777" w:rsidR="00CC3D96" w:rsidRPr="009268E1" w:rsidRDefault="00CC3D96" w:rsidP="00CC3D96">
      <w:pPr>
        <w:numPr>
          <w:ilvl w:val="0"/>
          <w:numId w:val="3"/>
        </w:numPr>
        <w:rPr>
          <w:rFonts w:ascii="Sofia Pro" w:hAnsi="Sofia Pro"/>
        </w:rPr>
      </w:pPr>
      <w:r w:rsidRPr="009268E1">
        <w:rPr>
          <w:rFonts w:ascii="Sofia Pro" w:hAnsi="Sofia Pro"/>
        </w:rPr>
        <w:t>Is het (</w:t>
      </w:r>
      <w:proofErr w:type="spellStart"/>
      <w:r w:rsidRPr="009268E1">
        <w:rPr>
          <w:rFonts w:ascii="Sofia Pro" w:hAnsi="Sofia Pro"/>
        </w:rPr>
        <w:t>kinder</w:t>
      </w:r>
      <w:proofErr w:type="spellEnd"/>
      <w:r w:rsidRPr="009268E1">
        <w:rPr>
          <w:rFonts w:ascii="Sofia Pro" w:hAnsi="Sofia Pro"/>
        </w:rPr>
        <w:t>)programma geschikt voor kinderen met een beperking?</w:t>
      </w:r>
    </w:p>
    <w:p w14:paraId="0E55ACB1" w14:textId="2C66BCAB" w:rsidR="00CC3D96" w:rsidRPr="009268E1" w:rsidRDefault="00CC3D96" w:rsidP="00CC3D96">
      <w:pPr>
        <w:numPr>
          <w:ilvl w:val="0"/>
          <w:numId w:val="3"/>
        </w:numPr>
        <w:rPr>
          <w:rFonts w:ascii="Sofia Pro" w:hAnsi="Sofia Pro"/>
        </w:rPr>
      </w:pPr>
      <w:r w:rsidRPr="009268E1">
        <w:rPr>
          <w:rFonts w:ascii="Sofia Pro" w:hAnsi="Sofia Pro"/>
        </w:rPr>
        <w:t xml:space="preserve">Is er in het programma aandacht voor </w:t>
      </w:r>
      <w:hyperlink r:id="rId7" w:anchor=":~:text=Programma%20voor%20mensen%20met%20een%20auditieve%20beperking" w:history="1">
        <w:r w:rsidRPr="009268E1">
          <w:rPr>
            <w:rStyle w:val="Hyperlink"/>
            <w:rFonts w:ascii="Sofia Pro" w:hAnsi="Sofia Pro"/>
          </w:rPr>
          <w:t>auditieve en visuele toegankelijkheid</w:t>
        </w:r>
      </w:hyperlink>
      <w:r w:rsidRPr="009268E1">
        <w:rPr>
          <w:rFonts w:ascii="Sofia Pro" w:hAnsi="Sofia Pro"/>
        </w:rPr>
        <w:t xml:space="preserve"> (bijv. </w:t>
      </w:r>
      <w:r w:rsidR="00FF4864">
        <w:rPr>
          <w:rFonts w:ascii="Sofia Pro" w:hAnsi="Sofia Pro"/>
        </w:rPr>
        <w:t>tolk Nederlandse Gebarentaal</w:t>
      </w:r>
      <w:r w:rsidRPr="009268E1">
        <w:rPr>
          <w:rFonts w:ascii="Sofia Pro" w:hAnsi="Sofia Pro"/>
        </w:rPr>
        <w:t>, ondertiteling, audiodescriptie)?</w:t>
      </w:r>
    </w:p>
    <w:p w14:paraId="07CEB601" w14:textId="77777777" w:rsidR="00CC3D96" w:rsidRPr="009268E1" w:rsidRDefault="00CC3D96" w:rsidP="00CC3D96">
      <w:pPr>
        <w:rPr>
          <w:rFonts w:ascii="Sofia Pro" w:hAnsi="Sofia Pro"/>
          <w:b/>
          <w:bCs/>
        </w:rPr>
      </w:pPr>
      <w:r w:rsidRPr="009268E1">
        <w:rPr>
          <w:rFonts w:ascii="Sofia Pro" w:hAnsi="Sofia Pro"/>
          <w:b/>
          <w:bCs/>
        </w:rPr>
        <w:t>2. Fysieke en praktische toegankelijkheid</w:t>
      </w:r>
    </w:p>
    <w:p w14:paraId="20290494" w14:textId="77777777" w:rsidR="00CC3D96" w:rsidRPr="009268E1" w:rsidRDefault="00CC3D96" w:rsidP="00CC3D96">
      <w:pPr>
        <w:numPr>
          <w:ilvl w:val="0"/>
          <w:numId w:val="3"/>
        </w:numPr>
        <w:rPr>
          <w:rFonts w:ascii="Sofia Pro" w:hAnsi="Sofia Pro"/>
        </w:rPr>
      </w:pPr>
      <w:r w:rsidRPr="009268E1">
        <w:rPr>
          <w:rFonts w:ascii="Sofia Pro" w:hAnsi="Sofia Pro"/>
        </w:rPr>
        <w:t xml:space="preserve">Zijn backstage en speelplekken (podia) </w:t>
      </w:r>
      <w:hyperlink r:id="rId8" w:history="1">
        <w:r w:rsidRPr="009268E1">
          <w:rPr>
            <w:rStyle w:val="Hyperlink"/>
            <w:rFonts w:ascii="Sofia Pro" w:hAnsi="Sofia Pro"/>
          </w:rPr>
          <w:t>bereikbaar en bruikbaar</w:t>
        </w:r>
      </w:hyperlink>
      <w:r w:rsidRPr="009268E1">
        <w:rPr>
          <w:rFonts w:ascii="Sofia Pro" w:hAnsi="Sofia Pro"/>
        </w:rPr>
        <w:t xml:space="preserve"> voor makers of artiesten met een beperking?</w:t>
      </w:r>
    </w:p>
    <w:p w14:paraId="60A16ECA" w14:textId="77777777" w:rsidR="00CC3D96" w:rsidRPr="009268E1" w:rsidRDefault="00CC3D96" w:rsidP="00CC3D96">
      <w:pPr>
        <w:numPr>
          <w:ilvl w:val="0"/>
          <w:numId w:val="3"/>
        </w:numPr>
        <w:rPr>
          <w:rFonts w:ascii="Sofia Pro" w:hAnsi="Sofia Pro"/>
        </w:rPr>
      </w:pPr>
      <w:r w:rsidRPr="009268E1">
        <w:rPr>
          <w:rFonts w:ascii="Sofia Pro" w:hAnsi="Sofia Pro"/>
        </w:rPr>
        <w:t xml:space="preserve">Is er bij het </w:t>
      </w:r>
      <w:hyperlink r:id="rId9" w:anchor=":~:text=unit%20in%20Breda-,Meubilair,-Zorg%20dat%20deuren" w:history="1">
        <w:r w:rsidRPr="009268E1">
          <w:rPr>
            <w:rStyle w:val="Hyperlink"/>
            <w:rFonts w:ascii="Sofia Pro" w:hAnsi="Sofia Pro"/>
          </w:rPr>
          <w:t>plannen van de zaalopstelling</w:t>
        </w:r>
      </w:hyperlink>
      <w:r w:rsidRPr="009268E1">
        <w:rPr>
          <w:rFonts w:ascii="Sofia Pro" w:hAnsi="Sofia Pro"/>
        </w:rPr>
        <w:t xml:space="preserve"> of het terrein voldoende ruimte voor rolstoelgebruikers met goed zicht op het podium?</w:t>
      </w:r>
    </w:p>
    <w:p w14:paraId="2C243119" w14:textId="77777777" w:rsidR="00CC3D96" w:rsidRPr="009268E1" w:rsidRDefault="00CC3D96" w:rsidP="00CC3D96">
      <w:pPr>
        <w:numPr>
          <w:ilvl w:val="0"/>
          <w:numId w:val="3"/>
        </w:numPr>
        <w:rPr>
          <w:rFonts w:ascii="Sofia Pro" w:hAnsi="Sofia Pro"/>
        </w:rPr>
      </w:pPr>
      <w:r w:rsidRPr="009268E1">
        <w:rPr>
          <w:rFonts w:ascii="Sofia Pro" w:hAnsi="Sofia Pro"/>
        </w:rPr>
        <w:t xml:space="preserve">Worden </w:t>
      </w:r>
      <w:hyperlink r:id="rId10" w:anchor=":~:text=Rust%2D%20en%20stilteruimte" w:history="1">
        <w:r w:rsidRPr="009268E1">
          <w:rPr>
            <w:rStyle w:val="Hyperlink"/>
            <w:rFonts w:ascii="Sofia Pro" w:hAnsi="Sofia Pro"/>
          </w:rPr>
          <w:t>rust- of stilteplekken</w:t>
        </w:r>
      </w:hyperlink>
      <w:r w:rsidRPr="009268E1">
        <w:rPr>
          <w:rFonts w:ascii="Sofia Pro" w:hAnsi="Sofia Pro"/>
        </w:rPr>
        <w:t xml:space="preserve"> geïntegreerd in het programma of festivalterrein?</w:t>
      </w:r>
    </w:p>
    <w:p w14:paraId="037C4D46" w14:textId="77777777" w:rsidR="00CC3D96" w:rsidRPr="009268E1" w:rsidRDefault="00CC3D96" w:rsidP="00CC3D96">
      <w:pPr>
        <w:rPr>
          <w:rFonts w:ascii="Sofia Pro" w:hAnsi="Sofia Pro"/>
          <w:b/>
          <w:bCs/>
        </w:rPr>
      </w:pPr>
      <w:r w:rsidRPr="009268E1">
        <w:rPr>
          <w:rFonts w:ascii="Sofia Pro" w:hAnsi="Sofia Pro"/>
          <w:b/>
          <w:bCs/>
        </w:rPr>
        <w:t>3. Communicatie binnen het team</w:t>
      </w:r>
    </w:p>
    <w:p w14:paraId="52AD2AF4" w14:textId="77777777" w:rsidR="00CC3D96" w:rsidRPr="009268E1" w:rsidRDefault="00CC3D96" w:rsidP="00CC3D96">
      <w:pPr>
        <w:numPr>
          <w:ilvl w:val="0"/>
          <w:numId w:val="2"/>
        </w:numPr>
        <w:rPr>
          <w:rFonts w:ascii="Sofia Pro" w:hAnsi="Sofia Pro"/>
        </w:rPr>
      </w:pPr>
      <w:hyperlink r:id="rId11" w:anchor=":~:text=in%20een%20rolstoel.-,Interne%20communicatie,-Om%20ervoor%20te" w:history="1">
        <w:r w:rsidRPr="009268E1">
          <w:rPr>
            <w:rStyle w:val="Hyperlink"/>
            <w:rFonts w:ascii="Sofia Pro" w:hAnsi="Sofia Pro"/>
          </w:rPr>
          <w:t>Stem af met de producent</w:t>
        </w:r>
      </w:hyperlink>
      <w:r w:rsidRPr="009268E1">
        <w:rPr>
          <w:rFonts w:ascii="Sofia Pro" w:hAnsi="Sofia Pro"/>
        </w:rPr>
        <w:t xml:space="preserve"> over fysieke toegankelijkheid (podia, toiletten, routes).</w:t>
      </w:r>
    </w:p>
    <w:p w14:paraId="5855B924" w14:textId="6B32C134" w:rsidR="00CC3D96" w:rsidRPr="009268E1" w:rsidRDefault="00CC3D96" w:rsidP="00CC3D96">
      <w:pPr>
        <w:numPr>
          <w:ilvl w:val="0"/>
          <w:numId w:val="2"/>
        </w:numPr>
        <w:rPr>
          <w:rFonts w:ascii="Sofia Pro" w:hAnsi="Sofia Pro"/>
        </w:rPr>
      </w:pPr>
      <w:r w:rsidRPr="009268E1">
        <w:rPr>
          <w:rFonts w:ascii="Sofia Pro" w:hAnsi="Sofia Pro"/>
        </w:rPr>
        <w:t xml:space="preserve">Stem af met de marketeer over hoe toegankelijkheidsvoorzieningen worden </w:t>
      </w:r>
      <w:hyperlink r:id="rId12" w:history="1">
        <w:r w:rsidRPr="009268E1">
          <w:rPr>
            <w:rStyle w:val="Hyperlink"/>
            <w:rFonts w:ascii="Sofia Pro" w:hAnsi="Sofia Pro"/>
          </w:rPr>
          <w:t>gecommuniceerd</w:t>
        </w:r>
      </w:hyperlink>
      <w:r w:rsidRPr="009268E1">
        <w:rPr>
          <w:rFonts w:ascii="Sofia Pro" w:hAnsi="Sofia Pro"/>
        </w:rPr>
        <w:t xml:space="preserve"> (</w:t>
      </w:r>
      <w:r w:rsidR="00FF4864">
        <w:rPr>
          <w:rFonts w:ascii="Sofia Pro" w:hAnsi="Sofia Pro"/>
        </w:rPr>
        <w:t>tolk Nederlandse Gebarentaal</w:t>
      </w:r>
      <w:r w:rsidRPr="009268E1">
        <w:rPr>
          <w:rFonts w:ascii="Sofia Pro" w:hAnsi="Sofia Pro"/>
        </w:rPr>
        <w:t>, rolstoelplekken, prikkelarme voorstellingen).</w:t>
      </w:r>
    </w:p>
    <w:p w14:paraId="6BAC867F" w14:textId="77777777" w:rsidR="00CC3D96" w:rsidRPr="009268E1" w:rsidRDefault="00CC3D96" w:rsidP="00CC3D96">
      <w:pPr>
        <w:numPr>
          <w:ilvl w:val="0"/>
          <w:numId w:val="2"/>
        </w:numPr>
        <w:rPr>
          <w:rFonts w:ascii="Sofia Pro" w:hAnsi="Sofia Pro"/>
        </w:rPr>
      </w:pPr>
      <w:r w:rsidRPr="009268E1">
        <w:rPr>
          <w:rFonts w:ascii="Sofia Pro" w:hAnsi="Sofia Pro"/>
        </w:rPr>
        <w:t>Leg afspraken vast in de programmeringsplanning, zodat toegankelijkheid geen nagedachte is maar onderdeel van het proces.</w:t>
      </w:r>
    </w:p>
    <w:p w14:paraId="54B0AFF8" w14:textId="77777777" w:rsidR="00CC3D96" w:rsidRPr="009268E1" w:rsidRDefault="00CC3D96" w:rsidP="00CC3D96">
      <w:pPr>
        <w:rPr>
          <w:rFonts w:ascii="Sofia Pro" w:hAnsi="Sofia Pro"/>
          <w:b/>
          <w:bCs/>
        </w:rPr>
      </w:pPr>
      <w:r w:rsidRPr="009268E1">
        <w:rPr>
          <w:rFonts w:ascii="Sofia Pro" w:hAnsi="Sofia Pro"/>
          <w:b/>
          <w:bCs/>
        </w:rPr>
        <w:t>4. Samenwerking &amp; inspiratie</w:t>
      </w:r>
    </w:p>
    <w:p w14:paraId="195BA46C" w14:textId="77777777" w:rsidR="00CC3D96" w:rsidRPr="009268E1" w:rsidRDefault="00CC3D96" w:rsidP="00CC3D96">
      <w:pPr>
        <w:numPr>
          <w:ilvl w:val="0"/>
          <w:numId w:val="1"/>
        </w:numPr>
        <w:rPr>
          <w:rFonts w:ascii="Sofia Pro" w:hAnsi="Sofia Pro"/>
        </w:rPr>
      </w:pPr>
      <w:r w:rsidRPr="009268E1">
        <w:rPr>
          <w:rFonts w:ascii="Sofia Pro" w:hAnsi="Sofia Pro"/>
        </w:rPr>
        <w:t>Werk samen met makers, ervaringsdeskundigen of organisaties zoals</w:t>
      </w:r>
      <w:r>
        <w:rPr>
          <w:rFonts w:ascii="Sofia Pro" w:hAnsi="Sofia Pro"/>
        </w:rPr>
        <w:t xml:space="preserve"> </w:t>
      </w:r>
      <w:hyperlink r:id="rId13" w:history="1">
        <w:r w:rsidRPr="00D760E0">
          <w:rPr>
            <w:rStyle w:val="Hyperlink"/>
            <w:rFonts w:ascii="Sofia Pro" w:hAnsi="Sofia Pro"/>
          </w:rPr>
          <w:t>Onbeperkt Genieten</w:t>
        </w:r>
      </w:hyperlink>
      <w:r>
        <w:rPr>
          <w:rFonts w:ascii="Sofia Pro" w:hAnsi="Sofia Pro"/>
        </w:rPr>
        <w:t xml:space="preserve"> of</w:t>
      </w:r>
      <w:r w:rsidRPr="009268E1">
        <w:rPr>
          <w:rFonts w:ascii="Sofia Pro" w:hAnsi="Sofia Pro"/>
        </w:rPr>
        <w:t xml:space="preserve"> </w:t>
      </w:r>
      <w:hyperlink r:id="rId14" w:history="1">
        <w:r w:rsidRPr="009268E1">
          <w:rPr>
            <w:rStyle w:val="Hyperlink"/>
            <w:rFonts w:ascii="Sofia Pro" w:hAnsi="Sofia Pro"/>
          </w:rPr>
          <w:t>APCG</w:t>
        </w:r>
      </w:hyperlink>
      <w:r w:rsidRPr="009268E1">
        <w:rPr>
          <w:rFonts w:ascii="Sofia Pro" w:hAnsi="Sofia Pro"/>
        </w:rPr>
        <w:t xml:space="preserve"> bij het ontwikkelen van inclusief programma.</w:t>
      </w:r>
    </w:p>
    <w:p w14:paraId="6BBF8937" w14:textId="77777777" w:rsidR="00CC3D96" w:rsidRPr="009268E1" w:rsidRDefault="00CC3D96" w:rsidP="00CC3D96">
      <w:pPr>
        <w:numPr>
          <w:ilvl w:val="0"/>
          <w:numId w:val="1"/>
        </w:numPr>
        <w:rPr>
          <w:rFonts w:ascii="Sofia Pro" w:hAnsi="Sofia Pro"/>
        </w:rPr>
      </w:pPr>
      <w:r w:rsidRPr="009268E1">
        <w:rPr>
          <w:rFonts w:ascii="Sofia Pro" w:hAnsi="Sofia Pro"/>
        </w:rPr>
        <w:t>Vraag bij twijfel advies over wat er praktisch haalbaar is (bijv. verlichting, geluid, zichtlijnen).</w:t>
      </w:r>
    </w:p>
    <w:p w14:paraId="2DFFF5D9" w14:textId="77777777" w:rsidR="00CC3D96" w:rsidRPr="00D760E0" w:rsidRDefault="00CC3D96" w:rsidP="00CC3D96">
      <w:pPr>
        <w:rPr>
          <w:rFonts w:ascii="Sofia Pro" w:hAnsi="Sofia Pro"/>
        </w:rPr>
      </w:pPr>
      <w:r w:rsidRPr="00D760E0">
        <w:rPr>
          <w:rFonts w:ascii="Sofia Pro" w:hAnsi="Sofia Pro"/>
          <w:b/>
          <w:bCs/>
        </w:rPr>
        <w:t>Tip:</w:t>
      </w:r>
      <w:r w:rsidRPr="00D760E0">
        <w:rPr>
          <w:rFonts w:ascii="Sofia Pro" w:hAnsi="Sofia Pro"/>
        </w:rPr>
        <w:t xml:space="preserve"> wil je alles nog eens horen vanuit een ander perspectief? In deze aflevering van onze podcastserie over toegankelijke evenementen spreekt presentator Tim Kroesbergen met Kir Robben van Speels Collectief en Lotte Wijfje van Lindenberg Cultuurhuis Nijmegen over toegankelijk programmeren. Download het </w:t>
      </w:r>
      <w:hyperlink r:id="rId15" w:tgtFrame="_blank" w:history="1">
        <w:r w:rsidRPr="00D760E0">
          <w:rPr>
            <w:rStyle w:val="Hyperlink"/>
            <w:rFonts w:ascii="Sofia Pro" w:hAnsi="Sofia Pro"/>
          </w:rPr>
          <w:t>transcript</w:t>
        </w:r>
      </w:hyperlink>
      <w:r w:rsidRPr="00D760E0">
        <w:rPr>
          <w:rFonts w:ascii="Sofia Pro" w:hAnsi="Sofia Pro"/>
        </w:rPr>
        <w:t xml:space="preserve"> of beluister de </w:t>
      </w:r>
      <w:hyperlink r:id="rId16" w:anchor=":~:text=4.-,Toegankelijk%20programmeren,-Podcast%3A%20Toegankelijk%20programmeren" w:history="1">
        <w:r w:rsidRPr="00D760E0">
          <w:rPr>
            <w:rStyle w:val="Hyperlink"/>
            <w:rFonts w:ascii="Sofia Pro" w:hAnsi="Sofia Pro"/>
          </w:rPr>
          <w:t>podcastaflevering</w:t>
        </w:r>
      </w:hyperlink>
      <w:r w:rsidRPr="00D760E0">
        <w:rPr>
          <w:rFonts w:ascii="Sofia Pro" w:hAnsi="Sofia Pro"/>
        </w:rPr>
        <w:t>.</w:t>
      </w:r>
    </w:p>
    <w:p w14:paraId="3CBFD8F0" w14:textId="359CF860" w:rsidR="00C378A0" w:rsidRPr="00CC3D96" w:rsidRDefault="00CC3D96" w:rsidP="00CC3D96">
      <w:pPr>
        <w:rPr>
          <w:rFonts w:ascii="Sofia Pro" w:hAnsi="Sofia Pro"/>
          <w:b/>
          <w:bCs/>
          <w:color w:val="004A5C"/>
        </w:rPr>
      </w:pPr>
      <w:r w:rsidRPr="00D760E0">
        <w:rPr>
          <w:rFonts w:ascii="Sofia Pro" w:hAnsi="Sofia Pro"/>
          <w:b/>
          <w:bCs/>
          <w:color w:val="004A5C"/>
        </w:rPr>
        <w:lastRenderedPageBreak/>
        <w:t xml:space="preserve">Kijk voor alle informatie rondom het toegankelijke evenementen op </w:t>
      </w:r>
      <w:r>
        <w:rPr>
          <w:rFonts w:ascii="Sofia Pro" w:hAnsi="Sofia Pro"/>
          <w:b/>
          <w:bCs/>
          <w:color w:val="004A5C"/>
        </w:rPr>
        <w:br/>
      </w:r>
      <w:hyperlink r:id="rId17" w:history="1">
        <w:r w:rsidRPr="00D760E0">
          <w:rPr>
            <w:rStyle w:val="Hyperlink"/>
            <w:rFonts w:ascii="Sofia Pro" w:hAnsi="Sofia Pro"/>
            <w:b/>
            <w:bCs/>
          </w:rPr>
          <w:t>cultuuracademy.nl/</w:t>
        </w:r>
        <w:r w:rsidRPr="00D760E0">
          <w:rPr>
            <w:rStyle w:val="Hyperlink"/>
            <w:b/>
            <w:bCs/>
          </w:rPr>
          <w:t xml:space="preserve"> </w:t>
        </w:r>
        <w:r w:rsidRPr="00D760E0">
          <w:rPr>
            <w:rStyle w:val="Hyperlink"/>
            <w:rFonts w:ascii="Sofia Pro" w:hAnsi="Sofia Pro"/>
            <w:b/>
            <w:bCs/>
          </w:rPr>
          <w:t>thema/toegankelijkheid</w:t>
        </w:r>
      </w:hyperlink>
      <w:r w:rsidRPr="00D760E0">
        <w:rPr>
          <w:rFonts w:ascii="Sofia Pro" w:hAnsi="Sofia Pro"/>
          <w:b/>
          <w:bCs/>
          <w:color w:val="004A5C"/>
        </w:rPr>
        <w:t xml:space="preserve">. </w:t>
      </w:r>
    </w:p>
    <w:sectPr w:rsidR="00C378A0" w:rsidRPr="00CC3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fia Pro">
    <w:panose1 w:val="00000000000000000000"/>
    <w:charset w:val="00"/>
    <w:family w:val="modern"/>
    <w:notTrueType/>
    <w:pitch w:val="variable"/>
    <w:sig w:usb0="A00002AF" w:usb1="5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C3200"/>
    <w:multiLevelType w:val="multilevel"/>
    <w:tmpl w:val="1808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37105"/>
    <w:multiLevelType w:val="multilevel"/>
    <w:tmpl w:val="1F5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93277"/>
    <w:multiLevelType w:val="multilevel"/>
    <w:tmpl w:val="A296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4471CB"/>
    <w:multiLevelType w:val="multilevel"/>
    <w:tmpl w:val="CDF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647562">
    <w:abstractNumId w:val="0"/>
  </w:num>
  <w:num w:numId="2" w16cid:durableId="986281357">
    <w:abstractNumId w:val="3"/>
  </w:num>
  <w:num w:numId="3" w16cid:durableId="654340413">
    <w:abstractNumId w:val="1"/>
  </w:num>
  <w:num w:numId="4" w16cid:durableId="881357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06"/>
    <w:rsid w:val="00023D8C"/>
    <w:rsid w:val="00102973"/>
    <w:rsid w:val="0013008C"/>
    <w:rsid w:val="001E02D8"/>
    <w:rsid w:val="00682706"/>
    <w:rsid w:val="007A6CF9"/>
    <w:rsid w:val="00A739F9"/>
    <w:rsid w:val="00C378A0"/>
    <w:rsid w:val="00C44D78"/>
    <w:rsid w:val="00CC3D96"/>
    <w:rsid w:val="00D067E9"/>
    <w:rsid w:val="00F33D87"/>
    <w:rsid w:val="00FD3373"/>
    <w:rsid w:val="00FF48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3508"/>
  <w15:chartTrackingRefBased/>
  <w15:docId w15:val="{80292A99-5BE4-4133-8B4B-98E36668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96"/>
  </w:style>
  <w:style w:type="paragraph" w:styleId="Kop1">
    <w:name w:val="heading 1"/>
    <w:basedOn w:val="Standaard"/>
    <w:next w:val="Standaard"/>
    <w:link w:val="Kop1Char"/>
    <w:uiPriority w:val="9"/>
    <w:qFormat/>
    <w:rsid w:val="00682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2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2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2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2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2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2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2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2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2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2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2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2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2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2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2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2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2706"/>
    <w:rPr>
      <w:rFonts w:eastAsiaTheme="majorEastAsia" w:cstheme="majorBidi"/>
      <w:color w:val="272727" w:themeColor="text1" w:themeTint="D8"/>
    </w:rPr>
  </w:style>
  <w:style w:type="paragraph" w:styleId="Titel">
    <w:name w:val="Title"/>
    <w:basedOn w:val="Standaard"/>
    <w:next w:val="Standaard"/>
    <w:link w:val="TitelChar"/>
    <w:uiPriority w:val="10"/>
    <w:qFormat/>
    <w:rsid w:val="00682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2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2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2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2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2706"/>
    <w:rPr>
      <w:i/>
      <w:iCs/>
      <w:color w:val="404040" w:themeColor="text1" w:themeTint="BF"/>
    </w:rPr>
  </w:style>
  <w:style w:type="paragraph" w:styleId="Lijstalinea">
    <w:name w:val="List Paragraph"/>
    <w:basedOn w:val="Standaard"/>
    <w:uiPriority w:val="34"/>
    <w:qFormat/>
    <w:rsid w:val="00682706"/>
    <w:pPr>
      <w:ind w:left="720"/>
      <w:contextualSpacing/>
    </w:pPr>
  </w:style>
  <w:style w:type="character" w:styleId="Intensievebenadrukking">
    <w:name w:val="Intense Emphasis"/>
    <w:basedOn w:val="Standaardalinea-lettertype"/>
    <w:uiPriority w:val="21"/>
    <w:qFormat/>
    <w:rsid w:val="00682706"/>
    <w:rPr>
      <w:i/>
      <w:iCs/>
      <w:color w:val="0F4761" w:themeColor="accent1" w:themeShade="BF"/>
    </w:rPr>
  </w:style>
  <w:style w:type="paragraph" w:styleId="Duidelijkcitaat">
    <w:name w:val="Intense Quote"/>
    <w:basedOn w:val="Standaard"/>
    <w:next w:val="Standaard"/>
    <w:link w:val="DuidelijkcitaatChar"/>
    <w:uiPriority w:val="30"/>
    <w:qFormat/>
    <w:rsid w:val="00682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2706"/>
    <w:rPr>
      <w:i/>
      <w:iCs/>
      <w:color w:val="0F4761" w:themeColor="accent1" w:themeShade="BF"/>
    </w:rPr>
  </w:style>
  <w:style w:type="character" w:styleId="Intensieveverwijzing">
    <w:name w:val="Intense Reference"/>
    <w:basedOn w:val="Standaardalinea-lettertype"/>
    <w:uiPriority w:val="32"/>
    <w:qFormat/>
    <w:rsid w:val="00682706"/>
    <w:rPr>
      <w:b/>
      <w:bCs/>
      <w:smallCaps/>
      <w:color w:val="0F4761" w:themeColor="accent1" w:themeShade="BF"/>
      <w:spacing w:val="5"/>
    </w:rPr>
  </w:style>
  <w:style w:type="character" w:styleId="Hyperlink">
    <w:name w:val="Hyperlink"/>
    <w:basedOn w:val="Standaardalinea-lettertype"/>
    <w:uiPriority w:val="99"/>
    <w:unhideWhenUsed/>
    <w:rsid w:val="006827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uracademy.nl/kennisbank/fysieke-toegankelijkheid" TargetMode="External"/><Relationship Id="rId13" Type="http://schemas.openxmlformats.org/officeDocument/2006/relationships/hyperlink" Target="https://www.kenniscentrum-og.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ultuuracademy.nl/kennisbank/toegankelijkheid-programma" TargetMode="External"/><Relationship Id="rId12" Type="http://schemas.openxmlformats.org/officeDocument/2006/relationships/hyperlink" Target="https://www.cultuuracademy.nl/kennisbank/toegankelijkheid-communicatie" TargetMode="External"/><Relationship Id="rId17" Type="http://schemas.openxmlformats.org/officeDocument/2006/relationships/hyperlink" Target="http://www.cultuuracademy.nl/%20thema/toegankelijkheid" TargetMode="External"/><Relationship Id="rId2" Type="http://schemas.openxmlformats.org/officeDocument/2006/relationships/styles" Target="styles.xml"/><Relationship Id="rId16" Type="http://schemas.openxmlformats.org/officeDocument/2006/relationships/hyperlink" Target="https://www.cultuuracademy.nl/kennisbank/podcast-toegankelijke-evenementen" TargetMode="External"/><Relationship Id="rId1" Type="http://schemas.openxmlformats.org/officeDocument/2006/relationships/numbering" Target="numbering.xml"/><Relationship Id="rId6" Type="http://schemas.openxmlformats.org/officeDocument/2006/relationships/hyperlink" Target="https://www.cultuuracademy.nl/kennisbank/toegankelijkheid-programma" TargetMode="External"/><Relationship Id="rId11" Type="http://schemas.openxmlformats.org/officeDocument/2006/relationships/hyperlink" Target="https://www.cultuuracademy.nl/kennisbank/toegankelijkheid-communicatie" TargetMode="External"/><Relationship Id="rId5" Type="http://schemas.openxmlformats.org/officeDocument/2006/relationships/hyperlink" Target="https://www.cultuuracademy.nl/kennisbank/toegankelijkheid-programma" TargetMode="External"/><Relationship Id="rId15" Type="http://schemas.openxmlformats.org/officeDocument/2006/relationships/hyperlink" Target="https://cdn.sanity.io/files/bzzb07f1/production/6f1e53c75193bdc4de043beee24eb2323db168d0.docx" TargetMode="External"/><Relationship Id="rId10" Type="http://schemas.openxmlformats.org/officeDocument/2006/relationships/hyperlink" Target="https://www.cultuuracademy.nl/kennisbank/fysieke-toegankelijkhe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ultuuracademy.nl/kennisbank/fysieke-toegankelijkheid" TargetMode="External"/><Relationship Id="rId14" Type="http://schemas.openxmlformats.org/officeDocument/2006/relationships/hyperlink" Target="https://www.apc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3293</Characters>
  <Application>Microsoft Office Word</Application>
  <DocSecurity>0</DocSecurity>
  <Lines>64</Lines>
  <Paragraphs>42</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Limani</dc:creator>
  <cp:keywords/>
  <dc:description/>
  <cp:lastModifiedBy>Belinda Limani</cp:lastModifiedBy>
  <cp:revision>10</cp:revision>
  <dcterms:created xsi:type="dcterms:W3CDTF">2025-10-23T12:30:00Z</dcterms:created>
  <dcterms:modified xsi:type="dcterms:W3CDTF">2025-11-06T09:50:00Z</dcterms:modified>
</cp:coreProperties>
</file>