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142" w:rsidRDefault="00FD1142" w:rsidP="0043742A">
      <w:pPr>
        <w:pStyle w:val="Overskrift1"/>
      </w:pPr>
    </w:p>
    <w:p w:rsidR="00FD1142" w:rsidRDefault="00FD1142" w:rsidP="0043742A">
      <w:pPr>
        <w:pStyle w:val="Overskrift1"/>
      </w:pPr>
      <w:r w:rsidRPr="00FD1142">
        <w:t>Leading career development services into an uncertain future: Ensuring access, integration and innovation</w:t>
      </w:r>
    </w:p>
    <w:tbl>
      <w:tblPr>
        <w:tblStyle w:val="Tabellrutenett"/>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6956"/>
      </w:tblGrid>
      <w:tr w:rsidR="0040283E" w:rsidRPr="0040283E" w:rsidTr="0040283E">
        <w:tc>
          <w:tcPr>
            <w:tcW w:w="2296" w:type="dxa"/>
          </w:tcPr>
          <w:p w:rsidR="0040283E" w:rsidRPr="0040283E" w:rsidRDefault="0040283E" w:rsidP="0040283E">
            <w:pPr>
              <w:pStyle w:val="Overskrift1"/>
              <w:outlineLvl w:val="0"/>
            </w:pPr>
            <w:r w:rsidRPr="0040283E">
              <w:t xml:space="preserve">Country paper: </w:t>
            </w:r>
          </w:p>
        </w:tc>
        <w:tc>
          <w:tcPr>
            <w:tcW w:w="6956" w:type="dxa"/>
          </w:tcPr>
          <w:p w:rsidR="003627BE" w:rsidRPr="0040283E" w:rsidRDefault="008A7CBE" w:rsidP="003627BE">
            <w:pPr>
              <w:pStyle w:val="Overskrift1"/>
              <w:outlineLvl w:val="0"/>
              <w:rPr>
                <w:sz w:val="24"/>
              </w:rPr>
            </w:pPr>
            <w:r>
              <w:fldChar w:fldCharType="begin">
                <w:ffData>
                  <w:name w:val="Tekst9"/>
                  <w:enabled/>
                  <w:calcOnExit w:val="0"/>
                  <w:textInput/>
                </w:ffData>
              </w:fldChar>
            </w:r>
            <w:bookmarkStart w:id="0"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40283E">
              <w:rPr>
                <w:sz w:val="24"/>
              </w:rPr>
              <w:t xml:space="preserve"> </w:t>
            </w:r>
            <w:r w:rsidR="003627BE" w:rsidRPr="0040283E">
              <w:rPr>
                <w:sz w:val="24"/>
              </w:rPr>
              <w:t>[Insert country name]</w:t>
            </w:r>
          </w:p>
          <w:p w:rsidR="0040283E" w:rsidRPr="0040283E" w:rsidRDefault="0040283E" w:rsidP="0040283E"/>
        </w:tc>
      </w:tr>
    </w:tbl>
    <w:p w:rsidR="00E35517" w:rsidRDefault="00E35517" w:rsidP="00E35517">
      <w:r>
        <w:t xml:space="preserve">In advance of the symposium all attending countries are asked to produce a country paper setting out the key issues for their countries in relation to </w:t>
      </w:r>
      <w:r w:rsidR="00A37A2F">
        <w:t xml:space="preserve">the key themes of the conference. </w:t>
      </w:r>
    </w:p>
    <w:p w:rsidR="001170DD" w:rsidRDefault="001170DD" w:rsidP="00E35517">
      <w:r>
        <w:t xml:space="preserve">Please use this template to enter your information. You should aim to be concise. Use bullet points and links rather then providing a lot of local detail. </w:t>
      </w:r>
      <w:r w:rsidR="00210C85" w:rsidRPr="001170DD">
        <w:rPr>
          <w:b/>
        </w:rPr>
        <w:t xml:space="preserve">The paper should be no more than 10 pages in length. </w:t>
      </w:r>
    </w:p>
    <w:p w:rsidR="00210C85" w:rsidRDefault="00210C85" w:rsidP="00E35517">
      <w:r>
        <w:t>How to submit:</w:t>
      </w:r>
    </w:p>
    <w:p w:rsidR="00210C85" w:rsidRDefault="00210C85" w:rsidP="00210C85">
      <w:pPr>
        <w:pStyle w:val="Listeavsnitt"/>
        <w:numPr>
          <w:ilvl w:val="0"/>
          <w:numId w:val="14"/>
        </w:numPr>
        <w:spacing w:after="200" w:line="276" w:lineRule="auto"/>
        <w:rPr>
          <w:rFonts w:eastAsia="Times New Roman"/>
        </w:rPr>
      </w:pPr>
      <w:r>
        <w:rPr>
          <w:rFonts w:eastAsia="Times New Roman"/>
        </w:rPr>
        <w:t>Download the Country Paper Template, save this on your computer.</w:t>
      </w:r>
    </w:p>
    <w:p w:rsidR="00210C85" w:rsidRDefault="00210C85" w:rsidP="00210C85">
      <w:pPr>
        <w:pStyle w:val="Listeavsnitt"/>
        <w:numPr>
          <w:ilvl w:val="0"/>
          <w:numId w:val="14"/>
        </w:numPr>
        <w:spacing w:after="200" w:line="276" w:lineRule="auto"/>
        <w:rPr>
          <w:rFonts w:eastAsia="Times New Roman"/>
        </w:rPr>
      </w:pPr>
      <w:r>
        <w:rPr>
          <w:rFonts w:eastAsia="Times New Roman"/>
        </w:rPr>
        <w:t>Prepare the country paper based on consultation within the country team and preferably with relevant national authorities and information sources.</w:t>
      </w:r>
    </w:p>
    <w:p w:rsidR="00210C85" w:rsidRDefault="00210C85" w:rsidP="00210C85">
      <w:pPr>
        <w:pStyle w:val="Listeavsnitt"/>
        <w:numPr>
          <w:ilvl w:val="0"/>
          <w:numId w:val="14"/>
        </w:numPr>
        <w:spacing w:after="200" w:line="276" w:lineRule="auto"/>
        <w:rPr>
          <w:rFonts w:eastAsia="Times New Roman"/>
        </w:rPr>
      </w:pPr>
      <w:r>
        <w:rPr>
          <w:rFonts w:eastAsia="Times New Roman"/>
        </w:rPr>
        <w:t xml:space="preserve">Submit the Country Paper by sending it to </w:t>
      </w:r>
      <w:hyperlink r:id="rId8" w:history="1">
        <w:r>
          <w:rPr>
            <w:rStyle w:val="Hyperkobling"/>
            <w:rFonts w:eastAsia="Times New Roman"/>
          </w:rPr>
          <w:t>jmc@iccdpp.org</w:t>
        </w:r>
      </w:hyperlink>
      <w:r>
        <w:rPr>
          <w:rFonts w:eastAsia="Times New Roman"/>
        </w:rPr>
        <w:t xml:space="preserve"> (John Mc Carthy, director ICCDPP)</w:t>
      </w:r>
    </w:p>
    <w:p w:rsidR="00210C85" w:rsidRPr="00210C85" w:rsidRDefault="00210C85" w:rsidP="00210C85">
      <w:pPr>
        <w:pStyle w:val="Listeavsnitt"/>
        <w:numPr>
          <w:ilvl w:val="0"/>
          <w:numId w:val="14"/>
        </w:numPr>
        <w:spacing w:after="200" w:line="276" w:lineRule="auto"/>
        <w:rPr>
          <w:rFonts w:eastAsia="Times New Roman"/>
          <w:b/>
        </w:rPr>
      </w:pPr>
      <w:r>
        <w:rPr>
          <w:rFonts w:eastAsia="Times New Roman"/>
        </w:rPr>
        <w:t xml:space="preserve">Deadline: </w:t>
      </w:r>
      <w:r w:rsidRPr="00210C85">
        <w:rPr>
          <w:rFonts w:eastAsia="Times New Roman"/>
          <w:b/>
        </w:rPr>
        <w:t>31</w:t>
      </w:r>
      <w:r w:rsidRPr="00210C85">
        <w:rPr>
          <w:rFonts w:eastAsia="Times New Roman"/>
          <w:b/>
          <w:vertAlign w:val="superscript"/>
        </w:rPr>
        <w:t>st</w:t>
      </w:r>
      <w:r w:rsidRPr="00210C85">
        <w:rPr>
          <w:rFonts w:eastAsia="Times New Roman"/>
          <w:b/>
        </w:rPr>
        <w:t xml:space="preserve"> of January</w:t>
      </w:r>
    </w:p>
    <w:p w:rsidR="00210C85" w:rsidRDefault="00210C85" w:rsidP="00210C85">
      <w:pPr>
        <w:spacing w:after="200" w:line="276" w:lineRule="auto"/>
        <w:rPr>
          <w:rStyle w:val="Hyperkobling"/>
          <w:rFonts w:eastAsia="Times New Roman"/>
        </w:rPr>
      </w:pPr>
      <w:r w:rsidRPr="00210C85">
        <w:rPr>
          <w:rFonts w:eastAsia="Times New Roman"/>
        </w:rPr>
        <w:t xml:space="preserve">If you have questions concerning the country paper, please contact John Mc Carthy </w:t>
      </w:r>
      <w:r>
        <w:rPr>
          <w:rFonts w:eastAsia="Times New Roman"/>
        </w:rPr>
        <w:t>(</w:t>
      </w:r>
      <w:hyperlink r:id="rId9" w:history="1">
        <w:r w:rsidRPr="00E154B3">
          <w:rPr>
            <w:rStyle w:val="Hyperkobling"/>
            <w:rFonts w:eastAsia="Times New Roman"/>
          </w:rPr>
          <w:t>jmc@iccdpp.org</w:t>
        </w:r>
      </w:hyperlink>
      <w:r>
        <w:rPr>
          <w:rStyle w:val="Hyperkobling"/>
          <w:rFonts w:eastAsia="Times New Roman"/>
        </w:rPr>
        <w:t>)</w:t>
      </w:r>
    </w:p>
    <w:p w:rsidR="00247BDD" w:rsidRDefault="00247BDD" w:rsidP="00823C68">
      <w:pPr>
        <w:pStyle w:val="Overskrift2"/>
      </w:pPr>
    </w:p>
    <w:p w:rsidR="00A37A2F" w:rsidRDefault="00823C68" w:rsidP="00823C68">
      <w:pPr>
        <w:pStyle w:val="Overskrift2"/>
      </w:pPr>
      <w:r>
        <w:t>Background information</w:t>
      </w:r>
    </w:p>
    <w:p w:rsidR="00823C68" w:rsidRDefault="00CF753C" w:rsidP="00823C68">
      <w:r>
        <w:t>1</w:t>
      </w:r>
      <w:r w:rsidR="00823C68">
        <w:t>. List all of the members of your country team with their organisation.</w:t>
      </w:r>
    </w:p>
    <w:p w:rsidR="00E01FC5" w:rsidRDefault="008A7CBE" w:rsidP="00E01FC5">
      <w:pPr>
        <w:pBdr>
          <w:top w:val="single" w:sz="4" w:space="1" w:color="auto"/>
          <w:left w:val="single" w:sz="4" w:space="4" w:color="auto"/>
          <w:bottom w:val="single" w:sz="4" w:space="1" w:color="auto"/>
          <w:right w:val="single" w:sz="4" w:space="4" w:color="auto"/>
        </w:pBdr>
      </w:pPr>
      <w:r>
        <w:fldChar w:fldCharType="begin">
          <w:ffData>
            <w:name w:val="Tekst10"/>
            <w:enabled/>
            <w:calcOnExit w:val="0"/>
            <w:textInput/>
          </w:ffData>
        </w:fldChar>
      </w:r>
      <w:bookmarkStart w:id="1"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247BDD" w:rsidRDefault="00247BDD" w:rsidP="00E01FC5">
      <w:pPr>
        <w:pBdr>
          <w:top w:val="single" w:sz="4" w:space="1" w:color="auto"/>
          <w:left w:val="single" w:sz="4" w:space="4" w:color="auto"/>
          <w:bottom w:val="single" w:sz="4" w:space="1" w:color="auto"/>
          <w:right w:val="single" w:sz="4" w:space="4" w:color="auto"/>
        </w:pBdr>
      </w:pPr>
    </w:p>
    <w:p w:rsidR="003627BE" w:rsidRDefault="003627BE" w:rsidP="00823C68"/>
    <w:p w:rsidR="00823C68" w:rsidRDefault="00CF753C" w:rsidP="00823C68">
      <w:r>
        <w:t>2</w:t>
      </w:r>
      <w:r w:rsidR="00823C68">
        <w:t>. What are the key aims your country has for participating in this symposium?</w:t>
      </w:r>
    </w:p>
    <w:p w:rsidR="008A7CBE" w:rsidRDefault="00E01FC5" w:rsidP="003627BE">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79EC" w:rsidRDefault="00D479EC" w:rsidP="003627BE">
      <w:pPr>
        <w:pBdr>
          <w:top w:val="single" w:sz="4" w:space="1" w:color="auto"/>
          <w:left w:val="single" w:sz="4" w:space="4" w:color="auto"/>
          <w:bottom w:val="single" w:sz="4" w:space="1" w:color="auto"/>
          <w:right w:val="single" w:sz="4" w:space="4" w:color="auto"/>
        </w:pBdr>
      </w:pPr>
    </w:p>
    <w:p w:rsidR="00247BDD" w:rsidRDefault="00247BDD" w:rsidP="00823C68">
      <w:pPr>
        <w:pStyle w:val="Overskrift2"/>
        <w:rPr>
          <w:rFonts w:asciiTheme="minorHAnsi" w:eastAsiaTheme="minorHAnsi" w:hAnsiTheme="minorHAnsi" w:cstheme="minorBidi"/>
          <w:b w:val="0"/>
          <w:sz w:val="22"/>
          <w:szCs w:val="22"/>
        </w:rPr>
      </w:pPr>
    </w:p>
    <w:p w:rsidR="00D479EC" w:rsidRDefault="00D479EC" w:rsidP="00D479EC"/>
    <w:p w:rsidR="00D479EC" w:rsidRPr="00D479EC" w:rsidRDefault="00D479EC" w:rsidP="00D479EC"/>
    <w:p w:rsidR="00D479EC" w:rsidRDefault="00D479EC" w:rsidP="00823C68">
      <w:pPr>
        <w:pStyle w:val="Overskrift2"/>
      </w:pPr>
    </w:p>
    <w:p w:rsidR="00D479EC" w:rsidRDefault="00D479EC" w:rsidP="00823C68">
      <w:pPr>
        <w:pStyle w:val="Overskrift2"/>
      </w:pPr>
    </w:p>
    <w:p w:rsidR="00247BDD" w:rsidRDefault="00D479EC" w:rsidP="00823C68">
      <w:pPr>
        <w:pStyle w:val="Overskrift2"/>
      </w:pPr>
      <w:r>
        <w:rPr>
          <w:noProof/>
          <w:lang w:val="nb-NO" w:eastAsia="nb-NO"/>
        </w:rPr>
        <w:drawing>
          <wp:anchor distT="0" distB="0" distL="114300" distR="114300" simplePos="0" relativeHeight="251662336" behindDoc="0" locked="0" layoutInCell="1" allowOverlap="1">
            <wp:simplePos x="0" y="0"/>
            <wp:positionH relativeFrom="margin">
              <wp:posOffset>-165100</wp:posOffset>
            </wp:positionH>
            <wp:positionV relativeFrom="paragraph">
              <wp:posOffset>84455</wp:posOffset>
            </wp:positionV>
            <wp:extent cx="848995" cy="637540"/>
            <wp:effectExtent l="0" t="0" r="8255" b="0"/>
            <wp:wrapThrough wrapText="bothSides">
              <wp:wrapPolygon edited="0">
                <wp:start x="0" y="0"/>
                <wp:lineTo x="0" y="20653"/>
                <wp:lineTo x="21325" y="20653"/>
                <wp:lineTo x="21325"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next_and_challen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995" cy="637540"/>
                    </a:xfrm>
                    <a:prstGeom prst="rect">
                      <a:avLst/>
                    </a:prstGeom>
                  </pic:spPr>
                </pic:pic>
              </a:graphicData>
            </a:graphic>
            <wp14:sizeRelH relativeFrom="margin">
              <wp14:pctWidth>0</wp14:pctWidth>
            </wp14:sizeRelH>
            <wp14:sizeRelV relativeFrom="margin">
              <wp14:pctHeight>0</wp14:pctHeight>
            </wp14:sizeRelV>
          </wp:anchor>
        </w:drawing>
      </w:r>
    </w:p>
    <w:p w:rsidR="0043742A" w:rsidRDefault="00823C68" w:rsidP="00823C68">
      <w:pPr>
        <w:pStyle w:val="Overskrift2"/>
      </w:pPr>
      <w:r w:rsidRPr="00823C68">
        <w:t>Theme #1 - Context and challenges for career development policy.</w:t>
      </w:r>
    </w:p>
    <w:p w:rsidR="008A7CBE" w:rsidRDefault="008A7CBE" w:rsidP="0043742A"/>
    <w:p w:rsidR="0043742A" w:rsidRPr="00357798" w:rsidRDefault="0043742A" w:rsidP="0043742A">
      <w:r w:rsidRPr="00357798">
        <w:t>In your country…</w:t>
      </w:r>
    </w:p>
    <w:p w:rsidR="00924F29" w:rsidRDefault="00CF753C" w:rsidP="00823C68">
      <w:r>
        <w:t>3</w:t>
      </w:r>
      <w:r w:rsidR="00924F29">
        <w:t>. Is the level of policy interest in career development:</w:t>
      </w:r>
    </w:p>
    <w:p w:rsidR="00924F29" w:rsidRPr="0040283E" w:rsidRDefault="00924F29" w:rsidP="00924F29">
      <w:pPr>
        <w:pStyle w:val="Listeavsnitt"/>
        <w:numPr>
          <w:ilvl w:val="0"/>
          <w:numId w:val="13"/>
        </w:numPr>
        <w:rPr>
          <w:rFonts w:cstheme="minorHAnsi"/>
        </w:rPr>
      </w:pPr>
      <w:r w:rsidRPr="0040283E">
        <w:rPr>
          <w:rFonts w:cstheme="minorHAnsi"/>
        </w:rPr>
        <w:t>Growing?</w:t>
      </w:r>
      <w:r w:rsidR="00CF753C" w:rsidRPr="0040283E">
        <w:rPr>
          <w:rFonts w:cstheme="minorHAnsi"/>
        </w:rPr>
        <w:tab/>
      </w:r>
      <w:r w:rsidR="00CF753C" w:rsidRPr="0040283E">
        <w:rPr>
          <w:rFonts w:cstheme="minorHAnsi"/>
        </w:rPr>
        <w:tab/>
      </w:r>
      <w:r w:rsidR="00CF753C" w:rsidRPr="0040283E">
        <w:rPr>
          <w:rFonts w:cstheme="minorHAnsi"/>
        </w:rPr>
        <w:tab/>
      </w:r>
      <w:r w:rsidR="0040283E" w:rsidRPr="0040283E">
        <w:rPr>
          <w:rFonts w:eastAsia="MS Gothic" w:cstheme="minorHAnsi"/>
        </w:rPr>
        <w:fldChar w:fldCharType="begin">
          <w:ffData>
            <w:name w:val="Merk4"/>
            <w:enabled/>
            <w:calcOnExit w:val="0"/>
            <w:checkBox>
              <w:sizeAuto/>
              <w:default w:val="0"/>
              <w:checked w:val="0"/>
            </w:checkBox>
          </w:ffData>
        </w:fldChar>
      </w:r>
      <w:bookmarkStart w:id="2" w:name="Merk4"/>
      <w:r w:rsidR="0040283E" w:rsidRPr="0040283E">
        <w:rPr>
          <w:rFonts w:eastAsia="MS Gothic" w:cstheme="minorHAnsi"/>
        </w:rPr>
        <w:instrText xml:space="preserve"> FORMCHECKBOX </w:instrText>
      </w:r>
      <w:r w:rsidR="00D6077E">
        <w:rPr>
          <w:rFonts w:eastAsia="MS Gothic" w:cstheme="minorHAnsi"/>
        </w:rPr>
      </w:r>
      <w:r w:rsidR="00D6077E">
        <w:rPr>
          <w:rFonts w:eastAsia="MS Gothic" w:cstheme="minorHAnsi"/>
        </w:rPr>
        <w:fldChar w:fldCharType="separate"/>
      </w:r>
      <w:r w:rsidR="0040283E" w:rsidRPr="0040283E">
        <w:rPr>
          <w:rFonts w:eastAsia="MS Gothic" w:cstheme="minorHAnsi"/>
        </w:rPr>
        <w:fldChar w:fldCharType="end"/>
      </w:r>
      <w:bookmarkEnd w:id="2"/>
    </w:p>
    <w:p w:rsidR="0040283E" w:rsidRPr="0040283E" w:rsidRDefault="00924F29" w:rsidP="00D422E2">
      <w:pPr>
        <w:pStyle w:val="Listeavsnitt"/>
        <w:numPr>
          <w:ilvl w:val="0"/>
          <w:numId w:val="13"/>
        </w:numPr>
        <w:rPr>
          <w:rFonts w:cstheme="minorHAnsi"/>
        </w:rPr>
      </w:pPr>
      <w:r w:rsidRPr="0040283E">
        <w:rPr>
          <w:rFonts w:cstheme="minorHAnsi"/>
        </w:rPr>
        <w:t>Shrinking?</w:t>
      </w:r>
      <w:r w:rsidR="00CF753C" w:rsidRPr="0040283E">
        <w:rPr>
          <w:rFonts w:cstheme="minorHAnsi"/>
        </w:rPr>
        <w:tab/>
      </w:r>
      <w:r w:rsidR="00CF753C" w:rsidRPr="0040283E">
        <w:rPr>
          <w:rFonts w:cstheme="minorHAnsi"/>
        </w:rPr>
        <w:tab/>
      </w:r>
      <w:r w:rsidR="00CF753C" w:rsidRPr="0040283E">
        <w:rPr>
          <w:rFonts w:cstheme="minorHAnsi"/>
        </w:rPr>
        <w:tab/>
      </w:r>
      <w:r w:rsidR="0040283E" w:rsidRPr="0040283E">
        <w:rPr>
          <w:rFonts w:cstheme="minorHAnsi"/>
        </w:rPr>
        <w:fldChar w:fldCharType="begin">
          <w:ffData>
            <w:name w:val="Merk1"/>
            <w:enabled/>
            <w:calcOnExit w:val="0"/>
            <w:checkBox>
              <w:sizeAuto/>
              <w:default w:val="0"/>
              <w:checked w:val="0"/>
            </w:checkBox>
          </w:ffData>
        </w:fldChar>
      </w:r>
      <w:bookmarkStart w:id="3" w:name="Merk1"/>
      <w:r w:rsidR="0040283E" w:rsidRPr="0040283E">
        <w:rPr>
          <w:rFonts w:cstheme="minorHAnsi"/>
        </w:rPr>
        <w:instrText xml:space="preserve"> FORMCHECKBOX </w:instrText>
      </w:r>
      <w:r w:rsidR="00D6077E">
        <w:rPr>
          <w:rFonts w:cstheme="minorHAnsi"/>
        </w:rPr>
      </w:r>
      <w:r w:rsidR="00D6077E">
        <w:rPr>
          <w:rFonts w:cstheme="minorHAnsi"/>
        </w:rPr>
        <w:fldChar w:fldCharType="separate"/>
      </w:r>
      <w:r w:rsidR="0040283E" w:rsidRPr="0040283E">
        <w:rPr>
          <w:rFonts w:cstheme="minorHAnsi"/>
        </w:rPr>
        <w:fldChar w:fldCharType="end"/>
      </w:r>
      <w:bookmarkEnd w:id="3"/>
    </w:p>
    <w:p w:rsidR="00924F29" w:rsidRDefault="00924F29" w:rsidP="00D422E2">
      <w:pPr>
        <w:pStyle w:val="Listeavsnitt"/>
        <w:numPr>
          <w:ilvl w:val="0"/>
          <w:numId w:val="13"/>
        </w:numPr>
      </w:pPr>
      <w:r w:rsidRPr="0040283E">
        <w:rPr>
          <w:rFonts w:cstheme="minorHAnsi"/>
        </w:rPr>
        <w:t>Staying about the same?</w:t>
      </w:r>
      <w:r w:rsidR="00CF753C" w:rsidRPr="0040283E">
        <w:rPr>
          <w:rFonts w:cstheme="minorHAnsi"/>
        </w:rPr>
        <w:tab/>
      </w:r>
      <w:r w:rsidR="0040283E">
        <w:fldChar w:fldCharType="begin">
          <w:ffData>
            <w:name w:val="Merk3"/>
            <w:enabled/>
            <w:calcOnExit w:val="0"/>
            <w:checkBox>
              <w:sizeAuto/>
              <w:default w:val="0"/>
              <w:checked w:val="0"/>
            </w:checkBox>
          </w:ffData>
        </w:fldChar>
      </w:r>
      <w:bookmarkStart w:id="4" w:name="Merk3"/>
      <w:r w:rsidR="0040283E">
        <w:instrText xml:space="preserve"> FORMCHECKBOX </w:instrText>
      </w:r>
      <w:r w:rsidR="00D6077E">
        <w:fldChar w:fldCharType="separate"/>
      </w:r>
      <w:r w:rsidR="0040283E">
        <w:fldChar w:fldCharType="end"/>
      </w:r>
      <w:bookmarkEnd w:id="4"/>
    </w:p>
    <w:p w:rsidR="001170DD" w:rsidRDefault="001170DD" w:rsidP="00823C68">
      <w:r>
        <w:t xml:space="preserve">Comment </w:t>
      </w:r>
    </w:p>
    <w:tbl>
      <w:tblPr>
        <w:tblStyle w:val="Tabellrutenett"/>
        <w:tblW w:w="0" w:type="auto"/>
        <w:tblLook w:val="04A0" w:firstRow="1" w:lastRow="0" w:firstColumn="1" w:lastColumn="0" w:noHBand="0" w:noVBand="1"/>
      </w:tblPr>
      <w:tblGrid>
        <w:gridCol w:w="9016"/>
      </w:tblGrid>
      <w:tr w:rsidR="00E01FC5" w:rsidTr="00E01FC5">
        <w:tc>
          <w:tcPr>
            <w:tcW w:w="9016" w:type="dxa"/>
          </w:tcPr>
          <w:p w:rsidR="00E01FC5" w:rsidRDefault="00E01FC5" w:rsidP="00823C68">
            <w:r>
              <w:fldChar w:fldCharType="begin">
                <w:ffData>
                  <w:name w:val="Tekst3"/>
                  <w:enabled/>
                  <w:calcOnExit w:val="0"/>
                  <w:textInput/>
                </w:ffData>
              </w:fldChar>
            </w:r>
            <w:bookmarkStart w:id="5"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479EC" w:rsidRDefault="00D479EC" w:rsidP="00823C68"/>
        </w:tc>
      </w:tr>
    </w:tbl>
    <w:p w:rsidR="00E01FC5" w:rsidRDefault="00E01FC5" w:rsidP="00823C68"/>
    <w:p w:rsidR="00823C68" w:rsidRDefault="00417399" w:rsidP="00823C68">
      <w:r>
        <w:t>4</w:t>
      </w:r>
      <w:r w:rsidR="00823C68">
        <w:t xml:space="preserve">. </w:t>
      </w:r>
      <w:r w:rsidR="0043742A">
        <w:t xml:space="preserve">What are the key political, social, economic and technological issues that are likely to have an impact on people’s lives and careers in your country? </w:t>
      </w:r>
    </w:p>
    <w:p w:rsidR="0043742A" w:rsidRDefault="0043742A" w:rsidP="00823C68">
      <w:r>
        <w:t>Give up to five of the most important issues as you see them.</w:t>
      </w:r>
    </w:p>
    <w:tbl>
      <w:tblPr>
        <w:tblStyle w:val="Tabellrutenett"/>
        <w:tblW w:w="0" w:type="auto"/>
        <w:tblLook w:val="04A0" w:firstRow="1" w:lastRow="0" w:firstColumn="1" w:lastColumn="0" w:noHBand="0" w:noVBand="1"/>
      </w:tblPr>
      <w:tblGrid>
        <w:gridCol w:w="562"/>
        <w:gridCol w:w="8454"/>
      </w:tblGrid>
      <w:tr w:rsidR="00CF753C" w:rsidTr="00CF753C">
        <w:tc>
          <w:tcPr>
            <w:tcW w:w="562" w:type="dxa"/>
          </w:tcPr>
          <w:p w:rsidR="00CF753C" w:rsidRDefault="00CF753C" w:rsidP="00823C68">
            <w:r>
              <w:t>1</w:t>
            </w:r>
          </w:p>
        </w:tc>
        <w:tc>
          <w:tcPr>
            <w:tcW w:w="8454" w:type="dxa"/>
          </w:tcPr>
          <w:p w:rsidR="00CF753C" w:rsidRDefault="0040283E" w:rsidP="00823C68">
            <w:r>
              <w:fldChar w:fldCharType="begin">
                <w:ffData>
                  <w:name w:val="Tekst4"/>
                  <w:enabled/>
                  <w:calcOnExit w:val="0"/>
                  <w:textInput/>
                </w:ffData>
              </w:fldChar>
            </w:r>
            <w:bookmarkStart w:id="6"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753C" w:rsidTr="00CF753C">
        <w:tc>
          <w:tcPr>
            <w:tcW w:w="562" w:type="dxa"/>
          </w:tcPr>
          <w:p w:rsidR="00CF753C" w:rsidRDefault="00CF753C" w:rsidP="00823C68">
            <w:r>
              <w:t>2</w:t>
            </w:r>
          </w:p>
        </w:tc>
        <w:tc>
          <w:tcPr>
            <w:tcW w:w="8454" w:type="dxa"/>
          </w:tcPr>
          <w:p w:rsidR="00CF753C" w:rsidRDefault="0040283E" w:rsidP="00823C68">
            <w:r>
              <w:fldChar w:fldCharType="begin">
                <w:ffData>
                  <w:name w:val="Tekst5"/>
                  <w:enabled/>
                  <w:calcOnExit w:val="0"/>
                  <w:textInput/>
                </w:ffData>
              </w:fldChar>
            </w:r>
            <w:bookmarkStart w:id="7"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F753C" w:rsidTr="00CF753C">
        <w:tc>
          <w:tcPr>
            <w:tcW w:w="562" w:type="dxa"/>
          </w:tcPr>
          <w:p w:rsidR="00CF753C" w:rsidRDefault="00CF753C" w:rsidP="00823C68">
            <w:r>
              <w:t>3</w:t>
            </w:r>
          </w:p>
        </w:tc>
        <w:tc>
          <w:tcPr>
            <w:tcW w:w="8454" w:type="dxa"/>
          </w:tcPr>
          <w:p w:rsidR="00CF753C" w:rsidRDefault="0040283E" w:rsidP="00823C68">
            <w:r>
              <w:fldChar w:fldCharType="begin">
                <w:ffData>
                  <w:name w:val="Tekst6"/>
                  <w:enabled/>
                  <w:calcOnExit w:val="0"/>
                  <w:textInput/>
                </w:ffData>
              </w:fldChar>
            </w:r>
            <w:bookmarkStart w:id="8"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F753C" w:rsidTr="00CF753C">
        <w:tc>
          <w:tcPr>
            <w:tcW w:w="562" w:type="dxa"/>
          </w:tcPr>
          <w:p w:rsidR="00CF753C" w:rsidRDefault="00CF753C" w:rsidP="00823C68">
            <w:r>
              <w:t>4</w:t>
            </w:r>
          </w:p>
        </w:tc>
        <w:tc>
          <w:tcPr>
            <w:tcW w:w="8454" w:type="dxa"/>
          </w:tcPr>
          <w:p w:rsidR="00CF753C" w:rsidRDefault="0040283E" w:rsidP="00823C68">
            <w:r>
              <w:fldChar w:fldCharType="begin">
                <w:ffData>
                  <w:name w:val="Tekst7"/>
                  <w:enabled/>
                  <w:calcOnExit w:val="0"/>
                  <w:textInput/>
                </w:ffData>
              </w:fldChar>
            </w:r>
            <w:bookmarkStart w:id="9"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F753C" w:rsidTr="00CF753C">
        <w:tc>
          <w:tcPr>
            <w:tcW w:w="562" w:type="dxa"/>
          </w:tcPr>
          <w:p w:rsidR="00CF753C" w:rsidRDefault="00CF753C" w:rsidP="00823C68">
            <w:r>
              <w:t>5</w:t>
            </w:r>
          </w:p>
        </w:tc>
        <w:tc>
          <w:tcPr>
            <w:tcW w:w="8454" w:type="dxa"/>
          </w:tcPr>
          <w:p w:rsidR="00CF753C" w:rsidRDefault="0040283E" w:rsidP="00823C68">
            <w:r>
              <w:fldChar w:fldCharType="begin">
                <w:ffData>
                  <w:name w:val="Tekst8"/>
                  <w:enabled/>
                  <w:calcOnExit w:val="0"/>
                  <w:textInput/>
                </w:ffData>
              </w:fldChar>
            </w:r>
            <w:bookmarkStart w:id="10"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CF753C" w:rsidRDefault="00CF753C" w:rsidP="00823C68"/>
    <w:p w:rsidR="0043742A" w:rsidRDefault="00417399" w:rsidP="00823C68">
      <w:r>
        <w:t>5</w:t>
      </w:r>
      <w:r w:rsidR="00823C68">
        <w:t xml:space="preserve">. </w:t>
      </w:r>
      <w:r w:rsidR="0043742A">
        <w:t>What role</w:t>
      </w:r>
      <w:r w:rsidR="00507F3E">
        <w:t>s do</w:t>
      </w:r>
      <w:r w:rsidR="00823C68">
        <w:t xml:space="preserve"> </w:t>
      </w:r>
      <w:r w:rsidR="0043742A">
        <w:t xml:space="preserve">career development </w:t>
      </w:r>
      <w:r w:rsidR="00823C68">
        <w:t xml:space="preserve">programmes and services </w:t>
      </w:r>
      <w:r w:rsidR="00507F3E">
        <w:t xml:space="preserve">play </w:t>
      </w:r>
      <w:r w:rsidR="00823C68">
        <w:t xml:space="preserve">in addressing </w:t>
      </w:r>
      <w:r w:rsidR="0043742A">
        <w:t xml:space="preserve">these </w:t>
      </w:r>
      <w:r w:rsidR="00823C68">
        <w:t xml:space="preserve">political, </w:t>
      </w:r>
      <w:r w:rsidR="0043742A">
        <w:t>social</w:t>
      </w:r>
      <w:r w:rsidR="00823C68">
        <w:t xml:space="preserve">, </w:t>
      </w:r>
      <w:r w:rsidR="0043742A">
        <w:t xml:space="preserve">economic </w:t>
      </w:r>
      <w:r w:rsidR="00823C68">
        <w:t xml:space="preserve">and technological </w:t>
      </w:r>
      <w:r w:rsidR="0043742A">
        <w:t xml:space="preserve">challenges? </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79EC" w:rsidRDefault="00D479EC" w:rsidP="00E01FC5">
      <w:pPr>
        <w:pBdr>
          <w:top w:val="single" w:sz="4" w:space="1" w:color="auto"/>
          <w:left w:val="single" w:sz="4" w:space="4" w:color="auto"/>
          <w:bottom w:val="single" w:sz="4" w:space="1" w:color="auto"/>
          <w:right w:val="single" w:sz="4" w:space="4" w:color="auto"/>
        </w:pBdr>
      </w:pPr>
    </w:p>
    <w:p w:rsidR="008A7CBE" w:rsidRDefault="008A7CBE" w:rsidP="0054439D">
      <w:pPr>
        <w:pStyle w:val="Overskrift2"/>
      </w:pPr>
    </w:p>
    <w:p w:rsidR="00D479EC" w:rsidRDefault="00D479EC" w:rsidP="00D479EC"/>
    <w:p w:rsidR="00D479EC" w:rsidRPr="00D479EC" w:rsidRDefault="00D479EC" w:rsidP="00D479EC"/>
    <w:p w:rsidR="00D479EC" w:rsidRDefault="00D479EC" w:rsidP="0054439D">
      <w:pPr>
        <w:pStyle w:val="Overskrift2"/>
      </w:pPr>
    </w:p>
    <w:p w:rsidR="00D479EC" w:rsidRDefault="00D479EC" w:rsidP="0054439D">
      <w:pPr>
        <w:pStyle w:val="Overskrift2"/>
      </w:pPr>
      <w:r>
        <w:rPr>
          <w:noProof/>
          <w:lang w:val="nb-NO" w:eastAsia="nb-NO"/>
        </w:rPr>
        <w:drawing>
          <wp:anchor distT="0" distB="0" distL="114300" distR="114300" simplePos="0" relativeHeight="251659264" behindDoc="1" locked="0" layoutInCell="1" allowOverlap="1">
            <wp:simplePos x="0" y="0"/>
            <wp:positionH relativeFrom="column">
              <wp:posOffset>-213360</wp:posOffset>
            </wp:positionH>
            <wp:positionV relativeFrom="paragraph">
              <wp:posOffset>231775</wp:posOffset>
            </wp:positionV>
            <wp:extent cx="876300" cy="658495"/>
            <wp:effectExtent l="0" t="0" r="0" b="8255"/>
            <wp:wrapThrough wrapText="bothSides">
              <wp:wrapPolygon edited="0">
                <wp:start x="0" y="0"/>
                <wp:lineTo x="0" y="21246"/>
                <wp:lineTo x="21130" y="21246"/>
                <wp:lineTo x="21130"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s_for_and_access_to.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76300" cy="658495"/>
                    </a:xfrm>
                    <a:prstGeom prst="rect">
                      <a:avLst/>
                    </a:prstGeom>
                  </pic:spPr>
                </pic:pic>
              </a:graphicData>
            </a:graphic>
            <wp14:sizeRelH relativeFrom="margin">
              <wp14:pctWidth>0</wp14:pctWidth>
            </wp14:sizeRelH>
            <wp14:sizeRelV relativeFrom="margin">
              <wp14:pctHeight>0</wp14:pctHeight>
            </wp14:sizeRelV>
          </wp:anchor>
        </w:drawing>
      </w:r>
    </w:p>
    <w:p w:rsidR="00D479EC" w:rsidRDefault="00D479EC" w:rsidP="0054439D">
      <w:pPr>
        <w:pStyle w:val="Overskrift2"/>
      </w:pPr>
    </w:p>
    <w:p w:rsidR="004951C0" w:rsidRDefault="004951C0" w:rsidP="0054439D">
      <w:pPr>
        <w:pStyle w:val="Overskrift2"/>
      </w:pPr>
      <w:r w:rsidRPr="004951C0">
        <w:t xml:space="preserve">Theme #2 - </w:t>
      </w:r>
      <w:r w:rsidR="00507F3E">
        <w:t>Aims for, and access to, career development</w:t>
      </w:r>
    </w:p>
    <w:p w:rsidR="008A7CBE" w:rsidRDefault="008A7CBE" w:rsidP="0043742A"/>
    <w:p w:rsidR="0043742A" w:rsidRPr="00357798" w:rsidRDefault="0043742A" w:rsidP="0043742A">
      <w:r w:rsidRPr="00357798">
        <w:t>In your country…</w:t>
      </w:r>
    </w:p>
    <w:p w:rsidR="00D479EC" w:rsidRDefault="001170DD" w:rsidP="004951C0">
      <w:r>
        <w:t>6</w:t>
      </w:r>
      <w:r w:rsidR="004951C0">
        <w:t xml:space="preserve">. </w:t>
      </w:r>
      <w:r w:rsidR="0043742A">
        <w:t xml:space="preserve">What are the key </w:t>
      </w:r>
      <w:r w:rsidR="004951C0">
        <w:t xml:space="preserve">policy </w:t>
      </w:r>
      <w:r w:rsidR="0043742A">
        <w:t>aims for career development</w:t>
      </w:r>
      <w:r w:rsidR="004951C0">
        <w:t xml:space="preserve"> programmes and services?</w:t>
      </w:r>
      <w:r w:rsidR="0043742A">
        <w:t xml:space="preserve"> </w:t>
      </w:r>
    </w:p>
    <w:p w:rsidR="00D479EC"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79EC" w:rsidRDefault="00D479EC" w:rsidP="00E01FC5">
      <w:pPr>
        <w:pBdr>
          <w:top w:val="single" w:sz="4" w:space="1" w:color="auto"/>
          <w:left w:val="single" w:sz="4" w:space="4" w:color="auto"/>
          <w:bottom w:val="single" w:sz="4" w:space="1" w:color="auto"/>
          <w:right w:val="single" w:sz="4" w:space="4" w:color="auto"/>
        </w:pBdr>
      </w:pPr>
    </w:p>
    <w:p w:rsidR="003627BE" w:rsidRDefault="003627BE" w:rsidP="00E01FC5"/>
    <w:p w:rsidR="00E01FC5" w:rsidRDefault="001170DD" w:rsidP="00E01FC5">
      <w:r>
        <w:t>7</w:t>
      </w:r>
      <w:r w:rsidR="004951C0">
        <w:t xml:space="preserve">. </w:t>
      </w:r>
      <w:r w:rsidR="0043742A">
        <w:t xml:space="preserve">What groups of people </w:t>
      </w:r>
      <w:r w:rsidR="00507F3E">
        <w:t>can</w:t>
      </w:r>
      <w:r w:rsidR="0043742A">
        <w:t xml:space="preserve"> access career development </w:t>
      </w:r>
      <w:r w:rsidR="00507F3E">
        <w:t>programmes and services</w:t>
      </w:r>
      <w:r w:rsidR="0043742A">
        <w:t xml:space="preserve"> and what groups are excluded?</w:t>
      </w:r>
      <w:r w:rsidR="004951C0">
        <w:t xml:space="preserve"> </w:t>
      </w:r>
    </w:p>
    <w:p w:rsidR="003627BE" w:rsidRDefault="00E01FC5" w:rsidP="003627BE">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79EC" w:rsidRDefault="00D479EC" w:rsidP="003627BE">
      <w:pPr>
        <w:pBdr>
          <w:top w:val="single" w:sz="4" w:space="1" w:color="auto"/>
          <w:left w:val="single" w:sz="4" w:space="4" w:color="auto"/>
          <w:bottom w:val="single" w:sz="4" w:space="1" w:color="auto"/>
          <w:right w:val="single" w:sz="4" w:space="4" w:color="auto"/>
        </w:pBdr>
      </w:pPr>
    </w:p>
    <w:p w:rsidR="003627BE" w:rsidRDefault="003627BE" w:rsidP="00E01FC5"/>
    <w:p w:rsidR="00E01FC5" w:rsidRDefault="001170DD" w:rsidP="00E01FC5">
      <w:r>
        <w:t>8</w:t>
      </w:r>
      <w:r w:rsidR="00417399">
        <w:t>. How are the opinions of citizens and service users heard and incorporated into policy and practice?</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79EC" w:rsidRDefault="00D479EC" w:rsidP="00E01FC5">
      <w:pPr>
        <w:pBdr>
          <w:top w:val="single" w:sz="4" w:space="1" w:color="auto"/>
          <w:left w:val="single" w:sz="4" w:space="4" w:color="auto"/>
          <w:bottom w:val="single" w:sz="4" w:space="1" w:color="auto"/>
          <w:right w:val="single" w:sz="4" w:space="4" w:color="auto"/>
        </w:pBdr>
      </w:pPr>
    </w:p>
    <w:p w:rsidR="003627BE" w:rsidRDefault="003627BE" w:rsidP="00E01FC5"/>
    <w:p w:rsidR="00E01FC5" w:rsidRDefault="004F5878" w:rsidP="00E01FC5">
      <w:r>
        <w:t>9</w:t>
      </w:r>
      <w:r w:rsidR="004951C0">
        <w:t xml:space="preserve">. Is there a framework for ethical practice in career development? </w:t>
      </w:r>
      <w:r w:rsidR="0043742A">
        <w:t>How do</w:t>
      </w:r>
      <w:r w:rsidR="004951C0">
        <w:t>es this framework</w:t>
      </w:r>
      <w:r w:rsidR="0043742A">
        <w:t xml:space="preserve"> balance the interests of the individual with the demands of policy and signals from the labour market?</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79EC" w:rsidRDefault="00D479EC" w:rsidP="00E01FC5">
      <w:pPr>
        <w:pBdr>
          <w:top w:val="single" w:sz="4" w:space="1" w:color="auto"/>
          <w:left w:val="single" w:sz="4" w:space="4" w:color="auto"/>
          <w:bottom w:val="single" w:sz="4" w:space="1" w:color="auto"/>
          <w:right w:val="single" w:sz="4" w:space="4" w:color="auto"/>
        </w:pBdr>
      </w:pPr>
    </w:p>
    <w:p w:rsidR="008A7CBE" w:rsidRDefault="008A7CBE" w:rsidP="0054439D">
      <w:pPr>
        <w:pStyle w:val="Overskrift2"/>
      </w:pPr>
    </w:p>
    <w:p w:rsidR="00D479EC" w:rsidRDefault="00D479EC" w:rsidP="0054439D">
      <w:pPr>
        <w:pStyle w:val="Overskrift2"/>
      </w:pPr>
    </w:p>
    <w:p w:rsidR="00D479EC" w:rsidRPr="00D479EC" w:rsidRDefault="00D479EC" w:rsidP="00D479EC"/>
    <w:p w:rsidR="00D479EC" w:rsidRDefault="00D479EC" w:rsidP="0054439D">
      <w:pPr>
        <w:pStyle w:val="Overskrift2"/>
      </w:pPr>
    </w:p>
    <w:p w:rsidR="00D479EC" w:rsidRDefault="00D479EC" w:rsidP="0054439D">
      <w:pPr>
        <w:pStyle w:val="Overskrift2"/>
      </w:pPr>
      <w:r>
        <w:rPr>
          <w:noProof/>
          <w:lang w:val="nb-NO" w:eastAsia="nb-NO"/>
        </w:rPr>
        <w:drawing>
          <wp:anchor distT="0" distB="0" distL="114300" distR="114300" simplePos="0" relativeHeight="251660288" behindDoc="1" locked="0" layoutInCell="1" allowOverlap="1">
            <wp:simplePos x="0" y="0"/>
            <wp:positionH relativeFrom="margin">
              <wp:align>left</wp:align>
            </wp:positionH>
            <wp:positionV relativeFrom="paragraph">
              <wp:posOffset>29845</wp:posOffset>
            </wp:positionV>
            <wp:extent cx="844550" cy="634365"/>
            <wp:effectExtent l="0" t="0" r="0" b="0"/>
            <wp:wrapTight wrapText="bothSides">
              <wp:wrapPolygon edited="0">
                <wp:start x="0" y="0"/>
                <wp:lineTo x="0" y="20757"/>
                <wp:lineTo x="20950" y="20757"/>
                <wp:lineTo x="2095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grating_career_develop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550" cy="634365"/>
                    </a:xfrm>
                    <a:prstGeom prst="rect">
                      <a:avLst/>
                    </a:prstGeom>
                  </pic:spPr>
                </pic:pic>
              </a:graphicData>
            </a:graphic>
            <wp14:sizeRelH relativeFrom="margin">
              <wp14:pctWidth>0</wp14:pctWidth>
            </wp14:sizeRelH>
            <wp14:sizeRelV relativeFrom="margin">
              <wp14:pctHeight>0</wp14:pctHeight>
            </wp14:sizeRelV>
          </wp:anchor>
        </w:drawing>
      </w:r>
    </w:p>
    <w:p w:rsidR="00446582" w:rsidRDefault="004951C0" w:rsidP="0054439D">
      <w:pPr>
        <w:pStyle w:val="Overskrift2"/>
      </w:pPr>
      <w:r w:rsidRPr="004951C0">
        <w:t>Theme #3 – Integrating career development into wider society.</w:t>
      </w:r>
    </w:p>
    <w:p w:rsidR="008A7CBE" w:rsidRDefault="008A7CBE" w:rsidP="00446582"/>
    <w:p w:rsidR="00446582" w:rsidRPr="00357798" w:rsidRDefault="00446582" w:rsidP="00446582">
      <w:r w:rsidRPr="00357798">
        <w:t>In your country…</w:t>
      </w:r>
    </w:p>
    <w:p w:rsidR="00E01FC5" w:rsidRDefault="004F5878" w:rsidP="00E01FC5">
      <w:r>
        <w:t>10</w:t>
      </w:r>
      <w:r w:rsidR="004951C0">
        <w:t xml:space="preserve">. </w:t>
      </w:r>
      <w:r w:rsidR="00446582">
        <w:t>Which ministries or jurisdictions are responsible for career development programmes and services? Clarify what programmes and services each ministry or jurisdiction has responsibility for.</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7BE" w:rsidRDefault="003627BE" w:rsidP="00E01FC5"/>
    <w:p w:rsidR="00E01FC5" w:rsidRDefault="004951C0" w:rsidP="00E01FC5">
      <w:r>
        <w:t>1</w:t>
      </w:r>
      <w:r w:rsidR="004F5878">
        <w:t>1</w:t>
      </w:r>
      <w:r>
        <w:t xml:space="preserve">. </w:t>
      </w:r>
      <w:r w:rsidR="00446582">
        <w:t xml:space="preserve">What leadership, co-ordination and collaboration approaches exist within the career development system to ensure </w:t>
      </w:r>
      <w:r w:rsidR="004F5878">
        <w:t>collaboration</w:t>
      </w:r>
      <w:r w:rsidR="00446582">
        <w:t xml:space="preserve"> across </w:t>
      </w:r>
      <w:r w:rsidR="004F5878">
        <w:t xml:space="preserve">different sectors and different types of clients. </w:t>
      </w:r>
      <w:r w:rsidR="00924F29">
        <w:t>For example, how are career development systems within the education system connected to those within employment</w:t>
      </w:r>
      <w:r w:rsidR="007D131A">
        <w:t>, health and youth work</w:t>
      </w:r>
      <w:r w:rsidR="00924F29">
        <w:t xml:space="preserve">? </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7BE" w:rsidRDefault="003627BE" w:rsidP="00E01FC5"/>
    <w:p w:rsidR="00E01FC5" w:rsidRDefault="00417399" w:rsidP="00E01FC5">
      <w:r>
        <w:t>1</w:t>
      </w:r>
      <w:r w:rsidR="004F5878">
        <w:t>2</w:t>
      </w:r>
      <w:r>
        <w:t>. What are the main challenges to leadership in the field and the main obstacles to effective collaboration?</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7BE" w:rsidRDefault="003627BE" w:rsidP="00E01FC5"/>
    <w:p w:rsidR="00E01FC5" w:rsidRDefault="00417399" w:rsidP="00E01FC5">
      <w:r>
        <w:t>1</w:t>
      </w:r>
      <w:r w:rsidR="00875839">
        <w:t>3</w:t>
      </w:r>
      <w:r w:rsidR="0054439D">
        <w:t xml:space="preserve">. </w:t>
      </w:r>
      <w:r w:rsidR="00446582">
        <w:t xml:space="preserve">What kind of cooperation (if any) is there between the career development services and stakeholders like employers, </w:t>
      </w:r>
      <w:r w:rsidR="00C15E25">
        <w:t>trade unions</w:t>
      </w:r>
      <w:r w:rsidR="00446582">
        <w:t>, the media, NGOs, professional organisations etc?</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7BE" w:rsidRDefault="003627BE" w:rsidP="00E01FC5"/>
    <w:p w:rsidR="00E01FC5" w:rsidRDefault="004F5878" w:rsidP="00E01FC5">
      <w:r>
        <w:t>1</w:t>
      </w:r>
      <w:r w:rsidR="00875839">
        <w:t>4</w:t>
      </w:r>
      <w:r>
        <w:t>. How is the professionalism of career development workers developed and maintained whilst working with other professionals?</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7BE" w:rsidRDefault="003627BE" w:rsidP="004F5878"/>
    <w:p w:rsidR="00E01FC5" w:rsidRDefault="004F5878" w:rsidP="00E01FC5">
      <w:r>
        <w:t>1</w:t>
      </w:r>
      <w:r w:rsidR="00875839">
        <w:t>5</w:t>
      </w:r>
      <w:r>
        <w:t xml:space="preserve">. Do other types of professionals (e.g. teachers and social workers) deliver career </w:t>
      </w:r>
      <w:r w:rsidR="00831F59">
        <w:t>development? How is a professional service ensured?</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FC5" w:rsidRDefault="008A7CBE" w:rsidP="004F5878">
      <w:r>
        <w:rPr>
          <w:noProof/>
          <w:lang w:val="nb-NO" w:eastAsia="nb-NO"/>
        </w:rPr>
        <w:drawing>
          <wp:anchor distT="0" distB="0" distL="114300" distR="114300" simplePos="0" relativeHeight="251661312" behindDoc="1" locked="0" layoutInCell="1" allowOverlap="1">
            <wp:simplePos x="0" y="0"/>
            <wp:positionH relativeFrom="column">
              <wp:posOffset>-245745</wp:posOffset>
            </wp:positionH>
            <wp:positionV relativeFrom="paragraph">
              <wp:posOffset>321945</wp:posOffset>
            </wp:positionV>
            <wp:extent cx="845820" cy="635635"/>
            <wp:effectExtent l="0" t="0" r="0" b="0"/>
            <wp:wrapTight wrapText="bothSides">
              <wp:wrapPolygon edited="0">
                <wp:start x="0" y="0"/>
                <wp:lineTo x="0" y="20715"/>
                <wp:lineTo x="20919" y="20715"/>
                <wp:lineTo x="20919"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ing_innovative_change.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845820" cy="635635"/>
                    </a:xfrm>
                    <a:prstGeom prst="rect">
                      <a:avLst/>
                    </a:prstGeom>
                  </pic:spPr>
                </pic:pic>
              </a:graphicData>
            </a:graphic>
            <wp14:sizeRelH relativeFrom="margin">
              <wp14:pctWidth>0</wp14:pctWidth>
            </wp14:sizeRelH>
            <wp14:sizeRelV relativeFrom="margin">
              <wp14:pctHeight>0</wp14:pctHeight>
            </wp14:sizeRelV>
          </wp:anchor>
        </w:drawing>
      </w:r>
    </w:p>
    <w:p w:rsidR="008A7CBE" w:rsidRDefault="008A7CBE" w:rsidP="0054439D">
      <w:pPr>
        <w:pStyle w:val="Overskrift2"/>
      </w:pPr>
    </w:p>
    <w:p w:rsidR="0054439D" w:rsidRDefault="0054439D" w:rsidP="0054439D">
      <w:pPr>
        <w:pStyle w:val="Overskrift2"/>
      </w:pPr>
      <w:r w:rsidRPr="0054439D">
        <w:t>Theme #4 - Leading innovative change for the future.</w:t>
      </w:r>
    </w:p>
    <w:p w:rsidR="008A7CBE" w:rsidRDefault="008A7CBE" w:rsidP="00D768F1"/>
    <w:p w:rsidR="00D768F1" w:rsidRPr="00357798" w:rsidRDefault="00D768F1" w:rsidP="00D768F1">
      <w:r w:rsidRPr="00357798">
        <w:t>In your country…</w:t>
      </w:r>
    </w:p>
    <w:p w:rsidR="00E01FC5" w:rsidRDefault="0054439D" w:rsidP="00E01FC5">
      <w:r>
        <w:t>1</w:t>
      </w:r>
      <w:r w:rsidR="00875839">
        <w:t>6</w:t>
      </w:r>
      <w:r>
        <w:t xml:space="preserve">. </w:t>
      </w:r>
      <w:r w:rsidR="00D768F1">
        <w:t>What are the key innovations or ways that career development programmes and services have changed over the last 10 years? This could include changes relating to technology, practice, management and governance and the use of new theories and evidence.</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FC5" w:rsidRDefault="00E01FC5" w:rsidP="0054439D"/>
    <w:p w:rsidR="00E01FC5" w:rsidRDefault="0054439D" w:rsidP="003627BE">
      <w:pPr>
        <w:spacing w:after="0" w:line="240" w:lineRule="auto"/>
        <w:jc w:val="both"/>
      </w:pPr>
      <w:r>
        <w:t>1</w:t>
      </w:r>
      <w:r w:rsidR="00875839">
        <w:t>7</w:t>
      </w:r>
      <w:r>
        <w:t xml:space="preserve">. </w:t>
      </w:r>
      <w:r w:rsidR="00D768F1">
        <w:t>How do national policies and initiatives</w:t>
      </w:r>
      <w:r w:rsidR="00DF0803">
        <w:t>, where they exist,</w:t>
      </w:r>
      <w:r w:rsidR="00D768F1">
        <w:t xml:space="preserve"> ensure and support the development of innovation in career development services provision? </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FC5" w:rsidRDefault="00E01FC5" w:rsidP="0054439D">
      <w:pPr>
        <w:spacing w:after="0" w:line="240" w:lineRule="auto"/>
        <w:jc w:val="both"/>
      </w:pPr>
    </w:p>
    <w:p w:rsidR="00E01FC5" w:rsidRDefault="0054439D" w:rsidP="00E01FC5">
      <w:r>
        <w:t>1</w:t>
      </w:r>
      <w:r w:rsidR="00875839">
        <w:t>8</w:t>
      </w:r>
      <w:r>
        <w:t xml:space="preserve">. </w:t>
      </w:r>
      <w:r w:rsidR="00D768F1">
        <w:t xml:space="preserve">What new, innovative and promising interventions in career development programmes and services is your country planning for the future? How are </w:t>
      </w:r>
      <w:r>
        <w:t xml:space="preserve">such innovations </w:t>
      </w:r>
      <w:r w:rsidR="00D768F1">
        <w:t>making the most of open data initiatives</w:t>
      </w:r>
      <w:r>
        <w:t xml:space="preserve">, </w:t>
      </w:r>
      <w:r w:rsidR="00D768F1">
        <w:t>online technologies</w:t>
      </w:r>
      <w:r w:rsidR="00831F59">
        <w:t xml:space="preserve">, </w:t>
      </w:r>
      <w:r w:rsidR="00D768F1">
        <w:t>artificial intelligence</w:t>
      </w:r>
      <w:r w:rsidR="00831F59">
        <w:t xml:space="preserve"> and other forms of innovation</w:t>
      </w:r>
      <w:r>
        <w:t>?</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FC5" w:rsidRDefault="00E01FC5" w:rsidP="0054439D"/>
    <w:p w:rsidR="00E01FC5" w:rsidRDefault="00875839" w:rsidP="00E01FC5">
      <w:r>
        <w:t>19</w:t>
      </w:r>
      <w:r w:rsidR="00DF0803">
        <w:t xml:space="preserve">. How is the training and </w:t>
      </w:r>
      <w:r w:rsidR="00C15E25">
        <w:t>continuing professional development (CPD)</w:t>
      </w:r>
      <w:r w:rsidR="00DF0803">
        <w:t xml:space="preserve"> of careers professionals</w:t>
      </w:r>
      <w:r w:rsidR="00831F59">
        <w:t xml:space="preserve"> encouraging innovation and</w:t>
      </w:r>
      <w:r w:rsidR="00DF0803">
        <w:t xml:space="preserve"> taking account of </w:t>
      </w:r>
      <w:r>
        <w:t xml:space="preserve">new evidence as well as </w:t>
      </w:r>
      <w:r w:rsidR="00DF0803">
        <w:t xml:space="preserve">changes </w:t>
      </w:r>
      <w:r w:rsidR="00831F59">
        <w:t xml:space="preserve">in technology and </w:t>
      </w:r>
      <w:r w:rsidR="00DF0803">
        <w:t>the labour market?</w:t>
      </w:r>
    </w:p>
    <w:p w:rsidR="003627BE" w:rsidRDefault="00E01FC5" w:rsidP="003627BE">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7BE" w:rsidRDefault="003627BE" w:rsidP="001E65E5">
      <w:pPr>
        <w:pStyle w:val="Overskrift2"/>
      </w:pPr>
    </w:p>
    <w:p w:rsidR="00DF0803" w:rsidRDefault="001E65E5" w:rsidP="001E65E5">
      <w:pPr>
        <w:pStyle w:val="Overskrift2"/>
      </w:pPr>
      <w:r>
        <w:t>Final reflections</w:t>
      </w:r>
    </w:p>
    <w:p w:rsidR="00E01FC5" w:rsidRDefault="001E65E5" w:rsidP="00E01FC5">
      <w:r>
        <w:t>2</w:t>
      </w:r>
      <w:r w:rsidR="00875839">
        <w:t>0</w:t>
      </w:r>
      <w:r>
        <w:t xml:space="preserve">. Is </w:t>
      </w:r>
      <w:r w:rsidR="001170DD">
        <w:t>there anything else that you could like to address through participating in this symposium</w:t>
      </w:r>
      <w:r w:rsidR="007E4542">
        <w:t>?</w:t>
      </w:r>
    </w:p>
    <w:p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FC5" w:rsidRDefault="00E01FC5" w:rsidP="0054439D"/>
    <w:sectPr w:rsidR="00E01F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77E" w:rsidRDefault="00D6077E" w:rsidP="0043742A">
      <w:pPr>
        <w:spacing w:after="0" w:line="240" w:lineRule="auto"/>
      </w:pPr>
      <w:r>
        <w:separator/>
      </w:r>
    </w:p>
  </w:endnote>
  <w:endnote w:type="continuationSeparator" w:id="0">
    <w:p w:rsidR="00D6077E" w:rsidRDefault="00D6077E" w:rsidP="004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77E" w:rsidRDefault="00D6077E" w:rsidP="0043742A">
      <w:pPr>
        <w:spacing w:after="0" w:line="240" w:lineRule="auto"/>
      </w:pPr>
      <w:r>
        <w:separator/>
      </w:r>
    </w:p>
  </w:footnote>
  <w:footnote w:type="continuationSeparator" w:id="0">
    <w:p w:rsidR="00D6077E" w:rsidRDefault="00D6077E" w:rsidP="0043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42A" w:rsidRDefault="00FD1142">
    <w:pPr>
      <w:pStyle w:val="Topptekst"/>
    </w:pPr>
    <w:r>
      <w:rPr>
        <w:noProof/>
        <w:lang w:val="nb-NO" w:eastAsia="nb-NO"/>
      </w:rPr>
      <w:drawing>
        <wp:inline distT="0" distB="0" distL="0" distR="0" wp14:anchorId="390CE21C" wp14:editId="37616C63">
          <wp:extent cx="1371600" cy="102425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24255"/>
                  </a:xfrm>
                  <a:prstGeom prst="rect">
                    <a:avLst/>
                  </a:prstGeom>
                  <a:noFill/>
                </pic:spPr>
              </pic:pic>
            </a:graphicData>
          </a:graphic>
        </wp:inline>
      </w:drawing>
    </w:r>
    <w:r>
      <w:tab/>
    </w:r>
    <w:r>
      <w:tab/>
    </w:r>
    <w:r w:rsidR="00CF753C">
      <w:t>Country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F65"/>
    <w:multiLevelType w:val="hybridMultilevel"/>
    <w:tmpl w:val="4E4E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27CF4"/>
    <w:multiLevelType w:val="hybridMultilevel"/>
    <w:tmpl w:val="D66A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C5C9F"/>
    <w:multiLevelType w:val="hybridMultilevel"/>
    <w:tmpl w:val="05D4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E226A"/>
    <w:multiLevelType w:val="hybridMultilevel"/>
    <w:tmpl w:val="01F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760CD"/>
    <w:multiLevelType w:val="hybridMultilevel"/>
    <w:tmpl w:val="BB5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B10C0"/>
    <w:multiLevelType w:val="hybridMultilevel"/>
    <w:tmpl w:val="6FE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A4E74"/>
    <w:multiLevelType w:val="hybridMultilevel"/>
    <w:tmpl w:val="1F7C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56523"/>
    <w:multiLevelType w:val="hybridMultilevel"/>
    <w:tmpl w:val="8E90C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35BAB"/>
    <w:multiLevelType w:val="hybridMultilevel"/>
    <w:tmpl w:val="A5FC3F4A"/>
    <w:lvl w:ilvl="0" w:tplc="93EC7150">
      <w:start w:val="1"/>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2B76513"/>
    <w:multiLevelType w:val="hybridMultilevel"/>
    <w:tmpl w:val="90A4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54C29"/>
    <w:multiLevelType w:val="hybridMultilevel"/>
    <w:tmpl w:val="FF7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18D1"/>
    <w:multiLevelType w:val="hybridMultilevel"/>
    <w:tmpl w:val="91CA67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5CD1BC5"/>
    <w:multiLevelType w:val="hybridMultilevel"/>
    <w:tmpl w:val="1E22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F5D02"/>
    <w:multiLevelType w:val="hybridMultilevel"/>
    <w:tmpl w:val="AAFA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1"/>
  </w:num>
  <w:num w:numId="6">
    <w:abstractNumId w:val="5"/>
  </w:num>
  <w:num w:numId="7">
    <w:abstractNumId w:val="2"/>
  </w:num>
  <w:num w:numId="8">
    <w:abstractNumId w:val="3"/>
  </w:num>
  <w:num w:numId="9">
    <w:abstractNumId w:val="0"/>
  </w:num>
  <w:num w:numId="10">
    <w:abstractNumId w:val="4"/>
  </w:num>
  <w:num w:numId="11">
    <w:abstractNumId w:val="13"/>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AA"/>
    <w:rsid w:val="00011F00"/>
    <w:rsid w:val="0002471E"/>
    <w:rsid w:val="00025BC1"/>
    <w:rsid w:val="00064E26"/>
    <w:rsid w:val="00065738"/>
    <w:rsid w:val="00067E95"/>
    <w:rsid w:val="000B079E"/>
    <w:rsid w:val="000B7A7D"/>
    <w:rsid w:val="000C58A2"/>
    <w:rsid w:val="000E3EDD"/>
    <w:rsid w:val="00106110"/>
    <w:rsid w:val="00111157"/>
    <w:rsid w:val="001170DD"/>
    <w:rsid w:val="00141837"/>
    <w:rsid w:val="00152635"/>
    <w:rsid w:val="001A0316"/>
    <w:rsid w:val="001C15BE"/>
    <w:rsid w:val="001C74A4"/>
    <w:rsid w:val="001D3ED6"/>
    <w:rsid w:val="001D71C0"/>
    <w:rsid w:val="001E5993"/>
    <w:rsid w:val="001E65E5"/>
    <w:rsid w:val="001F34D9"/>
    <w:rsid w:val="001F5A21"/>
    <w:rsid w:val="001F61C1"/>
    <w:rsid w:val="00200326"/>
    <w:rsid w:val="00210C85"/>
    <w:rsid w:val="00241271"/>
    <w:rsid w:val="00241920"/>
    <w:rsid w:val="00247BDD"/>
    <w:rsid w:val="00260BA3"/>
    <w:rsid w:val="002A4EAC"/>
    <w:rsid w:val="002C0BAD"/>
    <w:rsid w:val="002E3319"/>
    <w:rsid w:val="00323739"/>
    <w:rsid w:val="0032798B"/>
    <w:rsid w:val="00357798"/>
    <w:rsid w:val="003627BE"/>
    <w:rsid w:val="00363207"/>
    <w:rsid w:val="00394711"/>
    <w:rsid w:val="003D17E9"/>
    <w:rsid w:val="0040283E"/>
    <w:rsid w:val="00405844"/>
    <w:rsid w:val="004119E6"/>
    <w:rsid w:val="00417399"/>
    <w:rsid w:val="00421DCD"/>
    <w:rsid w:val="0043742A"/>
    <w:rsid w:val="00446582"/>
    <w:rsid w:val="00452CCD"/>
    <w:rsid w:val="0045723D"/>
    <w:rsid w:val="004951C0"/>
    <w:rsid w:val="004D14E2"/>
    <w:rsid w:val="004D37D3"/>
    <w:rsid w:val="004E4C0A"/>
    <w:rsid w:val="004F5878"/>
    <w:rsid w:val="0050419E"/>
    <w:rsid w:val="00505E95"/>
    <w:rsid w:val="00507F3E"/>
    <w:rsid w:val="00522010"/>
    <w:rsid w:val="005371F7"/>
    <w:rsid w:val="00542F01"/>
    <w:rsid w:val="0054439D"/>
    <w:rsid w:val="0055350B"/>
    <w:rsid w:val="00553D53"/>
    <w:rsid w:val="005A1A33"/>
    <w:rsid w:val="005B1610"/>
    <w:rsid w:val="005D1DE2"/>
    <w:rsid w:val="005E2CBD"/>
    <w:rsid w:val="005E7A1F"/>
    <w:rsid w:val="005F0D40"/>
    <w:rsid w:val="005F4895"/>
    <w:rsid w:val="005F5AC9"/>
    <w:rsid w:val="0060526B"/>
    <w:rsid w:val="006103C0"/>
    <w:rsid w:val="006570C4"/>
    <w:rsid w:val="00667559"/>
    <w:rsid w:val="006907F3"/>
    <w:rsid w:val="006E3B59"/>
    <w:rsid w:val="0072693B"/>
    <w:rsid w:val="00730CFB"/>
    <w:rsid w:val="007332F3"/>
    <w:rsid w:val="00747828"/>
    <w:rsid w:val="00782EC1"/>
    <w:rsid w:val="00783FC8"/>
    <w:rsid w:val="007C41BE"/>
    <w:rsid w:val="007C7311"/>
    <w:rsid w:val="007D131A"/>
    <w:rsid w:val="007D4281"/>
    <w:rsid w:val="007E4542"/>
    <w:rsid w:val="007E79FC"/>
    <w:rsid w:val="007F3238"/>
    <w:rsid w:val="00803A0C"/>
    <w:rsid w:val="00823C68"/>
    <w:rsid w:val="00831F59"/>
    <w:rsid w:val="00854ABC"/>
    <w:rsid w:val="00857D30"/>
    <w:rsid w:val="0086456B"/>
    <w:rsid w:val="00874ED7"/>
    <w:rsid w:val="00875839"/>
    <w:rsid w:val="00894C85"/>
    <w:rsid w:val="008A2EF7"/>
    <w:rsid w:val="008A7CBE"/>
    <w:rsid w:val="008C6491"/>
    <w:rsid w:val="008E292A"/>
    <w:rsid w:val="008F3031"/>
    <w:rsid w:val="008F57AB"/>
    <w:rsid w:val="00924F29"/>
    <w:rsid w:val="00924FA9"/>
    <w:rsid w:val="00943F2E"/>
    <w:rsid w:val="0094636C"/>
    <w:rsid w:val="00953E4C"/>
    <w:rsid w:val="009963CB"/>
    <w:rsid w:val="009A0631"/>
    <w:rsid w:val="009B3B9F"/>
    <w:rsid w:val="009C1BFE"/>
    <w:rsid w:val="009C6505"/>
    <w:rsid w:val="009C6812"/>
    <w:rsid w:val="009E2387"/>
    <w:rsid w:val="009E48AA"/>
    <w:rsid w:val="009F5C85"/>
    <w:rsid w:val="00A150DE"/>
    <w:rsid w:val="00A37A2F"/>
    <w:rsid w:val="00A51D14"/>
    <w:rsid w:val="00A54BB5"/>
    <w:rsid w:val="00A75F44"/>
    <w:rsid w:val="00A844D5"/>
    <w:rsid w:val="00A85948"/>
    <w:rsid w:val="00AE48A9"/>
    <w:rsid w:val="00B34DDA"/>
    <w:rsid w:val="00B4423F"/>
    <w:rsid w:val="00B72FEC"/>
    <w:rsid w:val="00B7543B"/>
    <w:rsid w:val="00B77B91"/>
    <w:rsid w:val="00B82359"/>
    <w:rsid w:val="00BD3785"/>
    <w:rsid w:val="00C15E25"/>
    <w:rsid w:val="00C17EA6"/>
    <w:rsid w:val="00C210E6"/>
    <w:rsid w:val="00C40E33"/>
    <w:rsid w:val="00C513BD"/>
    <w:rsid w:val="00C6283B"/>
    <w:rsid w:val="00C82B30"/>
    <w:rsid w:val="00CA55F1"/>
    <w:rsid w:val="00CB2584"/>
    <w:rsid w:val="00CE508A"/>
    <w:rsid w:val="00CF753C"/>
    <w:rsid w:val="00D0695E"/>
    <w:rsid w:val="00D44E3E"/>
    <w:rsid w:val="00D479EC"/>
    <w:rsid w:val="00D6077E"/>
    <w:rsid w:val="00D62051"/>
    <w:rsid w:val="00D73567"/>
    <w:rsid w:val="00D768F1"/>
    <w:rsid w:val="00D938BA"/>
    <w:rsid w:val="00DD4C50"/>
    <w:rsid w:val="00DF0803"/>
    <w:rsid w:val="00DF51D8"/>
    <w:rsid w:val="00E01FC5"/>
    <w:rsid w:val="00E277FA"/>
    <w:rsid w:val="00E35517"/>
    <w:rsid w:val="00E43078"/>
    <w:rsid w:val="00E71B73"/>
    <w:rsid w:val="00E9780B"/>
    <w:rsid w:val="00EB6DB8"/>
    <w:rsid w:val="00EC0EC5"/>
    <w:rsid w:val="00EC140B"/>
    <w:rsid w:val="00F14403"/>
    <w:rsid w:val="00F34435"/>
    <w:rsid w:val="00F34EAB"/>
    <w:rsid w:val="00F524FA"/>
    <w:rsid w:val="00FB3EA3"/>
    <w:rsid w:val="00FC3ED6"/>
    <w:rsid w:val="00FD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E861B-1C3A-468C-81EF-EC0B94C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742A"/>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43742A"/>
    <w:pPr>
      <w:keepNext/>
      <w:keepLines/>
      <w:spacing w:before="40" w:after="0"/>
      <w:outlineLvl w:val="1"/>
    </w:pPr>
    <w:rPr>
      <w:rFonts w:asciiTheme="majorHAnsi" w:eastAsiaTheme="majorEastAsia" w:hAnsiTheme="majorHAnsi" w:cstheme="majorBidi"/>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210E6"/>
    <w:pPr>
      <w:spacing w:after="240"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210E6"/>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43742A"/>
    <w:rPr>
      <w:rFonts w:asciiTheme="majorHAnsi" w:eastAsiaTheme="majorEastAsia" w:hAnsiTheme="majorHAnsi" w:cstheme="majorBidi"/>
      <w:b/>
      <w:sz w:val="32"/>
      <w:szCs w:val="32"/>
    </w:rPr>
  </w:style>
  <w:style w:type="paragraph" w:styleId="Listeavsnitt">
    <w:name w:val="List Paragraph"/>
    <w:aliases w:val="1st level - Bullet List Paragraph,Lettre d'introduction,Paragrafo elenco,List Paragraph1,Medium Grid 1 - Accent 21,Normal bullet 2,Bullet list,Numbered List"/>
    <w:basedOn w:val="Normal"/>
    <w:link w:val="ListeavsnittTegn"/>
    <w:uiPriority w:val="34"/>
    <w:qFormat/>
    <w:rsid w:val="000C58A2"/>
    <w:pPr>
      <w:ind w:left="720"/>
      <w:contextualSpacing/>
    </w:pPr>
  </w:style>
  <w:style w:type="character" w:styleId="Hyperkobling">
    <w:name w:val="Hyperlink"/>
    <w:basedOn w:val="Standardskriftforavsnitt"/>
    <w:uiPriority w:val="99"/>
    <w:unhideWhenUsed/>
    <w:rsid w:val="007D4281"/>
    <w:rPr>
      <w:color w:val="0563C1" w:themeColor="hyperlink"/>
      <w:u w:val="single"/>
    </w:rPr>
  </w:style>
  <w:style w:type="character" w:customStyle="1" w:styleId="UnresolvedMention1">
    <w:name w:val="Unresolved Mention1"/>
    <w:basedOn w:val="Standardskriftforavsnitt"/>
    <w:uiPriority w:val="99"/>
    <w:semiHidden/>
    <w:unhideWhenUsed/>
    <w:rsid w:val="007D4281"/>
    <w:rPr>
      <w:color w:val="808080"/>
      <w:shd w:val="clear" w:color="auto" w:fill="E6E6E6"/>
    </w:rPr>
  </w:style>
  <w:style w:type="paragraph" w:styleId="Bobletekst">
    <w:name w:val="Balloon Text"/>
    <w:basedOn w:val="Normal"/>
    <w:link w:val="BobletekstTegn"/>
    <w:uiPriority w:val="99"/>
    <w:semiHidden/>
    <w:unhideWhenUsed/>
    <w:rsid w:val="00D938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38BA"/>
    <w:rPr>
      <w:rFonts w:ascii="Segoe UI" w:hAnsi="Segoe UI" w:cs="Segoe UI"/>
      <w:sz w:val="18"/>
      <w:szCs w:val="18"/>
    </w:rPr>
  </w:style>
  <w:style w:type="character" w:styleId="Merknadsreferanse">
    <w:name w:val="annotation reference"/>
    <w:basedOn w:val="Standardskriftforavsnitt"/>
    <w:uiPriority w:val="99"/>
    <w:semiHidden/>
    <w:unhideWhenUsed/>
    <w:rsid w:val="00F14403"/>
    <w:rPr>
      <w:sz w:val="16"/>
      <w:szCs w:val="16"/>
    </w:rPr>
  </w:style>
  <w:style w:type="paragraph" w:styleId="Merknadstekst">
    <w:name w:val="annotation text"/>
    <w:basedOn w:val="Normal"/>
    <w:link w:val="MerknadstekstTegn"/>
    <w:uiPriority w:val="99"/>
    <w:unhideWhenUsed/>
    <w:rsid w:val="00F14403"/>
    <w:pPr>
      <w:spacing w:line="240" w:lineRule="auto"/>
    </w:pPr>
    <w:rPr>
      <w:sz w:val="20"/>
      <w:szCs w:val="20"/>
    </w:rPr>
  </w:style>
  <w:style w:type="character" w:customStyle="1" w:styleId="MerknadstekstTegn">
    <w:name w:val="Merknadstekst Tegn"/>
    <w:basedOn w:val="Standardskriftforavsnitt"/>
    <w:link w:val="Merknadstekst"/>
    <w:uiPriority w:val="99"/>
    <w:rsid w:val="00F14403"/>
    <w:rPr>
      <w:sz w:val="20"/>
      <w:szCs w:val="20"/>
    </w:rPr>
  </w:style>
  <w:style w:type="paragraph" w:styleId="Kommentaremne">
    <w:name w:val="annotation subject"/>
    <w:basedOn w:val="Merknadstekst"/>
    <w:next w:val="Merknadstekst"/>
    <w:link w:val="KommentaremneTegn"/>
    <w:uiPriority w:val="99"/>
    <w:semiHidden/>
    <w:unhideWhenUsed/>
    <w:rsid w:val="00F14403"/>
    <w:rPr>
      <w:b/>
      <w:bCs/>
    </w:rPr>
  </w:style>
  <w:style w:type="character" w:customStyle="1" w:styleId="KommentaremneTegn">
    <w:name w:val="Kommentaremne Tegn"/>
    <w:basedOn w:val="MerknadstekstTegn"/>
    <w:link w:val="Kommentaremne"/>
    <w:uiPriority w:val="99"/>
    <w:semiHidden/>
    <w:rsid w:val="00F14403"/>
    <w:rPr>
      <w:b/>
      <w:bCs/>
      <w:sz w:val="20"/>
      <w:szCs w:val="20"/>
    </w:rPr>
  </w:style>
  <w:style w:type="character" w:styleId="Sterk">
    <w:name w:val="Strong"/>
    <w:basedOn w:val="Standardskriftforavsnitt"/>
    <w:uiPriority w:val="22"/>
    <w:qFormat/>
    <w:rsid w:val="007E79FC"/>
    <w:rPr>
      <w:b/>
      <w:bCs/>
    </w:rPr>
  </w:style>
  <w:style w:type="character" w:customStyle="1" w:styleId="Overskrift2Tegn">
    <w:name w:val="Overskrift 2 Tegn"/>
    <w:basedOn w:val="Standardskriftforavsnitt"/>
    <w:link w:val="Overskrift2"/>
    <w:uiPriority w:val="9"/>
    <w:rsid w:val="0043742A"/>
    <w:rPr>
      <w:rFonts w:asciiTheme="majorHAnsi" w:eastAsiaTheme="majorEastAsia" w:hAnsiTheme="majorHAnsi" w:cstheme="majorBidi"/>
      <w:b/>
      <w:sz w:val="26"/>
      <w:szCs w:val="26"/>
    </w:rPr>
  </w:style>
  <w:style w:type="paragraph" w:styleId="Undertittel">
    <w:name w:val="Subtitle"/>
    <w:basedOn w:val="Normal"/>
    <w:next w:val="Normal"/>
    <w:link w:val="UndertittelTegn"/>
    <w:uiPriority w:val="11"/>
    <w:qFormat/>
    <w:rsid w:val="005F5AC9"/>
    <w:pPr>
      <w:numPr>
        <w:ilvl w:val="1"/>
      </w:numPr>
    </w:pPr>
    <w:rPr>
      <w:rFonts w:ascii="Verdana" w:eastAsiaTheme="minorEastAsia" w:hAnsi="Verdana"/>
      <w:color w:val="5A5A5A" w:themeColor="text1" w:themeTint="A5"/>
      <w:spacing w:val="15"/>
    </w:rPr>
  </w:style>
  <w:style w:type="character" w:customStyle="1" w:styleId="UndertittelTegn">
    <w:name w:val="Undertittel Tegn"/>
    <w:basedOn w:val="Standardskriftforavsnitt"/>
    <w:link w:val="Undertittel"/>
    <w:uiPriority w:val="11"/>
    <w:rsid w:val="005F5AC9"/>
    <w:rPr>
      <w:rFonts w:ascii="Verdana" w:eastAsiaTheme="minorEastAsia" w:hAnsi="Verdana"/>
      <w:color w:val="5A5A5A" w:themeColor="text1" w:themeTint="A5"/>
      <w:spacing w:val="15"/>
    </w:rPr>
  </w:style>
  <w:style w:type="character" w:customStyle="1" w:styleId="ListeavsnittTegn">
    <w:name w:val="Listeavsnitt Tegn"/>
    <w:aliases w:val="1st level - Bullet List Paragraph Tegn,Lettre d'introduction Tegn,Paragrafo elenco Tegn,List Paragraph1 Tegn,Medium Grid 1 - Accent 21 Tegn,Normal bullet 2 Tegn,Bullet list Tegn,Numbered List Tegn"/>
    <w:basedOn w:val="Standardskriftforavsnitt"/>
    <w:link w:val="Listeavsnitt"/>
    <w:uiPriority w:val="34"/>
    <w:rsid w:val="0094636C"/>
  </w:style>
  <w:style w:type="paragraph" w:styleId="Sitat">
    <w:name w:val="Quote"/>
    <w:basedOn w:val="Normal"/>
    <w:next w:val="Normal"/>
    <w:link w:val="SitatTegn"/>
    <w:uiPriority w:val="29"/>
    <w:qFormat/>
    <w:rsid w:val="00782EC1"/>
    <w:pPr>
      <w:spacing w:before="200"/>
      <w:ind w:left="864" w:right="864"/>
    </w:pPr>
    <w:rPr>
      <w:i/>
      <w:iCs/>
      <w:color w:val="404040" w:themeColor="text1" w:themeTint="BF"/>
    </w:rPr>
  </w:style>
  <w:style w:type="character" w:customStyle="1" w:styleId="SitatTegn">
    <w:name w:val="Sitat Tegn"/>
    <w:basedOn w:val="Standardskriftforavsnitt"/>
    <w:link w:val="Sitat"/>
    <w:uiPriority w:val="29"/>
    <w:rsid w:val="00782EC1"/>
    <w:rPr>
      <w:i/>
      <w:iCs/>
      <w:color w:val="404040" w:themeColor="text1" w:themeTint="BF"/>
    </w:rPr>
  </w:style>
  <w:style w:type="paragraph" w:styleId="Topptekst">
    <w:name w:val="header"/>
    <w:basedOn w:val="Normal"/>
    <w:link w:val="TopptekstTegn"/>
    <w:uiPriority w:val="99"/>
    <w:unhideWhenUsed/>
    <w:rsid w:val="0043742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3742A"/>
  </w:style>
  <w:style w:type="paragraph" w:styleId="Bunntekst">
    <w:name w:val="footer"/>
    <w:basedOn w:val="Normal"/>
    <w:link w:val="BunntekstTegn"/>
    <w:uiPriority w:val="99"/>
    <w:unhideWhenUsed/>
    <w:rsid w:val="0043742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3742A"/>
  </w:style>
  <w:style w:type="character" w:customStyle="1" w:styleId="UnresolvedMention2">
    <w:name w:val="Unresolved Mention2"/>
    <w:basedOn w:val="Standardskriftforavsnitt"/>
    <w:uiPriority w:val="99"/>
    <w:semiHidden/>
    <w:unhideWhenUsed/>
    <w:rsid w:val="0043742A"/>
    <w:rPr>
      <w:color w:val="605E5C"/>
      <w:shd w:val="clear" w:color="auto" w:fill="E1DFDD"/>
    </w:rPr>
  </w:style>
  <w:style w:type="table" w:styleId="Tabellrutenett">
    <w:name w:val="Table Grid"/>
    <w:basedOn w:val="Vanligtabell"/>
    <w:uiPriority w:val="39"/>
    <w:rsid w:val="00CF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210C85"/>
    <w:rPr>
      <w:color w:val="605E5C"/>
      <w:shd w:val="clear" w:color="auto" w:fill="E1DFDD"/>
    </w:rPr>
  </w:style>
  <w:style w:type="character" w:styleId="Plassholdertekst">
    <w:name w:val="Placeholder Text"/>
    <w:basedOn w:val="Standardskriftforavsnitt"/>
    <w:uiPriority w:val="99"/>
    <w:semiHidden/>
    <w:rsid w:val="00402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6428">
      <w:bodyDiv w:val="1"/>
      <w:marLeft w:val="0"/>
      <w:marRight w:val="0"/>
      <w:marTop w:val="0"/>
      <w:marBottom w:val="0"/>
      <w:divBdr>
        <w:top w:val="none" w:sz="0" w:space="0" w:color="auto"/>
        <w:left w:val="none" w:sz="0" w:space="0" w:color="auto"/>
        <w:bottom w:val="none" w:sz="0" w:space="0" w:color="auto"/>
        <w:right w:val="none" w:sz="0" w:space="0" w:color="auto"/>
      </w:divBdr>
    </w:div>
    <w:div w:id="1249771709">
      <w:bodyDiv w:val="1"/>
      <w:marLeft w:val="0"/>
      <w:marRight w:val="0"/>
      <w:marTop w:val="0"/>
      <w:marBottom w:val="0"/>
      <w:divBdr>
        <w:top w:val="none" w:sz="0" w:space="0" w:color="auto"/>
        <w:left w:val="none" w:sz="0" w:space="0" w:color="auto"/>
        <w:bottom w:val="none" w:sz="0" w:space="0" w:color="auto"/>
        <w:right w:val="none" w:sz="0" w:space="0" w:color="auto"/>
      </w:divBdr>
    </w:div>
    <w:div w:id="16763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iccdpp.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mc@iccdp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830D-2BA4-4169-B1E0-C2EDF13D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829</Words>
  <Characters>4398</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Tristram.Hooley</dc:creator>
  <cp:lastModifiedBy>Gry Eilen Bakke</cp:lastModifiedBy>
  <cp:revision>5</cp:revision>
  <cp:lastPrinted>2018-05-09T11:38:00Z</cp:lastPrinted>
  <dcterms:created xsi:type="dcterms:W3CDTF">2018-09-05T08:06:00Z</dcterms:created>
  <dcterms:modified xsi:type="dcterms:W3CDTF">2018-09-05T08:38:00Z</dcterms:modified>
</cp:coreProperties>
</file>