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3103" w14:textId="06186C82" w:rsidR="009A7C33" w:rsidRDefault="009A7C33" w:rsidP="009A7C33">
      <w:pPr>
        <w:pStyle w:val="Overskrift1"/>
      </w:pPr>
      <w:r>
        <w:t xml:space="preserve">Veiledning til </w:t>
      </w:r>
      <w:r w:rsidR="00DA09CD">
        <w:t>rapportering</w:t>
      </w:r>
      <w:r>
        <w:t xml:space="preserve"> </w:t>
      </w:r>
      <w:r w:rsidR="00DA09CD">
        <w:t>på</w:t>
      </w:r>
      <w:r>
        <w:t xml:space="preserve"> </w:t>
      </w:r>
      <w:r w:rsidR="00DA09CD">
        <w:t>«</w:t>
      </w:r>
      <w:proofErr w:type="spellStart"/>
      <w:r w:rsidR="00DA09CD">
        <w:t>I</w:t>
      </w:r>
      <w:r w:rsidR="00BF0DC8">
        <w:t>nclusion</w:t>
      </w:r>
      <w:proofErr w:type="spellEnd"/>
      <w:r w:rsidR="00BF0DC8">
        <w:t xml:space="preserve"> support for </w:t>
      </w:r>
      <w:proofErr w:type="spellStart"/>
      <w:r w:rsidR="00BF0DC8">
        <w:t>participants</w:t>
      </w:r>
      <w:proofErr w:type="spellEnd"/>
      <w:r w:rsidR="00DA09CD">
        <w:t>»</w:t>
      </w:r>
    </w:p>
    <w:p w14:paraId="78977DCE" w14:textId="77777777" w:rsidR="00774F71" w:rsidRDefault="00774F71" w:rsidP="002D708B">
      <w:pPr>
        <w:rPr>
          <w:b/>
          <w:bCs/>
        </w:rPr>
      </w:pPr>
    </w:p>
    <w:p w14:paraId="436349B9" w14:textId="2117055F" w:rsidR="00CC3C43" w:rsidRPr="00DE3166" w:rsidRDefault="00427F24" w:rsidP="002D708B">
      <w:r w:rsidRPr="00427F24">
        <w:t>Inkluderingsmidler</w:t>
      </w:r>
      <w:r>
        <w:t xml:space="preserve"> under kategorien «</w:t>
      </w:r>
      <w:proofErr w:type="spellStart"/>
      <w:r>
        <w:t>Inclusion</w:t>
      </w:r>
      <w:proofErr w:type="spellEnd"/>
      <w:r>
        <w:t xml:space="preserve"> support for </w:t>
      </w:r>
      <w:proofErr w:type="spellStart"/>
      <w:r>
        <w:t>participants</w:t>
      </w:r>
      <w:proofErr w:type="spellEnd"/>
      <w:r>
        <w:t xml:space="preserve">» </w:t>
      </w:r>
      <w:r w:rsidR="00AE4029">
        <w:t xml:space="preserve">kan rapporteres på dersom </w:t>
      </w:r>
      <w:r w:rsidRPr="00427F24">
        <w:t xml:space="preserve">skolen/ institusjonen </w:t>
      </w:r>
      <w:r w:rsidR="00D10FBA">
        <w:t xml:space="preserve">har hatt dokumenterbare </w:t>
      </w:r>
      <w:r w:rsidRPr="00427F24">
        <w:t>tilleggskostnader direkte knyttet til deltakere med færre muligheter</w:t>
      </w:r>
      <w:r w:rsidR="00774F71">
        <w:t xml:space="preserve"> eller særlige behov</w:t>
      </w:r>
      <w:r w:rsidRPr="00427F24">
        <w:t xml:space="preserve">. </w:t>
      </w:r>
    </w:p>
    <w:p w14:paraId="23874B1B" w14:textId="7F95760A" w:rsidR="00D10FBA" w:rsidRDefault="004C5FD4" w:rsidP="00BF0DC8">
      <w:r w:rsidRPr="009B6A86">
        <w:t>Denne budsjett-kategorien baserer seg på reelle utgifter og gyldige/godkjente utgifter dekkes med 100%</w:t>
      </w:r>
      <w:r>
        <w:t xml:space="preserve"> på bakgrunn av dokumentasjon. </w:t>
      </w:r>
      <w:r w:rsidR="007775C9">
        <w:t xml:space="preserve">Midler </w:t>
      </w:r>
      <w:r w:rsidR="00F17E97">
        <w:t xml:space="preserve">til </w:t>
      </w:r>
      <w:r w:rsidR="002D708B">
        <w:t xml:space="preserve">slike </w:t>
      </w:r>
      <w:r w:rsidR="00F17E97">
        <w:t>tilleggskostnader</w:t>
      </w:r>
      <w:r w:rsidR="007775C9">
        <w:t xml:space="preserve"> </w:t>
      </w:r>
      <w:r w:rsidR="008F615F">
        <w:t>kan være</w:t>
      </w:r>
      <w:r w:rsidR="007775C9">
        <w:t xml:space="preserve"> tildel</w:t>
      </w:r>
      <w:r w:rsidR="008F615F">
        <w:t>t</w:t>
      </w:r>
      <w:r w:rsidR="007775C9">
        <w:t xml:space="preserve"> i den ordinære søknadsrunden</w:t>
      </w:r>
      <w:r w:rsidR="00A17DB8">
        <w:t xml:space="preserve"> eller </w:t>
      </w:r>
      <w:r w:rsidR="00F34487">
        <w:t xml:space="preserve">ved en egen søknad </w:t>
      </w:r>
      <w:r w:rsidR="008F615F">
        <w:t xml:space="preserve">om inkluderingsmidler </w:t>
      </w:r>
      <w:r w:rsidR="00F34487">
        <w:t xml:space="preserve">underveis i prosjektperioden. </w:t>
      </w:r>
      <w:r w:rsidR="00F34487" w:rsidRPr="009B6A86">
        <w:t>Det er også mulig å rapportere på denne budsjettkategorien selv om en ikke har fått midler tildelt underveis</w:t>
      </w:r>
      <w:r w:rsidR="00F34487">
        <w:t xml:space="preserve">. </w:t>
      </w:r>
      <w:r>
        <w:t xml:space="preserve">Godkjente utgifter </w:t>
      </w:r>
      <w:r w:rsidR="00F34487">
        <w:t>vil</w:t>
      </w:r>
      <w:r>
        <w:t xml:space="preserve"> da</w:t>
      </w:r>
      <w:r w:rsidR="00F34487">
        <w:t xml:space="preserve"> dekkes s</w:t>
      </w:r>
      <w:r w:rsidR="00F34487" w:rsidRPr="009B6A86">
        <w:t>å lenge det er tilgjengelige midler på kontrakten.</w:t>
      </w:r>
    </w:p>
    <w:p w14:paraId="1B20F0BF" w14:textId="5DB429A0" w:rsidR="00856487" w:rsidRPr="00C1729F" w:rsidRDefault="00856487" w:rsidP="00856487">
      <w:pPr>
        <w:rPr>
          <w:b/>
          <w:bCs/>
        </w:rPr>
      </w:pPr>
      <w:r w:rsidRPr="00C1729F">
        <w:rPr>
          <w:b/>
          <w:bCs/>
        </w:rPr>
        <w:t>Eksempler på hvilke utgifter som kan dekkes</w:t>
      </w:r>
      <w:r w:rsidR="00F155DA">
        <w:rPr>
          <w:b/>
          <w:bCs/>
        </w:rPr>
        <w:t>:</w:t>
      </w:r>
    </w:p>
    <w:p w14:paraId="51FC9CFA" w14:textId="3BE3C641" w:rsidR="002D708B" w:rsidRDefault="008143EB" w:rsidP="005B0A00">
      <w:pPr>
        <w:pStyle w:val="Listeavsnitt"/>
        <w:numPr>
          <w:ilvl w:val="0"/>
          <w:numId w:val="9"/>
        </w:numPr>
        <w:ind w:left="370"/>
      </w:pPr>
      <w:r>
        <w:t>O</w:t>
      </w:r>
      <w:r w:rsidR="00856487">
        <w:t>ppholdsutgifter</w:t>
      </w:r>
      <w:r>
        <w:t xml:space="preserve"> som</w:t>
      </w:r>
      <w:r w:rsidR="00417782">
        <w:t xml:space="preserve"> av ulike grunner blir høyere sammenlignet med </w:t>
      </w:r>
      <w:r w:rsidR="00F40450">
        <w:t>deltakere som ikke faller innunder kategorien færre muligheter/</w:t>
      </w:r>
      <w:r w:rsidR="005B0A00">
        <w:t>særlige behov</w:t>
      </w:r>
    </w:p>
    <w:p w14:paraId="36F7F6D9" w14:textId="70409A73" w:rsidR="005B0A00" w:rsidRDefault="004858EA" w:rsidP="005B0A00">
      <w:pPr>
        <w:pStyle w:val="Listeavsnitt"/>
        <w:numPr>
          <w:ilvl w:val="0"/>
          <w:numId w:val="9"/>
        </w:numPr>
        <w:ind w:left="370"/>
      </w:pPr>
      <w:r>
        <w:t xml:space="preserve">Kostnader knyttet til reise og opphold for ekstra følgepersoner </w:t>
      </w:r>
      <w:r w:rsidRPr="00427F24">
        <w:t xml:space="preserve">dersom tilskudd til disse deltakerne ikke allerede er </w:t>
      </w:r>
      <w:r w:rsidR="005839D5">
        <w:t>rapportert</w:t>
      </w:r>
      <w:r w:rsidRPr="00427F24">
        <w:t xml:space="preserve"> </w:t>
      </w:r>
      <w:r w:rsidR="005839D5">
        <w:t>under ordinære satser til</w:t>
      </w:r>
      <w:r w:rsidRPr="00427F24">
        <w:t xml:space="preserve"> «Travel» og «</w:t>
      </w:r>
      <w:proofErr w:type="spellStart"/>
      <w:r w:rsidRPr="00427F24">
        <w:t>Individual</w:t>
      </w:r>
      <w:proofErr w:type="spellEnd"/>
      <w:r w:rsidRPr="00427F24">
        <w:t xml:space="preserve"> support»</w:t>
      </w:r>
      <w:r>
        <w:t xml:space="preserve"> </w:t>
      </w:r>
    </w:p>
    <w:p w14:paraId="028FA072" w14:textId="77777777" w:rsidR="00C1729F" w:rsidRDefault="00C02936" w:rsidP="00C1729F">
      <w:pPr>
        <w:pStyle w:val="Listeavsnitt"/>
        <w:numPr>
          <w:ilvl w:val="0"/>
          <w:numId w:val="9"/>
        </w:numPr>
        <w:ind w:left="370"/>
      </w:pPr>
      <w:r>
        <w:t>Nødvendig s</w:t>
      </w:r>
      <w:r w:rsidR="00AF29B0">
        <w:t xml:space="preserve">pesialutstyr </w:t>
      </w:r>
      <w:r w:rsidR="001F36F7">
        <w:t>som kan knyttes til særlige behov hos deltakeren</w:t>
      </w:r>
      <w:r w:rsidR="00C1729F">
        <w:t xml:space="preserve"> i forbindelse med mobiliteten</w:t>
      </w:r>
    </w:p>
    <w:p w14:paraId="2E250E52" w14:textId="07311F6F" w:rsidR="00C1729F" w:rsidRPr="00DE3166" w:rsidRDefault="00C1729F" w:rsidP="00C1729F">
      <w:pPr>
        <w:pStyle w:val="Listeavsnitt"/>
        <w:numPr>
          <w:ilvl w:val="0"/>
          <w:numId w:val="9"/>
        </w:numPr>
        <w:ind w:left="370"/>
      </w:pPr>
      <w:r w:rsidRPr="00DE3166">
        <w:t>Språkopplæringsbehov til bestemte målgrupper, for eksempel bruk av tegnspråk eller blindeskrift </w:t>
      </w:r>
    </w:p>
    <w:p w14:paraId="286B320D" w14:textId="2861020A" w:rsidR="00F77677" w:rsidRPr="00F155DA" w:rsidRDefault="00C1729F" w:rsidP="00BF0DC8">
      <w:pPr>
        <w:rPr>
          <w:b/>
          <w:bCs/>
        </w:rPr>
      </w:pPr>
      <w:r w:rsidRPr="00F155DA">
        <w:rPr>
          <w:b/>
          <w:bCs/>
        </w:rPr>
        <w:t>Eksempler på utgifter som ikke kan dekkes</w:t>
      </w:r>
      <w:r w:rsidR="00F155DA">
        <w:rPr>
          <w:b/>
          <w:bCs/>
        </w:rPr>
        <w:t>:</w:t>
      </w:r>
    </w:p>
    <w:p w14:paraId="1C630400" w14:textId="16DEFA25" w:rsidR="00F77677" w:rsidRPr="009B6A86" w:rsidRDefault="00F77677" w:rsidP="00F155DA">
      <w:pPr>
        <w:pStyle w:val="Listeavsnitt"/>
        <w:numPr>
          <w:ilvl w:val="0"/>
          <w:numId w:val="10"/>
        </w:numPr>
      </w:pPr>
      <w:r w:rsidRPr="009B6A86">
        <w:t>Lønn</w:t>
      </w:r>
      <w:r w:rsidR="00F155DA">
        <w:t xml:space="preserve"> eller annen for</w:t>
      </w:r>
      <w:r w:rsidR="005D242C">
        <w:t>m for</w:t>
      </w:r>
      <w:r w:rsidR="00F155DA">
        <w:t xml:space="preserve"> </w:t>
      </w:r>
      <w:r w:rsidRPr="009B6A86">
        <w:t>god</w:t>
      </w:r>
      <w:r w:rsidR="00F155DA">
        <w:t>t</w:t>
      </w:r>
      <w:r w:rsidRPr="009B6A86">
        <w:t>gjørelser</w:t>
      </w:r>
      <w:r w:rsidR="00F155DA">
        <w:t>,</w:t>
      </w:r>
      <w:r w:rsidRPr="009B6A86">
        <w:t xml:space="preserve"> eks</w:t>
      </w:r>
      <w:r w:rsidR="00F155DA">
        <w:t>empelvis</w:t>
      </w:r>
      <w:r w:rsidRPr="009B6A86">
        <w:t xml:space="preserve"> SGS1010</w:t>
      </w:r>
      <w:r w:rsidR="00F155DA">
        <w:t xml:space="preserve"> eller andre </w:t>
      </w:r>
      <w:r w:rsidR="00AF3D2F">
        <w:t>arbeidstidsavtaler</w:t>
      </w:r>
    </w:p>
    <w:p w14:paraId="53390A93" w14:textId="4187CEB9" w:rsidR="00F77677" w:rsidRPr="009B6A86" w:rsidRDefault="00F77677" w:rsidP="00F155DA">
      <w:pPr>
        <w:pStyle w:val="Listeavsnitt"/>
        <w:numPr>
          <w:ilvl w:val="0"/>
          <w:numId w:val="10"/>
        </w:numPr>
      </w:pPr>
      <w:r w:rsidRPr="009B6A86">
        <w:t xml:space="preserve">Innkjøp av </w:t>
      </w:r>
      <w:r w:rsidR="00E2407A">
        <w:t>vanlig reise</w:t>
      </w:r>
      <w:r w:rsidR="00AF3D2F">
        <w:t xml:space="preserve">utstyr </w:t>
      </w:r>
      <w:r w:rsidR="00E2407A">
        <w:t xml:space="preserve">eller </w:t>
      </w:r>
      <w:r w:rsidR="00832A8B">
        <w:t xml:space="preserve">ordinære </w:t>
      </w:r>
      <w:r w:rsidR="00E2407A">
        <w:t xml:space="preserve">forbruksartikler </w:t>
      </w:r>
    </w:p>
    <w:p w14:paraId="16A54E16" w14:textId="4BE68D8B" w:rsidR="00832A8B" w:rsidRPr="009B6A86" w:rsidRDefault="00EB21F1" w:rsidP="0018483E">
      <w:pPr>
        <w:pStyle w:val="Listeavsnitt"/>
        <w:numPr>
          <w:ilvl w:val="0"/>
          <w:numId w:val="10"/>
        </w:numPr>
      </w:pPr>
      <w:r w:rsidRPr="009B6A86">
        <w:t>Lommepenge</w:t>
      </w:r>
      <w:r w:rsidR="009D7570">
        <w:t>r</w:t>
      </w:r>
    </w:p>
    <w:p w14:paraId="65627DD9" w14:textId="0200EE05" w:rsidR="00A37A85" w:rsidRPr="009B6A86" w:rsidRDefault="00832A8B" w:rsidP="00832A8B">
      <w:r>
        <w:t>V</w:t>
      </w:r>
      <w:r w:rsidR="00AC38FF">
        <w:t>i</w:t>
      </w:r>
      <w:r>
        <w:t xml:space="preserve"> gjør oppmerksom</w:t>
      </w:r>
      <w:r w:rsidR="00564380">
        <w:t xml:space="preserve"> på at</w:t>
      </w:r>
      <w:r w:rsidR="00AC38FF">
        <w:t xml:space="preserve"> institusjonen kan bruke</w:t>
      </w:r>
      <w:r w:rsidR="00564380">
        <w:t xml:space="preserve"> </w:t>
      </w:r>
      <w:r w:rsidR="00AC38FF">
        <w:t xml:space="preserve">av de </w:t>
      </w:r>
      <w:r w:rsidR="00AC38FF" w:rsidRPr="009B6A86">
        <w:t xml:space="preserve">100 </w:t>
      </w:r>
      <w:r w:rsidR="00AD15CC">
        <w:t>e</w:t>
      </w:r>
      <w:r w:rsidR="00AC38FF" w:rsidRPr="009B6A86">
        <w:t>uro</w:t>
      </w:r>
      <w:r w:rsidR="00AC38FF">
        <w:t xml:space="preserve"> som automatisk tildeles deltakere der det hukes av for «</w:t>
      </w:r>
      <w:proofErr w:type="spellStart"/>
      <w:r w:rsidR="00AC38FF">
        <w:t>Participant</w:t>
      </w:r>
      <w:proofErr w:type="spellEnd"/>
      <w:r w:rsidR="00AC38FF">
        <w:t xml:space="preserve"> </w:t>
      </w:r>
      <w:proofErr w:type="spellStart"/>
      <w:r w:rsidR="00AC38FF">
        <w:t>with</w:t>
      </w:r>
      <w:proofErr w:type="spellEnd"/>
      <w:r w:rsidR="00AC38FF">
        <w:t xml:space="preserve"> </w:t>
      </w:r>
      <w:proofErr w:type="spellStart"/>
      <w:r w:rsidR="00AC38FF">
        <w:t>fewer</w:t>
      </w:r>
      <w:proofErr w:type="spellEnd"/>
      <w:r w:rsidR="00AC38FF">
        <w:t xml:space="preserve"> </w:t>
      </w:r>
      <w:proofErr w:type="spellStart"/>
      <w:r w:rsidR="00AC38FF">
        <w:t>opportunities</w:t>
      </w:r>
      <w:proofErr w:type="spellEnd"/>
      <w:r w:rsidR="00AC38FF">
        <w:t>», samt av budsjettkategorien «</w:t>
      </w:r>
      <w:proofErr w:type="spellStart"/>
      <w:r w:rsidR="00AC38FF">
        <w:t>Organisational</w:t>
      </w:r>
      <w:proofErr w:type="spellEnd"/>
      <w:r w:rsidR="00AC38FF">
        <w:t xml:space="preserve"> support» </w:t>
      </w:r>
      <w:r w:rsidR="00C7692E">
        <w:t xml:space="preserve">til </w:t>
      </w:r>
      <w:r w:rsidR="00564380">
        <w:t>kostnader som ikke kan dekkes under denne budsjettkategorien eller som ikke kan dokumenteres</w:t>
      </w:r>
      <w:r w:rsidR="00AD15CC">
        <w:t>.</w:t>
      </w:r>
    </w:p>
    <w:p w14:paraId="06012F8F" w14:textId="0B9B2266" w:rsidR="009A7C33" w:rsidRDefault="00832A8B" w:rsidP="009A7C33">
      <w:pPr>
        <w:rPr>
          <w:b/>
          <w:bCs/>
        </w:rPr>
      </w:pPr>
      <w:r w:rsidRPr="00832A8B">
        <w:rPr>
          <w:b/>
          <w:bCs/>
        </w:rPr>
        <w:t>Dokumentasjonskrav:</w:t>
      </w:r>
    </w:p>
    <w:p w14:paraId="1BD7D0DE" w14:textId="77777777" w:rsidR="00832A8B" w:rsidRDefault="00832A8B" w:rsidP="00832A8B">
      <w:r>
        <w:t xml:space="preserve">Alle utgifter som er tatt med i beregningen skal dokumenteres og lastes opp som vedlegg i sluttrapporten. </w:t>
      </w:r>
    </w:p>
    <w:p w14:paraId="41749370" w14:textId="5D2973F5" w:rsidR="00832A8B" w:rsidRDefault="00832A8B" w:rsidP="00832A8B">
      <w:r>
        <w:t xml:space="preserve">Bruk vedlagte </w:t>
      </w:r>
      <w:proofErr w:type="spellStart"/>
      <w:r>
        <w:t>excel</w:t>
      </w:r>
      <w:proofErr w:type="spellEnd"/>
      <w:r>
        <w:t xml:space="preserve">-skjema for å systematisere dokumentasjonen ved å koble dokumentasjonen til </w:t>
      </w:r>
      <w:r w:rsidR="00564380">
        <w:t>de aktuelle</w:t>
      </w:r>
      <w:r>
        <w:t xml:space="preserve"> </w:t>
      </w:r>
      <w:proofErr w:type="spellStart"/>
      <w:r>
        <w:t>Mobility</w:t>
      </w:r>
      <w:proofErr w:type="spellEnd"/>
      <w:r>
        <w:t xml:space="preserve"> Activity ID. Summering av kostnader på dokumentasjonen må stemme overens med det som føres i </w:t>
      </w:r>
      <w:proofErr w:type="spellStart"/>
      <w:r>
        <w:t>excel</w:t>
      </w:r>
      <w:proofErr w:type="spellEnd"/>
      <w:r>
        <w:t xml:space="preserve">-filen og i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. </w:t>
      </w:r>
    </w:p>
    <w:p w14:paraId="025D09E8" w14:textId="35752FF3" w:rsidR="005545AE" w:rsidRPr="009B6A86" w:rsidRDefault="005F024F" w:rsidP="009A7C33">
      <w:r>
        <w:t>Dersom gjennomgang</w:t>
      </w:r>
      <w:r w:rsidR="00933C09">
        <w:t>en</w:t>
      </w:r>
      <w:r>
        <w:t xml:space="preserve"> av rapporten</w:t>
      </w:r>
      <w:r w:rsidR="00933C09">
        <w:t xml:space="preserve"> viser</w:t>
      </w:r>
      <w:r>
        <w:t xml:space="preserve"> at </w:t>
      </w:r>
      <w:r w:rsidR="00C11B39">
        <w:t xml:space="preserve">de ordinære </w:t>
      </w:r>
      <w:r w:rsidR="005545AE" w:rsidRPr="009B6A86">
        <w:t xml:space="preserve">satsene som </w:t>
      </w:r>
      <w:r w:rsidR="0060302B" w:rsidRPr="009B6A86">
        <w:t xml:space="preserve">utløses av </w:t>
      </w:r>
      <w:r w:rsidR="00C11B39">
        <w:t xml:space="preserve">en </w:t>
      </w:r>
      <w:r w:rsidR="0060302B" w:rsidRPr="009B6A86">
        <w:t xml:space="preserve">mobilitet </w:t>
      </w:r>
      <w:r w:rsidR="0066631A">
        <w:t xml:space="preserve">er </w:t>
      </w:r>
      <w:r w:rsidR="0060302B" w:rsidRPr="009B6A86">
        <w:t xml:space="preserve">høyere enn </w:t>
      </w:r>
      <w:r w:rsidR="0066631A">
        <w:t xml:space="preserve">de rapporterte og </w:t>
      </w:r>
      <w:r w:rsidR="0060302B" w:rsidRPr="009B6A86">
        <w:t>dokumenterte utgifte</w:t>
      </w:r>
      <w:r w:rsidR="0066631A">
        <w:t>ne</w:t>
      </w:r>
      <w:r w:rsidR="00933C09">
        <w:t xml:space="preserve"> på «</w:t>
      </w:r>
      <w:proofErr w:type="spellStart"/>
      <w:r w:rsidR="00933C09">
        <w:t>Inclusion</w:t>
      </w:r>
      <w:proofErr w:type="spellEnd"/>
      <w:r w:rsidR="00933C09">
        <w:t xml:space="preserve"> support for </w:t>
      </w:r>
      <w:proofErr w:type="spellStart"/>
      <w:r w:rsidR="00933C09">
        <w:t>participants</w:t>
      </w:r>
      <w:proofErr w:type="spellEnd"/>
      <w:r w:rsidR="00933C09">
        <w:t>»</w:t>
      </w:r>
      <w:r w:rsidR="0060302B" w:rsidRPr="009B6A86">
        <w:t xml:space="preserve">, </w:t>
      </w:r>
      <w:r w:rsidR="004C14D5">
        <w:t xml:space="preserve">det </w:t>
      </w:r>
      <w:r w:rsidR="0066631A">
        <w:t xml:space="preserve">vil si at institusjonen </w:t>
      </w:r>
      <w:r w:rsidR="00933C09">
        <w:t xml:space="preserve">vil </w:t>
      </w:r>
      <w:r w:rsidR="0060302B" w:rsidRPr="009B6A86">
        <w:t>komme bedre ut av det med ordinære satser enn refusjon av reelle utgifter</w:t>
      </w:r>
      <w:r w:rsidR="00933C09">
        <w:t>, vil HK-dir</w:t>
      </w:r>
      <w:r w:rsidR="004C14D5">
        <w:t xml:space="preserve"> velge det mest gunstige alternativet for institusjonen. </w:t>
      </w:r>
    </w:p>
    <w:sectPr w:rsidR="005545AE" w:rsidRPr="009B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CA5"/>
    <w:multiLevelType w:val="hybridMultilevel"/>
    <w:tmpl w:val="86DC1C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FEB"/>
    <w:multiLevelType w:val="multilevel"/>
    <w:tmpl w:val="058E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A5A2D"/>
    <w:multiLevelType w:val="hybridMultilevel"/>
    <w:tmpl w:val="830E15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92887"/>
    <w:multiLevelType w:val="hybridMultilevel"/>
    <w:tmpl w:val="1AD2525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C4A2912"/>
    <w:multiLevelType w:val="hybridMultilevel"/>
    <w:tmpl w:val="B04A9D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51AB"/>
    <w:multiLevelType w:val="hybridMultilevel"/>
    <w:tmpl w:val="A614E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113A"/>
    <w:multiLevelType w:val="hybridMultilevel"/>
    <w:tmpl w:val="FF9A6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D3A2E"/>
    <w:multiLevelType w:val="hybridMultilevel"/>
    <w:tmpl w:val="92FA21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755D54"/>
    <w:multiLevelType w:val="hybridMultilevel"/>
    <w:tmpl w:val="6FB0309C"/>
    <w:lvl w:ilvl="0" w:tplc="CAFA8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54DF0"/>
    <w:multiLevelType w:val="hybridMultilevel"/>
    <w:tmpl w:val="6BD437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5080311">
    <w:abstractNumId w:val="8"/>
  </w:num>
  <w:num w:numId="2" w16cid:durableId="1883398095">
    <w:abstractNumId w:val="7"/>
  </w:num>
  <w:num w:numId="3" w16cid:durableId="415398131">
    <w:abstractNumId w:val="5"/>
  </w:num>
  <w:num w:numId="4" w16cid:durableId="2113431008">
    <w:abstractNumId w:val="0"/>
  </w:num>
  <w:num w:numId="5" w16cid:durableId="997154253">
    <w:abstractNumId w:val="6"/>
  </w:num>
  <w:num w:numId="6" w16cid:durableId="68844740">
    <w:abstractNumId w:val="4"/>
  </w:num>
  <w:num w:numId="7" w16cid:durableId="42826393">
    <w:abstractNumId w:val="9"/>
  </w:num>
  <w:num w:numId="8" w16cid:durableId="860435591">
    <w:abstractNumId w:val="1"/>
  </w:num>
  <w:num w:numId="9" w16cid:durableId="1675374642">
    <w:abstractNumId w:val="3"/>
  </w:num>
  <w:num w:numId="10" w16cid:durableId="107898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59"/>
    <w:rsid w:val="00011C22"/>
    <w:rsid w:val="000308FF"/>
    <w:rsid w:val="00031448"/>
    <w:rsid w:val="00041B52"/>
    <w:rsid w:val="00045355"/>
    <w:rsid w:val="0005782F"/>
    <w:rsid w:val="00071EF2"/>
    <w:rsid w:val="000746BC"/>
    <w:rsid w:val="00086CD3"/>
    <w:rsid w:val="00090869"/>
    <w:rsid w:val="0009273F"/>
    <w:rsid w:val="000A0F50"/>
    <w:rsid w:val="000A6C95"/>
    <w:rsid w:val="000B7979"/>
    <w:rsid w:val="000C3264"/>
    <w:rsid w:val="000F358E"/>
    <w:rsid w:val="000F669D"/>
    <w:rsid w:val="00101C86"/>
    <w:rsid w:val="001146C7"/>
    <w:rsid w:val="00123D23"/>
    <w:rsid w:val="00137E99"/>
    <w:rsid w:val="0016293E"/>
    <w:rsid w:val="001834C4"/>
    <w:rsid w:val="0018483E"/>
    <w:rsid w:val="00190E21"/>
    <w:rsid w:val="001A48FD"/>
    <w:rsid w:val="001C0CB7"/>
    <w:rsid w:val="001C0E1F"/>
    <w:rsid w:val="001F36F7"/>
    <w:rsid w:val="001F39A5"/>
    <w:rsid w:val="00222917"/>
    <w:rsid w:val="00260200"/>
    <w:rsid w:val="00266F9D"/>
    <w:rsid w:val="00290E08"/>
    <w:rsid w:val="00290E7F"/>
    <w:rsid w:val="00291D13"/>
    <w:rsid w:val="002C004A"/>
    <w:rsid w:val="002D1A6C"/>
    <w:rsid w:val="002D62A5"/>
    <w:rsid w:val="002D67A4"/>
    <w:rsid w:val="002D708B"/>
    <w:rsid w:val="002E7BB4"/>
    <w:rsid w:val="00317313"/>
    <w:rsid w:val="00317CE7"/>
    <w:rsid w:val="003615A1"/>
    <w:rsid w:val="00366988"/>
    <w:rsid w:val="0038040B"/>
    <w:rsid w:val="003A5152"/>
    <w:rsid w:val="003B10B2"/>
    <w:rsid w:val="003E3515"/>
    <w:rsid w:val="003F60FE"/>
    <w:rsid w:val="003F72F2"/>
    <w:rsid w:val="00415D64"/>
    <w:rsid w:val="00417782"/>
    <w:rsid w:val="004201CE"/>
    <w:rsid w:val="00421B0D"/>
    <w:rsid w:val="00421C1A"/>
    <w:rsid w:val="00427F24"/>
    <w:rsid w:val="00433F59"/>
    <w:rsid w:val="00443ED9"/>
    <w:rsid w:val="004511F3"/>
    <w:rsid w:val="004858EA"/>
    <w:rsid w:val="004A5904"/>
    <w:rsid w:val="004B1379"/>
    <w:rsid w:val="004C14D5"/>
    <w:rsid w:val="004C5FD4"/>
    <w:rsid w:val="004C69BD"/>
    <w:rsid w:val="004C6A10"/>
    <w:rsid w:val="004D4198"/>
    <w:rsid w:val="004E44E7"/>
    <w:rsid w:val="004F1060"/>
    <w:rsid w:val="00506BF6"/>
    <w:rsid w:val="005206E9"/>
    <w:rsid w:val="00531EA6"/>
    <w:rsid w:val="00533F0C"/>
    <w:rsid w:val="00542D43"/>
    <w:rsid w:val="00553754"/>
    <w:rsid w:val="005545AE"/>
    <w:rsid w:val="00562254"/>
    <w:rsid w:val="00562B45"/>
    <w:rsid w:val="00564380"/>
    <w:rsid w:val="0058004F"/>
    <w:rsid w:val="005839D5"/>
    <w:rsid w:val="005967A8"/>
    <w:rsid w:val="00596C8D"/>
    <w:rsid w:val="005B0A00"/>
    <w:rsid w:val="005B361E"/>
    <w:rsid w:val="005D2014"/>
    <w:rsid w:val="005D242C"/>
    <w:rsid w:val="005E71E2"/>
    <w:rsid w:val="005F024F"/>
    <w:rsid w:val="005F1C67"/>
    <w:rsid w:val="005F73C6"/>
    <w:rsid w:val="0060302B"/>
    <w:rsid w:val="006073AB"/>
    <w:rsid w:val="0061515B"/>
    <w:rsid w:val="006205AF"/>
    <w:rsid w:val="00623645"/>
    <w:rsid w:val="0062665E"/>
    <w:rsid w:val="00645DD3"/>
    <w:rsid w:val="00645FF0"/>
    <w:rsid w:val="006579B8"/>
    <w:rsid w:val="0066631A"/>
    <w:rsid w:val="00690137"/>
    <w:rsid w:val="006A4E09"/>
    <w:rsid w:val="006A5B6F"/>
    <w:rsid w:val="006B0BDF"/>
    <w:rsid w:val="006B2ACF"/>
    <w:rsid w:val="006B5B99"/>
    <w:rsid w:val="006C5E7E"/>
    <w:rsid w:val="006C7F5F"/>
    <w:rsid w:val="006D054C"/>
    <w:rsid w:val="006E1518"/>
    <w:rsid w:val="006E3D5E"/>
    <w:rsid w:val="0072407C"/>
    <w:rsid w:val="00724417"/>
    <w:rsid w:val="00746101"/>
    <w:rsid w:val="00755384"/>
    <w:rsid w:val="007555A2"/>
    <w:rsid w:val="00774F71"/>
    <w:rsid w:val="007775C9"/>
    <w:rsid w:val="0079307A"/>
    <w:rsid w:val="007A61FF"/>
    <w:rsid w:val="007E5503"/>
    <w:rsid w:val="008143EB"/>
    <w:rsid w:val="00832A8B"/>
    <w:rsid w:val="00837D38"/>
    <w:rsid w:val="00847D2A"/>
    <w:rsid w:val="00855B52"/>
    <w:rsid w:val="00856487"/>
    <w:rsid w:val="00862E4A"/>
    <w:rsid w:val="00874940"/>
    <w:rsid w:val="008A0560"/>
    <w:rsid w:val="008B3016"/>
    <w:rsid w:val="008C4ED9"/>
    <w:rsid w:val="008F12ED"/>
    <w:rsid w:val="008F615F"/>
    <w:rsid w:val="008F7B23"/>
    <w:rsid w:val="00906AE8"/>
    <w:rsid w:val="009073A7"/>
    <w:rsid w:val="00933C09"/>
    <w:rsid w:val="00953C41"/>
    <w:rsid w:val="00961C59"/>
    <w:rsid w:val="009628C4"/>
    <w:rsid w:val="00982338"/>
    <w:rsid w:val="00986FE6"/>
    <w:rsid w:val="00990E65"/>
    <w:rsid w:val="009A7C33"/>
    <w:rsid w:val="009B6A86"/>
    <w:rsid w:val="009C4394"/>
    <w:rsid w:val="009D7570"/>
    <w:rsid w:val="009E62F8"/>
    <w:rsid w:val="009F1C3E"/>
    <w:rsid w:val="009F3F99"/>
    <w:rsid w:val="00A17DB8"/>
    <w:rsid w:val="00A239DF"/>
    <w:rsid w:val="00A37A85"/>
    <w:rsid w:val="00A56151"/>
    <w:rsid w:val="00A6741E"/>
    <w:rsid w:val="00A73B60"/>
    <w:rsid w:val="00A8272E"/>
    <w:rsid w:val="00A836DC"/>
    <w:rsid w:val="00A92D9A"/>
    <w:rsid w:val="00AC1DD6"/>
    <w:rsid w:val="00AC38FF"/>
    <w:rsid w:val="00AD15CC"/>
    <w:rsid w:val="00AE4029"/>
    <w:rsid w:val="00AF29B0"/>
    <w:rsid w:val="00AF3D2F"/>
    <w:rsid w:val="00AF42C0"/>
    <w:rsid w:val="00B15E7A"/>
    <w:rsid w:val="00B6795D"/>
    <w:rsid w:val="00B742ED"/>
    <w:rsid w:val="00B907AB"/>
    <w:rsid w:val="00B91E3F"/>
    <w:rsid w:val="00BA14AC"/>
    <w:rsid w:val="00BA1D93"/>
    <w:rsid w:val="00BB0D83"/>
    <w:rsid w:val="00BE410D"/>
    <w:rsid w:val="00BF0CA6"/>
    <w:rsid w:val="00BF0DC8"/>
    <w:rsid w:val="00C00FD6"/>
    <w:rsid w:val="00C02936"/>
    <w:rsid w:val="00C05C37"/>
    <w:rsid w:val="00C11B39"/>
    <w:rsid w:val="00C1729F"/>
    <w:rsid w:val="00C22B7B"/>
    <w:rsid w:val="00C23323"/>
    <w:rsid w:val="00C6518C"/>
    <w:rsid w:val="00C7692E"/>
    <w:rsid w:val="00C77D63"/>
    <w:rsid w:val="00C804B1"/>
    <w:rsid w:val="00CB1C87"/>
    <w:rsid w:val="00CB633D"/>
    <w:rsid w:val="00CC0F58"/>
    <w:rsid w:val="00CC3C43"/>
    <w:rsid w:val="00CF5A2F"/>
    <w:rsid w:val="00CF6FDD"/>
    <w:rsid w:val="00D10FBA"/>
    <w:rsid w:val="00D14E58"/>
    <w:rsid w:val="00D24A54"/>
    <w:rsid w:val="00D357E0"/>
    <w:rsid w:val="00D56415"/>
    <w:rsid w:val="00D972A3"/>
    <w:rsid w:val="00DA09CD"/>
    <w:rsid w:val="00DA4107"/>
    <w:rsid w:val="00DB0649"/>
    <w:rsid w:val="00DB2DAB"/>
    <w:rsid w:val="00DC35B7"/>
    <w:rsid w:val="00DD69B8"/>
    <w:rsid w:val="00DE3166"/>
    <w:rsid w:val="00E214EB"/>
    <w:rsid w:val="00E2407A"/>
    <w:rsid w:val="00E30EA0"/>
    <w:rsid w:val="00E43043"/>
    <w:rsid w:val="00E437F6"/>
    <w:rsid w:val="00E60290"/>
    <w:rsid w:val="00E62C82"/>
    <w:rsid w:val="00E641E1"/>
    <w:rsid w:val="00E825C8"/>
    <w:rsid w:val="00EA70BE"/>
    <w:rsid w:val="00EB00E5"/>
    <w:rsid w:val="00EB21F1"/>
    <w:rsid w:val="00EC1BBB"/>
    <w:rsid w:val="00EF54AA"/>
    <w:rsid w:val="00F06B35"/>
    <w:rsid w:val="00F07C82"/>
    <w:rsid w:val="00F155DA"/>
    <w:rsid w:val="00F16637"/>
    <w:rsid w:val="00F17E97"/>
    <w:rsid w:val="00F20120"/>
    <w:rsid w:val="00F31980"/>
    <w:rsid w:val="00F34487"/>
    <w:rsid w:val="00F40450"/>
    <w:rsid w:val="00F7334D"/>
    <w:rsid w:val="00F77677"/>
    <w:rsid w:val="00F9298C"/>
    <w:rsid w:val="00FC00BD"/>
    <w:rsid w:val="00F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1F67"/>
  <w15:chartTrackingRefBased/>
  <w15:docId w15:val="{6B9B836A-852D-49A8-95F7-F5B07A5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7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12E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A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6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3241D32F248429CAE523AF4C9EED8" ma:contentTypeVersion="19" ma:contentTypeDescription="Opprett et nytt dokument." ma:contentTypeScope="" ma:versionID="d5f482f94adb9af1fdc0b949bc6d280e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8b4ff94005df92d2d9f8a4d393701215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CD896-8DCE-47CB-B7B9-1B7F42F47963}">
  <ds:schemaRefs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d79cd345-fc7f-4b38-98e6-9a2332d904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346617-EFBD-422E-9CC3-5130766C3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5245C-9B37-414A-9013-BA7D84DB7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Gro Skibenes</dc:creator>
  <cp:keywords/>
  <dc:description/>
  <cp:lastModifiedBy>Nina Corinne Handing</cp:lastModifiedBy>
  <cp:revision>3</cp:revision>
  <dcterms:created xsi:type="dcterms:W3CDTF">2024-08-21T10:32:00Z</dcterms:created>
  <dcterms:modified xsi:type="dcterms:W3CDTF">2024-09-06T06:38:00Z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2024-02-06T09:45:32Z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029ab638-3708-468f-ba09-cf949e892c7a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0x0101001FC3241D32F248429CAE523AF4C9EED8</vt:lpwstr>
  </property>
  <property fmtid="{D5CDD505-2E9C-101B-9397-08002B2CF9AE}" pid="10" name="MediaServiceImageTags">
    <vt:lpwstr/>
  </property>
</Properties>
</file>