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rutenet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rutenett"/>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eavsnit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avsnit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avsnit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avsnit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597A6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597A6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ssholderteks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597A6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597A6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ssholderteks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597A6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597A6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597A6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597A6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ssholdertekst"/>
                <w:sz w:val="16"/>
              </w:rPr>
            </w:pPr>
            <w:r w:rsidRPr="008C6E35">
              <w:rPr>
                <w:rStyle w:val="Plassholderteks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ssholdertekst"/>
                <w:sz w:val="16"/>
              </w:rPr>
            </w:pPr>
            <w:r w:rsidRPr="008C6E35">
              <w:rPr>
                <w:rStyle w:val="Plassholderteks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rutenett"/>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kobling"/>
                  <w:sz w:val="20"/>
                  <w:lang w:val="en-GB"/>
                </w:rPr>
                <w:t>Technical Documentation</w:t>
              </w:r>
            </w:hyperlink>
            <w:r>
              <w:rPr>
                <w:sz w:val="20"/>
                <w:lang w:val="en-GB"/>
              </w:rPr>
              <w:t xml:space="preserve"> page of the </w:t>
            </w:r>
            <w:hyperlink r:id="rId12" w:history="1">
              <w:r w:rsidRPr="003721A6">
                <w:rPr>
                  <w:rStyle w:val="Hyperkobling"/>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tnote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kobling"/>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kobling"/>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luttnoteteks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tnote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kobling"/>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kobling"/>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kobling"/>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luttnote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kobling"/>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tnote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tnote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3D4184"/>
    <w:rsid w:val="0047200F"/>
    <w:rsid w:val="00481298"/>
    <w:rsid w:val="004844EC"/>
    <w:rsid w:val="0053080C"/>
    <w:rsid w:val="00567EB1"/>
    <w:rsid w:val="00597A60"/>
    <w:rsid w:val="00681C1C"/>
    <w:rsid w:val="007D775F"/>
    <w:rsid w:val="008636A7"/>
    <w:rsid w:val="008C6E35"/>
    <w:rsid w:val="00A07FF7"/>
    <w:rsid w:val="00B92A7A"/>
    <w:rsid w:val="00C575AA"/>
    <w:rsid w:val="00DB6BCE"/>
    <w:rsid w:val="00E67696"/>
    <w:rsid w:val="00E96C05"/>
    <w:rsid w:val="00F00DA5"/>
    <w:rsid w:val="00FD1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kobling">
    <w:name w:val="Hyperlink"/>
    <w:basedOn w:val="Standardskriftforavsnitt"/>
    <w:unhideWhenUsed/>
    <w:rsid w:val="00481298"/>
    <w:rPr>
      <w:color w:val="0563C1" w:themeColor="hyperlink"/>
      <w:u w:val="single"/>
    </w:rPr>
  </w:style>
  <w:style w:type="table" w:styleId="Tabellrutenett">
    <w:name w:val="Table Grid"/>
    <w:basedOn w:val="Vanligtabel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481298"/>
    <w:rPr>
      <w:rFonts w:ascii="Times New Roman" w:eastAsia="Times New Roman" w:hAnsi="Times New Roman" w:cs="Times New Roman"/>
      <w:sz w:val="20"/>
      <w:szCs w:val="20"/>
      <w:lang w:val="fr-FR"/>
    </w:rPr>
  </w:style>
  <w:style w:type="character" w:styleId="Sluttnotereferanse">
    <w:name w:val="endnote reference"/>
    <w:rsid w:val="00481298"/>
    <w:rPr>
      <w:vertAlign w:val="superscript"/>
    </w:rPr>
  </w:style>
  <w:style w:type="paragraph" w:styleId="Sluttnotetekst">
    <w:name w:val="endnote text"/>
    <w:basedOn w:val="Normal"/>
    <w:link w:val="SluttnotetekstTegn"/>
    <w:unhideWhenUsed/>
    <w:rsid w:val="00481298"/>
    <w:pPr>
      <w:spacing w:after="0" w:line="240" w:lineRule="auto"/>
    </w:pPr>
    <w:rPr>
      <w:sz w:val="20"/>
      <w:szCs w:val="20"/>
    </w:rPr>
  </w:style>
  <w:style w:type="character" w:customStyle="1" w:styleId="SluttnotetekstTegn">
    <w:name w:val="Sluttnotetekst Tegn"/>
    <w:basedOn w:val="Standardskriftforavsnitt"/>
    <w:link w:val="Sluttnotetekst"/>
    <w:rsid w:val="00481298"/>
    <w:rPr>
      <w:sz w:val="20"/>
      <w:szCs w:val="20"/>
      <w:lang w:val="it-IT"/>
    </w:rPr>
  </w:style>
  <w:style w:type="character" w:styleId="Merknadsreferanse">
    <w:name w:val="annotation reference"/>
    <w:basedOn w:val="Standardskriftforavsnitt"/>
    <w:uiPriority w:val="99"/>
    <w:semiHidden/>
    <w:unhideWhenUsed/>
    <w:rsid w:val="00481298"/>
    <w:rPr>
      <w:sz w:val="16"/>
      <w:szCs w:val="16"/>
    </w:rPr>
  </w:style>
  <w:style w:type="paragraph" w:styleId="Merknadstekst">
    <w:name w:val="annotation text"/>
    <w:basedOn w:val="Normal"/>
    <w:link w:val="MerknadstekstTegn"/>
    <w:unhideWhenUsed/>
    <w:rsid w:val="00481298"/>
    <w:pPr>
      <w:spacing w:line="240" w:lineRule="auto"/>
    </w:pPr>
    <w:rPr>
      <w:sz w:val="20"/>
      <w:szCs w:val="20"/>
    </w:rPr>
  </w:style>
  <w:style w:type="character" w:customStyle="1" w:styleId="MerknadstekstTegn">
    <w:name w:val="Merknadstekst Tegn"/>
    <w:basedOn w:val="Standardskriftforavsnitt"/>
    <w:link w:val="Merknadstekst"/>
    <w:rsid w:val="00481298"/>
    <w:rPr>
      <w:sz w:val="20"/>
      <w:szCs w:val="20"/>
      <w:lang w:val="it-IT"/>
    </w:rPr>
  </w:style>
  <w:style w:type="paragraph" w:styleId="Listeavsnitt">
    <w:name w:val="List Paragraph"/>
    <w:basedOn w:val="Normal"/>
    <w:uiPriority w:val="34"/>
    <w:qFormat/>
    <w:rsid w:val="00481298"/>
    <w:pPr>
      <w:ind w:left="720"/>
      <w:contextualSpacing/>
    </w:pPr>
  </w:style>
  <w:style w:type="character" w:styleId="Plassholdertekst">
    <w:name w:val="Placeholder Text"/>
    <w:basedOn w:val="Standardskriftforavsnitt"/>
    <w:uiPriority w:val="99"/>
    <w:semiHidden/>
    <w:rsid w:val="00481298"/>
    <w:rPr>
      <w:color w:val="808080"/>
    </w:rPr>
  </w:style>
  <w:style w:type="character" w:styleId="Fulgthyperkobling">
    <w:name w:val="FollowedHyperlink"/>
    <w:basedOn w:val="Standardskriftforavsnitt"/>
    <w:uiPriority w:val="99"/>
    <w:semiHidden/>
    <w:unhideWhenUsed/>
    <w:rsid w:val="00481298"/>
    <w:rPr>
      <w:color w:val="954F72" w:themeColor="followedHyperlink"/>
      <w:u w:val="single"/>
    </w:rPr>
  </w:style>
  <w:style w:type="paragraph" w:styleId="Bobletekst">
    <w:name w:val="Balloon Text"/>
    <w:basedOn w:val="Normal"/>
    <w:link w:val="BobletekstTegn"/>
    <w:uiPriority w:val="99"/>
    <w:semiHidden/>
    <w:unhideWhenUsed/>
    <w:rsid w:val="00481298"/>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81298"/>
    <w:rPr>
      <w:rFonts w:ascii="Times New Roman" w:hAnsi="Times New Roman" w:cs="Times New Roman"/>
      <w:sz w:val="18"/>
      <w:szCs w:val="18"/>
      <w:lang w:val="it-IT"/>
    </w:rPr>
  </w:style>
  <w:style w:type="paragraph" w:styleId="Topptekst">
    <w:name w:val="header"/>
    <w:basedOn w:val="Normal"/>
    <w:link w:val="TopptekstTegn"/>
    <w:uiPriority w:val="99"/>
    <w:semiHidden/>
    <w:unhideWhenUsed/>
    <w:rsid w:val="0048129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481298"/>
    <w:rPr>
      <w:lang w:val="it-IT"/>
    </w:rPr>
  </w:style>
  <w:style w:type="paragraph" w:styleId="Bunntekst">
    <w:name w:val="footer"/>
    <w:basedOn w:val="Normal"/>
    <w:link w:val="BunntekstTegn"/>
    <w:uiPriority w:val="99"/>
    <w:semiHidden/>
    <w:unhideWhenUsed/>
    <w:rsid w:val="0048129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481298"/>
    <w:rPr>
      <w:lang w:val="it-IT"/>
    </w:rPr>
  </w:style>
  <w:style w:type="paragraph" w:styleId="Kommentaremne">
    <w:name w:val="annotation subject"/>
    <w:basedOn w:val="Merknadstekst"/>
    <w:next w:val="Merknadstekst"/>
    <w:link w:val="KommentaremneTegn"/>
    <w:uiPriority w:val="99"/>
    <w:semiHidden/>
    <w:unhideWhenUsed/>
    <w:rsid w:val="00481298"/>
    <w:rPr>
      <w:b/>
      <w:bCs/>
    </w:rPr>
  </w:style>
  <w:style w:type="character" w:customStyle="1" w:styleId="KommentaremneTegn">
    <w:name w:val="Kommentaremne Tegn"/>
    <w:basedOn w:val="MerknadstekstTegn"/>
    <w:link w:val="Kommentaremne"/>
    <w:uiPriority w:val="99"/>
    <w:semiHidden/>
    <w:rsid w:val="00481298"/>
    <w:rPr>
      <w:b/>
      <w:bCs/>
      <w:sz w:val="20"/>
      <w:szCs w:val="20"/>
      <w:lang w:val="it-IT"/>
    </w:rPr>
  </w:style>
  <w:style w:type="character" w:customStyle="1" w:styleId="ui-provider">
    <w:name w:val="ui-provider"/>
    <w:basedOn w:val="Standardskriftforavsnitt"/>
    <w:rsid w:val="00481298"/>
  </w:style>
  <w:style w:type="paragraph" w:styleId="Revisjon">
    <w:name w:val="Revision"/>
    <w:hidden/>
    <w:uiPriority w:val="99"/>
    <w:semiHidden/>
    <w:rsid w:val="00481298"/>
    <w:pPr>
      <w:spacing w:after="0" w:line="240" w:lineRule="auto"/>
    </w:pPr>
    <w:rPr>
      <w:lang w:val="it-IT"/>
    </w:rPr>
  </w:style>
  <w:style w:type="character" w:customStyle="1" w:styleId="UnresolvedMention1">
    <w:name w:val="Unresolved Mention1"/>
    <w:basedOn w:val="Standardskriftforavsnit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customXml/itemProps2.xml><?xml version="1.0" encoding="utf-8"?>
<ds:datastoreItem xmlns:ds="http://schemas.openxmlformats.org/officeDocument/2006/customXml" ds:itemID="{20DEDC9B-EDF1-4181-A4B8-4DEE21058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EA156-E2E7-474B-8DCD-BABB455F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83790-9A90-483B-A6B1-F2A786B7A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3332</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Anette Stevnebø</cp:lastModifiedBy>
  <cp:revision>2</cp:revision>
  <dcterms:created xsi:type="dcterms:W3CDTF">2024-06-12T13:35:00Z</dcterms:created>
  <dcterms:modified xsi:type="dcterms:W3CDTF">2024-06-12T13:35:00Z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y fmtid="{D5CDD505-2E9C-101B-9397-08002B2CF9AE}" pid="10" name="MSIP_Label_4012811f-b717-4099-a412-3cacd3519ab9_Enabled">
    <vt:lpwstr>true</vt:lpwstr>
  </property>
  <property fmtid="{D5CDD505-2E9C-101B-9397-08002B2CF9AE}" pid="11" name="MSIP_Label_4012811f-b717-4099-a412-3cacd3519ab9_SetDate">
    <vt:lpwstr>2024-06-12T10:49:24Z</vt:lpwstr>
  </property>
  <property fmtid="{D5CDD505-2E9C-101B-9397-08002B2CF9AE}" pid="12" name="MSIP_Label_4012811f-b717-4099-a412-3cacd3519ab9_Method">
    <vt:lpwstr>Privileged</vt:lpwstr>
  </property>
  <property fmtid="{D5CDD505-2E9C-101B-9397-08002B2CF9AE}" pid="13" name="MSIP_Label_4012811f-b717-4099-a412-3cacd3519ab9_Name">
    <vt:lpwstr>Åpen</vt:lpwstr>
  </property>
  <property fmtid="{D5CDD505-2E9C-101B-9397-08002B2CF9AE}" pid="14" name="MSIP_Label_4012811f-b717-4099-a412-3cacd3519ab9_SiteId">
    <vt:lpwstr>1ec46890-73f8-4a2a-9b2c-9a6611f1c922</vt:lpwstr>
  </property>
  <property fmtid="{D5CDD505-2E9C-101B-9397-08002B2CF9AE}" pid="15" name="MSIP_Label_4012811f-b717-4099-a412-3cacd3519ab9_ActionId">
    <vt:lpwstr>595453ab-bf30-4688-8e0f-650dc08455b4</vt:lpwstr>
  </property>
  <property fmtid="{D5CDD505-2E9C-101B-9397-08002B2CF9AE}" pid="16" name="MSIP_Label_4012811f-b717-4099-a412-3cacd3519ab9_ContentBits">
    <vt:lpwstr>0</vt:lpwstr>
  </property>
</Properties>
</file>