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99CE" w14:textId="77777777" w:rsidR="005525F3" w:rsidRPr="008B25F1" w:rsidRDefault="00FF0046" w:rsidP="005525F3">
      <w:pPr>
        <w:spacing w:after="0"/>
        <w:ind w:left="284" w:hanging="284"/>
        <w:rPr>
          <w:rFonts w:ascii="Source Sans Pro" w:hAnsi="Source Sans Pro"/>
          <w:b/>
          <w:bCs/>
          <w:sz w:val="28"/>
          <w:szCs w:val="28"/>
          <w:lang w:val="en-GB"/>
        </w:rPr>
      </w:pPr>
      <w:r w:rsidRPr="005525F3">
        <w:rPr>
          <w:lang w:val="en-GB"/>
        </w:rPr>
        <w:t xml:space="preserve"> </w:t>
      </w:r>
      <w:r w:rsidR="005525F3" w:rsidRPr="008B25F1">
        <w:rPr>
          <w:rFonts w:ascii="Source Sans Pro" w:hAnsi="Source Sans Pro"/>
          <w:b/>
          <w:bCs/>
          <w:sz w:val="28"/>
          <w:szCs w:val="28"/>
          <w:lang w:val="en-GB"/>
        </w:rPr>
        <w:t>Basic job skills: Health and safety (HSE) in the workplace – hygiene</w:t>
      </w:r>
    </w:p>
    <w:p w14:paraId="1FD72D62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lang w:val="en-GB"/>
        </w:rPr>
      </w:pPr>
    </w:p>
    <w:p w14:paraId="1CF4CF43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  <w:r w:rsidRPr="008B25F1">
        <w:rPr>
          <w:rFonts w:ascii="Source Sans Pro" w:hAnsi="Source Sans Pro"/>
          <w:b/>
          <w:bCs/>
          <w:sz w:val="24"/>
          <w:szCs w:val="24"/>
          <w:lang w:val="en-GB"/>
        </w:rPr>
        <w:t>Reading</w:t>
      </w:r>
    </w:p>
    <w:p w14:paraId="76BFFBD4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</w:p>
    <w:p w14:paraId="3E2CE096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become familiarised with relevant safety procedures</w:t>
      </w:r>
    </w:p>
    <w:p w14:paraId="5AB0BBF9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understand procedures on fire safety and the use of fire extinguishers</w:t>
      </w:r>
    </w:p>
    <w:p w14:paraId="4928255C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understand instructions for first aid and the use of first aid equipment</w:t>
      </w:r>
    </w:p>
    <w:p w14:paraId="242E1576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read and understand safety instructions for tools, </w:t>
      </w:r>
      <w:proofErr w:type="gramStart"/>
      <w:r w:rsidRPr="008B25F1">
        <w:rPr>
          <w:rFonts w:ascii="Source Sans Pro" w:hAnsi="Source Sans Pro"/>
          <w:sz w:val="24"/>
          <w:szCs w:val="24"/>
          <w:lang w:val="en-GB"/>
        </w:rPr>
        <w:t>machinery</w:t>
      </w:r>
      <w:proofErr w:type="gramEnd"/>
      <w:r w:rsidRPr="008B25F1">
        <w:rPr>
          <w:rFonts w:ascii="Source Sans Pro" w:hAnsi="Source Sans Pro"/>
          <w:sz w:val="24"/>
          <w:szCs w:val="24"/>
          <w:lang w:val="en-GB"/>
        </w:rPr>
        <w:t xml:space="preserve"> and personal protective equipment</w:t>
      </w:r>
    </w:p>
    <w:p w14:paraId="16FA1DF2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read and understand signs and information posters </w:t>
      </w:r>
    </w:p>
    <w:p w14:paraId="145B8ABC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read and understand abbreviations, </w:t>
      </w:r>
      <w:proofErr w:type="gramStart"/>
      <w:r w:rsidRPr="008B25F1">
        <w:rPr>
          <w:rFonts w:ascii="Source Sans Pro" w:hAnsi="Source Sans Pro"/>
          <w:sz w:val="24"/>
          <w:szCs w:val="24"/>
          <w:lang w:val="en-GB"/>
        </w:rPr>
        <w:t>symbols</w:t>
      </w:r>
      <w:proofErr w:type="gramEnd"/>
      <w:r w:rsidRPr="008B25F1">
        <w:rPr>
          <w:rFonts w:ascii="Source Sans Pro" w:hAnsi="Source Sans Pro"/>
          <w:sz w:val="24"/>
          <w:szCs w:val="24"/>
          <w:lang w:val="en-GB"/>
        </w:rPr>
        <w:t xml:space="preserve"> and codes </w:t>
      </w:r>
    </w:p>
    <w:p w14:paraId="16E5FC28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messages</w:t>
      </w:r>
    </w:p>
    <w:p w14:paraId="1007444E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understand event logs</w:t>
      </w:r>
    </w:p>
    <w:p w14:paraId="01D4198A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training material</w:t>
      </w:r>
    </w:p>
    <w:p w14:paraId="40E47543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read and understand rules relating to work clothes, disposable </w:t>
      </w:r>
      <w:proofErr w:type="gramStart"/>
      <w:r w:rsidRPr="008B25F1">
        <w:rPr>
          <w:rFonts w:ascii="Source Sans Pro" w:hAnsi="Source Sans Pro"/>
          <w:sz w:val="24"/>
          <w:szCs w:val="24"/>
          <w:lang w:val="en-GB"/>
        </w:rPr>
        <w:t>equipment</w:t>
      </w:r>
      <w:proofErr w:type="gramEnd"/>
      <w:r w:rsidRPr="008B25F1">
        <w:rPr>
          <w:rFonts w:ascii="Source Sans Pro" w:hAnsi="Source Sans Pro"/>
          <w:sz w:val="24"/>
          <w:szCs w:val="24"/>
          <w:lang w:val="en-GB"/>
        </w:rPr>
        <w:t xml:space="preserve"> and clean zones</w:t>
      </w:r>
    </w:p>
    <w:p w14:paraId="177352AD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understand wardrobe hygiene rules</w:t>
      </w:r>
    </w:p>
    <w:p w14:paraId="3E377E54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understand rules for moving between zones</w:t>
      </w:r>
    </w:p>
    <w:p w14:paraId="71F6414B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understand rules concerning personal hygiene such as hand washing</w:t>
      </w:r>
    </w:p>
    <w:p w14:paraId="0F33BFDA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understand rules for cleaning machinery and equipment</w:t>
      </w:r>
    </w:p>
    <w:p w14:paraId="4F53CD5C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understand precautions in the event of illness and injuries</w:t>
      </w:r>
    </w:p>
    <w:p w14:paraId="5CFA20FB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read and understand rules and responsibilities for keeping the workplace in order </w:t>
      </w:r>
    </w:p>
    <w:p w14:paraId="02D01FDE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and emails and messages</w:t>
      </w:r>
    </w:p>
    <w:p w14:paraId="05634398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read reports and minutes of meetings</w:t>
      </w:r>
    </w:p>
    <w:p w14:paraId="4C24DDAF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</w:p>
    <w:p w14:paraId="3D596DA3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  <w:r w:rsidRPr="008B25F1">
        <w:rPr>
          <w:rFonts w:ascii="Source Sans Pro" w:hAnsi="Source Sans Pro"/>
          <w:b/>
          <w:bCs/>
          <w:sz w:val="24"/>
          <w:szCs w:val="24"/>
          <w:lang w:val="en-GB"/>
        </w:rPr>
        <w:t>Writing</w:t>
      </w:r>
    </w:p>
    <w:p w14:paraId="2ACFE66D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</w:p>
    <w:p w14:paraId="04C79FC5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report non-conformities and problems</w:t>
      </w:r>
    </w:p>
    <w:p w14:paraId="7948F692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fill in forms and checklists for work-related quality, </w:t>
      </w:r>
      <w:proofErr w:type="gramStart"/>
      <w:r w:rsidRPr="008B25F1">
        <w:rPr>
          <w:rFonts w:ascii="Source Sans Pro" w:hAnsi="Source Sans Pro"/>
          <w:sz w:val="24"/>
          <w:szCs w:val="24"/>
          <w:lang w:val="en-GB"/>
        </w:rPr>
        <w:t>safety</w:t>
      </w:r>
      <w:proofErr w:type="gramEnd"/>
      <w:r w:rsidRPr="008B25F1">
        <w:rPr>
          <w:rFonts w:ascii="Source Sans Pro" w:hAnsi="Source Sans Pro"/>
          <w:sz w:val="24"/>
          <w:szCs w:val="24"/>
          <w:lang w:val="en-GB"/>
        </w:rPr>
        <w:t xml:space="preserve"> and non-conformities</w:t>
      </w:r>
    </w:p>
    <w:p w14:paraId="7F282D1B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write brief minutes or notes of information provided verbally </w:t>
      </w:r>
    </w:p>
    <w:p w14:paraId="43575E91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tick off and sign safety self-inspection checklists</w:t>
      </w:r>
    </w:p>
    <w:p w14:paraId="09D3C0F6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fill in work logs</w:t>
      </w:r>
    </w:p>
    <w:p w14:paraId="1B9E6081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draw up and sign work plans</w:t>
      </w:r>
    </w:p>
    <w:p w14:paraId="25E9051D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write messages and emails</w:t>
      </w:r>
    </w:p>
    <w:p w14:paraId="7775F19D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</w:p>
    <w:p w14:paraId="02C30A33" w14:textId="5AFB01BD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  <w:r w:rsidRPr="008B25F1">
        <w:rPr>
          <w:rFonts w:ascii="Source Sans Pro" w:hAnsi="Source Sans Pro"/>
          <w:b/>
          <w:bCs/>
          <w:sz w:val="24"/>
          <w:szCs w:val="24"/>
          <w:lang w:val="en-GB"/>
        </w:rPr>
        <w:t xml:space="preserve">Oral </w:t>
      </w:r>
      <w:r w:rsidR="002A210F">
        <w:rPr>
          <w:rFonts w:ascii="Source Sans Pro" w:hAnsi="Source Sans Pro"/>
          <w:b/>
          <w:bCs/>
          <w:sz w:val="24"/>
          <w:szCs w:val="24"/>
          <w:lang w:val="en-GB"/>
        </w:rPr>
        <w:t>skills</w:t>
      </w:r>
    </w:p>
    <w:p w14:paraId="0F6B0B3D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</w:p>
    <w:p w14:paraId="189AEC4C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notify others of danger, violations of procedures or emergencies</w:t>
      </w:r>
    </w:p>
    <w:p w14:paraId="0A67CE85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report and discuss non-conformities and problems </w:t>
      </w:r>
    </w:p>
    <w:p w14:paraId="4B6A6C8D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listen to and understand information about health, </w:t>
      </w:r>
      <w:proofErr w:type="gramStart"/>
      <w:r w:rsidRPr="008B25F1">
        <w:rPr>
          <w:rFonts w:ascii="Source Sans Pro" w:hAnsi="Source Sans Pro"/>
          <w:sz w:val="24"/>
          <w:szCs w:val="24"/>
          <w:lang w:val="en-GB"/>
        </w:rPr>
        <w:t>safety</w:t>
      </w:r>
      <w:proofErr w:type="gramEnd"/>
      <w:r w:rsidRPr="008B25F1">
        <w:rPr>
          <w:rFonts w:ascii="Source Sans Pro" w:hAnsi="Source Sans Pro"/>
          <w:sz w:val="24"/>
          <w:szCs w:val="24"/>
          <w:lang w:val="en-GB"/>
        </w:rPr>
        <w:t xml:space="preserve"> and the environment (HSE) provided verbally</w:t>
      </w:r>
    </w:p>
    <w:p w14:paraId="4CD34BD1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listen and understand when others warn of danger</w:t>
      </w:r>
    </w:p>
    <w:p w14:paraId="61106EA9" w14:textId="77777777" w:rsidR="005525F3" w:rsidRPr="008B25F1" w:rsidRDefault="005525F3" w:rsidP="005525F3">
      <w:pPr>
        <w:pStyle w:val="Listeavsnitt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 xml:space="preserve">speak up if a message is not heard or </w:t>
      </w:r>
      <w:proofErr w:type="gramStart"/>
      <w:r w:rsidRPr="008B25F1">
        <w:rPr>
          <w:rFonts w:ascii="Source Sans Pro" w:hAnsi="Source Sans Pro"/>
          <w:sz w:val="24"/>
          <w:szCs w:val="24"/>
          <w:lang w:val="en-GB"/>
        </w:rPr>
        <w:t>understood</w:t>
      </w:r>
      <w:proofErr w:type="gramEnd"/>
    </w:p>
    <w:p w14:paraId="4E722C26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lastRenderedPageBreak/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rephrase messages to ensure their own and others’ understanding</w:t>
      </w:r>
    </w:p>
    <w:p w14:paraId="0D149715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discuss and provide input on the working environment to safety and employee representatives</w:t>
      </w:r>
    </w:p>
    <w:p w14:paraId="69F4BBF8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listen to others’ input and points of view</w:t>
      </w:r>
    </w:p>
    <w:p w14:paraId="6CDC13E6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listen to presentations of risk assessments</w:t>
      </w:r>
    </w:p>
    <w:p w14:paraId="51F45398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pass on important safety information</w:t>
      </w:r>
    </w:p>
    <w:p w14:paraId="2537BD92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communicate clearly with colleagues so that no dangerous situations arise</w:t>
      </w:r>
    </w:p>
    <w:p w14:paraId="66704B3A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discuss hygiene rules</w:t>
      </w:r>
    </w:p>
    <w:p w14:paraId="7D02CAF4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discuss their own health situation in relation to relevant work tasks with superiors</w:t>
      </w:r>
    </w:p>
    <w:p w14:paraId="6F30FF81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</w:p>
    <w:p w14:paraId="45C6E449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  <w:r w:rsidRPr="008B25F1">
        <w:rPr>
          <w:rFonts w:ascii="Source Sans Pro" w:hAnsi="Source Sans Pro"/>
          <w:b/>
          <w:bCs/>
          <w:sz w:val="24"/>
          <w:szCs w:val="24"/>
          <w:lang w:val="en-GB"/>
        </w:rPr>
        <w:t>Numeracy</w:t>
      </w:r>
    </w:p>
    <w:p w14:paraId="7A309810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</w:p>
    <w:p w14:paraId="35468BF5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use numerical information in tables in their own work</w:t>
      </w:r>
    </w:p>
    <w:p w14:paraId="6E741071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assess mixing ratios in connection with their own work</w:t>
      </w:r>
    </w:p>
    <w:p w14:paraId="75A7A21A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convert between units when planning work</w:t>
      </w:r>
    </w:p>
    <w:p w14:paraId="3B02C4BE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read statistics, </w:t>
      </w:r>
      <w:proofErr w:type="gramStart"/>
      <w:r w:rsidRPr="008B25F1">
        <w:rPr>
          <w:rFonts w:ascii="Source Sans Pro" w:hAnsi="Source Sans Pro"/>
          <w:sz w:val="24"/>
          <w:szCs w:val="24"/>
          <w:lang w:val="en-GB"/>
        </w:rPr>
        <w:t>tables</w:t>
      </w:r>
      <w:proofErr w:type="gramEnd"/>
      <w:r w:rsidRPr="008B25F1">
        <w:rPr>
          <w:rFonts w:ascii="Source Sans Pro" w:hAnsi="Source Sans Pro"/>
          <w:sz w:val="24"/>
          <w:szCs w:val="24"/>
          <w:lang w:val="en-GB"/>
        </w:rPr>
        <w:t xml:space="preserve"> and graphs</w:t>
      </w:r>
    </w:p>
    <w:p w14:paraId="74428C41" w14:textId="77777777" w:rsidR="005525F3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</w:r>
      <w:r>
        <w:rPr>
          <w:rFonts w:ascii="Source Sans Pro" w:hAnsi="Source Sans Pro"/>
          <w:sz w:val="24"/>
          <w:szCs w:val="24"/>
          <w:lang w:val="en-GB"/>
        </w:rPr>
        <w:t>read different meters</w:t>
      </w:r>
    </w:p>
    <w:p w14:paraId="380B94A5" w14:textId="77777777" w:rsidR="005525F3" w:rsidRDefault="005525F3" w:rsidP="005525F3">
      <w:pPr>
        <w:pStyle w:val="Listeavsnitt"/>
        <w:numPr>
          <w:ilvl w:val="0"/>
          <w:numId w:val="9"/>
        </w:numPr>
        <w:spacing w:after="0"/>
        <w:ind w:left="284" w:hanging="218"/>
        <w:rPr>
          <w:rFonts w:ascii="Source Sans Pro" w:hAnsi="Source Sans Pro"/>
          <w:sz w:val="24"/>
          <w:szCs w:val="24"/>
          <w:lang w:val="en-GB"/>
        </w:rPr>
      </w:pPr>
      <w:r>
        <w:rPr>
          <w:rFonts w:ascii="Source Sans Pro" w:hAnsi="Source Sans Pro"/>
          <w:sz w:val="24"/>
          <w:szCs w:val="24"/>
          <w:lang w:val="en-GB"/>
        </w:rPr>
        <w:t xml:space="preserve">read and check </w:t>
      </w:r>
      <w:proofErr w:type="gramStart"/>
      <w:r>
        <w:rPr>
          <w:rFonts w:ascii="Source Sans Pro" w:hAnsi="Source Sans Pro"/>
          <w:sz w:val="24"/>
          <w:szCs w:val="24"/>
          <w:lang w:val="en-GB"/>
        </w:rPr>
        <w:t>temperatures</w:t>
      </w:r>
      <w:proofErr w:type="gramEnd"/>
    </w:p>
    <w:p w14:paraId="2F5261AC" w14:textId="77777777" w:rsidR="005525F3" w:rsidRPr="008B25F1" w:rsidRDefault="005525F3" w:rsidP="005525F3">
      <w:pPr>
        <w:pStyle w:val="Listeavsnitt"/>
        <w:numPr>
          <w:ilvl w:val="0"/>
          <w:numId w:val="9"/>
        </w:numPr>
        <w:spacing w:after="0"/>
        <w:ind w:left="284" w:hanging="218"/>
        <w:rPr>
          <w:rFonts w:ascii="Source Sans Pro" w:hAnsi="Source Sans Pro"/>
          <w:sz w:val="24"/>
          <w:szCs w:val="24"/>
          <w:lang w:val="en-GB"/>
        </w:rPr>
      </w:pPr>
      <w:r>
        <w:rPr>
          <w:rFonts w:ascii="Source Sans Pro" w:hAnsi="Source Sans Pro"/>
          <w:sz w:val="24"/>
          <w:szCs w:val="24"/>
          <w:lang w:val="en-GB"/>
        </w:rPr>
        <w:t xml:space="preserve">check the date on different </w:t>
      </w:r>
      <w:proofErr w:type="gramStart"/>
      <w:r>
        <w:rPr>
          <w:rFonts w:ascii="Source Sans Pro" w:hAnsi="Source Sans Pro"/>
          <w:sz w:val="24"/>
          <w:szCs w:val="24"/>
          <w:lang w:val="en-GB"/>
        </w:rPr>
        <w:t>goods</w:t>
      </w:r>
      <w:proofErr w:type="gramEnd"/>
    </w:p>
    <w:p w14:paraId="0679D443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</w:p>
    <w:p w14:paraId="0AD0BA7A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</w:p>
    <w:p w14:paraId="048E8D47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  <w:r w:rsidRPr="008B25F1">
        <w:rPr>
          <w:rFonts w:ascii="Source Sans Pro" w:hAnsi="Source Sans Pro"/>
          <w:b/>
          <w:bCs/>
          <w:sz w:val="24"/>
          <w:szCs w:val="24"/>
          <w:lang w:val="en-GB"/>
        </w:rPr>
        <w:t>Digital skills</w:t>
      </w:r>
    </w:p>
    <w:p w14:paraId="6BCE7DAF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b/>
          <w:bCs/>
          <w:sz w:val="24"/>
          <w:szCs w:val="24"/>
          <w:lang w:val="en-GB"/>
        </w:rPr>
      </w:pPr>
    </w:p>
    <w:p w14:paraId="6BB898CF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consult quality and HSE systems</w:t>
      </w:r>
    </w:p>
    <w:p w14:paraId="23CB2F51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report non-conformities </w:t>
      </w:r>
    </w:p>
    <w:p w14:paraId="44E3027A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use various devices to log work</w:t>
      </w:r>
    </w:p>
    <w:p w14:paraId="53E2EA2C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keep up to date on procedures and messages on the company intranet</w:t>
      </w:r>
    </w:p>
    <w:p w14:paraId="433E6A62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use the internet to find information</w:t>
      </w:r>
    </w:p>
    <w:p w14:paraId="4C84079E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take photos to document incidents or non-conformities</w:t>
      </w:r>
    </w:p>
    <w:p w14:paraId="00252653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send and receive messages and emails</w:t>
      </w:r>
    </w:p>
    <w:p w14:paraId="2C3BDD2D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 xml:space="preserve">save documents and photos </w:t>
      </w:r>
    </w:p>
    <w:p w14:paraId="0FA0C279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use standard office software</w:t>
      </w:r>
    </w:p>
    <w:p w14:paraId="25514385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use QR codes and barcodes as needed</w:t>
      </w:r>
    </w:p>
    <w:p w14:paraId="39981B8F" w14:textId="77777777" w:rsidR="005525F3" w:rsidRPr="008B25F1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use a smartphone and tablet with different apps relating to tasks</w:t>
      </w:r>
    </w:p>
    <w:p w14:paraId="1B66196A" w14:textId="77777777" w:rsidR="005525F3" w:rsidRDefault="005525F3" w:rsidP="005525F3">
      <w:pPr>
        <w:spacing w:after="0"/>
        <w:ind w:left="284" w:hanging="284"/>
        <w:rPr>
          <w:rFonts w:ascii="Source Sans Pro" w:hAnsi="Source Sans Pro"/>
          <w:sz w:val="24"/>
          <w:szCs w:val="24"/>
          <w:lang w:val="en-GB"/>
        </w:rPr>
      </w:pPr>
      <w:r w:rsidRPr="008B25F1">
        <w:rPr>
          <w:rFonts w:ascii="Source Sans Pro" w:hAnsi="Source Sans Pro"/>
          <w:sz w:val="24"/>
          <w:szCs w:val="24"/>
          <w:lang w:val="en-GB"/>
        </w:rPr>
        <w:t>•</w:t>
      </w:r>
      <w:r w:rsidRPr="008B25F1">
        <w:rPr>
          <w:rFonts w:ascii="Source Sans Pro" w:hAnsi="Source Sans Pro"/>
          <w:sz w:val="24"/>
          <w:szCs w:val="24"/>
          <w:lang w:val="en-GB"/>
        </w:rPr>
        <w:tab/>
        <w:t>use various digital arenas for collaboration and communication</w:t>
      </w:r>
    </w:p>
    <w:p w14:paraId="36E9B087" w14:textId="77777777" w:rsidR="005525F3" w:rsidRPr="008B25F1" w:rsidRDefault="005525F3" w:rsidP="005525F3">
      <w:pPr>
        <w:pStyle w:val="Listeavsnitt"/>
        <w:numPr>
          <w:ilvl w:val="0"/>
          <w:numId w:val="9"/>
        </w:numPr>
        <w:spacing w:after="0"/>
        <w:ind w:left="284"/>
        <w:rPr>
          <w:rFonts w:ascii="Source Sans Pro" w:hAnsi="Source Sans Pro"/>
          <w:sz w:val="24"/>
          <w:szCs w:val="24"/>
          <w:lang w:val="en-GB"/>
        </w:rPr>
      </w:pPr>
      <w:r>
        <w:rPr>
          <w:rFonts w:ascii="Source Sans Pro" w:hAnsi="Source Sans Pro"/>
          <w:sz w:val="24"/>
          <w:szCs w:val="24"/>
          <w:lang w:val="en-GB"/>
        </w:rPr>
        <w:t>s</w:t>
      </w:r>
      <w:r w:rsidRPr="008B25F1">
        <w:rPr>
          <w:rFonts w:ascii="Source Sans Pro" w:hAnsi="Source Sans Pro"/>
          <w:sz w:val="24"/>
          <w:szCs w:val="24"/>
          <w:lang w:val="en-GB"/>
        </w:rPr>
        <w:t xml:space="preserve">tay updated on various </w:t>
      </w:r>
      <w:proofErr w:type="gramStart"/>
      <w:r w:rsidRPr="008B25F1">
        <w:rPr>
          <w:rFonts w:ascii="Source Sans Pro" w:hAnsi="Source Sans Pro"/>
          <w:sz w:val="24"/>
          <w:szCs w:val="24"/>
          <w:lang w:val="en-GB"/>
        </w:rPr>
        <w:t>regulations</w:t>
      </w:r>
      <w:proofErr w:type="gramEnd"/>
      <w:r w:rsidRPr="008B25F1">
        <w:rPr>
          <w:rFonts w:ascii="Source Sans Pro" w:hAnsi="Source Sans Pro"/>
          <w:sz w:val="24"/>
          <w:szCs w:val="24"/>
          <w:lang w:val="en-GB"/>
        </w:rPr>
        <w:t xml:space="preserve"> </w:t>
      </w:r>
    </w:p>
    <w:p w14:paraId="3F7ADEC8" w14:textId="3E260DA6" w:rsidR="00FF0046" w:rsidRPr="00355F84" w:rsidRDefault="00FF0046" w:rsidP="00355F84"/>
    <w:sectPr w:rsidR="00FF0046" w:rsidRPr="0035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DD6C" w14:textId="77777777" w:rsidR="00C655AA" w:rsidRDefault="00C655AA" w:rsidP="00F60A3C">
      <w:pPr>
        <w:spacing w:after="0" w:line="240" w:lineRule="auto"/>
      </w:pPr>
      <w:r>
        <w:separator/>
      </w:r>
    </w:p>
  </w:endnote>
  <w:endnote w:type="continuationSeparator" w:id="0">
    <w:p w14:paraId="2B32331D" w14:textId="77777777" w:rsidR="00C655AA" w:rsidRDefault="00C655AA" w:rsidP="00F6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50D4" w14:textId="77777777" w:rsidR="00C655AA" w:rsidRDefault="00C655AA" w:rsidP="00F60A3C">
      <w:pPr>
        <w:spacing w:after="0" w:line="240" w:lineRule="auto"/>
      </w:pPr>
      <w:r>
        <w:separator/>
      </w:r>
    </w:p>
  </w:footnote>
  <w:footnote w:type="continuationSeparator" w:id="0">
    <w:p w14:paraId="40DBD824" w14:textId="77777777" w:rsidR="00C655AA" w:rsidRDefault="00C655AA" w:rsidP="00F6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235"/>
    <w:multiLevelType w:val="multilevel"/>
    <w:tmpl w:val="C25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B2BD7"/>
    <w:multiLevelType w:val="hybridMultilevel"/>
    <w:tmpl w:val="C12E7D4A"/>
    <w:lvl w:ilvl="0" w:tplc="B3C2C9CA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FEC"/>
    <w:multiLevelType w:val="multilevel"/>
    <w:tmpl w:val="FE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1A77"/>
    <w:multiLevelType w:val="multilevel"/>
    <w:tmpl w:val="0EB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E2C2A"/>
    <w:multiLevelType w:val="multilevel"/>
    <w:tmpl w:val="10F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A55F1"/>
    <w:multiLevelType w:val="multilevel"/>
    <w:tmpl w:val="75B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C5E78"/>
    <w:multiLevelType w:val="hybridMultilevel"/>
    <w:tmpl w:val="BEA07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2155"/>
    <w:multiLevelType w:val="hybridMultilevel"/>
    <w:tmpl w:val="FC027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0EA"/>
    <w:multiLevelType w:val="hybridMultilevel"/>
    <w:tmpl w:val="04A69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36609">
    <w:abstractNumId w:val="4"/>
  </w:num>
  <w:num w:numId="2" w16cid:durableId="827021155">
    <w:abstractNumId w:val="2"/>
  </w:num>
  <w:num w:numId="3" w16cid:durableId="1363243863">
    <w:abstractNumId w:val="5"/>
  </w:num>
  <w:num w:numId="4" w16cid:durableId="698553027">
    <w:abstractNumId w:val="3"/>
  </w:num>
  <w:num w:numId="5" w16cid:durableId="908344722">
    <w:abstractNumId w:val="0"/>
  </w:num>
  <w:num w:numId="6" w16cid:durableId="1219707566">
    <w:abstractNumId w:val="6"/>
  </w:num>
  <w:num w:numId="7" w16cid:durableId="2122843625">
    <w:abstractNumId w:val="7"/>
  </w:num>
  <w:num w:numId="8" w16cid:durableId="79564799">
    <w:abstractNumId w:val="8"/>
  </w:num>
  <w:num w:numId="9" w16cid:durableId="13391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3C"/>
    <w:rsid w:val="00020254"/>
    <w:rsid w:val="00060343"/>
    <w:rsid w:val="00065ECF"/>
    <w:rsid w:val="001913C5"/>
    <w:rsid w:val="001A5F92"/>
    <w:rsid w:val="002A210F"/>
    <w:rsid w:val="002D4585"/>
    <w:rsid w:val="003020D0"/>
    <w:rsid w:val="00313220"/>
    <w:rsid w:val="003410F5"/>
    <w:rsid w:val="00355F84"/>
    <w:rsid w:val="00376AFF"/>
    <w:rsid w:val="003B1E0F"/>
    <w:rsid w:val="003C01BE"/>
    <w:rsid w:val="003C7AEB"/>
    <w:rsid w:val="00423A53"/>
    <w:rsid w:val="0046312B"/>
    <w:rsid w:val="0048668F"/>
    <w:rsid w:val="00500017"/>
    <w:rsid w:val="00541063"/>
    <w:rsid w:val="005525F3"/>
    <w:rsid w:val="00603D0B"/>
    <w:rsid w:val="00611845"/>
    <w:rsid w:val="00623498"/>
    <w:rsid w:val="006350E5"/>
    <w:rsid w:val="0064490C"/>
    <w:rsid w:val="006D14FF"/>
    <w:rsid w:val="006E2609"/>
    <w:rsid w:val="007261C8"/>
    <w:rsid w:val="0076352A"/>
    <w:rsid w:val="00766E4A"/>
    <w:rsid w:val="007A4A3F"/>
    <w:rsid w:val="007F0058"/>
    <w:rsid w:val="008240B0"/>
    <w:rsid w:val="008D1CC5"/>
    <w:rsid w:val="00915566"/>
    <w:rsid w:val="00940F15"/>
    <w:rsid w:val="009D03F8"/>
    <w:rsid w:val="00A43333"/>
    <w:rsid w:val="00A446AE"/>
    <w:rsid w:val="00A535DA"/>
    <w:rsid w:val="00A56EA7"/>
    <w:rsid w:val="00A873F6"/>
    <w:rsid w:val="00BA627C"/>
    <w:rsid w:val="00C01094"/>
    <w:rsid w:val="00C14B47"/>
    <w:rsid w:val="00C47B65"/>
    <w:rsid w:val="00C655AA"/>
    <w:rsid w:val="00CB1CA0"/>
    <w:rsid w:val="00D26E5B"/>
    <w:rsid w:val="00D6264F"/>
    <w:rsid w:val="00D74EE2"/>
    <w:rsid w:val="00E07380"/>
    <w:rsid w:val="00E139DA"/>
    <w:rsid w:val="00E1536B"/>
    <w:rsid w:val="00E229ED"/>
    <w:rsid w:val="00E260C7"/>
    <w:rsid w:val="00E30E7F"/>
    <w:rsid w:val="00E50296"/>
    <w:rsid w:val="00E56515"/>
    <w:rsid w:val="00EA3833"/>
    <w:rsid w:val="00EB5EF3"/>
    <w:rsid w:val="00EC5DBB"/>
    <w:rsid w:val="00EE6574"/>
    <w:rsid w:val="00EF1D91"/>
    <w:rsid w:val="00F41E5C"/>
    <w:rsid w:val="00F60A3C"/>
    <w:rsid w:val="00FB5FAE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4294E"/>
  <w15:chartTrackingRefBased/>
  <w15:docId w15:val="{706AFB57-45ED-40D8-8F66-A07046C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F3"/>
    <w:rPr>
      <w:lang w:val="nb-NO"/>
    </w:rPr>
  </w:style>
  <w:style w:type="paragraph" w:styleId="Overskrift4">
    <w:name w:val="heading 4"/>
    <w:basedOn w:val="Normal"/>
    <w:link w:val="Overskrift4Tegn"/>
    <w:uiPriority w:val="9"/>
    <w:qFormat/>
    <w:rsid w:val="00F60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F60A3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02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202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20254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020254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03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03F8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D0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7EA2-9ED1-4ED4-A70C-D45B206988B3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C0795656-31AE-4956-8D7A-A100E3C13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A1CFD-D556-44FE-8BCA-0D8462948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13</cp:revision>
  <cp:lastPrinted>2022-11-03T12:36:00Z</cp:lastPrinted>
  <dcterms:created xsi:type="dcterms:W3CDTF">2022-11-15T15:07:00Z</dcterms:created>
  <dcterms:modified xsi:type="dcterms:W3CDTF">2023-01-19T13:45:00Z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2022-11-02T08:01:18Z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1782d580-f26f-4111-9171-8f31b5f7b37d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