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49C28" w14:textId="52BEA5FA" w:rsidR="00EF02BD" w:rsidRPr="00B96C76" w:rsidRDefault="00681E53" w:rsidP="00681E53">
      <w:pPr>
        <w:rPr>
          <w:b/>
          <w:bCs/>
          <w:lang w:val="en-US"/>
        </w:rPr>
      </w:pPr>
      <w:r w:rsidRPr="00B96C76">
        <w:rPr>
          <w:b/>
          <w:bCs/>
          <w:lang w:val="en-US"/>
        </w:rPr>
        <w:t>Background information of the images used for the activity Timeline of Human Rights.</w:t>
      </w:r>
    </w:p>
    <w:p w14:paraId="55A1CFFE" w14:textId="3BB52043" w:rsidR="00681E53" w:rsidRPr="00EF02BD" w:rsidRDefault="00681E53" w:rsidP="00681E53">
      <w:pPr>
        <w:rPr>
          <w:b/>
          <w:bCs/>
          <w:lang w:val="en-US"/>
        </w:rPr>
      </w:pPr>
    </w:p>
    <w:tbl>
      <w:tblPr>
        <w:tblStyle w:val="Tabellrutenett"/>
        <w:tblW w:w="0" w:type="auto"/>
        <w:tblLayout w:type="fixed"/>
        <w:tblLook w:val="04A0" w:firstRow="1" w:lastRow="0" w:firstColumn="1" w:lastColumn="0" w:noHBand="0" w:noVBand="1"/>
      </w:tblPr>
      <w:tblGrid>
        <w:gridCol w:w="1696"/>
        <w:gridCol w:w="7366"/>
      </w:tblGrid>
      <w:tr w:rsidR="007E1197" w14:paraId="6CD53F2B" w14:textId="77777777" w:rsidTr="008A250A">
        <w:tc>
          <w:tcPr>
            <w:tcW w:w="1696" w:type="dxa"/>
          </w:tcPr>
          <w:p w14:paraId="15A2F691" w14:textId="67FF9331" w:rsidR="007E1197" w:rsidRDefault="007E1197" w:rsidP="00681E53">
            <w:pPr>
              <w:rPr>
                <w:b/>
                <w:bCs/>
              </w:rPr>
            </w:pPr>
            <w:r>
              <w:rPr>
                <w:b/>
                <w:bCs/>
              </w:rPr>
              <w:t>Image</w:t>
            </w:r>
            <w:r w:rsidR="00AB725C">
              <w:rPr>
                <w:b/>
                <w:bCs/>
              </w:rPr>
              <w:t xml:space="preserve">/ </w:t>
            </w:r>
            <w:proofErr w:type="spellStart"/>
            <w:r>
              <w:rPr>
                <w:b/>
                <w:bCs/>
              </w:rPr>
              <w:t>year</w:t>
            </w:r>
            <w:proofErr w:type="spellEnd"/>
            <w:r>
              <w:rPr>
                <w:b/>
                <w:bCs/>
              </w:rPr>
              <w:t xml:space="preserve"> </w:t>
            </w:r>
          </w:p>
        </w:tc>
        <w:tc>
          <w:tcPr>
            <w:tcW w:w="7366" w:type="dxa"/>
          </w:tcPr>
          <w:p w14:paraId="27D9E28F" w14:textId="2E704ECC" w:rsidR="007E1197" w:rsidRDefault="007E1197" w:rsidP="00681E53">
            <w:pPr>
              <w:rPr>
                <w:b/>
                <w:bCs/>
              </w:rPr>
            </w:pPr>
            <w:proofErr w:type="spellStart"/>
            <w:r>
              <w:rPr>
                <w:b/>
                <w:bCs/>
              </w:rPr>
              <w:t>Background</w:t>
            </w:r>
            <w:proofErr w:type="spellEnd"/>
          </w:p>
        </w:tc>
      </w:tr>
      <w:tr w:rsidR="007E1197" w:rsidRPr="00681E53" w14:paraId="488336DE" w14:textId="77777777" w:rsidTr="008A250A">
        <w:trPr>
          <w:trHeight w:val="1153"/>
        </w:trPr>
        <w:tc>
          <w:tcPr>
            <w:tcW w:w="1696" w:type="dxa"/>
          </w:tcPr>
          <w:p w14:paraId="4BE54FCE" w14:textId="600FD7FE" w:rsidR="007E1197" w:rsidRPr="008A250A" w:rsidRDefault="007E1197" w:rsidP="008A250A">
            <w:pPr>
              <w:rPr>
                <w:sz w:val="22"/>
                <w:szCs w:val="22"/>
              </w:rPr>
            </w:pPr>
            <w:r w:rsidRPr="008A250A">
              <w:rPr>
                <w:sz w:val="22"/>
                <w:szCs w:val="22"/>
              </w:rPr>
              <w:t>Magna Carta (1215)</w:t>
            </w:r>
          </w:p>
        </w:tc>
        <w:tc>
          <w:tcPr>
            <w:tcW w:w="7366" w:type="dxa"/>
          </w:tcPr>
          <w:p w14:paraId="37335CFD" w14:textId="4DF97B17" w:rsidR="007E1197" w:rsidRPr="008A250A" w:rsidRDefault="008A250A" w:rsidP="008A250A">
            <w:pPr>
              <w:rPr>
                <w:sz w:val="22"/>
                <w:szCs w:val="22"/>
                <w:lang w:val="en-US"/>
              </w:rPr>
            </w:pPr>
            <w:r w:rsidRPr="008A250A">
              <w:rPr>
                <w:sz w:val="22"/>
                <w:szCs w:val="22"/>
                <w:lang w:val="en-US"/>
              </w:rPr>
              <w:t xml:space="preserve">Magna Carta or “the Great Charter” is an ancient document mentioning such human rights, as the rights of all free people to own property and be protected from excessive taxes. King John of England was pressured by his subjects to sign under Magna Carta in 1215 and limit his own monarchical power. </w:t>
            </w:r>
            <w:hyperlink r:id="rId6" w:history="1">
              <w:r w:rsidRPr="008A250A">
                <w:rPr>
                  <w:rStyle w:val="Hyperkobling"/>
                  <w:sz w:val="22"/>
                  <w:szCs w:val="22"/>
                  <w:lang w:val="en-US"/>
                </w:rPr>
                <w:t>More information.</w:t>
              </w:r>
            </w:hyperlink>
          </w:p>
        </w:tc>
      </w:tr>
      <w:tr w:rsidR="007E1197" w:rsidRPr="00681E53" w14:paraId="529CED9D" w14:textId="77777777" w:rsidTr="008A250A">
        <w:tc>
          <w:tcPr>
            <w:tcW w:w="1696" w:type="dxa"/>
          </w:tcPr>
          <w:p w14:paraId="7925B883" w14:textId="77777777" w:rsidR="007E1197" w:rsidRPr="00742EFA" w:rsidRDefault="007E1197" w:rsidP="00742EFA">
            <w:pPr>
              <w:rPr>
                <w:sz w:val="22"/>
                <w:szCs w:val="22"/>
              </w:rPr>
            </w:pPr>
            <w:r w:rsidRPr="00742EFA">
              <w:rPr>
                <w:sz w:val="22"/>
                <w:szCs w:val="22"/>
              </w:rPr>
              <w:t xml:space="preserve">American </w:t>
            </w:r>
            <w:proofErr w:type="spellStart"/>
            <w:r w:rsidRPr="00742EFA">
              <w:rPr>
                <w:sz w:val="22"/>
                <w:szCs w:val="22"/>
              </w:rPr>
              <w:t>Declaration</w:t>
            </w:r>
            <w:proofErr w:type="spellEnd"/>
            <w:r w:rsidRPr="00742EFA">
              <w:rPr>
                <w:sz w:val="22"/>
                <w:szCs w:val="22"/>
              </w:rPr>
              <w:t xml:space="preserve"> </w:t>
            </w:r>
            <w:proofErr w:type="spellStart"/>
            <w:r w:rsidRPr="00742EFA">
              <w:rPr>
                <w:sz w:val="22"/>
                <w:szCs w:val="22"/>
              </w:rPr>
              <w:t>of</w:t>
            </w:r>
            <w:proofErr w:type="spellEnd"/>
            <w:r w:rsidRPr="00742EFA">
              <w:rPr>
                <w:sz w:val="22"/>
                <w:szCs w:val="22"/>
              </w:rPr>
              <w:t xml:space="preserve"> Independence</w:t>
            </w:r>
          </w:p>
          <w:p w14:paraId="6CDCBE22" w14:textId="184D3871" w:rsidR="007E1197" w:rsidRPr="00742EFA" w:rsidRDefault="007E1197" w:rsidP="00742EFA">
            <w:pPr>
              <w:rPr>
                <w:sz w:val="22"/>
                <w:szCs w:val="22"/>
              </w:rPr>
            </w:pPr>
            <w:r w:rsidRPr="00742EFA">
              <w:rPr>
                <w:sz w:val="22"/>
                <w:szCs w:val="22"/>
              </w:rPr>
              <w:t>(1776)</w:t>
            </w:r>
          </w:p>
        </w:tc>
        <w:tc>
          <w:tcPr>
            <w:tcW w:w="7366" w:type="dxa"/>
          </w:tcPr>
          <w:p w14:paraId="6B77163C" w14:textId="736E1917" w:rsidR="007E1197" w:rsidRPr="008A250A" w:rsidRDefault="007E1197" w:rsidP="00742EFA">
            <w:pPr>
              <w:rPr>
                <w:sz w:val="22"/>
                <w:szCs w:val="22"/>
                <w:lang w:val="en-US"/>
              </w:rPr>
            </w:pPr>
            <w:r w:rsidRPr="00A50EB4">
              <w:rPr>
                <w:sz w:val="22"/>
                <w:szCs w:val="22"/>
                <w:lang w:val="en-US"/>
              </w:rPr>
              <w:t xml:space="preserve">American Declaration of Independence was adopted by the United States Congress on the 4th of July 1776. </w:t>
            </w:r>
            <w:r w:rsidRPr="008A250A">
              <w:rPr>
                <w:sz w:val="22"/>
                <w:szCs w:val="22"/>
                <w:lang w:val="en-US"/>
              </w:rPr>
              <w:t>The text was developed by Thomas Jefferson</w:t>
            </w:r>
            <w:r w:rsidR="008A250A">
              <w:rPr>
                <w:sz w:val="22"/>
                <w:szCs w:val="22"/>
                <w:lang w:val="en-US"/>
              </w:rPr>
              <w:t xml:space="preserve">, and </w:t>
            </w:r>
            <w:r w:rsidRPr="008A250A">
              <w:rPr>
                <w:sz w:val="22"/>
                <w:szCs w:val="22"/>
                <w:lang w:val="en-US"/>
              </w:rPr>
              <w:t xml:space="preserve">stresses, in particular, individual rights, – right to life, liberty and pursuit of happiness. </w:t>
            </w:r>
            <w:hyperlink r:id="rId7" w:history="1">
              <w:r w:rsidRPr="008A250A">
                <w:rPr>
                  <w:rStyle w:val="Hyperkobling"/>
                  <w:sz w:val="22"/>
                  <w:szCs w:val="22"/>
                  <w:lang w:val="en-US"/>
                </w:rPr>
                <w:t>More information</w:t>
              </w:r>
              <w:r w:rsidR="008A250A" w:rsidRPr="008A250A">
                <w:rPr>
                  <w:rStyle w:val="Hyperkobling"/>
                  <w:sz w:val="22"/>
                  <w:szCs w:val="22"/>
                  <w:lang w:val="en-US"/>
                </w:rPr>
                <w:t>.</w:t>
              </w:r>
            </w:hyperlink>
          </w:p>
        </w:tc>
      </w:tr>
      <w:tr w:rsidR="007E1197" w:rsidRPr="00681E53" w14:paraId="41286A8F" w14:textId="77777777" w:rsidTr="008A250A">
        <w:trPr>
          <w:trHeight w:val="1115"/>
        </w:trPr>
        <w:tc>
          <w:tcPr>
            <w:tcW w:w="1696" w:type="dxa"/>
          </w:tcPr>
          <w:p w14:paraId="69547693" w14:textId="1DCC0A0D" w:rsidR="007E1197" w:rsidRPr="008A250A" w:rsidRDefault="007E1197" w:rsidP="00742EFA">
            <w:pPr>
              <w:rPr>
                <w:sz w:val="22"/>
                <w:szCs w:val="22"/>
                <w:lang w:val="en-US"/>
              </w:rPr>
            </w:pPr>
            <w:r w:rsidRPr="008A250A">
              <w:rPr>
                <w:sz w:val="22"/>
                <w:szCs w:val="22"/>
                <w:lang w:val="en-US"/>
              </w:rPr>
              <w:t>Declaration of the Rights of Man and of the Citizen (1789)</w:t>
            </w:r>
          </w:p>
        </w:tc>
        <w:tc>
          <w:tcPr>
            <w:tcW w:w="7366" w:type="dxa"/>
          </w:tcPr>
          <w:p w14:paraId="6855DDBC" w14:textId="6DCC7323" w:rsidR="007E1197" w:rsidRPr="00742EFA" w:rsidRDefault="007E1197" w:rsidP="00742EFA">
            <w:pPr>
              <w:rPr>
                <w:sz w:val="22"/>
                <w:szCs w:val="22"/>
              </w:rPr>
            </w:pPr>
            <w:r w:rsidRPr="00A50EB4">
              <w:rPr>
                <w:sz w:val="22"/>
                <w:szCs w:val="22"/>
                <w:lang w:val="en-US"/>
              </w:rPr>
              <w:t xml:space="preserve">Adopted as an aftermath of the Great French Revolution. All citizens should be guaranteed the rights of “liberty, property, security, and resistance to oppression”, it said. The document has been used as a source and inspiration for development of the several national constitutions. </w:t>
            </w:r>
            <w:hyperlink r:id="rId8" w:history="1">
              <w:r w:rsidRPr="008A250A">
                <w:rPr>
                  <w:rStyle w:val="Hyperkobling"/>
                  <w:sz w:val="22"/>
                  <w:szCs w:val="22"/>
                </w:rPr>
                <w:t xml:space="preserve">More </w:t>
              </w:r>
              <w:proofErr w:type="spellStart"/>
              <w:r w:rsidRPr="008A250A">
                <w:rPr>
                  <w:rStyle w:val="Hyperkobling"/>
                  <w:sz w:val="22"/>
                  <w:szCs w:val="22"/>
                </w:rPr>
                <w:t>information</w:t>
              </w:r>
              <w:proofErr w:type="spellEnd"/>
            </w:hyperlink>
          </w:p>
        </w:tc>
      </w:tr>
      <w:tr w:rsidR="007E1197" w:rsidRPr="00681E53" w14:paraId="2EBDC97F" w14:textId="77777777" w:rsidTr="008A250A">
        <w:tc>
          <w:tcPr>
            <w:tcW w:w="1696" w:type="dxa"/>
          </w:tcPr>
          <w:p w14:paraId="468CD40E" w14:textId="11312DC7" w:rsidR="007E1197" w:rsidRPr="002D3336" w:rsidRDefault="007E1197" w:rsidP="00742EFA">
            <w:pPr>
              <w:rPr>
                <w:sz w:val="22"/>
                <w:szCs w:val="22"/>
              </w:rPr>
            </w:pPr>
            <w:r w:rsidRPr="002D3336">
              <w:rPr>
                <w:sz w:val="22"/>
                <w:szCs w:val="22"/>
              </w:rPr>
              <w:t xml:space="preserve">Bill </w:t>
            </w:r>
            <w:proofErr w:type="spellStart"/>
            <w:r w:rsidRPr="002D3336">
              <w:rPr>
                <w:sz w:val="22"/>
                <w:szCs w:val="22"/>
              </w:rPr>
              <w:t>of</w:t>
            </w:r>
            <w:proofErr w:type="spellEnd"/>
            <w:r w:rsidRPr="002D3336">
              <w:rPr>
                <w:sz w:val="22"/>
                <w:szCs w:val="22"/>
              </w:rPr>
              <w:t xml:space="preserve"> </w:t>
            </w:r>
            <w:proofErr w:type="spellStart"/>
            <w:r w:rsidRPr="002D3336">
              <w:rPr>
                <w:sz w:val="22"/>
                <w:szCs w:val="22"/>
              </w:rPr>
              <w:t>rights</w:t>
            </w:r>
            <w:proofErr w:type="spellEnd"/>
            <w:r w:rsidRPr="002D3336">
              <w:rPr>
                <w:sz w:val="22"/>
                <w:szCs w:val="22"/>
              </w:rPr>
              <w:t xml:space="preserve"> (1791)</w:t>
            </w:r>
          </w:p>
        </w:tc>
        <w:tc>
          <w:tcPr>
            <w:tcW w:w="7366" w:type="dxa"/>
          </w:tcPr>
          <w:p w14:paraId="23AFEA57" w14:textId="7FD5BAE2" w:rsidR="007E1197" w:rsidRPr="002D3336" w:rsidRDefault="007E1197" w:rsidP="00742EFA">
            <w:pPr>
              <w:rPr>
                <w:sz w:val="22"/>
                <w:szCs w:val="22"/>
              </w:rPr>
            </w:pPr>
            <w:r w:rsidRPr="00A50EB4">
              <w:rPr>
                <w:sz w:val="22"/>
                <w:szCs w:val="22"/>
                <w:lang w:val="en-US"/>
              </w:rPr>
              <w:t xml:space="preserve"> Bill of Rights contains amendments to the constitution of the USA, one the oldest national constitutions. Bill of Rights protects such political rights, as freedom of speech, freedom of belief and freedom of assembly. </w:t>
            </w:r>
            <w:hyperlink r:id="rId9" w:history="1">
              <w:r w:rsidRPr="002D3336">
                <w:rPr>
                  <w:rStyle w:val="Hyperkobling"/>
                  <w:sz w:val="22"/>
                  <w:szCs w:val="22"/>
                </w:rPr>
                <w:t xml:space="preserve">More </w:t>
              </w:r>
              <w:proofErr w:type="spellStart"/>
              <w:r w:rsidRPr="002D3336">
                <w:rPr>
                  <w:rStyle w:val="Hyperkobling"/>
                  <w:sz w:val="22"/>
                  <w:szCs w:val="22"/>
                </w:rPr>
                <w:t>information</w:t>
              </w:r>
              <w:proofErr w:type="spellEnd"/>
              <w:r w:rsidR="008A250A" w:rsidRPr="002D3336">
                <w:rPr>
                  <w:rStyle w:val="Hyperkobling"/>
                  <w:sz w:val="22"/>
                  <w:szCs w:val="22"/>
                </w:rPr>
                <w:t>.</w:t>
              </w:r>
            </w:hyperlink>
          </w:p>
        </w:tc>
      </w:tr>
      <w:tr w:rsidR="007E1197" w:rsidRPr="00681E53" w14:paraId="41E8EB32" w14:textId="77777777" w:rsidTr="008A250A">
        <w:tc>
          <w:tcPr>
            <w:tcW w:w="1696" w:type="dxa"/>
          </w:tcPr>
          <w:p w14:paraId="41E7E853" w14:textId="65C9785A" w:rsidR="007E1197" w:rsidRPr="002D3336" w:rsidRDefault="007E1197" w:rsidP="00742EFA">
            <w:pPr>
              <w:rPr>
                <w:sz w:val="22"/>
                <w:szCs w:val="22"/>
              </w:rPr>
            </w:pPr>
            <w:proofErr w:type="spellStart"/>
            <w:r w:rsidRPr="002D3336">
              <w:rPr>
                <w:sz w:val="22"/>
                <w:szCs w:val="22"/>
              </w:rPr>
              <w:t>Geneva</w:t>
            </w:r>
            <w:proofErr w:type="spellEnd"/>
            <w:r w:rsidRPr="002D3336">
              <w:rPr>
                <w:sz w:val="22"/>
                <w:szCs w:val="22"/>
              </w:rPr>
              <w:t xml:space="preserve"> Convention, (1864)</w:t>
            </w:r>
          </w:p>
        </w:tc>
        <w:tc>
          <w:tcPr>
            <w:tcW w:w="7366" w:type="dxa"/>
          </w:tcPr>
          <w:p w14:paraId="78C89429" w14:textId="71E3EB42" w:rsidR="007E1197" w:rsidRPr="002D3336" w:rsidRDefault="007E1197" w:rsidP="00742EFA">
            <w:pPr>
              <w:rPr>
                <w:sz w:val="22"/>
                <w:szCs w:val="22"/>
                <w:lang w:val="en-US"/>
              </w:rPr>
            </w:pPr>
            <w:r w:rsidRPr="00A50EB4">
              <w:rPr>
                <w:sz w:val="22"/>
                <w:szCs w:val="22"/>
                <w:lang w:val="en-US"/>
              </w:rPr>
              <w:t xml:space="preserve">The first Geneva Convention was adopted in 1864 as to protect wounded soldiers and give them medical treatment, regardless of the side for which they had fought. </w:t>
            </w:r>
            <w:r w:rsidRPr="002D3336">
              <w:rPr>
                <w:sz w:val="22"/>
                <w:szCs w:val="22"/>
                <w:lang w:val="en-US"/>
              </w:rPr>
              <w:t xml:space="preserve">There are four Geneva Conventions that constitute what is called the International Humanitarian Law. </w:t>
            </w:r>
            <w:hyperlink r:id="rId10" w:history="1">
              <w:r w:rsidRPr="002D3336">
                <w:rPr>
                  <w:rStyle w:val="Hyperkobling"/>
                  <w:sz w:val="22"/>
                  <w:szCs w:val="22"/>
                  <w:lang w:val="en-US"/>
                </w:rPr>
                <w:t>More information</w:t>
              </w:r>
            </w:hyperlink>
            <w:r w:rsidR="00AB725C" w:rsidRPr="002D3336">
              <w:rPr>
                <w:sz w:val="22"/>
                <w:szCs w:val="22"/>
                <w:lang w:val="en-US"/>
              </w:rPr>
              <w:t xml:space="preserve"> </w:t>
            </w:r>
          </w:p>
        </w:tc>
      </w:tr>
      <w:tr w:rsidR="007E1197" w:rsidRPr="00681E53" w14:paraId="2C0F80A8" w14:textId="77777777" w:rsidTr="008A250A">
        <w:tc>
          <w:tcPr>
            <w:tcW w:w="1696" w:type="dxa"/>
          </w:tcPr>
          <w:p w14:paraId="1FDCDF2A" w14:textId="33FB61B1" w:rsidR="007E1197" w:rsidRPr="002D3336" w:rsidRDefault="007E1197" w:rsidP="00742EFA">
            <w:pPr>
              <w:rPr>
                <w:sz w:val="22"/>
                <w:szCs w:val="22"/>
                <w:lang w:val="en-US"/>
              </w:rPr>
            </w:pPr>
            <w:r w:rsidRPr="002D3336">
              <w:rPr>
                <w:sz w:val="22"/>
                <w:szCs w:val="22"/>
                <w:lang w:val="en-US"/>
              </w:rPr>
              <w:t>Suffrage movement</w:t>
            </w:r>
          </w:p>
          <w:p w14:paraId="1F93B236" w14:textId="2FF0BA3A" w:rsidR="007E1197" w:rsidRPr="002D3336" w:rsidRDefault="007E1197" w:rsidP="00742EFA">
            <w:pPr>
              <w:rPr>
                <w:sz w:val="22"/>
                <w:szCs w:val="22"/>
                <w:lang w:val="en-US"/>
              </w:rPr>
            </w:pPr>
            <w:r w:rsidRPr="002D3336">
              <w:rPr>
                <w:sz w:val="22"/>
                <w:szCs w:val="22"/>
                <w:lang w:val="en-US"/>
              </w:rPr>
              <w:t>(</w:t>
            </w:r>
            <w:r w:rsidR="00523C17">
              <w:rPr>
                <w:sz w:val="22"/>
                <w:szCs w:val="22"/>
                <w:lang w:val="en-US"/>
              </w:rPr>
              <w:t xml:space="preserve">Early </w:t>
            </w:r>
            <w:r w:rsidR="002D3336" w:rsidRPr="002D3336">
              <w:rPr>
                <w:sz w:val="22"/>
                <w:szCs w:val="22"/>
                <w:lang w:val="en-US"/>
              </w:rPr>
              <w:t>20th century)</w:t>
            </w:r>
          </w:p>
        </w:tc>
        <w:tc>
          <w:tcPr>
            <w:tcW w:w="7366" w:type="dxa"/>
          </w:tcPr>
          <w:p w14:paraId="00287B51" w14:textId="1A256F6E" w:rsidR="007E1197" w:rsidRPr="002D3336" w:rsidRDefault="002D3336" w:rsidP="00EA6189">
            <w:pPr>
              <w:rPr>
                <w:sz w:val="22"/>
                <w:szCs w:val="22"/>
              </w:rPr>
            </w:pPr>
            <w:r w:rsidRPr="002D3336">
              <w:rPr>
                <w:sz w:val="22"/>
                <w:szCs w:val="22"/>
                <w:lang w:val="en-GB"/>
              </w:rPr>
              <w:t>British activists fought for women’s rights early in the twentieth century. The women in the movement were called “</w:t>
            </w:r>
            <w:proofErr w:type="spellStart"/>
            <w:r w:rsidRPr="002D3336">
              <w:rPr>
                <w:sz w:val="22"/>
                <w:szCs w:val="22"/>
                <w:lang w:val="en-GB"/>
              </w:rPr>
              <w:t>suffragettesˮ</w:t>
            </w:r>
            <w:proofErr w:type="spellEnd"/>
            <w:r w:rsidRPr="002D3336">
              <w:rPr>
                <w:sz w:val="22"/>
                <w:szCs w:val="22"/>
                <w:lang w:val="en-GB"/>
              </w:rPr>
              <w:t xml:space="preserve">. Women were first granted the right to vote in New Zealand in 1893. </w:t>
            </w:r>
            <w:hyperlink r:id="rId11" w:anchor="/1900" w:history="1">
              <w:r w:rsidR="007E1197" w:rsidRPr="002D3336">
                <w:rPr>
                  <w:rStyle w:val="Hyperkobling"/>
                  <w:sz w:val="22"/>
                  <w:szCs w:val="22"/>
                </w:rPr>
                <w:t xml:space="preserve">More </w:t>
              </w:r>
              <w:proofErr w:type="spellStart"/>
              <w:r w:rsidR="007E1197" w:rsidRPr="002D3336">
                <w:rPr>
                  <w:rStyle w:val="Hyperkobling"/>
                  <w:sz w:val="22"/>
                  <w:szCs w:val="22"/>
                </w:rPr>
                <w:t>information</w:t>
              </w:r>
              <w:proofErr w:type="spellEnd"/>
              <w:r w:rsidR="00EA6189" w:rsidRPr="002D3336">
                <w:rPr>
                  <w:rStyle w:val="Hyperkobling"/>
                  <w:sz w:val="22"/>
                  <w:szCs w:val="22"/>
                </w:rPr>
                <w:t>.</w:t>
              </w:r>
            </w:hyperlink>
          </w:p>
        </w:tc>
      </w:tr>
      <w:tr w:rsidR="007E1197" w:rsidRPr="00A50EB4" w14:paraId="1FC64A17" w14:textId="77777777" w:rsidTr="008A250A">
        <w:tc>
          <w:tcPr>
            <w:tcW w:w="1696" w:type="dxa"/>
          </w:tcPr>
          <w:p w14:paraId="2906464B" w14:textId="77777777" w:rsidR="007E1197" w:rsidRPr="00A50EB4" w:rsidRDefault="007E1197" w:rsidP="00742EFA">
            <w:pPr>
              <w:rPr>
                <w:sz w:val="22"/>
                <w:szCs w:val="22"/>
                <w:lang w:val="en-US"/>
              </w:rPr>
            </w:pPr>
            <w:r w:rsidRPr="00A50EB4">
              <w:rPr>
                <w:sz w:val="22"/>
                <w:szCs w:val="22"/>
                <w:lang w:val="en-US"/>
              </w:rPr>
              <w:t xml:space="preserve">Clara </w:t>
            </w:r>
            <w:proofErr w:type="spellStart"/>
            <w:r w:rsidRPr="00A50EB4">
              <w:rPr>
                <w:sz w:val="22"/>
                <w:szCs w:val="22"/>
                <w:lang w:val="en-US"/>
              </w:rPr>
              <w:t>Zetkin</w:t>
            </w:r>
            <w:proofErr w:type="spellEnd"/>
            <w:r w:rsidRPr="00A50EB4">
              <w:rPr>
                <w:sz w:val="22"/>
                <w:szCs w:val="22"/>
                <w:lang w:val="en-US"/>
              </w:rPr>
              <w:t xml:space="preserve"> and Rosa Luxemburg  </w:t>
            </w:r>
          </w:p>
          <w:p w14:paraId="70C38229" w14:textId="6D0E9E47" w:rsidR="007E1197" w:rsidRPr="00A50EB4" w:rsidRDefault="007E1197" w:rsidP="00742EFA">
            <w:pPr>
              <w:rPr>
                <w:sz w:val="22"/>
                <w:szCs w:val="22"/>
                <w:lang w:val="en-US"/>
              </w:rPr>
            </w:pPr>
            <w:r w:rsidRPr="00A50EB4">
              <w:rPr>
                <w:sz w:val="22"/>
                <w:szCs w:val="22"/>
                <w:lang w:val="en-US"/>
              </w:rPr>
              <w:t>(</w:t>
            </w:r>
            <w:r w:rsidR="00523C17" w:rsidRPr="00A50EB4">
              <w:rPr>
                <w:sz w:val="22"/>
                <w:szCs w:val="22"/>
                <w:lang w:val="en-US"/>
              </w:rPr>
              <w:t>Early</w:t>
            </w:r>
            <w:r w:rsidRPr="00A50EB4">
              <w:rPr>
                <w:sz w:val="22"/>
                <w:szCs w:val="22"/>
                <w:lang w:val="en-US"/>
              </w:rPr>
              <w:t xml:space="preserve"> 20th century)</w:t>
            </w:r>
          </w:p>
          <w:p w14:paraId="69C789A4" w14:textId="77777777" w:rsidR="007E1197" w:rsidRPr="00A50EB4" w:rsidRDefault="007E1197" w:rsidP="00742EFA">
            <w:pPr>
              <w:rPr>
                <w:sz w:val="22"/>
                <w:szCs w:val="22"/>
                <w:lang w:val="en-US"/>
              </w:rPr>
            </w:pPr>
          </w:p>
        </w:tc>
        <w:tc>
          <w:tcPr>
            <w:tcW w:w="7366" w:type="dxa"/>
          </w:tcPr>
          <w:p w14:paraId="3FAEB108" w14:textId="758E340B" w:rsidR="007E1197" w:rsidRPr="00523C17" w:rsidRDefault="007E1197" w:rsidP="00742EFA">
            <w:pPr>
              <w:rPr>
                <w:sz w:val="22"/>
                <w:szCs w:val="22"/>
                <w:lang w:val="en-US"/>
              </w:rPr>
            </w:pPr>
            <w:proofErr w:type="spellStart"/>
            <w:r w:rsidRPr="00A50EB4">
              <w:rPr>
                <w:sz w:val="22"/>
                <w:szCs w:val="22"/>
                <w:lang w:val="en-US"/>
              </w:rPr>
              <w:t>Zetkin</w:t>
            </w:r>
            <w:proofErr w:type="spellEnd"/>
            <w:r w:rsidRPr="00A50EB4">
              <w:rPr>
                <w:sz w:val="22"/>
                <w:szCs w:val="22"/>
                <w:lang w:val="en-US"/>
              </w:rPr>
              <w:t xml:space="preserve"> and Luxembourg were social-democratic political activists in Germany. At the International Socialist Women’ s Conference (1910) they proposed to celebrate an annual Women’s Day in order to bring more attention to women’s struggle for the right to vote. In 1977, the General Assembly ( United Nations) proclaimed the 8th of March to be the International Women’s Day. </w:t>
            </w:r>
            <w:r w:rsidRPr="00523C17">
              <w:rPr>
                <w:sz w:val="22"/>
                <w:szCs w:val="22"/>
                <w:lang w:val="en-US"/>
              </w:rPr>
              <w:t xml:space="preserve">Gender equality is one the Sustainable Development Goals. </w:t>
            </w:r>
            <w:hyperlink r:id="rId12" w:history="1">
              <w:r w:rsidRPr="00523C17">
                <w:rPr>
                  <w:rStyle w:val="Hyperkobling"/>
                  <w:sz w:val="22"/>
                  <w:szCs w:val="22"/>
                  <w:lang w:val="en-US"/>
                </w:rPr>
                <w:t>Read more</w:t>
              </w:r>
              <w:r w:rsidR="00523C17" w:rsidRPr="00523C17">
                <w:rPr>
                  <w:rStyle w:val="Hyperkobling"/>
                  <w:sz w:val="22"/>
                  <w:szCs w:val="22"/>
                  <w:lang w:val="en-US"/>
                </w:rPr>
                <w:t>.</w:t>
              </w:r>
            </w:hyperlink>
            <w:r w:rsidRPr="00523C17">
              <w:rPr>
                <w:sz w:val="22"/>
                <w:szCs w:val="22"/>
                <w:lang w:val="en-US"/>
              </w:rPr>
              <w:t xml:space="preserve"> </w:t>
            </w:r>
          </w:p>
          <w:p w14:paraId="26F85449" w14:textId="77777777" w:rsidR="007E1197" w:rsidRPr="00523C17" w:rsidRDefault="007E1197" w:rsidP="00742EFA">
            <w:pPr>
              <w:rPr>
                <w:sz w:val="22"/>
                <w:szCs w:val="22"/>
                <w:lang w:val="en-US"/>
              </w:rPr>
            </w:pPr>
          </w:p>
        </w:tc>
      </w:tr>
      <w:tr w:rsidR="007E1197" w:rsidRPr="00A50EB4" w14:paraId="4FF2C854" w14:textId="77777777" w:rsidTr="008A250A">
        <w:tc>
          <w:tcPr>
            <w:tcW w:w="1696" w:type="dxa"/>
          </w:tcPr>
          <w:p w14:paraId="79FF9C6F" w14:textId="21314110" w:rsidR="007E1197" w:rsidRPr="002D3336" w:rsidRDefault="007E1197" w:rsidP="00742EFA">
            <w:pPr>
              <w:rPr>
                <w:sz w:val="22"/>
                <w:szCs w:val="22"/>
              </w:rPr>
            </w:pPr>
            <w:r w:rsidRPr="002D3336">
              <w:rPr>
                <w:sz w:val="22"/>
                <w:szCs w:val="22"/>
              </w:rPr>
              <w:t xml:space="preserve">The International Labour </w:t>
            </w:r>
            <w:proofErr w:type="spellStart"/>
            <w:r w:rsidRPr="002D3336">
              <w:rPr>
                <w:sz w:val="22"/>
                <w:szCs w:val="22"/>
              </w:rPr>
              <w:t>Organisation</w:t>
            </w:r>
            <w:proofErr w:type="spellEnd"/>
            <w:r w:rsidRPr="002D3336">
              <w:rPr>
                <w:sz w:val="22"/>
                <w:szCs w:val="22"/>
              </w:rPr>
              <w:t xml:space="preserve"> </w:t>
            </w:r>
          </w:p>
          <w:p w14:paraId="666ED22E" w14:textId="3ECC37F9" w:rsidR="007E1197" w:rsidRPr="002D3336" w:rsidRDefault="007E1197" w:rsidP="00742EFA">
            <w:pPr>
              <w:rPr>
                <w:sz w:val="22"/>
                <w:szCs w:val="22"/>
              </w:rPr>
            </w:pPr>
            <w:r w:rsidRPr="002D3336">
              <w:rPr>
                <w:sz w:val="22"/>
                <w:szCs w:val="22"/>
              </w:rPr>
              <w:t xml:space="preserve">(1919) </w:t>
            </w:r>
          </w:p>
        </w:tc>
        <w:tc>
          <w:tcPr>
            <w:tcW w:w="7366" w:type="dxa"/>
          </w:tcPr>
          <w:p w14:paraId="4B3ABD9A" w14:textId="575D2F57" w:rsidR="007E1197" w:rsidRPr="00A50EB4" w:rsidRDefault="007E1197" w:rsidP="00742EFA">
            <w:pPr>
              <w:rPr>
                <w:sz w:val="22"/>
                <w:szCs w:val="22"/>
                <w:lang w:val="en-US"/>
              </w:rPr>
            </w:pPr>
            <w:r w:rsidRPr="00523C17">
              <w:rPr>
                <w:sz w:val="22"/>
                <w:szCs w:val="22"/>
                <w:lang w:val="en-US"/>
              </w:rPr>
              <w:t xml:space="preserve">The image is symbolizing trade unionism or </w:t>
            </w:r>
            <w:proofErr w:type="spellStart"/>
            <w:r w:rsidRPr="00523C17">
              <w:rPr>
                <w:sz w:val="22"/>
                <w:szCs w:val="22"/>
                <w:lang w:val="en-US"/>
              </w:rPr>
              <w:t>labour</w:t>
            </w:r>
            <w:proofErr w:type="spellEnd"/>
            <w:r w:rsidRPr="00523C17">
              <w:rPr>
                <w:sz w:val="22"/>
                <w:szCs w:val="22"/>
                <w:lang w:val="en-US"/>
              </w:rPr>
              <w:t xml:space="preserve"> movement, which had intensified in the Great Britain in the 19th century. </w:t>
            </w:r>
            <w:proofErr w:type="spellStart"/>
            <w:r w:rsidR="00523C17">
              <w:rPr>
                <w:sz w:val="22"/>
                <w:szCs w:val="22"/>
                <w:lang w:val="en-US"/>
              </w:rPr>
              <w:t>G</w:t>
            </w:r>
            <w:r w:rsidRPr="00523C17">
              <w:rPr>
                <w:sz w:val="22"/>
                <w:szCs w:val="22"/>
                <w:lang w:val="en-US"/>
              </w:rPr>
              <w:t>oal</w:t>
            </w:r>
            <w:r w:rsidR="00523C17">
              <w:rPr>
                <w:sz w:val="22"/>
                <w:szCs w:val="22"/>
                <w:lang w:val="en-US"/>
              </w:rPr>
              <w:t>:</w:t>
            </w:r>
            <w:r w:rsidRPr="00523C17">
              <w:rPr>
                <w:sz w:val="22"/>
                <w:szCs w:val="22"/>
                <w:lang w:val="en-US"/>
              </w:rPr>
              <w:t>make</w:t>
            </w:r>
            <w:proofErr w:type="spellEnd"/>
            <w:r w:rsidRPr="00523C17">
              <w:rPr>
                <w:sz w:val="22"/>
                <w:szCs w:val="22"/>
                <w:lang w:val="en-US"/>
              </w:rPr>
              <w:t xml:space="preserve"> the working conditions of the workers better and safer, and to make payment more just. The International </w:t>
            </w:r>
            <w:proofErr w:type="spellStart"/>
            <w:r w:rsidRPr="00523C17">
              <w:rPr>
                <w:sz w:val="22"/>
                <w:szCs w:val="22"/>
                <w:lang w:val="en-US"/>
              </w:rPr>
              <w:t>Labour</w:t>
            </w:r>
            <w:proofErr w:type="spellEnd"/>
            <w:r w:rsidRPr="00523C17">
              <w:rPr>
                <w:sz w:val="22"/>
                <w:szCs w:val="22"/>
                <w:lang w:val="en-US"/>
              </w:rPr>
              <w:t xml:space="preserve"> </w:t>
            </w:r>
            <w:proofErr w:type="spellStart"/>
            <w:r w:rsidRPr="00523C17">
              <w:rPr>
                <w:sz w:val="22"/>
                <w:szCs w:val="22"/>
                <w:lang w:val="en-US"/>
              </w:rPr>
              <w:t>Organisation</w:t>
            </w:r>
            <w:proofErr w:type="spellEnd"/>
            <w:r w:rsidRPr="00523C17">
              <w:rPr>
                <w:sz w:val="22"/>
                <w:szCs w:val="22"/>
                <w:lang w:val="en-US"/>
              </w:rPr>
              <w:t xml:space="preserve"> (ILO) was established in 1919 in order to argue for decent working conditions and social justice in the world.</w:t>
            </w:r>
            <w:r w:rsidR="00523C17" w:rsidRPr="00523C17">
              <w:rPr>
                <w:sz w:val="22"/>
                <w:szCs w:val="22"/>
                <w:lang w:val="en-US"/>
              </w:rPr>
              <w:t xml:space="preserve"> </w:t>
            </w:r>
          </w:p>
          <w:p w14:paraId="3F524014" w14:textId="3FED1329" w:rsidR="007E1197" w:rsidRPr="00523C17" w:rsidRDefault="00000000" w:rsidP="00742EFA">
            <w:pPr>
              <w:rPr>
                <w:sz w:val="22"/>
                <w:szCs w:val="22"/>
                <w:lang w:val="en-US"/>
              </w:rPr>
            </w:pPr>
            <w:hyperlink r:id="rId13" w:history="1">
              <w:r w:rsidR="007E1197" w:rsidRPr="00523C17">
                <w:rPr>
                  <w:rStyle w:val="Hyperkobling"/>
                  <w:sz w:val="22"/>
                  <w:szCs w:val="22"/>
                  <w:lang w:val="en-US"/>
                </w:rPr>
                <w:t>Film A short history of trade unions (6 min):</w:t>
              </w:r>
            </w:hyperlink>
            <w:r w:rsidR="00523C17">
              <w:rPr>
                <w:sz w:val="22"/>
                <w:szCs w:val="22"/>
                <w:lang w:val="en-US"/>
              </w:rPr>
              <w:t xml:space="preserve">      </w:t>
            </w:r>
            <w:hyperlink r:id="rId14" w:history="1">
              <w:r w:rsidR="007E1197" w:rsidRPr="00523C17">
                <w:rPr>
                  <w:rStyle w:val="Hyperkobling"/>
                  <w:sz w:val="22"/>
                  <w:szCs w:val="22"/>
                  <w:lang w:val="en-US"/>
                </w:rPr>
                <w:t>ILO</w:t>
              </w:r>
            </w:hyperlink>
            <w:r w:rsidR="00523C17" w:rsidRPr="00523C17">
              <w:rPr>
                <w:sz w:val="22"/>
                <w:szCs w:val="22"/>
                <w:lang w:val="en-US"/>
              </w:rPr>
              <w:t xml:space="preserve"> </w:t>
            </w:r>
          </w:p>
          <w:p w14:paraId="448225D9" w14:textId="77777777" w:rsidR="007E1197" w:rsidRPr="00523C17" w:rsidRDefault="007E1197" w:rsidP="00742EFA">
            <w:pPr>
              <w:rPr>
                <w:sz w:val="22"/>
                <w:szCs w:val="22"/>
                <w:lang w:val="en-US"/>
              </w:rPr>
            </w:pPr>
          </w:p>
        </w:tc>
      </w:tr>
      <w:tr w:rsidR="007E1197" w:rsidRPr="00681E53" w14:paraId="6B8CC50A" w14:textId="77777777" w:rsidTr="008A250A">
        <w:tc>
          <w:tcPr>
            <w:tcW w:w="1696" w:type="dxa"/>
          </w:tcPr>
          <w:p w14:paraId="0BA40CCD" w14:textId="77777777" w:rsidR="007E1197" w:rsidRPr="00742EFA" w:rsidRDefault="007E1197" w:rsidP="00742EFA">
            <w:pPr>
              <w:rPr>
                <w:sz w:val="22"/>
                <w:szCs w:val="22"/>
              </w:rPr>
            </w:pPr>
            <w:r w:rsidRPr="00742EFA">
              <w:rPr>
                <w:sz w:val="22"/>
                <w:szCs w:val="22"/>
              </w:rPr>
              <w:t xml:space="preserve">Nansen </w:t>
            </w:r>
            <w:proofErr w:type="spellStart"/>
            <w:r w:rsidRPr="00742EFA">
              <w:rPr>
                <w:sz w:val="22"/>
                <w:szCs w:val="22"/>
              </w:rPr>
              <w:t>passport</w:t>
            </w:r>
            <w:proofErr w:type="spellEnd"/>
            <w:r w:rsidRPr="00742EFA">
              <w:rPr>
                <w:sz w:val="22"/>
                <w:szCs w:val="22"/>
              </w:rPr>
              <w:t xml:space="preserve"> </w:t>
            </w:r>
          </w:p>
          <w:p w14:paraId="3D9C6206" w14:textId="76E00DA7" w:rsidR="007E1197" w:rsidRPr="00742EFA" w:rsidRDefault="007E1197" w:rsidP="00742EFA">
            <w:pPr>
              <w:rPr>
                <w:sz w:val="22"/>
                <w:szCs w:val="22"/>
              </w:rPr>
            </w:pPr>
            <w:r w:rsidRPr="00742EFA">
              <w:rPr>
                <w:sz w:val="22"/>
                <w:szCs w:val="22"/>
              </w:rPr>
              <w:t>(1922)</w:t>
            </w:r>
          </w:p>
        </w:tc>
        <w:tc>
          <w:tcPr>
            <w:tcW w:w="7366" w:type="dxa"/>
          </w:tcPr>
          <w:p w14:paraId="64EF15F2" w14:textId="0E42A687" w:rsidR="007E1197" w:rsidRPr="00742EFA" w:rsidRDefault="007E1197" w:rsidP="00742EFA">
            <w:pPr>
              <w:rPr>
                <w:sz w:val="22"/>
                <w:szCs w:val="22"/>
              </w:rPr>
            </w:pPr>
            <w:r w:rsidRPr="00A50EB4">
              <w:rPr>
                <w:sz w:val="22"/>
                <w:szCs w:val="22"/>
                <w:lang w:val="en-US"/>
              </w:rPr>
              <w:t xml:space="preserve">The Nansen passport the first identity document in the world, protecting refugees. It was issued by the League of Nations (forerunner of the United Nations) in 1922. Named after </w:t>
            </w:r>
            <w:proofErr w:type="spellStart"/>
            <w:r w:rsidRPr="00A50EB4">
              <w:rPr>
                <w:sz w:val="22"/>
                <w:szCs w:val="22"/>
                <w:lang w:val="en-US"/>
              </w:rPr>
              <w:t>Fridtjof</w:t>
            </w:r>
            <w:proofErr w:type="spellEnd"/>
            <w:r w:rsidRPr="00A50EB4">
              <w:rPr>
                <w:sz w:val="22"/>
                <w:szCs w:val="22"/>
                <w:lang w:val="en-US"/>
              </w:rPr>
              <w:t xml:space="preserve"> Nansen, Norwegian polar explorer and diplomat, who advocated for saving people fleeing from hunger and conflict. The UN Refugee Convention was one of the first international treaties, adopted by the United Nations after the World War II, in 1951. </w:t>
            </w:r>
            <w:hyperlink r:id="rId15" w:history="1">
              <w:r w:rsidRPr="00BC596D">
                <w:rPr>
                  <w:rStyle w:val="Hyperkobling"/>
                  <w:sz w:val="22"/>
                  <w:szCs w:val="22"/>
                </w:rPr>
                <w:t xml:space="preserve">More </w:t>
              </w:r>
              <w:proofErr w:type="spellStart"/>
              <w:r w:rsidRPr="00BC596D">
                <w:rPr>
                  <w:rStyle w:val="Hyperkobling"/>
                  <w:sz w:val="22"/>
                  <w:szCs w:val="22"/>
                </w:rPr>
                <w:t>information</w:t>
              </w:r>
              <w:proofErr w:type="spellEnd"/>
            </w:hyperlink>
          </w:p>
          <w:p w14:paraId="3369591F" w14:textId="77777777" w:rsidR="007E1197" w:rsidRPr="00742EFA" w:rsidRDefault="007E1197" w:rsidP="00742EFA">
            <w:pPr>
              <w:rPr>
                <w:sz w:val="22"/>
                <w:szCs w:val="22"/>
              </w:rPr>
            </w:pPr>
          </w:p>
        </w:tc>
      </w:tr>
      <w:tr w:rsidR="007E1197" w:rsidRPr="00A50EB4" w14:paraId="7D36FB10" w14:textId="77777777" w:rsidTr="008A250A">
        <w:tc>
          <w:tcPr>
            <w:tcW w:w="1696" w:type="dxa"/>
          </w:tcPr>
          <w:p w14:paraId="7F9B0D9A" w14:textId="6C69DE53" w:rsidR="007E1197" w:rsidRPr="00742EFA" w:rsidRDefault="007E1197" w:rsidP="00742EFA">
            <w:pPr>
              <w:rPr>
                <w:sz w:val="22"/>
                <w:szCs w:val="22"/>
              </w:rPr>
            </w:pPr>
            <w:r w:rsidRPr="00742EFA">
              <w:rPr>
                <w:sz w:val="22"/>
                <w:szCs w:val="22"/>
              </w:rPr>
              <w:t>Holocaust</w:t>
            </w:r>
          </w:p>
          <w:p w14:paraId="34830D24" w14:textId="52BFA7F6" w:rsidR="007E1197" w:rsidRPr="00742EFA" w:rsidRDefault="007E1197" w:rsidP="00742EFA">
            <w:pPr>
              <w:rPr>
                <w:sz w:val="22"/>
                <w:szCs w:val="22"/>
              </w:rPr>
            </w:pPr>
            <w:r w:rsidRPr="00742EFA">
              <w:rPr>
                <w:sz w:val="22"/>
                <w:szCs w:val="22"/>
              </w:rPr>
              <w:t>(1933-1945)</w:t>
            </w:r>
          </w:p>
          <w:p w14:paraId="21C06B92" w14:textId="77777777" w:rsidR="007E1197" w:rsidRPr="00742EFA" w:rsidRDefault="007E1197" w:rsidP="00742EFA">
            <w:pPr>
              <w:rPr>
                <w:sz w:val="22"/>
                <w:szCs w:val="22"/>
              </w:rPr>
            </w:pPr>
          </w:p>
        </w:tc>
        <w:tc>
          <w:tcPr>
            <w:tcW w:w="7366" w:type="dxa"/>
          </w:tcPr>
          <w:p w14:paraId="6DEB76BC" w14:textId="49E7D92B" w:rsidR="007E1197" w:rsidRPr="00B01858" w:rsidRDefault="007E1197" w:rsidP="00742EFA">
            <w:pPr>
              <w:rPr>
                <w:sz w:val="22"/>
                <w:szCs w:val="22"/>
                <w:lang w:val="en-US"/>
              </w:rPr>
            </w:pPr>
            <w:r w:rsidRPr="00A50EB4">
              <w:rPr>
                <w:sz w:val="22"/>
                <w:szCs w:val="22"/>
                <w:lang w:val="en-US"/>
              </w:rPr>
              <w:t xml:space="preserve">Children at the Auschwitz concentration camp at the time of camp’s liberation in  January 1945. Mass killing of Jews, the Holocaust, and atrocities of the WW II led to the establishment of the United Nations (UN) in 1945. The main goal of the UN is to preserve peace in the world and reaffirm faith in fundamental human rights. For the first time in history human rights were written down in the </w:t>
            </w:r>
            <w:r w:rsidRPr="00A50EB4">
              <w:rPr>
                <w:sz w:val="22"/>
                <w:szCs w:val="22"/>
                <w:lang w:val="en-US"/>
              </w:rPr>
              <w:lastRenderedPageBreak/>
              <w:t xml:space="preserve">statutes of the international </w:t>
            </w:r>
            <w:proofErr w:type="spellStart"/>
            <w:r w:rsidRPr="00A50EB4">
              <w:rPr>
                <w:sz w:val="22"/>
                <w:szCs w:val="22"/>
                <w:lang w:val="en-US"/>
              </w:rPr>
              <w:t>organisation</w:t>
            </w:r>
            <w:proofErr w:type="spellEnd"/>
            <w:r w:rsidRPr="00A50EB4">
              <w:rPr>
                <w:sz w:val="22"/>
                <w:szCs w:val="22"/>
                <w:lang w:val="en-US"/>
              </w:rPr>
              <w:t xml:space="preserve">. </w:t>
            </w:r>
            <w:r w:rsidRPr="00B01858">
              <w:rPr>
                <w:sz w:val="22"/>
                <w:szCs w:val="22"/>
                <w:lang w:val="en-US"/>
              </w:rPr>
              <w:t xml:space="preserve">193 countries are members of the UN </w:t>
            </w:r>
            <w:proofErr w:type="spellStart"/>
            <w:r w:rsidRPr="00B01858">
              <w:rPr>
                <w:sz w:val="22"/>
                <w:szCs w:val="22"/>
                <w:lang w:val="en-US"/>
              </w:rPr>
              <w:t>today.</w:t>
            </w:r>
            <w:hyperlink r:id="rId16" w:history="1">
              <w:r w:rsidRPr="00B01858">
                <w:rPr>
                  <w:rStyle w:val="Hyperkobling"/>
                  <w:sz w:val="22"/>
                  <w:szCs w:val="22"/>
                  <w:lang w:val="en-US"/>
                </w:rPr>
                <w:t>The</w:t>
              </w:r>
              <w:proofErr w:type="spellEnd"/>
              <w:r w:rsidRPr="00B01858">
                <w:rPr>
                  <w:rStyle w:val="Hyperkobling"/>
                  <w:sz w:val="22"/>
                  <w:szCs w:val="22"/>
                  <w:lang w:val="en-US"/>
                </w:rPr>
                <w:t xml:space="preserve"> United Nations</w:t>
              </w:r>
            </w:hyperlink>
            <w:r w:rsidRPr="00B01858">
              <w:rPr>
                <w:sz w:val="22"/>
                <w:szCs w:val="22"/>
                <w:lang w:val="en-US"/>
              </w:rPr>
              <w:t>,</w:t>
            </w:r>
            <w:r w:rsidR="00B01858">
              <w:rPr>
                <w:sz w:val="22"/>
                <w:szCs w:val="22"/>
                <w:lang w:val="en-US"/>
              </w:rPr>
              <w:t xml:space="preserve"> </w:t>
            </w:r>
            <w:hyperlink r:id="rId17" w:history="1">
              <w:r w:rsidRPr="00B01858">
                <w:rPr>
                  <w:rStyle w:val="Hyperkobling"/>
                  <w:sz w:val="22"/>
                  <w:szCs w:val="22"/>
                  <w:lang w:val="en-US"/>
                </w:rPr>
                <w:t>Virtual tour, Auschwitz concentration camp</w:t>
              </w:r>
            </w:hyperlink>
          </w:p>
        </w:tc>
      </w:tr>
      <w:tr w:rsidR="007E1197" w:rsidRPr="009B5D7B" w14:paraId="5E80B7AD" w14:textId="77777777" w:rsidTr="008A250A">
        <w:tc>
          <w:tcPr>
            <w:tcW w:w="1696" w:type="dxa"/>
          </w:tcPr>
          <w:p w14:paraId="06FABF39" w14:textId="77777777" w:rsidR="007E1197" w:rsidRPr="00A50EB4" w:rsidRDefault="007E1197" w:rsidP="00742EFA">
            <w:pPr>
              <w:rPr>
                <w:sz w:val="22"/>
                <w:szCs w:val="22"/>
                <w:lang w:val="en-US"/>
              </w:rPr>
            </w:pPr>
            <w:r w:rsidRPr="00A50EB4">
              <w:rPr>
                <w:sz w:val="22"/>
                <w:szCs w:val="22"/>
                <w:lang w:val="en-US"/>
              </w:rPr>
              <w:lastRenderedPageBreak/>
              <w:t>The Universal Declaration of Human Rights</w:t>
            </w:r>
          </w:p>
          <w:p w14:paraId="11710C2E" w14:textId="0C2111C2" w:rsidR="007E1197" w:rsidRPr="00742EFA" w:rsidRDefault="007E1197" w:rsidP="00742EFA">
            <w:pPr>
              <w:rPr>
                <w:sz w:val="22"/>
                <w:szCs w:val="22"/>
              </w:rPr>
            </w:pPr>
            <w:r w:rsidRPr="00742EFA">
              <w:rPr>
                <w:sz w:val="22"/>
                <w:szCs w:val="22"/>
              </w:rPr>
              <w:t>(1948)</w:t>
            </w:r>
          </w:p>
        </w:tc>
        <w:tc>
          <w:tcPr>
            <w:tcW w:w="7366" w:type="dxa"/>
          </w:tcPr>
          <w:p w14:paraId="7785AE68" w14:textId="66F14C80" w:rsidR="007E1197" w:rsidRPr="00B01858" w:rsidRDefault="007E1197" w:rsidP="00B01858">
            <w:pPr>
              <w:rPr>
                <w:sz w:val="22"/>
                <w:szCs w:val="22"/>
                <w:lang w:val="en-US"/>
              </w:rPr>
            </w:pPr>
            <w:r w:rsidRPr="00A50EB4">
              <w:rPr>
                <w:sz w:val="22"/>
                <w:szCs w:val="22"/>
                <w:lang w:val="en-US"/>
              </w:rPr>
              <w:t xml:space="preserve">On the 10th of December in 1948 the Universal Declaration of Human Rights (UDHR) was adopted. </w:t>
            </w:r>
            <w:r w:rsidRPr="00B01858">
              <w:rPr>
                <w:sz w:val="22"/>
                <w:szCs w:val="22"/>
                <w:lang w:val="en-US"/>
              </w:rPr>
              <w:t xml:space="preserve">UDHR is the first international document, which states that human rights are inalienable rights of all people, no matter their background, belief, gender or </w:t>
            </w:r>
            <w:proofErr w:type="spellStart"/>
            <w:r w:rsidRPr="00B01858">
              <w:rPr>
                <w:sz w:val="22"/>
                <w:szCs w:val="22"/>
                <w:lang w:val="en-US"/>
              </w:rPr>
              <w:t>colour</w:t>
            </w:r>
            <w:proofErr w:type="spellEnd"/>
            <w:r w:rsidRPr="00B01858">
              <w:rPr>
                <w:sz w:val="22"/>
                <w:szCs w:val="22"/>
                <w:lang w:val="en-US"/>
              </w:rPr>
              <w:t xml:space="preserve"> of skin. </w:t>
            </w:r>
            <w:r w:rsidRPr="00A50EB4">
              <w:rPr>
                <w:sz w:val="22"/>
                <w:szCs w:val="22"/>
                <w:lang w:val="en-US"/>
              </w:rPr>
              <w:t xml:space="preserve">The UN working commission, led by Eleanor Roosevelt (on the picture) used two years for collecting opinions, suggestions on the rights from all the continents in order to include them into the UDHR. Human rights mentioned in the UDHR are the minimum standards people need in order to live a decent life. </w:t>
            </w:r>
            <w:r w:rsidRPr="00B01858">
              <w:rPr>
                <w:sz w:val="22"/>
                <w:szCs w:val="22"/>
                <w:lang w:val="en-US"/>
              </w:rPr>
              <w:t>UDHR is considered to be the foundation of the international human rights law.</w:t>
            </w:r>
            <w:r w:rsidR="00B01858" w:rsidRPr="00B01858">
              <w:rPr>
                <w:sz w:val="22"/>
                <w:szCs w:val="22"/>
                <w:lang w:val="en-US"/>
              </w:rPr>
              <w:t xml:space="preserve"> </w:t>
            </w:r>
            <w:hyperlink r:id="rId18" w:history="1">
              <w:r w:rsidRPr="00B01858">
                <w:rPr>
                  <w:rStyle w:val="Hyperkobling"/>
                  <w:sz w:val="22"/>
                  <w:szCs w:val="22"/>
                  <w:lang w:val="en-US"/>
                </w:rPr>
                <w:t>Text of the Universal Declaration of Human Rights</w:t>
              </w:r>
            </w:hyperlink>
            <w:r w:rsidR="00B01858" w:rsidRPr="00B01858">
              <w:rPr>
                <w:sz w:val="22"/>
                <w:szCs w:val="22"/>
                <w:lang w:val="en-US"/>
              </w:rPr>
              <w:t>,</w:t>
            </w:r>
            <w:r w:rsidR="00B01858">
              <w:rPr>
                <w:sz w:val="22"/>
                <w:szCs w:val="22"/>
                <w:lang w:val="en-US"/>
              </w:rPr>
              <w:t xml:space="preserve"> </w:t>
            </w:r>
            <w:hyperlink r:id="rId19" w:history="1">
              <w:r w:rsidR="00B01858" w:rsidRPr="00B01858">
                <w:rPr>
                  <w:rStyle w:val="Hyperkobling"/>
                  <w:sz w:val="22"/>
                  <w:szCs w:val="22"/>
                  <w:lang w:val="en-US"/>
                </w:rPr>
                <w:t>Film.</w:t>
              </w:r>
            </w:hyperlink>
          </w:p>
        </w:tc>
      </w:tr>
      <w:tr w:rsidR="007E1197" w:rsidRPr="00A50EB4" w14:paraId="32C93E70" w14:textId="77777777" w:rsidTr="008A250A">
        <w:tc>
          <w:tcPr>
            <w:tcW w:w="1696" w:type="dxa"/>
          </w:tcPr>
          <w:p w14:paraId="7F8B9D0E" w14:textId="7325BE00" w:rsidR="007E1197" w:rsidRDefault="00364067" w:rsidP="00742EFA">
            <w:pPr>
              <w:rPr>
                <w:sz w:val="22"/>
                <w:szCs w:val="22"/>
              </w:rPr>
            </w:pPr>
            <w:r w:rsidRPr="00742EFA">
              <w:rPr>
                <w:sz w:val="22"/>
                <w:szCs w:val="22"/>
              </w:rPr>
              <w:t>Rosa Parks</w:t>
            </w:r>
          </w:p>
          <w:p w14:paraId="09F6ED1B" w14:textId="3224D4EE" w:rsidR="003D1AF7" w:rsidRPr="00742EFA" w:rsidRDefault="003D1AF7" w:rsidP="00742EFA">
            <w:pPr>
              <w:rPr>
                <w:sz w:val="22"/>
                <w:szCs w:val="22"/>
              </w:rPr>
            </w:pPr>
            <w:r>
              <w:rPr>
                <w:sz w:val="22"/>
                <w:szCs w:val="22"/>
              </w:rPr>
              <w:t>(1955)</w:t>
            </w:r>
          </w:p>
          <w:p w14:paraId="0B135745" w14:textId="4DEFB1FA" w:rsidR="00364067" w:rsidRPr="00742EFA" w:rsidRDefault="00364067" w:rsidP="00742EFA">
            <w:pPr>
              <w:rPr>
                <w:sz w:val="22"/>
                <w:szCs w:val="22"/>
              </w:rPr>
            </w:pPr>
          </w:p>
        </w:tc>
        <w:tc>
          <w:tcPr>
            <w:tcW w:w="7366" w:type="dxa"/>
          </w:tcPr>
          <w:p w14:paraId="40F93093" w14:textId="19060B96" w:rsidR="007E1197" w:rsidRPr="003D1AF7" w:rsidRDefault="00364067" w:rsidP="00742EFA">
            <w:pPr>
              <w:rPr>
                <w:sz w:val="22"/>
                <w:szCs w:val="22"/>
                <w:lang w:val="en-US"/>
              </w:rPr>
            </w:pPr>
            <w:r w:rsidRPr="00F809FF">
              <w:rPr>
                <w:sz w:val="22"/>
                <w:szCs w:val="22"/>
                <w:lang w:val="en-US"/>
              </w:rPr>
              <w:t xml:space="preserve">Rosa Parks was an activist of the Civil Rights Movement </w:t>
            </w:r>
            <w:r w:rsidR="00F809FF" w:rsidRPr="00F809FF">
              <w:rPr>
                <w:sz w:val="22"/>
                <w:szCs w:val="22"/>
                <w:lang w:val="en-US"/>
              </w:rPr>
              <w:t>(</w:t>
            </w:r>
            <w:r w:rsidRPr="00F809FF">
              <w:rPr>
                <w:sz w:val="22"/>
                <w:szCs w:val="22"/>
                <w:lang w:val="en-US"/>
              </w:rPr>
              <w:t>USA</w:t>
            </w:r>
            <w:r w:rsidR="00F809FF">
              <w:rPr>
                <w:sz w:val="22"/>
                <w:szCs w:val="22"/>
                <w:lang w:val="en-US"/>
              </w:rPr>
              <w:t>)</w:t>
            </w:r>
            <w:r w:rsidRPr="00F809FF">
              <w:rPr>
                <w:sz w:val="22"/>
                <w:szCs w:val="22"/>
                <w:lang w:val="en-US"/>
              </w:rPr>
              <w:t xml:space="preserve"> in the 1950s, led by Martin Luther King. </w:t>
            </w:r>
            <w:r w:rsidRPr="003D1AF7">
              <w:rPr>
                <w:sz w:val="22"/>
                <w:szCs w:val="22"/>
                <w:lang w:val="en-US"/>
              </w:rPr>
              <w:t>Parks is known for participation in the Montgomery bus boycott</w:t>
            </w:r>
            <w:r w:rsidR="003D1AF7" w:rsidRPr="003D1AF7">
              <w:rPr>
                <w:sz w:val="22"/>
                <w:szCs w:val="22"/>
                <w:lang w:val="en-US"/>
              </w:rPr>
              <w:t xml:space="preserve"> </w:t>
            </w:r>
            <w:r w:rsidR="003D1AF7">
              <w:rPr>
                <w:sz w:val="22"/>
                <w:szCs w:val="22"/>
                <w:lang w:val="en-US"/>
              </w:rPr>
              <w:t>(1955)</w:t>
            </w:r>
            <w:r w:rsidRPr="003D1AF7">
              <w:rPr>
                <w:sz w:val="22"/>
                <w:szCs w:val="22"/>
                <w:lang w:val="en-US"/>
              </w:rPr>
              <w:t xml:space="preserve">, when she rejected to give a seat to a “white” person in the bus. </w:t>
            </w:r>
            <w:r w:rsidR="003D1AF7" w:rsidRPr="003D1AF7">
              <w:rPr>
                <w:sz w:val="22"/>
                <w:szCs w:val="22"/>
                <w:lang w:val="en-US"/>
              </w:rPr>
              <w:t>The</w:t>
            </w:r>
            <w:r w:rsidRPr="003D1AF7">
              <w:rPr>
                <w:sz w:val="22"/>
                <w:szCs w:val="22"/>
                <w:lang w:val="en-US"/>
              </w:rPr>
              <w:t xml:space="preserve"> boycott lasted for almost one year in Montgomery, Alabama, as a protest to racial segregation in public transportation in the USA. </w:t>
            </w:r>
            <w:r w:rsidR="003D1AF7" w:rsidRPr="003D1AF7">
              <w:rPr>
                <w:sz w:val="22"/>
                <w:szCs w:val="22"/>
                <w:lang w:val="en-US"/>
              </w:rPr>
              <w:t xml:space="preserve">It </w:t>
            </w:r>
            <w:r w:rsidR="003D1AF7">
              <w:rPr>
                <w:sz w:val="22"/>
                <w:szCs w:val="22"/>
                <w:lang w:val="en-US"/>
              </w:rPr>
              <w:t>was</w:t>
            </w:r>
            <w:r w:rsidRPr="003D1AF7">
              <w:rPr>
                <w:sz w:val="22"/>
                <w:szCs w:val="22"/>
                <w:lang w:val="en-US"/>
              </w:rPr>
              <w:t xml:space="preserve"> one of the many actions of civil disobedience, carried out in the USA in 1950-60s as reactions to a highly segregated society. </w:t>
            </w:r>
            <w:hyperlink w:history="1">
              <w:r w:rsidRPr="003D1AF7">
                <w:rPr>
                  <w:rStyle w:val="Hyperkobling"/>
                  <w:sz w:val="22"/>
                  <w:szCs w:val="22"/>
                  <w:lang w:val="en-US"/>
                </w:rPr>
                <w:t>Film on the History of the American Civil Rights Movement (6 min</w:t>
              </w:r>
            </w:hyperlink>
            <w:r w:rsidRPr="003D1AF7">
              <w:rPr>
                <w:sz w:val="22"/>
                <w:szCs w:val="22"/>
                <w:lang w:val="en-US"/>
              </w:rPr>
              <w:t xml:space="preserve">), </w:t>
            </w:r>
            <w:hyperlink w:history="1">
              <w:r w:rsidRPr="003D1AF7">
                <w:rPr>
                  <w:rStyle w:val="Hyperkobling"/>
                  <w:sz w:val="22"/>
                  <w:szCs w:val="22"/>
                  <w:lang w:val="en-US"/>
                </w:rPr>
                <w:t>URL Cartoon film “I am Rosa Parks” (15 min</w:t>
              </w:r>
            </w:hyperlink>
            <w:r w:rsidRPr="003D1AF7">
              <w:rPr>
                <w:sz w:val="22"/>
                <w:szCs w:val="22"/>
                <w:lang w:val="en-US"/>
              </w:rPr>
              <w:t>)</w:t>
            </w:r>
          </w:p>
        </w:tc>
      </w:tr>
      <w:tr w:rsidR="007E1197" w:rsidRPr="009B5D7B" w14:paraId="05AD6F9B" w14:textId="77777777" w:rsidTr="008A250A">
        <w:tc>
          <w:tcPr>
            <w:tcW w:w="1696" w:type="dxa"/>
          </w:tcPr>
          <w:p w14:paraId="6D6CA77D" w14:textId="77777777" w:rsidR="007E1197" w:rsidRPr="00742EFA" w:rsidRDefault="003868FB" w:rsidP="00742EFA">
            <w:pPr>
              <w:rPr>
                <w:sz w:val="22"/>
                <w:szCs w:val="22"/>
              </w:rPr>
            </w:pPr>
            <w:r w:rsidRPr="00742EFA">
              <w:rPr>
                <w:sz w:val="22"/>
                <w:szCs w:val="22"/>
              </w:rPr>
              <w:t xml:space="preserve">Independence </w:t>
            </w:r>
            <w:proofErr w:type="spellStart"/>
            <w:r w:rsidRPr="00742EFA">
              <w:rPr>
                <w:sz w:val="22"/>
                <w:szCs w:val="22"/>
              </w:rPr>
              <w:t>of</w:t>
            </w:r>
            <w:proofErr w:type="spellEnd"/>
            <w:r w:rsidRPr="00742EFA">
              <w:rPr>
                <w:sz w:val="22"/>
                <w:szCs w:val="22"/>
              </w:rPr>
              <w:t xml:space="preserve"> Ghana</w:t>
            </w:r>
          </w:p>
          <w:p w14:paraId="6D6D174A" w14:textId="4E66C002" w:rsidR="003868FB" w:rsidRPr="00742EFA" w:rsidRDefault="003868FB" w:rsidP="00742EFA">
            <w:pPr>
              <w:rPr>
                <w:sz w:val="22"/>
                <w:szCs w:val="22"/>
              </w:rPr>
            </w:pPr>
            <w:r w:rsidRPr="00742EFA">
              <w:rPr>
                <w:sz w:val="22"/>
                <w:szCs w:val="22"/>
              </w:rPr>
              <w:t>(1957)</w:t>
            </w:r>
          </w:p>
        </w:tc>
        <w:tc>
          <w:tcPr>
            <w:tcW w:w="7366" w:type="dxa"/>
          </w:tcPr>
          <w:p w14:paraId="23EAE705" w14:textId="7C8469E2" w:rsidR="007E1197" w:rsidRPr="00D75403" w:rsidRDefault="00364067" w:rsidP="00742EFA">
            <w:pPr>
              <w:rPr>
                <w:sz w:val="22"/>
                <w:szCs w:val="22"/>
                <w:lang w:val="en-US"/>
              </w:rPr>
            </w:pPr>
            <w:r w:rsidRPr="0078094A">
              <w:rPr>
                <w:sz w:val="22"/>
                <w:szCs w:val="22"/>
                <w:lang w:val="en-US"/>
              </w:rPr>
              <w:t>Ghana was the first</w:t>
            </w:r>
            <w:r w:rsidR="003868FB" w:rsidRPr="0078094A">
              <w:rPr>
                <w:sz w:val="22"/>
                <w:szCs w:val="22"/>
                <w:lang w:val="en-US"/>
              </w:rPr>
              <w:t xml:space="preserve"> </w:t>
            </w:r>
            <w:r w:rsidR="00D75403" w:rsidRPr="0078094A">
              <w:rPr>
                <w:sz w:val="22"/>
                <w:szCs w:val="22"/>
                <w:lang w:val="en-US"/>
              </w:rPr>
              <w:t>country in sub-Saharan Africa </w:t>
            </w:r>
            <w:r w:rsidRPr="0078094A">
              <w:rPr>
                <w:sz w:val="22"/>
                <w:szCs w:val="22"/>
                <w:lang w:val="en-US"/>
              </w:rPr>
              <w:t xml:space="preserve">to gain independence </w:t>
            </w:r>
            <w:r w:rsidR="0078094A" w:rsidRPr="0078094A">
              <w:rPr>
                <w:sz w:val="22"/>
                <w:szCs w:val="22"/>
                <w:lang w:val="en-US"/>
              </w:rPr>
              <w:t>in</w:t>
            </w:r>
            <w:r w:rsidR="0078094A">
              <w:rPr>
                <w:sz w:val="22"/>
                <w:szCs w:val="22"/>
                <w:lang w:val="en-US"/>
              </w:rPr>
              <w:t xml:space="preserve"> </w:t>
            </w:r>
            <w:r w:rsidRPr="0078094A">
              <w:rPr>
                <w:sz w:val="22"/>
                <w:szCs w:val="22"/>
                <w:lang w:val="en-US"/>
              </w:rPr>
              <w:t xml:space="preserve">1957. </w:t>
            </w:r>
            <w:r w:rsidR="00ED1D02">
              <w:rPr>
                <w:sz w:val="22"/>
                <w:szCs w:val="22"/>
                <w:lang w:val="en-US"/>
              </w:rPr>
              <w:t xml:space="preserve">The decolonization of Africa took place </w:t>
            </w:r>
            <w:r w:rsidR="00ED1D02" w:rsidRPr="00ED1D02">
              <w:rPr>
                <w:sz w:val="22"/>
                <w:szCs w:val="22"/>
                <w:lang w:val="en-US"/>
              </w:rPr>
              <w:t>in the mid-to-late 1950s to 1975</w:t>
            </w:r>
            <w:r w:rsidR="00ED1D02">
              <w:rPr>
                <w:sz w:val="22"/>
                <w:szCs w:val="22"/>
                <w:lang w:val="en-US"/>
              </w:rPr>
              <w:t xml:space="preserve">. </w:t>
            </w:r>
            <w:r w:rsidRPr="0078094A">
              <w:rPr>
                <w:sz w:val="22"/>
                <w:szCs w:val="22"/>
                <w:lang w:val="en-US"/>
              </w:rPr>
              <w:t>The African Union</w:t>
            </w:r>
            <w:r w:rsidR="00ED1D02">
              <w:rPr>
                <w:sz w:val="22"/>
                <w:szCs w:val="22"/>
                <w:lang w:val="en-US"/>
              </w:rPr>
              <w:t xml:space="preserve"> was </w:t>
            </w:r>
            <w:r w:rsidRPr="0078094A">
              <w:rPr>
                <w:sz w:val="22"/>
                <w:szCs w:val="22"/>
                <w:lang w:val="en-US"/>
              </w:rPr>
              <w:t>established</w:t>
            </w:r>
            <w:r w:rsidR="00ED1D02">
              <w:rPr>
                <w:sz w:val="22"/>
                <w:szCs w:val="22"/>
                <w:lang w:val="en-US"/>
              </w:rPr>
              <w:t xml:space="preserve"> in 2002</w:t>
            </w:r>
            <w:r w:rsidRPr="0078094A">
              <w:rPr>
                <w:sz w:val="22"/>
                <w:szCs w:val="22"/>
                <w:lang w:val="en-US"/>
              </w:rPr>
              <w:t>, pursuing the aim of peace, security and protection of human rights in accordance with the African Charter on Human and People’s Rights (1986) and international human rights law on the African continent.  </w:t>
            </w:r>
            <w:hyperlink r:id="rId20" w:history="1">
              <w:r w:rsidRPr="00D75403">
                <w:rPr>
                  <w:rStyle w:val="Hyperkobling"/>
                  <w:sz w:val="22"/>
                  <w:szCs w:val="22"/>
                  <w:lang w:val="en-US"/>
                </w:rPr>
                <w:t>African Union</w:t>
              </w:r>
            </w:hyperlink>
            <w:r w:rsidRPr="00D75403">
              <w:rPr>
                <w:sz w:val="22"/>
                <w:szCs w:val="22"/>
                <w:lang w:val="en-US"/>
              </w:rPr>
              <w:t xml:space="preserve">, </w:t>
            </w:r>
            <w:r w:rsidR="00D75403" w:rsidRPr="00D75403">
              <w:rPr>
                <w:sz w:val="22"/>
                <w:szCs w:val="22"/>
                <w:lang w:val="en-US"/>
              </w:rPr>
              <w:t xml:space="preserve"> </w:t>
            </w:r>
            <w:hyperlink r:id="rId21" w:history="1">
              <w:r w:rsidRPr="00D75403">
                <w:rPr>
                  <w:rStyle w:val="Hyperkobling"/>
                  <w:sz w:val="22"/>
                  <w:szCs w:val="22"/>
                  <w:lang w:val="en-US"/>
                </w:rPr>
                <w:t>African Charter on Human and People’s Rights</w:t>
              </w:r>
            </w:hyperlink>
            <w:r w:rsidR="00D75403" w:rsidRPr="00D75403">
              <w:rPr>
                <w:lang w:val="en-US"/>
              </w:rPr>
              <w:t xml:space="preserve"> </w:t>
            </w:r>
          </w:p>
        </w:tc>
      </w:tr>
      <w:tr w:rsidR="007E1197" w:rsidRPr="00A50EB4" w14:paraId="75D0CD2A" w14:textId="77777777" w:rsidTr="008A250A">
        <w:tc>
          <w:tcPr>
            <w:tcW w:w="1696" w:type="dxa"/>
          </w:tcPr>
          <w:p w14:paraId="491E33B3" w14:textId="77777777" w:rsidR="007E1197" w:rsidRPr="00ED1D02" w:rsidRDefault="00DD49C7" w:rsidP="00742EFA">
            <w:pPr>
              <w:rPr>
                <w:sz w:val="22"/>
                <w:szCs w:val="22"/>
                <w:lang w:val="en-US"/>
              </w:rPr>
            </w:pPr>
            <w:r w:rsidRPr="00ED1D02">
              <w:rPr>
                <w:sz w:val="22"/>
                <w:szCs w:val="22"/>
                <w:lang w:val="en-US"/>
              </w:rPr>
              <w:t>The European Court of Human Rights</w:t>
            </w:r>
          </w:p>
          <w:p w14:paraId="699F370B" w14:textId="336D84B6" w:rsidR="00E43D54" w:rsidRPr="00742EFA" w:rsidRDefault="00E43D54" w:rsidP="00742EFA">
            <w:pPr>
              <w:rPr>
                <w:sz w:val="22"/>
                <w:szCs w:val="22"/>
              </w:rPr>
            </w:pPr>
            <w:r w:rsidRPr="00742EFA">
              <w:rPr>
                <w:sz w:val="22"/>
                <w:szCs w:val="22"/>
              </w:rPr>
              <w:t>(1959)</w:t>
            </w:r>
          </w:p>
        </w:tc>
        <w:tc>
          <w:tcPr>
            <w:tcW w:w="7366" w:type="dxa"/>
          </w:tcPr>
          <w:p w14:paraId="50DE951C" w14:textId="66BD0D51" w:rsidR="00DD49C7" w:rsidRPr="008E0E9E" w:rsidRDefault="00DD49C7" w:rsidP="00742EFA">
            <w:pPr>
              <w:rPr>
                <w:sz w:val="22"/>
                <w:szCs w:val="22"/>
                <w:lang w:val="en-US"/>
              </w:rPr>
            </w:pPr>
            <w:r w:rsidRPr="00ED1D02">
              <w:rPr>
                <w:sz w:val="22"/>
                <w:szCs w:val="22"/>
                <w:lang w:val="en-US"/>
              </w:rPr>
              <w:t xml:space="preserve">The European Court of Human Rights (ECHR) was established in 1959, by the Article 19 of the European Convention of Human Rights and Fundamental Freedoms (1950). </w:t>
            </w:r>
            <w:r w:rsidRPr="008E0E9E">
              <w:rPr>
                <w:sz w:val="22"/>
                <w:szCs w:val="22"/>
                <w:lang w:val="en-US"/>
              </w:rPr>
              <w:t>ECHR is placed in Strasbourg</w:t>
            </w:r>
            <w:r w:rsidR="008E0E9E">
              <w:rPr>
                <w:sz w:val="22"/>
                <w:szCs w:val="22"/>
                <w:lang w:val="en-US"/>
              </w:rPr>
              <w:t xml:space="preserve"> (</w:t>
            </w:r>
            <w:r w:rsidRPr="008E0E9E">
              <w:rPr>
                <w:sz w:val="22"/>
                <w:szCs w:val="22"/>
                <w:lang w:val="en-US"/>
              </w:rPr>
              <w:t>France</w:t>
            </w:r>
            <w:r w:rsidR="008E0E9E">
              <w:rPr>
                <w:sz w:val="22"/>
                <w:szCs w:val="22"/>
                <w:lang w:val="en-US"/>
              </w:rPr>
              <w:t>), which</w:t>
            </w:r>
            <w:r w:rsidRPr="008E0E9E">
              <w:rPr>
                <w:sz w:val="22"/>
                <w:szCs w:val="22"/>
                <w:lang w:val="en-US"/>
              </w:rPr>
              <w:t xml:space="preserve"> is also the seat of the Council of Europe</w:t>
            </w:r>
            <w:r w:rsidR="008E0E9E">
              <w:rPr>
                <w:sz w:val="22"/>
                <w:szCs w:val="22"/>
                <w:lang w:val="en-US"/>
              </w:rPr>
              <w:t xml:space="preserve"> (G</w:t>
            </w:r>
            <w:r w:rsidRPr="008E0E9E">
              <w:rPr>
                <w:sz w:val="22"/>
                <w:szCs w:val="22"/>
                <w:lang w:val="en-US"/>
              </w:rPr>
              <w:t>oal</w:t>
            </w:r>
            <w:r w:rsidR="008E0E9E">
              <w:rPr>
                <w:sz w:val="22"/>
                <w:szCs w:val="22"/>
                <w:lang w:val="en-US"/>
              </w:rPr>
              <w:t>:</w:t>
            </w:r>
            <w:r w:rsidRPr="008E0E9E">
              <w:rPr>
                <w:sz w:val="22"/>
                <w:szCs w:val="22"/>
                <w:lang w:val="en-US"/>
              </w:rPr>
              <w:t xml:space="preserve"> uphold human rights, democracy and rule of law in Europe</w:t>
            </w:r>
            <w:r w:rsidR="008E0E9E">
              <w:rPr>
                <w:sz w:val="22"/>
                <w:szCs w:val="22"/>
                <w:lang w:val="en-US"/>
              </w:rPr>
              <w:t>)</w:t>
            </w:r>
            <w:r w:rsidR="00E43D54" w:rsidRPr="008E0E9E">
              <w:rPr>
                <w:sz w:val="22"/>
                <w:szCs w:val="22"/>
                <w:lang w:val="en-US"/>
              </w:rPr>
              <w:t xml:space="preserve"> </w:t>
            </w:r>
            <w:hyperlink r:id="rId22" w:history="1">
              <w:r w:rsidRPr="008E0E9E">
                <w:rPr>
                  <w:rStyle w:val="Hyperkobling"/>
                  <w:sz w:val="22"/>
                  <w:szCs w:val="22"/>
                  <w:lang w:val="en-US"/>
                </w:rPr>
                <w:t>Film on the European Court of Human rights</w:t>
              </w:r>
            </w:hyperlink>
            <w:r w:rsidRPr="008E0E9E">
              <w:rPr>
                <w:sz w:val="22"/>
                <w:szCs w:val="22"/>
                <w:lang w:val="en-US"/>
              </w:rPr>
              <w:t xml:space="preserve">,  </w:t>
            </w:r>
            <w:hyperlink r:id="rId23" w:history="1">
              <w:r w:rsidRPr="008E0E9E">
                <w:rPr>
                  <w:rStyle w:val="Hyperkobling"/>
                  <w:sz w:val="22"/>
                  <w:szCs w:val="22"/>
                  <w:lang w:val="en-US"/>
                </w:rPr>
                <w:t>Council of Europe</w:t>
              </w:r>
            </w:hyperlink>
            <w:r w:rsidR="008E0E9E" w:rsidRPr="008E0E9E">
              <w:rPr>
                <w:sz w:val="22"/>
                <w:szCs w:val="22"/>
                <w:lang w:val="en-US"/>
              </w:rPr>
              <w:t xml:space="preserve"> </w:t>
            </w:r>
          </w:p>
          <w:p w14:paraId="060B3CE6" w14:textId="70DFAB4F" w:rsidR="00DD49C7" w:rsidRPr="008E0E9E" w:rsidRDefault="00000000" w:rsidP="00742EFA">
            <w:pPr>
              <w:rPr>
                <w:sz w:val="22"/>
                <w:szCs w:val="22"/>
                <w:lang w:val="en-US"/>
              </w:rPr>
            </w:pPr>
            <w:hyperlink r:id="rId24" w:history="1">
              <w:r w:rsidR="00DD49C7" w:rsidRPr="008E0E9E">
                <w:rPr>
                  <w:rStyle w:val="Hyperkobling"/>
                  <w:sz w:val="22"/>
                  <w:szCs w:val="22"/>
                  <w:lang w:val="en-US"/>
                </w:rPr>
                <w:t>Text of the European Convention of Human Rights and Fundamental Freedoms</w:t>
              </w:r>
            </w:hyperlink>
            <w:r w:rsidR="00DD49C7" w:rsidRPr="008E0E9E">
              <w:rPr>
                <w:sz w:val="22"/>
                <w:szCs w:val="22"/>
                <w:lang w:val="en-US"/>
              </w:rPr>
              <w:t xml:space="preserve">, </w:t>
            </w:r>
          </w:p>
          <w:p w14:paraId="19E809E8" w14:textId="77777777" w:rsidR="007E1197" w:rsidRPr="008E0E9E" w:rsidRDefault="007E1197" w:rsidP="008E0E9E">
            <w:pPr>
              <w:rPr>
                <w:sz w:val="22"/>
                <w:szCs w:val="22"/>
                <w:lang w:val="en-US"/>
              </w:rPr>
            </w:pPr>
          </w:p>
        </w:tc>
      </w:tr>
      <w:tr w:rsidR="007E1197" w:rsidRPr="009B5D7B" w14:paraId="0ECF1EC9" w14:textId="77777777" w:rsidTr="008A250A">
        <w:tc>
          <w:tcPr>
            <w:tcW w:w="1696" w:type="dxa"/>
          </w:tcPr>
          <w:p w14:paraId="4F4A40E9" w14:textId="77777777" w:rsidR="007E1197" w:rsidRPr="00742EFA" w:rsidRDefault="00DD49C7" w:rsidP="00742EFA">
            <w:pPr>
              <w:rPr>
                <w:sz w:val="22"/>
                <w:szCs w:val="22"/>
              </w:rPr>
            </w:pPr>
            <w:r w:rsidRPr="00742EFA">
              <w:rPr>
                <w:sz w:val="22"/>
                <w:szCs w:val="22"/>
              </w:rPr>
              <w:t>Amnesty International</w:t>
            </w:r>
          </w:p>
          <w:p w14:paraId="665BB3D3" w14:textId="0F48BBD6" w:rsidR="00E43D54" w:rsidRPr="00742EFA" w:rsidRDefault="00E43D54" w:rsidP="00742EFA">
            <w:pPr>
              <w:rPr>
                <w:sz w:val="22"/>
                <w:szCs w:val="22"/>
              </w:rPr>
            </w:pPr>
            <w:r w:rsidRPr="00742EFA">
              <w:rPr>
                <w:sz w:val="22"/>
                <w:szCs w:val="22"/>
              </w:rPr>
              <w:t>(1961)</w:t>
            </w:r>
          </w:p>
        </w:tc>
        <w:tc>
          <w:tcPr>
            <w:tcW w:w="7366" w:type="dxa"/>
          </w:tcPr>
          <w:p w14:paraId="34E9F7AB" w14:textId="0BCBD753" w:rsidR="007E1197" w:rsidRPr="00742EFA" w:rsidRDefault="00DD49C7" w:rsidP="00742EFA">
            <w:pPr>
              <w:rPr>
                <w:sz w:val="22"/>
                <w:szCs w:val="22"/>
              </w:rPr>
            </w:pPr>
            <w:r w:rsidRPr="00A50EB4">
              <w:rPr>
                <w:sz w:val="22"/>
                <w:szCs w:val="22"/>
                <w:lang w:val="en-US"/>
              </w:rPr>
              <w:t xml:space="preserve">Amnesty International is one of the largest non-governmental </w:t>
            </w:r>
            <w:proofErr w:type="spellStart"/>
            <w:r w:rsidRPr="00A50EB4">
              <w:rPr>
                <w:sz w:val="22"/>
                <w:szCs w:val="22"/>
                <w:lang w:val="en-US"/>
              </w:rPr>
              <w:t>organisations</w:t>
            </w:r>
            <w:proofErr w:type="spellEnd"/>
            <w:r w:rsidRPr="00A50EB4">
              <w:rPr>
                <w:sz w:val="22"/>
                <w:szCs w:val="22"/>
                <w:lang w:val="en-US"/>
              </w:rPr>
              <w:t xml:space="preserve">, working on human rights worldwide. </w:t>
            </w:r>
            <w:r w:rsidRPr="008E0E9E">
              <w:rPr>
                <w:sz w:val="22"/>
                <w:szCs w:val="22"/>
                <w:lang w:val="en-US"/>
              </w:rPr>
              <w:t xml:space="preserve">Amnesty was founded by the British lawyer Peter </w:t>
            </w:r>
            <w:proofErr w:type="spellStart"/>
            <w:r w:rsidRPr="008E0E9E">
              <w:rPr>
                <w:sz w:val="22"/>
                <w:szCs w:val="22"/>
                <w:lang w:val="en-US"/>
              </w:rPr>
              <w:t>Benenson</w:t>
            </w:r>
            <w:proofErr w:type="spellEnd"/>
            <w:r w:rsidRPr="008E0E9E">
              <w:rPr>
                <w:sz w:val="22"/>
                <w:szCs w:val="22"/>
                <w:lang w:val="en-US"/>
              </w:rPr>
              <w:t xml:space="preserve"> in 196</w:t>
            </w:r>
            <w:r w:rsidR="008E0E9E">
              <w:rPr>
                <w:sz w:val="22"/>
                <w:szCs w:val="22"/>
                <w:lang w:val="en-US"/>
              </w:rPr>
              <w:t>1, and is</w:t>
            </w:r>
            <w:r w:rsidRPr="008E0E9E">
              <w:rPr>
                <w:sz w:val="22"/>
                <w:szCs w:val="22"/>
                <w:lang w:val="en-US"/>
              </w:rPr>
              <w:t xml:space="preserve"> </w:t>
            </w:r>
            <w:r w:rsidR="008E0E9E">
              <w:rPr>
                <w:sz w:val="22"/>
                <w:szCs w:val="22"/>
                <w:lang w:val="en-US"/>
              </w:rPr>
              <w:t>an</w:t>
            </w:r>
            <w:r w:rsidRPr="008E0E9E">
              <w:rPr>
                <w:sz w:val="22"/>
                <w:szCs w:val="22"/>
                <w:lang w:val="en-US"/>
              </w:rPr>
              <w:t xml:space="preserve"> example of a grassroot initiative, which role is crucial for development of a free and just society. </w:t>
            </w:r>
            <w:r w:rsidRPr="00A50EB4">
              <w:rPr>
                <w:sz w:val="22"/>
                <w:szCs w:val="22"/>
                <w:lang w:val="en-US"/>
              </w:rPr>
              <w:t xml:space="preserve">Having more than eight million supporters all over the world, the </w:t>
            </w:r>
            <w:proofErr w:type="spellStart"/>
            <w:r w:rsidRPr="00A50EB4">
              <w:rPr>
                <w:sz w:val="22"/>
                <w:szCs w:val="22"/>
                <w:lang w:val="en-US"/>
              </w:rPr>
              <w:t>organisation</w:t>
            </w:r>
            <w:proofErr w:type="spellEnd"/>
            <w:r w:rsidRPr="00A50EB4">
              <w:rPr>
                <w:sz w:val="22"/>
                <w:szCs w:val="22"/>
                <w:lang w:val="en-US"/>
              </w:rPr>
              <w:t xml:space="preserve"> works on the fulfilment of human rights in accordance with the international human rights law.</w:t>
            </w:r>
            <w:r w:rsidR="00E43D54" w:rsidRPr="00A50EB4">
              <w:rPr>
                <w:sz w:val="22"/>
                <w:szCs w:val="22"/>
                <w:lang w:val="en-US"/>
              </w:rPr>
              <w:t xml:space="preserve"> </w:t>
            </w:r>
            <w:hyperlink r:id="rId25" w:history="1">
              <w:r w:rsidR="008E0E9E" w:rsidRPr="008E0E9E">
                <w:rPr>
                  <w:rStyle w:val="Hyperkobling"/>
                  <w:sz w:val="22"/>
                  <w:szCs w:val="22"/>
                </w:rPr>
                <w:t xml:space="preserve">More </w:t>
              </w:r>
              <w:proofErr w:type="spellStart"/>
              <w:r w:rsidR="008E0E9E" w:rsidRPr="008E0E9E">
                <w:rPr>
                  <w:rStyle w:val="Hyperkobling"/>
                  <w:sz w:val="22"/>
                  <w:szCs w:val="22"/>
                </w:rPr>
                <w:t>information</w:t>
              </w:r>
              <w:proofErr w:type="spellEnd"/>
            </w:hyperlink>
            <w:r w:rsidR="008E0E9E" w:rsidRPr="00742EFA">
              <w:rPr>
                <w:sz w:val="22"/>
                <w:szCs w:val="22"/>
              </w:rPr>
              <w:t xml:space="preserve"> </w:t>
            </w:r>
          </w:p>
        </w:tc>
      </w:tr>
      <w:tr w:rsidR="007E1197" w:rsidRPr="00A50EB4" w14:paraId="15948050" w14:textId="77777777" w:rsidTr="008A250A">
        <w:tc>
          <w:tcPr>
            <w:tcW w:w="1696" w:type="dxa"/>
          </w:tcPr>
          <w:p w14:paraId="7EC038B3" w14:textId="77777777" w:rsidR="00E43D54" w:rsidRPr="00A50EB4" w:rsidRDefault="00E43D54" w:rsidP="001F17AA">
            <w:pPr>
              <w:rPr>
                <w:sz w:val="22"/>
                <w:szCs w:val="22"/>
                <w:lang w:val="en-US"/>
              </w:rPr>
            </w:pPr>
            <w:r w:rsidRPr="00A50EB4">
              <w:rPr>
                <w:sz w:val="22"/>
                <w:szCs w:val="22"/>
                <w:lang w:val="en-US"/>
              </w:rPr>
              <w:t>Unknown man at the Tiananmen Square</w:t>
            </w:r>
          </w:p>
          <w:p w14:paraId="3ADCB952" w14:textId="23309153" w:rsidR="007E1197" w:rsidRPr="001F17AA" w:rsidRDefault="00E43D54" w:rsidP="001F17AA">
            <w:pPr>
              <w:rPr>
                <w:sz w:val="22"/>
                <w:szCs w:val="22"/>
              </w:rPr>
            </w:pPr>
            <w:r w:rsidRPr="001F17AA">
              <w:rPr>
                <w:sz w:val="22"/>
                <w:szCs w:val="22"/>
              </w:rPr>
              <w:t>(1989)</w:t>
            </w:r>
          </w:p>
        </w:tc>
        <w:tc>
          <w:tcPr>
            <w:tcW w:w="7366" w:type="dxa"/>
          </w:tcPr>
          <w:p w14:paraId="4F198F8D" w14:textId="5F733B2E" w:rsidR="00E43D54" w:rsidRPr="00A50EB4" w:rsidRDefault="00E43D54" w:rsidP="001F17AA">
            <w:pPr>
              <w:rPr>
                <w:sz w:val="22"/>
                <w:szCs w:val="22"/>
                <w:lang w:val="en-US"/>
              </w:rPr>
            </w:pPr>
            <w:r w:rsidRPr="001F17AA">
              <w:rPr>
                <w:sz w:val="22"/>
                <w:szCs w:val="22"/>
                <w:lang w:val="en-US"/>
              </w:rPr>
              <w:t>A man standing in front of a tanks at the Tiananmen Square in Beijing</w:t>
            </w:r>
            <w:r w:rsidR="001F17AA">
              <w:rPr>
                <w:sz w:val="22"/>
                <w:szCs w:val="22"/>
                <w:lang w:val="en-US"/>
              </w:rPr>
              <w:t xml:space="preserve"> (</w:t>
            </w:r>
            <w:r w:rsidRPr="001F17AA">
              <w:rPr>
                <w:sz w:val="22"/>
                <w:szCs w:val="22"/>
                <w:lang w:val="en-US"/>
              </w:rPr>
              <w:t>June 1989</w:t>
            </w:r>
            <w:r w:rsidR="001F17AA">
              <w:rPr>
                <w:sz w:val="22"/>
                <w:szCs w:val="22"/>
                <w:lang w:val="en-US"/>
              </w:rPr>
              <w:t>)</w:t>
            </w:r>
            <w:r w:rsidRPr="001F17AA">
              <w:rPr>
                <w:sz w:val="22"/>
                <w:szCs w:val="22"/>
                <w:lang w:val="en-US"/>
              </w:rPr>
              <w:t xml:space="preserve"> is an iconic picture. </w:t>
            </w:r>
            <w:r w:rsidRPr="00A50EB4">
              <w:rPr>
                <w:sz w:val="22"/>
                <w:szCs w:val="22"/>
                <w:lang w:val="en-US"/>
              </w:rPr>
              <w:t>Tanks were on their way to suppress mass protests at the Tiananmen Square, where thousands of students, workers and intellectuals had gathered demanding political freedoms and democratic reforms in China.</w:t>
            </w:r>
          </w:p>
          <w:p w14:paraId="22A4EBD1" w14:textId="77777777" w:rsidR="00E43D54" w:rsidRPr="00A50EB4" w:rsidRDefault="00E43D54" w:rsidP="001F17AA">
            <w:pPr>
              <w:rPr>
                <w:sz w:val="22"/>
                <w:szCs w:val="22"/>
                <w:lang w:val="en-US"/>
              </w:rPr>
            </w:pPr>
            <w:r w:rsidRPr="00A50EB4">
              <w:rPr>
                <w:sz w:val="22"/>
                <w:szCs w:val="22"/>
                <w:lang w:val="en-US"/>
              </w:rPr>
              <w:t>For further reading: Peter Li, Marjorie H. Li, Steven Mark Culture and Politics in China: An Anatomy of Tiananmen Square, 2011</w:t>
            </w:r>
          </w:p>
          <w:p w14:paraId="601EB862" w14:textId="77777777" w:rsidR="007E1197" w:rsidRPr="00A50EB4" w:rsidRDefault="007E1197" w:rsidP="001F17AA">
            <w:pPr>
              <w:rPr>
                <w:sz w:val="22"/>
                <w:szCs w:val="22"/>
                <w:lang w:val="en-US"/>
              </w:rPr>
            </w:pPr>
          </w:p>
        </w:tc>
      </w:tr>
      <w:tr w:rsidR="007E1197" w:rsidRPr="009B5D7B" w14:paraId="1B29CEDA" w14:textId="77777777" w:rsidTr="004137D2">
        <w:trPr>
          <w:trHeight w:val="2569"/>
        </w:trPr>
        <w:tc>
          <w:tcPr>
            <w:tcW w:w="1696" w:type="dxa"/>
          </w:tcPr>
          <w:p w14:paraId="7D0B4870" w14:textId="2F8EF399" w:rsidR="007E1197" w:rsidRPr="00742EFA" w:rsidRDefault="00E43D54" w:rsidP="00742EFA">
            <w:pPr>
              <w:rPr>
                <w:sz w:val="22"/>
                <w:szCs w:val="22"/>
              </w:rPr>
            </w:pPr>
            <w:r w:rsidRPr="00742EFA">
              <w:rPr>
                <w:sz w:val="22"/>
                <w:szCs w:val="22"/>
              </w:rPr>
              <w:t xml:space="preserve">Trial </w:t>
            </w:r>
            <w:proofErr w:type="spellStart"/>
            <w:r w:rsidRPr="00742EFA">
              <w:rPr>
                <w:sz w:val="22"/>
                <w:szCs w:val="22"/>
              </w:rPr>
              <w:t>of</w:t>
            </w:r>
            <w:proofErr w:type="spellEnd"/>
            <w:r w:rsidRPr="00742EFA">
              <w:rPr>
                <w:sz w:val="22"/>
                <w:szCs w:val="22"/>
              </w:rPr>
              <w:t xml:space="preserve"> Slobodan Milosevic</w:t>
            </w:r>
          </w:p>
        </w:tc>
        <w:tc>
          <w:tcPr>
            <w:tcW w:w="7366" w:type="dxa"/>
          </w:tcPr>
          <w:p w14:paraId="7AC28FA2" w14:textId="5E041831" w:rsidR="00742EFA" w:rsidRPr="00A50EB4" w:rsidRDefault="00742EFA" w:rsidP="00742EFA">
            <w:pPr>
              <w:rPr>
                <w:sz w:val="22"/>
                <w:szCs w:val="22"/>
                <w:lang w:val="en-US"/>
              </w:rPr>
            </w:pPr>
            <w:r w:rsidRPr="004137D2">
              <w:rPr>
                <w:sz w:val="22"/>
                <w:szCs w:val="22"/>
                <w:lang w:val="en-US"/>
              </w:rPr>
              <w:t>Trial of Slobodan Milosevic, the former President of Yugoslavia, was held at the International Criminal Tribunal for the former Yugoslavia (</w:t>
            </w:r>
            <w:proofErr w:type="spellStart"/>
            <w:r w:rsidRPr="004137D2">
              <w:rPr>
                <w:sz w:val="22"/>
                <w:szCs w:val="22"/>
                <w:lang w:val="en-US"/>
              </w:rPr>
              <w:t>ICTY</w:t>
            </w:r>
            <w:proofErr w:type="spellEnd"/>
            <w:r w:rsidRPr="004137D2">
              <w:rPr>
                <w:sz w:val="22"/>
                <w:szCs w:val="22"/>
                <w:lang w:val="en-US"/>
              </w:rPr>
              <w:t>) in Hague</w:t>
            </w:r>
            <w:r w:rsidR="004137D2" w:rsidRPr="004137D2">
              <w:rPr>
                <w:sz w:val="22"/>
                <w:szCs w:val="22"/>
                <w:lang w:val="en-US"/>
              </w:rPr>
              <w:t xml:space="preserve"> (</w:t>
            </w:r>
            <w:r w:rsidRPr="004137D2">
              <w:rPr>
                <w:sz w:val="22"/>
                <w:szCs w:val="22"/>
                <w:lang w:val="en-US"/>
              </w:rPr>
              <w:t>2002</w:t>
            </w:r>
            <w:r w:rsidR="004137D2">
              <w:rPr>
                <w:sz w:val="22"/>
                <w:szCs w:val="22"/>
                <w:lang w:val="en-US"/>
              </w:rPr>
              <w:t>)</w:t>
            </w:r>
            <w:r w:rsidRPr="004137D2">
              <w:rPr>
                <w:sz w:val="22"/>
                <w:szCs w:val="22"/>
                <w:lang w:val="en-US"/>
              </w:rPr>
              <w:t xml:space="preserve">. </w:t>
            </w:r>
            <w:proofErr w:type="spellStart"/>
            <w:r w:rsidRPr="00A50EB4">
              <w:rPr>
                <w:sz w:val="22"/>
                <w:szCs w:val="22"/>
                <w:lang w:val="en-US"/>
              </w:rPr>
              <w:t>ICTY</w:t>
            </w:r>
            <w:proofErr w:type="spellEnd"/>
            <w:r w:rsidRPr="00A50EB4">
              <w:rPr>
                <w:sz w:val="22"/>
                <w:szCs w:val="22"/>
                <w:lang w:val="en-US"/>
              </w:rPr>
              <w:t xml:space="preserve"> was established in 1993 by the UN’s Security Council Resolution in order to investigate war crimes on the territory of the former Yugoslavia.</w:t>
            </w:r>
          </w:p>
          <w:p w14:paraId="19277E6D" w14:textId="03B2B7ED" w:rsidR="007E1197" w:rsidRPr="004137D2" w:rsidRDefault="00742EFA" w:rsidP="00742EFA">
            <w:pPr>
              <w:rPr>
                <w:sz w:val="22"/>
                <w:szCs w:val="22"/>
                <w:lang w:val="en-US"/>
              </w:rPr>
            </w:pPr>
            <w:r w:rsidRPr="00A50EB4">
              <w:rPr>
                <w:sz w:val="22"/>
                <w:szCs w:val="22"/>
                <w:lang w:val="en-US"/>
              </w:rPr>
              <w:t xml:space="preserve">The main charges against Milosevic were crimes against humanity, genocide and war crimes. </w:t>
            </w:r>
            <w:r w:rsidRPr="004137D2">
              <w:rPr>
                <w:sz w:val="22"/>
                <w:szCs w:val="22"/>
                <w:lang w:val="en-US"/>
              </w:rPr>
              <w:t>War atrocities on the territory of former Yugoslavia</w:t>
            </w:r>
            <w:r w:rsidR="004137D2">
              <w:rPr>
                <w:sz w:val="22"/>
                <w:szCs w:val="22"/>
                <w:lang w:val="en-US"/>
              </w:rPr>
              <w:t xml:space="preserve"> </w:t>
            </w:r>
            <w:r w:rsidRPr="004137D2">
              <w:rPr>
                <w:sz w:val="22"/>
                <w:szCs w:val="22"/>
                <w:lang w:val="en-US"/>
              </w:rPr>
              <w:t>were the most tragic events in Europe after the World War II.</w:t>
            </w:r>
            <w:r w:rsidR="004137D2">
              <w:rPr>
                <w:sz w:val="22"/>
                <w:szCs w:val="22"/>
                <w:lang w:val="en-US"/>
              </w:rPr>
              <w:t xml:space="preserve"> </w:t>
            </w:r>
            <w:r w:rsidRPr="004137D2">
              <w:rPr>
                <w:sz w:val="22"/>
                <w:szCs w:val="22"/>
                <w:lang w:val="en-US"/>
              </w:rPr>
              <w:t>Hague is also the seat for the International Criminal Court (ICC), established in 2002</w:t>
            </w:r>
            <w:r w:rsidR="004137D2">
              <w:rPr>
                <w:sz w:val="22"/>
                <w:szCs w:val="22"/>
                <w:lang w:val="en-US"/>
              </w:rPr>
              <w:t>. Mandate:</w:t>
            </w:r>
            <w:r w:rsidRPr="004137D2">
              <w:rPr>
                <w:sz w:val="22"/>
                <w:szCs w:val="22"/>
                <w:lang w:val="en-US"/>
              </w:rPr>
              <w:t xml:space="preserve"> to prosecute individuals for crimes against humanity, genocide and war crimes. </w:t>
            </w:r>
            <w:hyperlink r:id="rId26" w:history="1">
              <w:r w:rsidRPr="004137D2">
                <w:rPr>
                  <w:rStyle w:val="Hyperkobling"/>
                  <w:sz w:val="22"/>
                  <w:szCs w:val="22"/>
                  <w:lang w:val="en-US"/>
                </w:rPr>
                <w:t>International Criminal Court</w:t>
              </w:r>
            </w:hyperlink>
            <w:r w:rsidRPr="004137D2">
              <w:rPr>
                <w:sz w:val="22"/>
                <w:szCs w:val="22"/>
                <w:lang w:val="en-US"/>
              </w:rPr>
              <w:t xml:space="preserve"> </w:t>
            </w:r>
            <w:r w:rsidR="001F17AA" w:rsidRPr="004137D2">
              <w:rPr>
                <w:sz w:val="22"/>
                <w:szCs w:val="22"/>
                <w:lang w:val="en-US"/>
              </w:rPr>
              <w:t xml:space="preserve"> </w:t>
            </w:r>
          </w:p>
        </w:tc>
      </w:tr>
      <w:tr w:rsidR="007E1197" w:rsidRPr="00A50EB4" w14:paraId="4B9815B9" w14:textId="77777777" w:rsidTr="008A250A">
        <w:tc>
          <w:tcPr>
            <w:tcW w:w="1696" w:type="dxa"/>
          </w:tcPr>
          <w:p w14:paraId="33831348" w14:textId="77777777" w:rsidR="00F12E94" w:rsidRDefault="00112B08" w:rsidP="004137D2">
            <w:pPr>
              <w:rPr>
                <w:sz w:val="22"/>
                <w:szCs w:val="22"/>
              </w:rPr>
            </w:pPr>
            <w:proofErr w:type="spellStart"/>
            <w:r>
              <w:rPr>
                <w:sz w:val="22"/>
                <w:szCs w:val="22"/>
              </w:rPr>
              <w:t>Lgbt</w:t>
            </w:r>
            <w:r w:rsidR="00F12E94">
              <w:rPr>
                <w:sz w:val="22"/>
                <w:szCs w:val="22"/>
              </w:rPr>
              <w:t>q</w:t>
            </w:r>
            <w:proofErr w:type="spellEnd"/>
            <w:r w:rsidR="00F12E94">
              <w:rPr>
                <w:sz w:val="22"/>
                <w:szCs w:val="22"/>
              </w:rPr>
              <w:t>+</w:t>
            </w:r>
          </w:p>
          <w:p w14:paraId="6FD9D4DF" w14:textId="47D36F57" w:rsidR="007E1197" w:rsidRPr="004137D2" w:rsidRDefault="000F2BCB" w:rsidP="004137D2">
            <w:pPr>
              <w:rPr>
                <w:sz w:val="22"/>
                <w:szCs w:val="22"/>
              </w:rPr>
            </w:pPr>
            <w:r w:rsidRPr="004137D2">
              <w:rPr>
                <w:sz w:val="22"/>
                <w:szCs w:val="22"/>
              </w:rPr>
              <w:t xml:space="preserve"> (20</w:t>
            </w:r>
            <w:r w:rsidR="00A50EB4">
              <w:rPr>
                <w:sz w:val="22"/>
                <w:szCs w:val="22"/>
              </w:rPr>
              <w:t>1</w:t>
            </w:r>
            <w:r w:rsidR="003D6FEA">
              <w:rPr>
                <w:sz w:val="22"/>
                <w:szCs w:val="22"/>
              </w:rPr>
              <w:t>1</w:t>
            </w:r>
            <w:r w:rsidRPr="004137D2">
              <w:rPr>
                <w:sz w:val="22"/>
                <w:szCs w:val="22"/>
              </w:rPr>
              <w:t>)</w:t>
            </w:r>
          </w:p>
        </w:tc>
        <w:tc>
          <w:tcPr>
            <w:tcW w:w="7366" w:type="dxa"/>
          </w:tcPr>
          <w:p w14:paraId="2E960059" w14:textId="5FD97C4D" w:rsidR="007E1197" w:rsidRPr="00112B08" w:rsidRDefault="003D6FEA" w:rsidP="004137D2">
            <w:pPr>
              <w:rPr>
                <w:sz w:val="22"/>
                <w:szCs w:val="22"/>
                <w:lang w:val="en-US"/>
              </w:rPr>
            </w:pPr>
            <w:r w:rsidRPr="003D6FEA">
              <w:rPr>
                <w:lang w:val="en-US"/>
              </w:rPr>
              <w:t xml:space="preserve">In 2011, the UN Human Rights Council adopted a historic resolution against discrimination based on sexual orientation and gender identity. Homosexuality is still prohibited in 69 states (2020). </w:t>
            </w:r>
            <w:hyperlink r:id="rId27" w:history="1">
              <w:r w:rsidRPr="003D6FEA">
                <w:rPr>
                  <w:rStyle w:val="Hyperkobling"/>
                  <w:lang w:val="en-US"/>
                </w:rPr>
                <w:t>More information</w:t>
              </w:r>
              <w:r w:rsidRPr="003D6FEA">
                <w:rPr>
                  <w:rStyle w:val="Hyperkobling"/>
                  <w:rFonts w:ascii="Segoe UI" w:hAnsi="Segoe UI" w:cs="Segoe UI"/>
                  <w:shd w:val="clear" w:color="auto" w:fill="FFFFFF"/>
                  <w:lang w:val="en-US"/>
                </w:rPr>
                <w:t>.</w:t>
              </w:r>
            </w:hyperlink>
          </w:p>
        </w:tc>
      </w:tr>
      <w:tr w:rsidR="007E1197" w:rsidRPr="009B5D7B" w14:paraId="2AAC5D5E" w14:textId="77777777" w:rsidTr="00112B08">
        <w:trPr>
          <w:trHeight w:val="1988"/>
        </w:trPr>
        <w:tc>
          <w:tcPr>
            <w:tcW w:w="1696" w:type="dxa"/>
          </w:tcPr>
          <w:p w14:paraId="43B6F786" w14:textId="77777777" w:rsidR="007E1197" w:rsidRPr="004137D2" w:rsidRDefault="004137D2" w:rsidP="004137D2">
            <w:pPr>
              <w:rPr>
                <w:sz w:val="22"/>
                <w:szCs w:val="22"/>
              </w:rPr>
            </w:pPr>
            <w:r w:rsidRPr="004137D2">
              <w:rPr>
                <w:sz w:val="22"/>
                <w:szCs w:val="22"/>
              </w:rPr>
              <w:t xml:space="preserve">Fridays for </w:t>
            </w:r>
            <w:proofErr w:type="spellStart"/>
            <w:r w:rsidRPr="004137D2">
              <w:rPr>
                <w:sz w:val="22"/>
                <w:szCs w:val="22"/>
              </w:rPr>
              <w:t>future</w:t>
            </w:r>
            <w:proofErr w:type="spellEnd"/>
          </w:p>
          <w:p w14:paraId="2486274F" w14:textId="6CE50EDE" w:rsidR="004137D2" w:rsidRPr="004137D2" w:rsidRDefault="004137D2" w:rsidP="004137D2">
            <w:pPr>
              <w:rPr>
                <w:sz w:val="22"/>
                <w:szCs w:val="22"/>
              </w:rPr>
            </w:pPr>
            <w:r w:rsidRPr="004137D2">
              <w:rPr>
                <w:sz w:val="22"/>
                <w:szCs w:val="22"/>
              </w:rPr>
              <w:t>(2018)</w:t>
            </w:r>
          </w:p>
        </w:tc>
        <w:tc>
          <w:tcPr>
            <w:tcW w:w="7366" w:type="dxa"/>
          </w:tcPr>
          <w:p w14:paraId="1116CE70" w14:textId="454FFEDB" w:rsidR="004137D2" w:rsidRPr="004137D2" w:rsidRDefault="004137D2" w:rsidP="004137D2">
            <w:pPr>
              <w:rPr>
                <w:sz w:val="22"/>
                <w:szCs w:val="22"/>
              </w:rPr>
            </w:pPr>
            <w:r w:rsidRPr="004137D2">
              <w:rPr>
                <w:sz w:val="22"/>
                <w:szCs w:val="22"/>
                <w:lang w:val="en-US"/>
              </w:rPr>
              <w:t>#FridaysForFuture is a movement started by Greta Thunberg (</w:t>
            </w:r>
            <w:proofErr w:type="spellStart"/>
            <w:r w:rsidRPr="004137D2">
              <w:rPr>
                <w:sz w:val="22"/>
                <w:szCs w:val="22"/>
                <w:lang w:val="en-US"/>
              </w:rPr>
              <w:t>SWE</w:t>
            </w:r>
            <w:proofErr w:type="spellEnd"/>
            <w:r w:rsidRPr="004137D2">
              <w:rPr>
                <w:sz w:val="22"/>
                <w:szCs w:val="22"/>
                <w:lang w:val="en-US"/>
              </w:rPr>
              <w:t xml:space="preserve">) in 2018. Ignoring going to school and sitting for three weeks in front of the Swedish Parliament, Greta and her friend showed their protest against lack of actions on the climate crisis. Movement spread worldwide, when thousands of schoolchildren demand concrete actions by politicians to reverse global climate change. </w:t>
            </w:r>
            <w:r w:rsidRPr="00112B08">
              <w:rPr>
                <w:sz w:val="22"/>
                <w:szCs w:val="22"/>
                <w:lang w:val="en-US"/>
              </w:rPr>
              <w:t xml:space="preserve">A side effect of the protests are attempts of the environmental NGOs to bring national authorities into court (e.g. </w:t>
            </w:r>
            <w:hyperlink r:id="rId28" w:history="1">
              <w:proofErr w:type="spellStart"/>
              <w:r w:rsidRPr="004137D2">
                <w:rPr>
                  <w:rStyle w:val="Hyperkobling"/>
                  <w:sz w:val="22"/>
                  <w:szCs w:val="22"/>
                </w:rPr>
                <w:t>Urgenda</w:t>
              </w:r>
              <w:proofErr w:type="spellEnd"/>
              <w:r w:rsidRPr="004137D2">
                <w:rPr>
                  <w:rStyle w:val="Hyperkobling"/>
                  <w:sz w:val="22"/>
                  <w:szCs w:val="22"/>
                </w:rPr>
                <w:t xml:space="preserve"> Foundation</w:t>
              </w:r>
            </w:hyperlink>
            <w:r w:rsidRPr="004137D2">
              <w:rPr>
                <w:sz w:val="22"/>
                <w:szCs w:val="22"/>
              </w:rPr>
              <w:t xml:space="preserve"> </w:t>
            </w:r>
            <w:proofErr w:type="spellStart"/>
            <w:r w:rsidRPr="004137D2">
              <w:rPr>
                <w:sz w:val="22"/>
                <w:szCs w:val="22"/>
              </w:rPr>
              <w:t>vs</w:t>
            </w:r>
            <w:proofErr w:type="spellEnd"/>
            <w:r w:rsidRPr="004137D2">
              <w:rPr>
                <w:sz w:val="22"/>
                <w:szCs w:val="22"/>
              </w:rPr>
              <w:t xml:space="preserve"> </w:t>
            </w:r>
            <w:proofErr w:type="spellStart"/>
            <w:r w:rsidRPr="004137D2">
              <w:rPr>
                <w:sz w:val="22"/>
                <w:szCs w:val="22"/>
              </w:rPr>
              <w:t>the</w:t>
            </w:r>
            <w:proofErr w:type="spellEnd"/>
            <w:r w:rsidRPr="004137D2">
              <w:rPr>
                <w:sz w:val="22"/>
                <w:szCs w:val="22"/>
              </w:rPr>
              <w:t xml:space="preserve"> </w:t>
            </w:r>
            <w:proofErr w:type="spellStart"/>
            <w:r w:rsidRPr="004137D2">
              <w:rPr>
                <w:sz w:val="22"/>
                <w:szCs w:val="22"/>
              </w:rPr>
              <w:t>Netherlands</w:t>
            </w:r>
            <w:proofErr w:type="spellEnd"/>
            <w:r w:rsidRPr="004137D2">
              <w:rPr>
                <w:sz w:val="22"/>
                <w:szCs w:val="22"/>
              </w:rPr>
              <w:t xml:space="preserve">, 2019 ; </w:t>
            </w:r>
            <w:hyperlink r:id="rId29" w:history="1">
              <w:r w:rsidRPr="004137D2">
                <w:rPr>
                  <w:rStyle w:val="Hyperkobling"/>
                  <w:sz w:val="22"/>
                  <w:szCs w:val="22"/>
                </w:rPr>
                <w:t xml:space="preserve">Natur og Ungdom </w:t>
              </w:r>
              <w:proofErr w:type="spellStart"/>
              <w:r w:rsidRPr="004137D2">
                <w:rPr>
                  <w:rStyle w:val="Hyperkobling"/>
                  <w:sz w:val="22"/>
                  <w:szCs w:val="22"/>
                </w:rPr>
                <w:t>vs</w:t>
              </w:r>
              <w:proofErr w:type="spellEnd"/>
              <w:r w:rsidRPr="004137D2">
                <w:rPr>
                  <w:rStyle w:val="Hyperkobling"/>
                  <w:sz w:val="22"/>
                  <w:szCs w:val="22"/>
                </w:rPr>
                <w:t xml:space="preserve"> Norway</w:t>
              </w:r>
            </w:hyperlink>
            <w:r w:rsidRPr="004137D2">
              <w:rPr>
                <w:sz w:val="22"/>
                <w:szCs w:val="22"/>
              </w:rPr>
              <w:t>, 2020).</w:t>
            </w:r>
          </w:p>
          <w:p w14:paraId="6DD1F4E1" w14:textId="77777777" w:rsidR="007E1197" w:rsidRPr="004137D2" w:rsidRDefault="007E1197" w:rsidP="004137D2">
            <w:pPr>
              <w:rPr>
                <w:sz w:val="22"/>
                <w:szCs w:val="22"/>
              </w:rPr>
            </w:pPr>
          </w:p>
        </w:tc>
      </w:tr>
    </w:tbl>
    <w:p w14:paraId="2EA36DC7" w14:textId="77777777" w:rsidR="00681E53" w:rsidRPr="009B5D7B" w:rsidRDefault="00681E53" w:rsidP="00681E53">
      <w:pPr>
        <w:rPr>
          <w:b/>
          <w:bCs/>
          <w:lang w:val="en-US"/>
        </w:rPr>
      </w:pPr>
    </w:p>
    <w:p w14:paraId="7B284FDF" w14:textId="77777777" w:rsidR="00681E53" w:rsidRPr="00681E53" w:rsidRDefault="00681E53">
      <w:pPr>
        <w:rPr>
          <w:lang w:val="en-US"/>
        </w:rPr>
      </w:pPr>
    </w:p>
    <w:sectPr w:rsidR="00681E53" w:rsidRPr="00681E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046CF"/>
    <w:multiLevelType w:val="multilevel"/>
    <w:tmpl w:val="67A81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290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E53"/>
    <w:rsid w:val="000C0CD4"/>
    <w:rsid w:val="000F2BCB"/>
    <w:rsid w:val="00112B08"/>
    <w:rsid w:val="001F17AA"/>
    <w:rsid w:val="0029081F"/>
    <w:rsid w:val="002D3336"/>
    <w:rsid w:val="00341770"/>
    <w:rsid w:val="00364067"/>
    <w:rsid w:val="003868FB"/>
    <w:rsid w:val="003B5A39"/>
    <w:rsid w:val="003D1AF7"/>
    <w:rsid w:val="003D6FEA"/>
    <w:rsid w:val="00402C12"/>
    <w:rsid w:val="004137D2"/>
    <w:rsid w:val="004B3E8E"/>
    <w:rsid w:val="00523C17"/>
    <w:rsid w:val="006224C8"/>
    <w:rsid w:val="00681E53"/>
    <w:rsid w:val="006A6FD8"/>
    <w:rsid w:val="006B64BB"/>
    <w:rsid w:val="00742EFA"/>
    <w:rsid w:val="0078094A"/>
    <w:rsid w:val="007E1197"/>
    <w:rsid w:val="008A250A"/>
    <w:rsid w:val="008E0E9E"/>
    <w:rsid w:val="009B5D7B"/>
    <w:rsid w:val="00A50EB4"/>
    <w:rsid w:val="00AB725C"/>
    <w:rsid w:val="00B01858"/>
    <w:rsid w:val="00B049B8"/>
    <w:rsid w:val="00B96C76"/>
    <w:rsid w:val="00BC596D"/>
    <w:rsid w:val="00BD1788"/>
    <w:rsid w:val="00D75403"/>
    <w:rsid w:val="00D91C86"/>
    <w:rsid w:val="00DD49C7"/>
    <w:rsid w:val="00DE4EA7"/>
    <w:rsid w:val="00E214FC"/>
    <w:rsid w:val="00E43D54"/>
    <w:rsid w:val="00E80A01"/>
    <w:rsid w:val="00E92AAA"/>
    <w:rsid w:val="00EA6189"/>
    <w:rsid w:val="00ED1D02"/>
    <w:rsid w:val="00EF02BD"/>
    <w:rsid w:val="00F06243"/>
    <w:rsid w:val="00F12E94"/>
    <w:rsid w:val="00F809FF"/>
    <w:rsid w:val="00FD11D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EF7CC"/>
  <w15:chartTrackingRefBased/>
  <w15:docId w15:val="{5AD511EA-3107-594E-A5C6-AB6B5300C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50A"/>
    <w:rPr>
      <w:rFonts w:ascii="Times New Roman" w:eastAsia="Times New Roman" w:hAnsi="Times New Roman" w:cs="Times New Roman"/>
      <w:lang w:eastAsia="nb-NO"/>
    </w:rPr>
  </w:style>
  <w:style w:type="paragraph" w:styleId="Overskrift4">
    <w:name w:val="heading 4"/>
    <w:basedOn w:val="Normal"/>
    <w:link w:val="Overskrift4Tegn"/>
    <w:uiPriority w:val="9"/>
    <w:qFormat/>
    <w:rsid w:val="00681E53"/>
    <w:pPr>
      <w:spacing w:before="100" w:beforeAutospacing="1" w:after="100" w:afterAutospacing="1"/>
      <w:outlineLvl w:val="3"/>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4Tegn">
    <w:name w:val="Overskrift 4 Tegn"/>
    <w:basedOn w:val="Standardskriftforavsnitt"/>
    <w:link w:val="Overskrift4"/>
    <w:uiPriority w:val="9"/>
    <w:rsid w:val="00681E53"/>
    <w:rPr>
      <w:rFonts w:ascii="Times New Roman" w:eastAsia="Times New Roman" w:hAnsi="Times New Roman" w:cs="Times New Roman"/>
      <w:b/>
      <w:bCs/>
      <w:lang w:eastAsia="nb-NO"/>
    </w:rPr>
  </w:style>
  <w:style w:type="character" w:styleId="Sterk">
    <w:name w:val="Strong"/>
    <w:basedOn w:val="Standardskriftforavsnitt"/>
    <w:uiPriority w:val="22"/>
    <w:qFormat/>
    <w:rsid w:val="00681E53"/>
    <w:rPr>
      <w:b/>
      <w:bCs/>
    </w:rPr>
  </w:style>
  <w:style w:type="character" w:customStyle="1" w:styleId="apple-converted-space">
    <w:name w:val="apple-converted-space"/>
    <w:basedOn w:val="Standardskriftforavsnitt"/>
    <w:rsid w:val="00681E53"/>
  </w:style>
  <w:style w:type="paragraph" w:styleId="NormalWeb">
    <w:name w:val="Normal (Web)"/>
    <w:basedOn w:val="Normal"/>
    <w:uiPriority w:val="99"/>
    <w:unhideWhenUsed/>
    <w:rsid w:val="00681E53"/>
    <w:pPr>
      <w:spacing w:before="100" w:beforeAutospacing="1" w:after="100" w:afterAutospacing="1"/>
    </w:pPr>
  </w:style>
  <w:style w:type="character" w:styleId="Hyperkobling">
    <w:name w:val="Hyperlink"/>
    <w:basedOn w:val="Standardskriftforavsnitt"/>
    <w:uiPriority w:val="99"/>
    <w:unhideWhenUsed/>
    <w:rsid w:val="00681E53"/>
    <w:rPr>
      <w:color w:val="0000FF"/>
      <w:u w:val="single"/>
    </w:rPr>
  </w:style>
  <w:style w:type="character" w:styleId="Utheving">
    <w:name w:val="Emphasis"/>
    <w:basedOn w:val="Standardskriftforavsnitt"/>
    <w:uiPriority w:val="20"/>
    <w:qFormat/>
    <w:rsid w:val="00681E53"/>
    <w:rPr>
      <w:i/>
      <w:iCs/>
    </w:rPr>
  </w:style>
  <w:style w:type="table" w:styleId="Tabellrutenett">
    <w:name w:val="Table Grid"/>
    <w:basedOn w:val="Vanligtabell"/>
    <w:uiPriority w:val="39"/>
    <w:rsid w:val="00681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lgthyperkobling">
    <w:name w:val="FollowedHyperlink"/>
    <w:basedOn w:val="Standardskriftforavsnitt"/>
    <w:uiPriority w:val="99"/>
    <w:semiHidden/>
    <w:unhideWhenUsed/>
    <w:rsid w:val="00EF02BD"/>
    <w:rPr>
      <w:color w:val="954F72" w:themeColor="followedHyperlink"/>
      <w:u w:val="single"/>
    </w:rPr>
  </w:style>
  <w:style w:type="character" w:styleId="Ulstomtale">
    <w:name w:val="Unresolved Mention"/>
    <w:basedOn w:val="Standardskriftforavsnitt"/>
    <w:uiPriority w:val="99"/>
    <w:semiHidden/>
    <w:unhideWhenUsed/>
    <w:rsid w:val="00B049B8"/>
    <w:rPr>
      <w:color w:val="605E5C"/>
      <w:shd w:val="clear" w:color="auto" w:fill="E1DFDD"/>
    </w:rPr>
  </w:style>
  <w:style w:type="paragraph" w:styleId="Ingenmellomrom">
    <w:name w:val="No Spacing"/>
    <w:uiPriority w:val="1"/>
    <w:qFormat/>
    <w:rsid w:val="009B5D7B"/>
    <w:rPr>
      <w:rFonts w:ascii="Times New Roman" w:eastAsia="Times New Roman" w:hAnsi="Times New Roman" w:cs="Times New Roman"/>
      <w:lang w:eastAsia="nb-NO"/>
    </w:rPr>
  </w:style>
  <w:style w:type="character" w:styleId="Merknadsreferanse">
    <w:name w:val="annotation reference"/>
    <w:basedOn w:val="Standardskriftforavsnitt"/>
    <w:uiPriority w:val="99"/>
    <w:semiHidden/>
    <w:unhideWhenUsed/>
    <w:rsid w:val="008E0E9E"/>
    <w:rPr>
      <w:sz w:val="16"/>
      <w:szCs w:val="16"/>
    </w:rPr>
  </w:style>
  <w:style w:type="paragraph" w:styleId="Merknadstekst">
    <w:name w:val="annotation text"/>
    <w:basedOn w:val="Normal"/>
    <w:link w:val="MerknadstekstTegn"/>
    <w:uiPriority w:val="99"/>
    <w:semiHidden/>
    <w:unhideWhenUsed/>
    <w:rsid w:val="008E0E9E"/>
    <w:rPr>
      <w:sz w:val="20"/>
      <w:szCs w:val="20"/>
    </w:rPr>
  </w:style>
  <w:style w:type="character" w:customStyle="1" w:styleId="MerknadstekstTegn">
    <w:name w:val="Merknadstekst Tegn"/>
    <w:basedOn w:val="Standardskriftforavsnitt"/>
    <w:link w:val="Merknadstekst"/>
    <w:uiPriority w:val="99"/>
    <w:semiHidden/>
    <w:rsid w:val="008E0E9E"/>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8E0E9E"/>
    <w:rPr>
      <w:b/>
      <w:bCs/>
    </w:rPr>
  </w:style>
  <w:style w:type="character" w:customStyle="1" w:styleId="KommentaremneTegn">
    <w:name w:val="Kommentaremne Tegn"/>
    <w:basedOn w:val="MerknadstekstTegn"/>
    <w:link w:val="Kommentaremne"/>
    <w:uiPriority w:val="99"/>
    <w:semiHidden/>
    <w:rsid w:val="008E0E9E"/>
    <w:rPr>
      <w:rFonts w:ascii="Times New Roman" w:eastAsia="Times New Roman" w:hAnsi="Times New Roman" w:cs="Times New Roman"/>
      <w:b/>
      <w:bCs/>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9270">
      <w:bodyDiv w:val="1"/>
      <w:marLeft w:val="0"/>
      <w:marRight w:val="0"/>
      <w:marTop w:val="0"/>
      <w:marBottom w:val="0"/>
      <w:divBdr>
        <w:top w:val="none" w:sz="0" w:space="0" w:color="auto"/>
        <w:left w:val="none" w:sz="0" w:space="0" w:color="auto"/>
        <w:bottom w:val="none" w:sz="0" w:space="0" w:color="auto"/>
        <w:right w:val="none" w:sz="0" w:space="0" w:color="auto"/>
      </w:divBdr>
    </w:div>
    <w:div w:id="154927770">
      <w:bodyDiv w:val="1"/>
      <w:marLeft w:val="0"/>
      <w:marRight w:val="0"/>
      <w:marTop w:val="0"/>
      <w:marBottom w:val="0"/>
      <w:divBdr>
        <w:top w:val="none" w:sz="0" w:space="0" w:color="auto"/>
        <w:left w:val="none" w:sz="0" w:space="0" w:color="auto"/>
        <w:bottom w:val="none" w:sz="0" w:space="0" w:color="auto"/>
        <w:right w:val="none" w:sz="0" w:space="0" w:color="auto"/>
      </w:divBdr>
    </w:div>
    <w:div w:id="484130898">
      <w:bodyDiv w:val="1"/>
      <w:marLeft w:val="0"/>
      <w:marRight w:val="0"/>
      <w:marTop w:val="0"/>
      <w:marBottom w:val="0"/>
      <w:divBdr>
        <w:top w:val="none" w:sz="0" w:space="0" w:color="auto"/>
        <w:left w:val="none" w:sz="0" w:space="0" w:color="auto"/>
        <w:bottom w:val="none" w:sz="0" w:space="0" w:color="auto"/>
        <w:right w:val="none" w:sz="0" w:space="0" w:color="auto"/>
      </w:divBdr>
    </w:div>
    <w:div w:id="485244828">
      <w:bodyDiv w:val="1"/>
      <w:marLeft w:val="0"/>
      <w:marRight w:val="0"/>
      <w:marTop w:val="0"/>
      <w:marBottom w:val="0"/>
      <w:divBdr>
        <w:top w:val="none" w:sz="0" w:space="0" w:color="auto"/>
        <w:left w:val="none" w:sz="0" w:space="0" w:color="auto"/>
        <w:bottom w:val="none" w:sz="0" w:space="0" w:color="auto"/>
        <w:right w:val="none" w:sz="0" w:space="0" w:color="auto"/>
      </w:divBdr>
    </w:div>
    <w:div w:id="743718938">
      <w:bodyDiv w:val="1"/>
      <w:marLeft w:val="0"/>
      <w:marRight w:val="0"/>
      <w:marTop w:val="0"/>
      <w:marBottom w:val="0"/>
      <w:divBdr>
        <w:top w:val="none" w:sz="0" w:space="0" w:color="auto"/>
        <w:left w:val="none" w:sz="0" w:space="0" w:color="auto"/>
        <w:bottom w:val="none" w:sz="0" w:space="0" w:color="auto"/>
        <w:right w:val="none" w:sz="0" w:space="0" w:color="auto"/>
      </w:divBdr>
    </w:div>
    <w:div w:id="755324296">
      <w:bodyDiv w:val="1"/>
      <w:marLeft w:val="0"/>
      <w:marRight w:val="0"/>
      <w:marTop w:val="0"/>
      <w:marBottom w:val="0"/>
      <w:divBdr>
        <w:top w:val="none" w:sz="0" w:space="0" w:color="auto"/>
        <w:left w:val="none" w:sz="0" w:space="0" w:color="auto"/>
        <w:bottom w:val="none" w:sz="0" w:space="0" w:color="auto"/>
        <w:right w:val="none" w:sz="0" w:space="0" w:color="auto"/>
      </w:divBdr>
    </w:div>
    <w:div w:id="808283163">
      <w:bodyDiv w:val="1"/>
      <w:marLeft w:val="0"/>
      <w:marRight w:val="0"/>
      <w:marTop w:val="0"/>
      <w:marBottom w:val="0"/>
      <w:divBdr>
        <w:top w:val="none" w:sz="0" w:space="0" w:color="auto"/>
        <w:left w:val="none" w:sz="0" w:space="0" w:color="auto"/>
        <w:bottom w:val="none" w:sz="0" w:space="0" w:color="auto"/>
        <w:right w:val="none" w:sz="0" w:space="0" w:color="auto"/>
      </w:divBdr>
    </w:div>
    <w:div w:id="813256463">
      <w:bodyDiv w:val="1"/>
      <w:marLeft w:val="0"/>
      <w:marRight w:val="0"/>
      <w:marTop w:val="0"/>
      <w:marBottom w:val="0"/>
      <w:divBdr>
        <w:top w:val="none" w:sz="0" w:space="0" w:color="auto"/>
        <w:left w:val="none" w:sz="0" w:space="0" w:color="auto"/>
        <w:bottom w:val="none" w:sz="0" w:space="0" w:color="auto"/>
        <w:right w:val="none" w:sz="0" w:space="0" w:color="auto"/>
      </w:divBdr>
    </w:div>
    <w:div w:id="943727348">
      <w:bodyDiv w:val="1"/>
      <w:marLeft w:val="0"/>
      <w:marRight w:val="0"/>
      <w:marTop w:val="0"/>
      <w:marBottom w:val="0"/>
      <w:divBdr>
        <w:top w:val="none" w:sz="0" w:space="0" w:color="auto"/>
        <w:left w:val="none" w:sz="0" w:space="0" w:color="auto"/>
        <w:bottom w:val="none" w:sz="0" w:space="0" w:color="auto"/>
        <w:right w:val="none" w:sz="0" w:space="0" w:color="auto"/>
      </w:divBdr>
    </w:div>
    <w:div w:id="1089690782">
      <w:bodyDiv w:val="1"/>
      <w:marLeft w:val="0"/>
      <w:marRight w:val="0"/>
      <w:marTop w:val="0"/>
      <w:marBottom w:val="0"/>
      <w:divBdr>
        <w:top w:val="none" w:sz="0" w:space="0" w:color="auto"/>
        <w:left w:val="none" w:sz="0" w:space="0" w:color="auto"/>
        <w:bottom w:val="none" w:sz="0" w:space="0" w:color="auto"/>
        <w:right w:val="none" w:sz="0" w:space="0" w:color="auto"/>
      </w:divBdr>
    </w:div>
    <w:div w:id="1210722435">
      <w:bodyDiv w:val="1"/>
      <w:marLeft w:val="0"/>
      <w:marRight w:val="0"/>
      <w:marTop w:val="0"/>
      <w:marBottom w:val="0"/>
      <w:divBdr>
        <w:top w:val="none" w:sz="0" w:space="0" w:color="auto"/>
        <w:left w:val="none" w:sz="0" w:space="0" w:color="auto"/>
        <w:bottom w:val="none" w:sz="0" w:space="0" w:color="auto"/>
        <w:right w:val="none" w:sz="0" w:space="0" w:color="auto"/>
      </w:divBdr>
    </w:div>
    <w:div w:id="1401634451">
      <w:bodyDiv w:val="1"/>
      <w:marLeft w:val="0"/>
      <w:marRight w:val="0"/>
      <w:marTop w:val="0"/>
      <w:marBottom w:val="0"/>
      <w:divBdr>
        <w:top w:val="none" w:sz="0" w:space="0" w:color="auto"/>
        <w:left w:val="none" w:sz="0" w:space="0" w:color="auto"/>
        <w:bottom w:val="none" w:sz="0" w:space="0" w:color="auto"/>
        <w:right w:val="none" w:sz="0" w:space="0" w:color="auto"/>
      </w:divBdr>
      <w:divsChild>
        <w:div w:id="1887446227">
          <w:marLeft w:val="0"/>
          <w:marRight w:val="0"/>
          <w:marTop w:val="0"/>
          <w:marBottom w:val="0"/>
          <w:divBdr>
            <w:top w:val="none" w:sz="0" w:space="0" w:color="auto"/>
            <w:left w:val="none" w:sz="0" w:space="0" w:color="auto"/>
            <w:bottom w:val="none" w:sz="0" w:space="0" w:color="auto"/>
            <w:right w:val="none" w:sz="0" w:space="0" w:color="auto"/>
          </w:divBdr>
        </w:div>
        <w:div w:id="1369527074">
          <w:marLeft w:val="0"/>
          <w:marRight w:val="0"/>
          <w:marTop w:val="0"/>
          <w:marBottom w:val="0"/>
          <w:divBdr>
            <w:top w:val="none" w:sz="0" w:space="0" w:color="auto"/>
            <w:left w:val="none" w:sz="0" w:space="0" w:color="auto"/>
            <w:bottom w:val="none" w:sz="0" w:space="0" w:color="auto"/>
            <w:right w:val="none" w:sz="0" w:space="0" w:color="auto"/>
          </w:divBdr>
        </w:div>
      </w:divsChild>
    </w:div>
    <w:div w:id="1452242702">
      <w:bodyDiv w:val="1"/>
      <w:marLeft w:val="0"/>
      <w:marRight w:val="0"/>
      <w:marTop w:val="0"/>
      <w:marBottom w:val="0"/>
      <w:divBdr>
        <w:top w:val="none" w:sz="0" w:space="0" w:color="auto"/>
        <w:left w:val="none" w:sz="0" w:space="0" w:color="auto"/>
        <w:bottom w:val="none" w:sz="0" w:space="0" w:color="auto"/>
        <w:right w:val="none" w:sz="0" w:space="0" w:color="auto"/>
      </w:divBdr>
    </w:div>
    <w:div w:id="1501045383">
      <w:bodyDiv w:val="1"/>
      <w:marLeft w:val="0"/>
      <w:marRight w:val="0"/>
      <w:marTop w:val="0"/>
      <w:marBottom w:val="0"/>
      <w:divBdr>
        <w:top w:val="none" w:sz="0" w:space="0" w:color="auto"/>
        <w:left w:val="none" w:sz="0" w:space="0" w:color="auto"/>
        <w:bottom w:val="none" w:sz="0" w:space="0" w:color="auto"/>
        <w:right w:val="none" w:sz="0" w:space="0" w:color="auto"/>
      </w:divBdr>
    </w:div>
    <w:div w:id="1718428708">
      <w:bodyDiv w:val="1"/>
      <w:marLeft w:val="0"/>
      <w:marRight w:val="0"/>
      <w:marTop w:val="0"/>
      <w:marBottom w:val="0"/>
      <w:divBdr>
        <w:top w:val="none" w:sz="0" w:space="0" w:color="auto"/>
        <w:left w:val="none" w:sz="0" w:space="0" w:color="auto"/>
        <w:bottom w:val="none" w:sz="0" w:space="0" w:color="auto"/>
        <w:right w:val="none" w:sz="0" w:space="0" w:color="auto"/>
      </w:divBdr>
    </w:div>
    <w:div w:id="1963657199">
      <w:bodyDiv w:val="1"/>
      <w:marLeft w:val="0"/>
      <w:marRight w:val="0"/>
      <w:marTop w:val="0"/>
      <w:marBottom w:val="0"/>
      <w:divBdr>
        <w:top w:val="none" w:sz="0" w:space="0" w:color="auto"/>
        <w:left w:val="none" w:sz="0" w:space="0" w:color="auto"/>
        <w:bottom w:val="none" w:sz="0" w:space="0" w:color="auto"/>
        <w:right w:val="none" w:sz="0" w:space="0" w:color="auto"/>
      </w:divBdr>
    </w:div>
    <w:div w:id="206413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topic/Declaration-of-the-Rights-of-Man-and-of-the-Citizen" TargetMode="External"/><Relationship Id="rId13" Type="http://schemas.openxmlformats.org/officeDocument/2006/relationships/hyperlink" Target="https://www.youtube.com/watch?v=gPPeDO4dMRA" TargetMode="External"/><Relationship Id="rId18" Type="http://schemas.openxmlformats.org/officeDocument/2006/relationships/hyperlink" Target="https://www.un.org/en/universal-declaration-human-rights/" TargetMode="External"/><Relationship Id="rId26" Type="http://schemas.openxmlformats.org/officeDocument/2006/relationships/hyperlink" Target="https://www.icc-cpi.int/" TargetMode="External"/><Relationship Id="rId3" Type="http://schemas.openxmlformats.org/officeDocument/2006/relationships/styles" Target="styles.xml"/><Relationship Id="rId21" Type="http://schemas.openxmlformats.org/officeDocument/2006/relationships/hyperlink" Target="https://au.int/en/treaties/african-charter-human-and-peoples-rights" TargetMode="External"/><Relationship Id="rId7" Type="http://schemas.openxmlformats.org/officeDocument/2006/relationships/hyperlink" Target="https://www.archives.gov/founding-docs/declaration" TargetMode="External"/><Relationship Id="rId12" Type="http://schemas.openxmlformats.org/officeDocument/2006/relationships/hyperlink" Target="https://www.un.org/sustainabledevelopment/gender-equality/)." TargetMode="External"/><Relationship Id="rId17" Type="http://schemas.openxmlformats.org/officeDocument/2006/relationships/hyperlink" Target="http://panorama.auschwitz.org/" TargetMode="External"/><Relationship Id="rId25" Type="http://schemas.openxmlformats.org/officeDocument/2006/relationships/hyperlink" Target="http://www.amnesty.org/" TargetMode="External"/><Relationship Id="rId2" Type="http://schemas.openxmlformats.org/officeDocument/2006/relationships/numbering" Target="numbering.xml"/><Relationship Id="rId16" Type="http://schemas.openxmlformats.org/officeDocument/2006/relationships/hyperlink" Target="http://www.un.org/" TargetMode="External"/><Relationship Id="rId20" Type="http://schemas.openxmlformats.org/officeDocument/2006/relationships/hyperlink" Target="https://au.int/en" TargetMode="External"/><Relationship Id="rId29" Type="http://schemas.openxmlformats.org/officeDocument/2006/relationships/hyperlink" Target="https://nu.no/stikkord/klimasoksmal/" TargetMode="External"/><Relationship Id="rId1" Type="http://schemas.openxmlformats.org/officeDocument/2006/relationships/customXml" Target="../customXml/item1.xml"/><Relationship Id="rId6" Type="http://schemas.openxmlformats.org/officeDocument/2006/relationships/hyperlink" Target="https://www.bl.uk/magna-carta" TargetMode="External"/><Relationship Id="rId11" Type="http://schemas.openxmlformats.org/officeDocument/2006/relationships/hyperlink" Target="https://interactive.unwomen.org/multimedia/timeline/womenunite/en/index.html" TargetMode="External"/><Relationship Id="rId24" Type="http://schemas.openxmlformats.org/officeDocument/2006/relationships/hyperlink" Target="https://www.echr.coe.int/pages/home.aspx?p=basictexts" TargetMode="External"/><Relationship Id="rId5" Type="http://schemas.openxmlformats.org/officeDocument/2006/relationships/webSettings" Target="webSettings.xml"/><Relationship Id="rId15" Type="http://schemas.openxmlformats.org/officeDocument/2006/relationships/hyperlink" Target="https://www.unhcr.org/1951-refugee-convention.html" TargetMode="External"/><Relationship Id="rId23" Type="http://schemas.openxmlformats.org/officeDocument/2006/relationships/hyperlink" Target="https://www.coe.int/en/web/portal/home" TargetMode="External"/><Relationship Id="rId28" Type="http://schemas.openxmlformats.org/officeDocument/2006/relationships/hyperlink" Target="https://www.urgenda.nl/en/home-en/" TargetMode="External"/><Relationship Id="rId10" Type="http://schemas.openxmlformats.org/officeDocument/2006/relationships/hyperlink" Target="http://www.icrc.org/" TargetMode="External"/><Relationship Id="rId19" Type="http://schemas.openxmlformats.org/officeDocument/2006/relationships/hyperlink" Target="https://www.youtube.com/watch?v=JaHwy5tdLOY"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llofrightsinstitute.org/founding-documents/bill-of-rights/" TargetMode="External"/><Relationship Id="rId14" Type="http://schemas.openxmlformats.org/officeDocument/2006/relationships/hyperlink" Target="https://www.ilo.org/global/lang&#8211;en/index.htm" TargetMode="External"/><Relationship Id="rId22" Type="http://schemas.openxmlformats.org/officeDocument/2006/relationships/hyperlink" Target="https://www.youtube.com/user/EuropeanCourt" TargetMode="External"/><Relationship Id="rId27" Type="http://schemas.openxmlformats.org/officeDocument/2006/relationships/hyperlink" Target="https://www.loc.gov/item/global-legal-monitor/2011-06-28/u-n-human-rights-council-first-resolution-against-discrimination-based-on-sexual-orientation/" TargetMode="External"/><Relationship Id="rId30"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EBA48-5AC5-4444-9372-033193BDF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1667</Words>
  <Characters>8839</Characters>
  <Application>Microsoft Office Word</Application>
  <DocSecurity>0</DocSecurity>
  <Lines>73</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Langmyr</dc:creator>
  <cp:keywords/>
  <dc:description/>
  <cp:lastModifiedBy>Marit Langmyr</cp:lastModifiedBy>
  <cp:revision>3</cp:revision>
  <dcterms:created xsi:type="dcterms:W3CDTF">2024-04-30T08:50:00Z</dcterms:created>
  <dcterms:modified xsi:type="dcterms:W3CDTF">2024-04-30T08:58:00Z</dcterms:modified>
</cp:coreProperties>
</file>