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8686" w14:textId="3996A7AA" w:rsidR="00B23601" w:rsidRDefault="00A23CB8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A23CB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MALL Pay vylepšením aplikace </w:t>
      </w:r>
      <w:r w:rsidR="00872CEE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výrazně </w:t>
      </w:r>
      <w:r w:rsidRPr="00A23CB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zrychlil odložené platby </w:t>
      </w:r>
      <w:r w:rsidR="00872CEE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na internetu </w:t>
      </w:r>
      <w:r w:rsidRPr="00A23CB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i </w:t>
      </w:r>
      <w:r w:rsidR="00872CEE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s </w:t>
      </w:r>
      <w:r w:rsidRPr="00A23CB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kartou</w:t>
      </w:r>
    </w:p>
    <w:p w14:paraId="3F739366" w14:textId="77777777" w:rsidR="00A23CB8" w:rsidRDefault="00A23CB8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14:paraId="2912D4D4" w14:textId="3745CACE" w:rsidR="000B6C53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8E2384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="00D42040">
        <w:rPr>
          <w:rStyle w:val="normaltextrun"/>
          <w:rFonts w:ascii="Arial" w:hAnsi="Arial" w:cs="Arial"/>
          <w:color w:val="000000"/>
          <w:sz w:val="18"/>
          <w:szCs w:val="18"/>
        </w:rPr>
        <w:t>9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.</w:t>
      </w:r>
      <w:r w:rsidR="008E2384">
        <w:rPr>
          <w:rStyle w:val="normaltextrun"/>
          <w:rFonts w:ascii="Arial" w:hAnsi="Arial" w:cs="Arial"/>
          <w:color w:val="000000"/>
          <w:sz w:val="18"/>
          <w:szCs w:val="18"/>
        </w:rPr>
        <w:t xml:space="preserve"> dubna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="00652E5D">
        <w:rPr>
          <w:rStyle w:val="normaltextrun"/>
          <w:rFonts w:ascii="Arial" w:hAnsi="Arial" w:cs="Arial"/>
          <w:color w:val="000000"/>
          <w:sz w:val="18"/>
          <w:szCs w:val="18"/>
        </w:rPr>
        <w:t>1</w:t>
      </w:r>
    </w:p>
    <w:p w14:paraId="6901E672" w14:textId="77777777" w:rsidR="008E2384" w:rsidRPr="00652E5D" w:rsidRDefault="008E2384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A88D103" w14:textId="0E018F8F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601">
        <w:rPr>
          <w:rFonts w:ascii="Arial" w:eastAsia="Times New Roman" w:hAnsi="Arial" w:cs="Arial"/>
          <w:b/>
          <w:bCs/>
          <w:color w:val="000000"/>
          <w:lang w:eastAsia="cs-CZ"/>
        </w:rPr>
        <w:t xml:space="preserve">Fintech MALL Pay výrazným způsobem zrychluje potvrzení plateb pomocí své mobilní aplikace. SMS verifikaci </w:t>
      </w:r>
      <w:r w:rsidR="00872CEE">
        <w:rPr>
          <w:rFonts w:ascii="Arial" w:eastAsia="Times New Roman" w:hAnsi="Arial" w:cs="Arial"/>
          <w:b/>
          <w:bCs/>
          <w:color w:val="000000"/>
          <w:lang w:eastAsia="cs-CZ"/>
        </w:rPr>
        <w:t xml:space="preserve">nahradil </w:t>
      </w:r>
      <w:proofErr w:type="spellStart"/>
      <w:r w:rsidRPr="00B23601">
        <w:rPr>
          <w:rFonts w:ascii="Arial" w:eastAsia="Times New Roman" w:hAnsi="Arial" w:cs="Arial"/>
          <w:b/>
          <w:bCs/>
          <w:color w:val="000000"/>
          <w:lang w:eastAsia="cs-CZ"/>
        </w:rPr>
        <w:t>push</w:t>
      </w:r>
      <w:proofErr w:type="spellEnd"/>
      <w:r w:rsidRPr="00B23601">
        <w:rPr>
          <w:rFonts w:ascii="Arial" w:eastAsia="Times New Roman" w:hAnsi="Arial" w:cs="Arial"/>
          <w:b/>
          <w:bCs/>
          <w:color w:val="000000"/>
          <w:lang w:eastAsia="cs-CZ"/>
        </w:rPr>
        <w:t xml:space="preserve"> notifikac</w:t>
      </w:r>
      <w:r w:rsidR="00872CEE">
        <w:rPr>
          <w:rFonts w:ascii="Arial" w:eastAsia="Times New Roman" w:hAnsi="Arial" w:cs="Arial"/>
          <w:b/>
          <w:bCs/>
          <w:color w:val="000000"/>
          <w:lang w:eastAsia="cs-CZ"/>
        </w:rPr>
        <w:t>í</w:t>
      </w:r>
      <w:r w:rsidRPr="00B23601">
        <w:rPr>
          <w:rFonts w:ascii="Arial" w:eastAsia="Times New Roman" w:hAnsi="Arial" w:cs="Arial"/>
          <w:b/>
          <w:bCs/>
          <w:color w:val="000000"/>
          <w:lang w:eastAsia="cs-CZ"/>
        </w:rPr>
        <w:t>, u plateb s pomocí skipovací karty, které algoritmus vyhodnotí jako bezrizikové, nově dojde k potvrzení na pozadí bez nutnosti zásahu klienta. MALL Pay tak jde naproti pokračujícímu růstu objednávek uskutečněných přes mobily nebo tablety a snaží se spolu s e-shopy úspěšně bojovat proti jejich horšímu konverznímu poměru.</w:t>
      </w:r>
    </w:p>
    <w:p w14:paraId="5DC72E17" w14:textId="77777777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400591" w14:textId="7054D1CA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601">
        <w:rPr>
          <w:rFonts w:ascii="Arial" w:eastAsia="Times New Roman" w:hAnsi="Arial" w:cs="Arial"/>
          <w:color w:val="000000"/>
          <w:lang w:eastAsia="cs-CZ"/>
        </w:rPr>
        <w:t xml:space="preserve">Obliba nákupů přes mobilní zařízení se nezastavila ani v době </w:t>
      </w:r>
      <w:proofErr w:type="spellStart"/>
      <w:r w:rsidRPr="00B23601">
        <w:rPr>
          <w:rFonts w:ascii="Arial" w:eastAsia="Times New Roman" w:hAnsi="Arial" w:cs="Arial"/>
          <w:color w:val="000000"/>
          <w:lang w:eastAsia="cs-CZ"/>
        </w:rPr>
        <w:t>covidu</w:t>
      </w:r>
      <w:proofErr w:type="spellEnd"/>
      <w:r w:rsidRPr="00B23601">
        <w:rPr>
          <w:rFonts w:ascii="Arial" w:eastAsia="Times New Roman" w:hAnsi="Arial" w:cs="Arial"/>
          <w:color w:val="000000"/>
          <w:lang w:eastAsia="cs-CZ"/>
        </w:rPr>
        <w:t>. I díky tomu by počet objednávek přes smartphony nebo tablety mohl letos stoupnout z 55 % na celých 60 %. Pro e-shopy to však znamená výzvu navíc – takzvaný m-commerce gap. Mobilní platformy mají totiž významně horší konverzní poměr, a to v rozmezí od 10 do 20 % oproti desktopům.</w:t>
      </w:r>
    </w:p>
    <w:p w14:paraId="5C226404" w14:textId="77777777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63CD36" w14:textId="629B9935" w:rsidR="00B23601" w:rsidRPr="00B23601" w:rsidRDefault="00B23601" w:rsidP="00B2360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23601">
        <w:rPr>
          <w:rFonts w:ascii="Arial" w:eastAsia="Times New Roman" w:hAnsi="Arial" w:cs="Arial"/>
          <w:color w:val="000000"/>
          <w:lang w:eastAsia="cs-CZ"/>
        </w:rPr>
        <w:t>Při uvažovaných 200 miliardách očekávaného obratu celé e-commerce to může znamenat zbytečnou ztrátu 8 miliard na nedokončených objednávkách na mobilních platformách. E-shopy proti tomu stále častěji úspěšně bojují zaváděním nových platebních metod, které jsou pro nákup přes mobil nebo tablet vhodnější.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3601">
        <w:rPr>
          <w:rFonts w:ascii="Arial" w:eastAsia="Times New Roman" w:hAnsi="Arial" w:cs="Arial"/>
          <w:color w:val="000000"/>
          <w:lang w:eastAsia="cs-CZ"/>
        </w:rPr>
        <w:t>Ve světě se i díky tomu pro mobilní objednávky staly vedle Apple Pay a Google Pay standardem odložené (BNPL) platby. Fintech MALL Pay potvrzuje, že za poslední rok stoupla penetrace jeho mobilní aplikace mezi</w:t>
      </w:r>
      <w:r>
        <w:rPr>
          <w:rFonts w:ascii="Arial" w:eastAsia="Times New Roman" w:hAnsi="Arial" w:cs="Arial"/>
          <w:color w:val="000000"/>
          <w:lang w:eastAsia="cs-CZ"/>
        </w:rPr>
        <w:t xml:space="preserve"> všemi</w:t>
      </w:r>
      <w:r w:rsidRPr="00B23601">
        <w:rPr>
          <w:rFonts w:ascii="Arial" w:eastAsia="Times New Roman" w:hAnsi="Arial" w:cs="Arial"/>
          <w:color w:val="000000"/>
          <w:lang w:eastAsia="cs-CZ"/>
        </w:rPr>
        <w:t xml:space="preserve"> klienty na 30 % a už nyní celkově mobil pro objednávku využívá přes 60 % uživatelů. </w:t>
      </w:r>
    </w:p>
    <w:p w14:paraId="45C46FB3" w14:textId="77777777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FE1320" w14:textId="45E9E7F6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601">
        <w:rPr>
          <w:rFonts w:ascii="Arial" w:eastAsia="Times New Roman" w:hAnsi="Arial" w:cs="Arial"/>
          <w:i/>
          <w:iCs/>
          <w:color w:val="000000"/>
          <w:lang w:eastAsia="cs-CZ"/>
        </w:rPr>
        <w:t>"Korona jasně ukázala, že většina uživatelů preferuje platby přes mobilní zařízení i v případě, kdy tráví většinu dne doma. A rozhodně se to netýká jen mladších ročníků. Z pohodlného placení přes smartphone se postupně stává očekávaný standard většiny české populace,”</w:t>
      </w:r>
      <w:r w:rsidRPr="00B23601">
        <w:rPr>
          <w:rFonts w:ascii="Arial" w:eastAsia="Times New Roman" w:hAnsi="Arial" w:cs="Arial"/>
          <w:color w:val="000000"/>
          <w:lang w:eastAsia="cs-CZ"/>
        </w:rPr>
        <w:t xml:space="preserve"> míní </w:t>
      </w:r>
      <w:r w:rsidRPr="00B23601">
        <w:rPr>
          <w:rFonts w:ascii="Arial" w:eastAsia="Times New Roman" w:hAnsi="Arial" w:cs="Arial"/>
          <w:b/>
          <w:bCs/>
          <w:color w:val="000000"/>
          <w:lang w:eastAsia="cs-CZ"/>
        </w:rPr>
        <w:t xml:space="preserve">Adam Kolesa, CEO MALL Pay. </w:t>
      </w:r>
      <w:r w:rsidRPr="00B23601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="00DE4EF7">
        <w:rPr>
          <w:rFonts w:ascii="Arial" w:eastAsia="Times New Roman" w:hAnsi="Arial" w:cs="Arial"/>
          <w:i/>
          <w:iCs/>
          <w:color w:val="000000"/>
          <w:lang w:eastAsia="cs-CZ"/>
        </w:rPr>
        <w:t xml:space="preserve">Placení je </w:t>
      </w:r>
      <w:r w:rsidRPr="00B23601">
        <w:rPr>
          <w:rFonts w:ascii="Arial" w:eastAsia="Times New Roman" w:hAnsi="Arial" w:cs="Arial"/>
          <w:i/>
          <w:iCs/>
          <w:color w:val="000000"/>
          <w:lang w:eastAsia="cs-CZ"/>
        </w:rPr>
        <w:t xml:space="preserve">krok, u kterého se už nechceme zbytečně </w:t>
      </w:r>
      <w:r w:rsidR="00DE4EF7">
        <w:rPr>
          <w:rFonts w:ascii="Arial" w:eastAsia="Times New Roman" w:hAnsi="Arial" w:cs="Arial"/>
          <w:i/>
          <w:iCs/>
          <w:color w:val="000000"/>
          <w:lang w:eastAsia="cs-CZ"/>
        </w:rPr>
        <w:t>po</w:t>
      </w:r>
      <w:r w:rsidRPr="00B23601">
        <w:rPr>
          <w:rFonts w:ascii="Arial" w:eastAsia="Times New Roman" w:hAnsi="Arial" w:cs="Arial"/>
          <w:i/>
          <w:iCs/>
          <w:color w:val="000000"/>
          <w:lang w:eastAsia="cs-CZ"/>
        </w:rPr>
        <w:t>zastavovat. To samozřejmě nahrává odložené platbě, která umožní řešit platbu až několik týdnů po samotném nákupu.”</w:t>
      </w:r>
    </w:p>
    <w:p w14:paraId="7D307815" w14:textId="77777777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7BA614" w14:textId="77777777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601">
        <w:rPr>
          <w:rFonts w:ascii="Arial" w:eastAsia="Times New Roman" w:hAnsi="Arial" w:cs="Arial"/>
          <w:color w:val="000000"/>
          <w:lang w:eastAsia="cs-CZ"/>
        </w:rPr>
        <w:t xml:space="preserve">MALL Pay proto nepřestává do vývoje mobilní aplikace investovat. Poslední vylepšení se týkalo spuštění ověření platby telefonem, tedy pomocí gesta, otisku prstu nebo </w:t>
      </w:r>
      <w:proofErr w:type="spellStart"/>
      <w:r w:rsidRPr="00B23601">
        <w:rPr>
          <w:rFonts w:ascii="Arial" w:eastAsia="Times New Roman" w:hAnsi="Arial" w:cs="Arial"/>
          <w:color w:val="000000"/>
          <w:lang w:eastAsia="cs-CZ"/>
        </w:rPr>
        <w:t>FaceID</w:t>
      </w:r>
      <w:proofErr w:type="spellEnd"/>
      <w:r w:rsidRPr="00B23601">
        <w:rPr>
          <w:rFonts w:ascii="Arial" w:eastAsia="Times New Roman" w:hAnsi="Arial" w:cs="Arial"/>
          <w:color w:val="000000"/>
          <w:lang w:eastAsia="cs-CZ"/>
        </w:rPr>
        <w:t>. Nahrazení původní verifikace pomocí SMS kódu zkracuje odložení platby, takzvaný skip, na zlomek původního času. Stejného zjednodušení se dočkalo i přihlášení do aplikace.</w:t>
      </w:r>
    </w:p>
    <w:p w14:paraId="6D9F2F32" w14:textId="77777777" w:rsidR="00B23601" w:rsidRPr="00B23601" w:rsidRDefault="00B23601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27A84" w14:textId="1B5CA9C5" w:rsidR="00B23601" w:rsidRDefault="00B23601" w:rsidP="00B2360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B23601">
        <w:rPr>
          <w:rFonts w:ascii="Arial" w:eastAsia="Times New Roman" w:hAnsi="Arial" w:cs="Arial"/>
          <w:color w:val="000000"/>
          <w:lang w:eastAsia="cs-CZ"/>
        </w:rPr>
        <w:t>Zároveň došlo k výraznému zrychlení prokazatelně bezpečných plateb pomocí skipovací karty, které nově vyhodnocuje specializovaný algoritmus. Již nyní je každá druhá potvrzena takzvaně na pozadí, postupně se však bude jejich počet zvyšovat.</w:t>
      </w:r>
      <w:r w:rsidRPr="00B23601">
        <w:rPr>
          <w:rFonts w:ascii="Arial" w:eastAsia="Times New Roman" w:hAnsi="Arial" w:cs="Arial"/>
          <w:color w:val="000000"/>
          <w:lang w:eastAsia="cs-CZ"/>
        </w:rPr>
        <w:br/>
      </w:r>
      <w:r w:rsidRPr="00B23601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“Čím častěji naši uživatelé </w:t>
      </w:r>
      <w:proofErr w:type="spellStart"/>
      <w:r w:rsidRPr="00B23601">
        <w:rPr>
          <w:rFonts w:ascii="Arial" w:eastAsia="Times New Roman" w:hAnsi="Arial" w:cs="Arial"/>
          <w:i/>
          <w:iCs/>
          <w:color w:val="000000"/>
          <w:lang w:eastAsia="cs-CZ"/>
        </w:rPr>
        <w:t>skipují</w:t>
      </w:r>
      <w:proofErr w:type="spellEnd"/>
      <w:r w:rsidRPr="00B23601">
        <w:rPr>
          <w:rFonts w:ascii="Arial" w:eastAsia="Times New Roman" w:hAnsi="Arial" w:cs="Arial"/>
          <w:i/>
          <w:iCs/>
          <w:color w:val="000000"/>
          <w:lang w:eastAsia="cs-CZ"/>
        </w:rPr>
        <w:t xml:space="preserve"> a čím více dat o jejich chování máme, tím více si můžeme dovolit placení zrychlovat. Až 70 % plateb dokážeme už v blízké budoucnosti potvrzovat jen na základě ověření na pozadí, bez nutnosti schválení klientem. Tím opět zvýšíme komfort a šetříme vteřiny, zároveň ale zachováváme dosavadní bezpečnost plateb,”</w:t>
      </w:r>
      <w:r w:rsidRPr="00B23601">
        <w:rPr>
          <w:rFonts w:ascii="Arial" w:eastAsia="Times New Roman" w:hAnsi="Arial" w:cs="Arial"/>
          <w:color w:val="000000"/>
          <w:lang w:eastAsia="cs-CZ"/>
        </w:rPr>
        <w:t xml:space="preserve"> zakončuje </w:t>
      </w:r>
      <w:r w:rsidRPr="00B23601">
        <w:rPr>
          <w:rFonts w:ascii="Arial" w:eastAsia="Times New Roman" w:hAnsi="Arial" w:cs="Arial"/>
          <w:b/>
          <w:bCs/>
          <w:color w:val="000000"/>
          <w:lang w:eastAsia="cs-CZ"/>
        </w:rPr>
        <w:t>Kolesa.</w:t>
      </w:r>
    </w:p>
    <w:p w14:paraId="4CE9BB6A" w14:textId="3DC7AAF9" w:rsidR="00A54D8C" w:rsidRDefault="00A54D8C" w:rsidP="00B2360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689A3DE" w14:textId="4866F431" w:rsidR="00A54D8C" w:rsidRDefault="00A54D8C" w:rsidP="00A54D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Aplikace MALL Pay</w:t>
      </w:r>
    </w:p>
    <w:p w14:paraId="30B2E3F4" w14:textId="2882BD39" w:rsidR="00A54D8C" w:rsidRPr="00A54D8C" w:rsidRDefault="00A54D8C" w:rsidP="00A54D8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54D8C">
        <w:rPr>
          <w:rFonts w:ascii="Arial" w:eastAsia="Times New Roman" w:hAnsi="Arial" w:cs="Arial"/>
          <w:b/>
          <w:bCs/>
          <w:color w:val="000000"/>
          <w:lang w:eastAsia="cs-CZ"/>
        </w:rPr>
        <w:t>Google Play:</w:t>
      </w:r>
      <w:r w:rsidRPr="00A54D8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54D8C">
        <w:rPr>
          <w:rFonts w:ascii="Arial" w:eastAsia="Times New Roman" w:hAnsi="Arial" w:cs="Arial"/>
          <w:color w:val="000000"/>
          <w:lang w:eastAsia="cs-CZ"/>
        </w:rPr>
        <w:t>https://play.google.com/store/apps/details?id=cz.mallpay&amp;hl=cs&amp;gl=US</w:t>
      </w:r>
    </w:p>
    <w:p w14:paraId="1AB9D777" w14:textId="7CB6AD4B" w:rsidR="00A54D8C" w:rsidRPr="00A54D8C" w:rsidRDefault="00A54D8C" w:rsidP="00A54D8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A54D8C">
        <w:rPr>
          <w:rFonts w:ascii="Arial" w:eastAsia="Times New Roman" w:hAnsi="Arial" w:cs="Arial"/>
          <w:b/>
          <w:bCs/>
          <w:color w:val="000000"/>
          <w:lang w:eastAsia="cs-CZ"/>
        </w:rPr>
        <w:t>App</w:t>
      </w:r>
      <w:proofErr w:type="spellEnd"/>
      <w:r w:rsidRPr="00A54D8C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proofErr w:type="spellStart"/>
      <w:r w:rsidRPr="00A54D8C">
        <w:rPr>
          <w:rFonts w:ascii="Arial" w:eastAsia="Times New Roman" w:hAnsi="Arial" w:cs="Arial"/>
          <w:b/>
          <w:bCs/>
          <w:color w:val="000000"/>
          <w:lang w:eastAsia="cs-CZ"/>
        </w:rPr>
        <w:t>Store</w:t>
      </w:r>
      <w:proofErr w:type="spellEnd"/>
      <w:r w:rsidRPr="00A54D8C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  <w:r w:rsidRPr="00A54D8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54D8C">
        <w:rPr>
          <w:rFonts w:ascii="Arial" w:eastAsia="Times New Roman" w:hAnsi="Arial" w:cs="Arial"/>
          <w:color w:val="000000"/>
          <w:lang w:eastAsia="cs-CZ"/>
        </w:rPr>
        <w:t>https://apps.apple.com/cz/app/mall-pay/id1450758826?l=cs</w:t>
      </w:r>
    </w:p>
    <w:p w14:paraId="2FF6E7A7" w14:textId="77777777" w:rsidR="00A54D8C" w:rsidRPr="00B23601" w:rsidRDefault="00A54D8C" w:rsidP="00B2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C51979" w14:textId="77777777" w:rsidR="008E2384" w:rsidRDefault="008E2384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6E2E03F6" w14:textId="33336561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lastRenderedPageBreak/>
        <w:t>O MALL Pay</w:t>
      </w:r>
    </w:p>
    <w:p w14:paraId="7A7EFB41" w14:textId="274E943D" w:rsidR="00FF1A8B" w:rsidRDefault="009D768D" w:rsidP="00FF1A8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Pay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="000669D4" w:rsidRPr="000669D4">
        <w:rPr>
          <w:rFonts w:ascii="Arial" w:eastAsia="Times New Roman" w:hAnsi="Arial" w:cs="Arial"/>
          <w:color w:val="000000"/>
          <w:lang w:eastAsia="cs-CZ"/>
        </w:rPr>
        <w:t>MallPay</w:t>
      </w:r>
      <w:proofErr w:type="spellEnd"/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</w:t>
      </w:r>
      <w:r w:rsidR="00FF1A8B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FF1A8B">
        <w:rPr>
          <w:rFonts w:ascii="Arial" w:eastAsia="Times New Roman" w:hAnsi="Arial" w:cs="Arial"/>
          <w:color w:val="000000"/>
          <w:lang w:eastAsia="cs-CZ"/>
        </w:rPr>
        <w:t>Jeho misí je vytvořit komplexní ekosystém služeb spojených s internetovými platbami. Je jedním z předních poskytovatelů takzvaných BNPL plateb (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buy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now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–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later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), které jsou podle studie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Global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Payment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 xml:space="preserve"> Report nejrychleji rostoucí platební metodou v regionu. V současnosti je s MALL Pay možné nakupovat ve zhruba 160 českých e-shopech nebo online služeb, jako je MALL.cz, </w:t>
      </w:r>
      <w:proofErr w:type="spellStart"/>
      <w:r w:rsidR="00FF1A8B">
        <w:rPr>
          <w:rFonts w:ascii="Arial" w:eastAsia="Times New Roman" w:hAnsi="Arial" w:cs="Arial"/>
          <w:color w:val="000000"/>
          <w:lang w:eastAsia="cs-CZ"/>
        </w:rPr>
        <w:t>Vivantis</w:t>
      </w:r>
      <w:proofErr w:type="spellEnd"/>
      <w:r w:rsidR="00FF1A8B">
        <w:rPr>
          <w:rFonts w:ascii="Arial" w:eastAsia="Times New Roman" w:hAnsi="Arial" w:cs="Arial"/>
          <w:color w:val="000000"/>
          <w:lang w:eastAsia="cs-CZ"/>
        </w:rPr>
        <w:t>, CZC.cz, Košík.cz, LeoExpress.cz nebo Patro.cz, se skipovací platební kartou</w:t>
      </w:r>
      <w:r w:rsidR="00B452B0">
        <w:rPr>
          <w:rFonts w:ascii="Arial" w:eastAsia="Times New Roman" w:hAnsi="Arial" w:cs="Arial"/>
          <w:color w:val="000000"/>
          <w:lang w:eastAsia="cs-CZ"/>
        </w:rPr>
        <w:t>, kterou MALL Pay nabízí jako alternativu kreditní karty,</w:t>
      </w:r>
      <w:r w:rsidR="00FF1A8B">
        <w:rPr>
          <w:rFonts w:ascii="Arial" w:eastAsia="Times New Roman" w:hAnsi="Arial" w:cs="Arial"/>
          <w:color w:val="000000"/>
          <w:lang w:eastAsia="cs-CZ"/>
        </w:rPr>
        <w:t xml:space="preserve"> pak zcela kdekoli.</w:t>
      </w:r>
    </w:p>
    <w:p w14:paraId="7479F6A1" w14:textId="77777777" w:rsidR="00FF1A8B" w:rsidRDefault="00FF1A8B" w:rsidP="00FF1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58FB57" w14:textId="7FAFCFEC" w:rsidR="0012533A" w:rsidRPr="00686B35" w:rsidRDefault="00B54821" w:rsidP="00686B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12533A" w:rsidRPr="00686B35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2362"/>
    <w:multiLevelType w:val="hybridMultilevel"/>
    <w:tmpl w:val="3182A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5310"/>
    <w:rsid w:val="000669D4"/>
    <w:rsid w:val="00067A63"/>
    <w:rsid w:val="00077288"/>
    <w:rsid w:val="0008093C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7CAC"/>
    <w:rsid w:val="000D14C4"/>
    <w:rsid w:val="000D66FE"/>
    <w:rsid w:val="000E380F"/>
    <w:rsid w:val="000F3AD4"/>
    <w:rsid w:val="000F5F38"/>
    <w:rsid w:val="0010380D"/>
    <w:rsid w:val="0011499E"/>
    <w:rsid w:val="00130883"/>
    <w:rsid w:val="0013104A"/>
    <w:rsid w:val="001329DF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3314"/>
    <w:rsid w:val="00270270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403E0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67A0"/>
    <w:rsid w:val="005F0A44"/>
    <w:rsid w:val="005F2A28"/>
    <w:rsid w:val="005F30D6"/>
    <w:rsid w:val="006108F5"/>
    <w:rsid w:val="00620D25"/>
    <w:rsid w:val="00631E2C"/>
    <w:rsid w:val="006519EF"/>
    <w:rsid w:val="00652E5D"/>
    <w:rsid w:val="00654314"/>
    <w:rsid w:val="00665826"/>
    <w:rsid w:val="00670D5E"/>
    <w:rsid w:val="00675A7E"/>
    <w:rsid w:val="00686B35"/>
    <w:rsid w:val="006913BB"/>
    <w:rsid w:val="00696C49"/>
    <w:rsid w:val="006D0C63"/>
    <w:rsid w:val="006D559B"/>
    <w:rsid w:val="006D61DE"/>
    <w:rsid w:val="006D6F68"/>
    <w:rsid w:val="006E60B2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B0799"/>
    <w:rsid w:val="007C2516"/>
    <w:rsid w:val="007C6964"/>
    <w:rsid w:val="007E704B"/>
    <w:rsid w:val="007F204D"/>
    <w:rsid w:val="0080026A"/>
    <w:rsid w:val="00801F8B"/>
    <w:rsid w:val="0081116B"/>
    <w:rsid w:val="00825859"/>
    <w:rsid w:val="0083047C"/>
    <w:rsid w:val="00835736"/>
    <w:rsid w:val="00835A44"/>
    <w:rsid w:val="00842191"/>
    <w:rsid w:val="00856188"/>
    <w:rsid w:val="00872CEE"/>
    <w:rsid w:val="00887EE2"/>
    <w:rsid w:val="008B581E"/>
    <w:rsid w:val="008C5887"/>
    <w:rsid w:val="008E07F2"/>
    <w:rsid w:val="008E0C91"/>
    <w:rsid w:val="008E2384"/>
    <w:rsid w:val="008E4A4E"/>
    <w:rsid w:val="00903FB4"/>
    <w:rsid w:val="009106B3"/>
    <w:rsid w:val="0092208E"/>
    <w:rsid w:val="00931EE0"/>
    <w:rsid w:val="00940D4D"/>
    <w:rsid w:val="00945075"/>
    <w:rsid w:val="00947D64"/>
    <w:rsid w:val="00951A78"/>
    <w:rsid w:val="00956BB3"/>
    <w:rsid w:val="009900EA"/>
    <w:rsid w:val="00993D65"/>
    <w:rsid w:val="009A3A86"/>
    <w:rsid w:val="009A7B4A"/>
    <w:rsid w:val="009B125F"/>
    <w:rsid w:val="009B1F38"/>
    <w:rsid w:val="009D768D"/>
    <w:rsid w:val="009F0C2E"/>
    <w:rsid w:val="009F7E37"/>
    <w:rsid w:val="00A02C05"/>
    <w:rsid w:val="00A11B6A"/>
    <w:rsid w:val="00A16B01"/>
    <w:rsid w:val="00A22438"/>
    <w:rsid w:val="00A23CB8"/>
    <w:rsid w:val="00A26B81"/>
    <w:rsid w:val="00A425C0"/>
    <w:rsid w:val="00A51A4A"/>
    <w:rsid w:val="00A54D8C"/>
    <w:rsid w:val="00A54DB2"/>
    <w:rsid w:val="00A61481"/>
    <w:rsid w:val="00A61B90"/>
    <w:rsid w:val="00A7018D"/>
    <w:rsid w:val="00A77974"/>
    <w:rsid w:val="00A860FA"/>
    <w:rsid w:val="00AC17D9"/>
    <w:rsid w:val="00AC26FE"/>
    <w:rsid w:val="00AD61B0"/>
    <w:rsid w:val="00AE0098"/>
    <w:rsid w:val="00AE2E01"/>
    <w:rsid w:val="00AE5632"/>
    <w:rsid w:val="00AF006C"/>
    <w:rsid w:val="00B0116C"/>
    <w:rsid w:val="00B20865"/>
    <w:rsid w:val="00B23601"/>
    <w:rsid w:val="00B34B79"/>
    <w:rsid w:val="00B452B0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12262"/>
    <w:rsid w:val="00D17027"/>
    <w:rsid w:val="00D31FCA"/>
    <w:rsid w:val="00D42040"/>
    <w:rsid w:val="00D42895"/>
    <w:rsid w:val="00D82E76"/>
    <w:rsid w:val="00D85B16"/>
    <w:rsid w:val="00D95DA9"/>
    <w:rsid w:val="00DC16D4"/>
    <w:rsid w:val="00DD12B7"/>
    <w:rsid w:val="00DE0585"/>
    <w:rsid w:val="00DE4EF7"/>
    <w:rsid w:val="00DF5626"/>
    <w:rsid w:val="00DF64E4"/>
    <w:rsid w:val="00DF66A2"/>
    <w:rsid w:val="00E0599E"/>
    <w:rsid w:val="00E14666"/>
    <w:rsid w:val="00E6350A"/>
    <w:rsid w:val="00E7229C"/>
    <w:rsid w:val="00E72ABF"/>
    <w:rsid w:val="00E74C5F"/>
    <w:rsid w:val="00E909CD"/>
    <w:rsid w:val="00EB13FE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5136B"/>
    <w:rsid w:val="00F538AB"/>
    <w:rsid w:val="00F900D8"/>
    <w:rsid w:val="00FA042F"/>
    <w:rsid w:val="00FA0FDB"/>
    <w:rsid w:val="00FA360B"/>
    <w:rsid w:val="00FB2CAE"/>
    <w:rsid w:val="00FB57BF"/>
    <w:rsid w:val="00FB60B7"/>
    <w:rsid w:val="00FC5C4D"/>
    <w:rsid w:val="00FC7718"/>
    <w:rsid w:val="00FD5E9D"/>
    <w:rsid w:val="00FE18A0"/>
    <w:rsid w:val="00FF1A8B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FEF2-55D4-46DB-B6C0-D5A72D5F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41</cp:revision>
  <dcterms:created xsi:type="dcterms:W3CDTF">2019-11-28T12:51:00Z</dcterms:created>
  <dcterms:modified xsi:type="dcterms:W3CDTF">2021-04-29T12:14:00Z</dcterms:modified>
</cp:coreProperties>
</file>