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890E6" w14:textId="1F72C474" w:rsidR="00050C22" w:rsidRDefault="00130883" w:rsidP="00A425C0">
      <w:pPr>
        <w:spacing w:after="0" w:line="240" w:lineRule="auto"/>
        <w:rPr>
          <w:rFonts w:ascii="Arial" w:hAnsi="Arial" w:cs="Arial"/>
          <w:b/>
          <w:bCs/>
          <w:color w:val="CC0000"/>
          <w:sz w:val="28"/>
          <w:szCs w:val="28"/>
        </w:rPr>
      </w:pPr>
      <w:r w:rsidRPr="00130883">
        <w:rPr>
          <w:rFonts w:ascii="Arial" w:hAnsi="Arial" w:cs="Arial"/>
          <w:b/>
          <w:bCs/>
          <w:color w:val="CC0000"/>
          <w:sz w:val="28"/>
          <w:szCs w:val="28"/>
        </w:rPr>
        <w:t xml:space="preserve">Roste </w:t>
      </w:r>
      <w:r w:rsidR="00A7018D">
        <w:rPr>
          <w:rFonts w:ascii="Arial" w:hAnsi="Arial" w:cs="Arial"/>
          <w:b/>
          <w:bCs/>
          <w:color w:val="CC0000"/>
          <w:sz w:val="28"/>
          <w:szCs w:val="28"/>
        </w:rPr>
        <w:t>obliba</w:t>
      </w:r>
      <w:r w:rsidR="00A7018D" w:rsidRPr="00130883">
        <w:rPr>
          <w:rFonts w:ascii="Arial" w:hAnsi="Arial" w:cs="Arial"/>
          <w:b/>
          <w:bCs/>
          <w:color w:val="CC0000"/>
          <w:sz w:val="28"/>
          <w:szCs w:val="28"/>
        </w:rPr>
        <w:t xml:space="preserve"> </w:t>
      </w:r>
      <w:r w:rsidRPr="00130883">
        <w:rPr>
          <w:rFonts w:ascii="Arial" w:hAnsi="Arial" w:cs="Arial"/>
          <w:b/>
          <w:bCs/>
          <w:color w:val="CC0000"/>
          <w:sz w:val="28"/>
          <w:szCs w:val="28"/>
        </w:rPr>
        <w:t>odložené platby, k vánočním nákupům ji letos využije rekordní množství lidí</w:t>
      </w:r>
    </w:p>
    <w:p w14:paraId="4D1C4E59" w14:textId="77777777" w:rsidR="00130883" w:rsidRPr="00A425C0" w:rsidRDefault="00130883" w:rsidP="00A42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14E3135" w14:textId="7BD22BD3" w:rsidR="00130883" w:rsidRPr="00130883" w:rsidRDefault="00516EF7" w:rsidP="00130883">
      <w:pPr>
        <w:pStyle w:val="Normlnweb"/>
        <w:spacing w:before="0" w:beforeAutospacing="0" w:after="0" w:afterAutospacing="0"/>
      </w:pPr>
      <w:bookmarkStart w:id="0" w:name="_GoBack"/>
      <w:r w:rsidRPr="00516EF7">
        <w:rPr>
          <w:rFonts w:ascii="Arial" w:hAnsi="Arial" w:cs="Arial"/>
          <w:b/>
          <w:bCs/>
          <w:color w:val="000000"/>
          <w:sz w:val="22"/>
          <w:szCs w:val="22"/>
        </w:rPr>
        <w:t xml:space="preserve">Tisková zpráva, </w:t>
      </w:r>
      <w:r w:rsidR="00BE3941" w:rsidRPr="00516EF7">
        <w:rPr>
          <w:rFonts w:ascii="Arial" w:hAnsi="Arial" w:cs="Arial"/>
          <w:b/>
          <w:bCs/>
          <w:color w:val="000000"/>
          <w:sz w:val="22"/>
          <w:szCs w:val="22"/>
        </w:rPr>
        <w:t xml:space="preserve">Praha, </w:t>
      </w:r>
      <w:r w:rsidR="006D6F68" w:rsidRPr="00516EF7">
        <w:rPr>
          <w:rFonts w:ascii="Arial" w:hAnsi="Arial" w:cs="Arial"/>
          <w:b/>
          <w:bCs/>
          <w:color w:val="000000"/>
          <w:sz w:val="22"/>
          <w:szCs w:val="22"/>
        </w:rPr>
        <w:t>30</w:t>
      </w:r>
      <w:r w:rsidR="00BE3941" w:rsidRPr="00516EF7"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  <w:r w:rsidR="00050C22" w:rsidRPr="00516EF7">
        <w:rPr>
          <w:rFonts w:ascii="Arial" w:hAnsi="Arial" w:cs="Arial"/>
          <w:b/>
          <w:bCs/>
          <w:color w:val="000000"/>
          <w:sz w:val="22"/>
          <w:szCs w:val="22"/>
        </w:rPr>
        <w:t>říjn</w:t>
      </w:r>
      <w:r w:rsidR="000F5F38" w:rsidRPr="00516EF7">
        <w:rPr>
          <w:rFonts w:ascii="Arial" w:hAnsi="Arial" w:cs="Arial"/>
          <w:b/>
          <w:bCs/>
          <w:color w:val="000000"/>
          <w:sz w:val="22"/>
          <w:szCs w:val="22"/>
        </w:rPr>
        <w:t>a</w:t>
      </w:r>
      <w:r w:rsidR="00BE3941" w:rsidRPr="00516EF7">
        <w:rPr>
          <w:rFonts w:ascii="Arial" w:hAnsi="Arial" w:cs="Arial"/>
          <w:b/>
          <w:bCs/>
          <w:color w:val="000000"/>
          <w:sz w:val="22"/>
          <w:szCs w:val="22"/>
        </w:rPr>
        <w:t xml:space="preserve"> 2019</w:t>
      </w:r>
      <w:r w:rsidRPr="00516EF7">
        <w:rPr>
          <w:rFonts w:ascii="Arial" w:hAnsi="Arial" w:cs="Arial"/>
          <w:b/>
          <w:bCs/>
          <w:color w:val="000000"/>
          <w:sz w:val="22"/>
          <w:szCs w:val="22"/>
        </w:rPr>
        <w:t>:</w:t>
      </w:r>
      <w:r>
        <w:rPr>
          <w:rFonts w:ascii="Arial" w:hAnsi="Arial" w:cs="Arial"/>
          <w:b/>
          <w:bCs/>
          <w:color w:val="000000"/>
        </w:rPr>
        <w:t xml:space="preserve"> </w:t>
      </w:r>
      <w:bookmarkEnd w:id="0"/>
      <w:r w:rsidR="00130883" w:rsidRPr="00130883">
        <w:rPr>
          <w:rFonts w:ascii="Arial" w:hAnsi="Arial" w:cs="Arial"/>
          <w:b/>
          <w:bCs/>
          <w:color w:val="000000"/>
          <w:sz w:val="22"/>
          <w:szCs w:val="22"/>
        </w:rPr>
        <w:t xml:space="preserve">Odložená platba – tedy možnost nakoupit zboží a zaplatit za něj až po jeho </w:t>
      </w:r>
      <w:r w:rsidR="00A7018D" w:rsidRPr="00130883">
        <w:rPr>
          <w:rFonts w:ascii="Arial" w:hAnsi="Arial" w:cs="Arial"/>
          <w:b/>
          <w:bCs/>
          <w:color w:val="000000"/>
          <w:sz w:val="22"/>
          <w:szCs w:val="22"/>
        </w:rPr>
        <w:t>rozbalení – se</w:t>
      </w:r>
      <w:r w:rsidR="00130883" w:rsidRPr="00130883">
        <w:rPr>
          <w:rFonts w:ascii="Arial" w:hAnsi="Arial" w:cs="Arial"/>
          <w:b/>
          <w:bCs/>
          <w:color w:val="000000"/>
          <w:sz w:val="22"/>
          <w:szCs w:val="22"/>
        </w:rPr>
        <w:t xml:space="preserve"> stává mezi zákazníky </w:t>
      </w:r>
      <w:r w:rsidR="00130883">
        <w:rPr>
          <w:rFonts w:ascii="Arial" w:hAnsi="Arial" w:cs="Arial"/>
          <w:b/>
          <w:bCs/>
          <w:color w:val="000000"/>
          <w:sz w:val="22"/>
          <w:szCs w:val="22"/>
        </w:rPr>
        <w:t xml:space="preserve">českých e-shopů </w:t>
      </w:r>
      <w:r w:rsidR="00130883" w:rsidRPr="00130883">
        <w:rPr>
          <w:rFonts w:ascii="Arial" w:hAnsi="Arial" w:cs="Arial"/>
          <w:b/>
          <w:bCs/>
          <w:color w:val="000000"/>
          <w:sz w:val="22"/>
          <w:szCs w:val="22"/>
        </w:rPr>
        <w:t xml:space="preserve">stále využívanějším </w:t>
      </w:r>
      <w:r w:rsidR="00130883">
        <w:rPr>
          <w:rFonts w:ascii="Arial" w:hAnsi="Arial" w:cs="Arial"/>
          <w:b/>
          <w:bCs/>
          <w:color w:val="000000"/>
          <w:sz w:val="22"/>
          <w:szCs w:val="22"/>
        </w:rPr>
        <w:t xml:space="preserve">platebním </w:t>
      </w:r>
      <w:r w:rsidR="00130883" w:rsidRPr="00130883">
        <w:rPr>
          <w:rFonts w:ascii="Arial" w:hAnsi="Arial" w:cs="Arial"/>
          <w:b/>
          <w:bCs/>
          <w:color w:val="000000"/>
          <w:sz w:val="22"/>
          <w:szCs w:val="22"/>
        </w:rPr>
        <w:t xml:space="preserve">nástrojem. Především o letošních vánočních nákupech by ji podle služby MALL </w:t>
      </w:r>
      <w:proofErr w:type="spellStart"/>
      <w:r w:rsidR="00130883" w:rsidRPr="00130883">
        <w:rPr>
          <w:rFonts w:ascii="Arial" w:hAnsi="Arial" w:cs="Arial"/>
          <w:b/>
          <w:bCs/>
          <w:color w:val="000000"/>
          <w:sz w:val="22"/>
          <w:szCs w:val="22"/>
        </w:rPr>
        <w:t>Pay</w:t>
      </w:r>
      <w:proofErr w:type="spellEnd"/>
      <w:r w:rsidR="00130883" w:rsidRPr="00130883">
        <w:rPr>
          <w:rFonts w:ascii="Arial" w:hAnsi="Arial" w:cs="Arial"/>
          <w:b/>
          <w:bCs/>
          <w:color w:val="000000"/>
          <w:sz w:val="22"/>
          <w:szCs w:val="22"/>
        </w:rPr>
        <w:t xml:space="preserve">, která </w:t>
      </w:r>
      <w:r w:rsidR="00A7018D">
        <w:rPr>
          <w:rFonts w:ascii="Arial" w:hAnsi="Arial" w:cs="Arial"/>
          <w:b/>
          <w:bCs/>
          <w:color w:val="000000"/>
          <w:sz w:val="22"/>
          <w:szCs w:val="22"/>
        </w:rPr>
        <w:t>odloženou platbu</w:t>
      </w:r>
      <w:r w:rsidR="00A7018D" w:rsidRPr="0013088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130883" w:rsidRPr="00130883">
        <w:rPr>
          <w:rFonts w:ascii="Arial" w:hAnsi="Arial" w:cs="Arial"/>
          <w:b/>
          <w:bCs/>
          <w:color w:val="000000"/>
          <w:sz w:val="22"/>
          <w:szCs w:val="22"/>
        </w:rPr>
        <w:t xml:space="preserve">nabízí, mohlo využít až třikrát více zákazníků než loni. Průměrná výše nákupu by se mohla zvýšit až na 1 700 Kč.  Odložená platba se tak stává nejrychleji rostoucí platební </w:t>
      </w:r>
      <w:r w:rsidR="004E0C53">
        <w:rPr>
          <w:rFonts w:ascii="Arial" w:hAnsi="Arial" w:cs="Arial"/>
          <w:b/>
          <w:bCs/>
          <w:color w:val="000000"/>
          <w:sz w:val="22"/>
          <w:szCs w:val="22"/>
        </w:rPr>
        <w:t>metodou</w:t>
      </w:r>
      <w:r w:rsidR="00130883" w:rsidRPr="00130883">
        <w:rPr>
          <w:rFonts w:ascii="Arial" w:hAnsi="Arial" w:cs="Arial"/>
          <w:b/>
          <w:bCs/>
          <w:color w:val="000000"/>
          <w:sz w:val="22"/>
          <w:szCs w:val="22"/>
        </w:rPr>
        <w:t xml:space="preserve">, a to především na úkor dobírky. E-shopy láká rychlým vyplacením peněz od zákazníka a skutečností, že má oproti některým </w:t>
      </w:r>
      <w:r w:rsidR="00130883">
        <w:rPr>
          <w:rFonts w:ascii="Arial" w:hAnsi="Arial" w:cs="Arial"/>
          <w:b/>
          <w:bCs/>
          <w:color w:val="000000"/>
          <w:sz w:val="22"/>
          <w:szCs w:val="22"/>
        </w:rPr>
        <w:t>jiným</w:t>
      </w:r>
      <w:r w:rsidR="00130883" w:rsidRPr="00130883">
        <w:rPr>
          <w:rFonts w:ascii="Arial" w:hAnsi="Arial" w:cs="Arial"/>
          <w:b/>
          <w:bCs/>
          <w:color w:val="000000"/>
          <w:sz w:val="22"/>
          <w:szCs w:val="22"/>
        </w:rPr>
        <w:t xml:space="preserve"> platb</w:t>
      </w:r>
      <w:r w:rsidR="00016165">
        <w:rPr>
          <w:rFonts w:ascii="Arial" w:hAnsi="Arial" w:cs="Arial"/>
          <w:b/>
          <w:bCs/>
          <w:color w:val="000000"/>
          <w:sz w:val="22"/>
          <w:szCs w:val="22"/>
        </w:rPr>
        <w:t>ám</w:t>
      </w:r>
      <w:r w:rsidR="00130883" w:rsidRPr="00130883">
        <w:rPr>
          <w:rFonts w:ascii="Arial" w:hAnsi="Arial" w:cs="Arial"/>
          <w:b/>
          <w:bCs/>
          <w:color w:val="000000"/>
          <w:sz w:val="22"/>
          <w:szCs w:val="22"/>
        </w:rPr>
        <w:t xml:space="preserve"> až o 20</w:t>
      </w:r>
      <w:r w:rsidR="00016165">
        <w:rPr>
          <w:rFonts w:ascii="Arial" w:hAnsi="Arial" w:cs="Arial"/>
          <w:b/>
          <w:bCs/>
          <w:color w:val="000000"/>
          <w:sz w:val="22"/>
          <w:szCs w:val="22"/>
        </w:rPr>
        <w:t>–</w:t>
      </w:r>
      <w:r w:rsidR="00130883" w:rsidRPr="00130883">
        <w:rPr>
          <w:rFonts w:ascii="Arial" w:hAnsi="Arial" w:cs="Arial"/>
          <w:b/>
          <w:bCs/>
          <w:color w:val="000000"/>
          <w:sz w:val="22"/>
          <w:szCs w:val="22"/>
        </w:rPr>
        <w:t>30</w:t>
      </w:r>
      <w:r w:rsidR="0001616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130883" w:rsidRPr="00130883">
        <w:rPr>
          <w:rFonts w:ascii="Arial" w:hAnsi="Arial" w:cs="Arial"/>
          <w:b/>
          <w:bCs/>
          <w:color w:val="000000"/>
          <w:sz w:val="22"/>
          <w:szCs w:val="22"/>
        </w:rPr>
        <w:t>% vyšší konverzi. </w:t>
      </w:r>
    </w:p>
    <w:p w14:paraId="1FC27D0C" w14:textId="77777777" w:rsidR="00130883" w:rsidRPr="00130883" w:rsidRDefault="00130883" w:rsidP="0013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343F115" w14:textId="2D2BE194" w:rsidR="00130883" w:rsidRPr="00130883" w:rsidRDefault="00130883" w:rsidP="0013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883">
        <w:rPr>
          <w:rFonts w:ascii="Arial" w:eastAsia="Times New Roman" w:hAnsi="Arial" w:cs="Arial"/>
          <w:color w:val="000000"/>
          <w:lang w:eastAsia="cs-CZ"/>
        </w:rPr>
        <w:t xml:space="preserve">Odloženou platbu podle odhadů MALL </w:t>
      </w:r>
      <w:proofErr w:type="spellStart"/>
      <w:r w:rsidRPr="00130883">
        <w:rPr>
          <w:rFonts w:ascii="Arial" w:eastAsia="Times New Roman" w:hAnsi="Arial" w:cs="Arial"/>
          <w:color w:val="000000"/>
          <w:lang w:eastAsia="cs-CZ"/>
        </w:rPr>
        <w:t>Pay</w:t>
      </w:r>
      <w:proofErr w:type="spellEnd"/>
      <w:r w:rsidRPr="00130883">
        <w:rPr>
          <w:rFonts w:ascii="Arial" w:eastAsia="Times New Roman" w:hAnsi="Arial" w:cs="Arial"/>
          <w:color w:val="000000"/>
          <w:lang w:eastAsia="cs-CZ"/>
        </w:rPr>
        <w:t xml:space="preserve"> při nákupu dárků na letošní svátky využijí již vyšší desítky tisíc lidí. Celkem by jich mělo být asi třikrát více než v loňském roce. Tuto platbu totiž nabízí stále více e-shopů, kte</w:t>
      </w:r>
      <w:r w:rsidR="00016165">
        <w:rPr>
          <w:rFonts w:ascii="Arial" w:eastAsia="Times New Roman" w:hAnsi="Arial" w:cs="Arial"/>
          <w:color w:val="000000"/>
          <w:lang w:eastAsia="cs-CZ"/>
        </w:rPr>
        <w:t>ré</w:t>
      </w:r>
      <w:r w:rsidRPr="00130883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016165">
        <w:rPr>
          <w:rFonts w:ascii="Arial" w:eastAsia="Times New Roman" w:hAnsi="Arial" w:cs="Arial"/>
          <w:color w:val="000000"/>
          <w:lang w:eastAsia="cs-CZ"/>
        </w:rPr>
        <w:t>tak</w:t>
      </w:r>
      <w:r w:rsidRPr="00130883">
        <w:rPr>
          <w:rFonts w:ascii="Arial" w:eastAsia="Times New Roman" w:hAnsi="Arial" w:cs="Arial"/>
          <w:color w:val="000000"/>
          <w:lang w:eastAsia="cs-CZ"/>
        </w:rPr>
        <w:t xml:space="preserve"> nahrazují například dobírku.</w:t>
      </w:r>
      <w:r w:rsidRPr="00130883">
        <w:rPr>
          <w:rFonts w:ascii="Arial" w:eastAsia="Times New Roman" w:hAnsi="Arial" w:cs="Arial"/>
          <w:color w:val="000000"/>
          <w:lang w:eastAsia="cs-CZ"/>
        </w:rPr>
        <w:br/>
      </w:r>
      <w:r w:rsidR="00016165">
        <w:rPr>
          <w:rFonts w:ascii="Arial" w:eastAsia="Times New Roman" w:hAnsi="Arial" w:cs="Arial"/>
          <w:i/>
          <w:iCs/>
          <w:color w:val="000000"/>
          <w:lang w:eastAsia="cs-CZ"/>
        </w:rPr>
        <w:t>„</w:t>
      </w:r>
      <w:r w:rsidRPr="00130883">
        <w:rPr>
          <w:rFonts w:ascii="Arial" w:eastAsia="Times New Roman" w:hAnsi="Arial" w:cs="Arial"/>
          <w:i/>
          <w:iCs/>
          <w:color w:val="000000"/>
          <w:lang w:eastAsia="cs-CZ"/>
        </w:rPr>
        <w:t>Odložená platba roste z poměrně malého základu pravidelných uživatelů, ale o to rychleji nabírá na síle. Dokáže totiž vhodným způsobem spojit výhody pro zákazníka i pro e-shop. Zákazník zaplatí až za rozbalené zboží ve chvíli, kdy si ho chce nechat, e-shop pak není tolik omezen platebními metodami navázanými na dopravu pomocí třetích stran, jako je třeba dobírka</w:t>
      </w:r>
      <w:r w:rsidR="00016165">
        <w:rPr>
          <w:rFonts w:ascii="Arial" w:eastAsia="Times New Roman" w:hAnsi="Arial" w:cs="Arial"/>
          <w:i/>
          <w:iCs/>
          <w:color w:val="000000"/>
          <w:lang w:eastAsia="cs-CZ"/>
        </w:rPr>
        <w:t>,</w:t>
      </w:r>
      <w:r w:rsidRPr="00130883">
        <w:rPr>
          <w:rFonts w:ascii="Arial" w:eastAsia="Times New Roman" w:hAnsi="Arial" w:cs="Arial"/>
          <w:i/>
          <w:iCs/>
          <w:color w:val="000000"/>
          <w:lang w:eastAsia="cs-CZ"/>
        </w:rPr>
        <w:t xml:space="preserve"> a dostává peníze od zákazníků rychleji,</w:t>
      </w:r>
      <w:r w:rsidR="00016165">
        <w:rPr>
          <w:rFonts w:ascii="Arial" w:eastAsia="Times New Roman" w:hAnsi="Arial" w:cs="Arial"/>
          <w:i/>
          <w:iCs/>
          <w:color w:val="000000"/>
          <w:lang w:eastAsia="cs-CZ"/>
        </w:rPr>
        <w:t>“</w:t>
      </w:r>
      <w:r w:rsidRPr="00130883">
        <w:rPr>
          <w:rFonts w:ascii="Arial" w:eastAsia="Times New Roman" w:hAnsi="Arial" w:cs="Arial"/>
          <w:color w:val="000000"/>
          <w:lang w:eastAsia="cs-CZ"/>
        </w:rPr>
        <w:t xml:space="preserve"> zmiňuje </w:t>
      </w:r>
      <w:r w:rsidRPr="00130883">
        <w:rPr>
          <w:rFonts w:ascii="Arial" w:eastAsia="Times New Roman" w:hAnsi="Arial" w:cs="Arial"/>
          <w:b/>
          <w:bCs/>
          <w:color w:val="000000"/>
          <w:lang w:eastAsia="cs-CZ"/>
        </w:rPr>
        <w:t xml:space="preserve">Adam Kolesa, CEO platební služby MALL </w:t>
      </w:r>
      <w:proofErr w:type="spellStart"/>
      <w:r w:rsidRPr="00130883">
        <w:rPr>
          <w:rFonts w:ascii="Arial" w:eastAsia="Times New Roman" w:hAnsi="Arial" w:cs="Arial"/>
          <w:b/>
          <w:bCs/>
          <w:color w:val="000000"/>
          <w:lang w:eastAsia="cs-CZ"/>
        </w:rPr>
        <w:t>Pay</w:t>
      </w:r>
      <w:proofErr w:type="spellEnd"/>
      <w:r w:rsidRPr="00130883">
        <w:rPr>
          <w:rFonts w:ascii="Arial" w:eastAsia="Times New Roman" w:hAnsi="Arial" w:cs="Arial"/>
          <w:b/>
          <w:bCs/>
          <w:color w:val="000000"/>
          <w:lang w:eastAsia="cs-CZ"/>
        </w:rPr>
        <w:t>.</w:t>
      </w:r>
    </w:p>
    <w:p w14:paraId="60845D30" w14:textId="77777777" w:rsidR="00130883" w:rsidRPr="00130883" w:rsidRDefault="00130883" w:rsidP="0013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0F7DADF" w14:textId="60849903" w:rsidR="00130883" w:rsidRPr="00130883" w:rsidRDefault="00130883" w:rsidP="0013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883">
        <w:rPr>
          <w:rFonts w:ascii="Arial" w:eastAsia="Times New Roman" w:hAnsi="Arial" w:cs="Arial"/>
          <w:color w:val="000000"/>
          <w:lang w:eastAsia="cs-CZ"/>
        </w:rPr>
        <w:t xml:space="preserve">V 55 % případů odloženou platbu prostřednictvím MALL </w:t>
      </w:r>
      <w:proofErr w:type="spellStart"/>
      <w:r w:rsidRPr="00130883">
        <w:rPr>
          <w:rFonts w:ascii="Arial" w:eastAsia="Times New Roman" w:hAnsi="Arial" w:cs="Arial"/>
          <w:color w:val="000000"/>
          <w:lang w:eastAsia="cs-CZ"/>
        </w:rPr>
        <w:t>Pay</w:t>
      </w:r>
      <w:proofErr w:type="spellEnd"/>
      <w:r w:rsidRPr="00130883">
        <w:rPr>
          <w:rFonts w:ascii="Arial" w:eastAsia="Times New Roman" w:hAnsi="Arial" w:cs="Arial"/>
          <w:color w:val="000000"/>
          <w:lang w:eastAsia="cs-CZ"/>
        </w:rPr>
        <w:t xml:space="preserve"> využívají ženy, ve 45 % muži. Zajímá především zákazníky v produktivním věku - 58 % uživatelů MALL </w:t>
      </w:r>
      <w:proofErr w:type="spellStart"/>
      <w:r w:rsidRPr="00130883">
        <w:rPr>
          <w:rFonts w:ascii="Arial" w:eastAsia="Times New Roman" w:hAnsi="Arial" w:cs="Arial"/>
          <w:color w:val="000000"/>
          <w:lang w:eastAsia="cs-CZ"/>
        </w:rPr>
        <w:t>Pay</w:t>
      </w:r>
      <w:proofErr w:type="spellEnd"/>
      <w:r w:rsidRPr="00130883">
        <w:rPr>
          <w:rFonts w:ascii="Arial" w:eastAsia="Times New Roman" w:hAnsi="Arial" w:cs="Arial"/>
          <w:color w:val="000000"/>
          <w:lang w:eastAsia="cs-CZ"/>
        </w:rPr>
        <w:t xml:space="preserve"> je ve věku od 25 do 44 let. Není však bez zajímavosti, že skoro pětina uživatelů je starších 55 let. Nejsilnější skupinou zákazníků, které </w:t>
      </w:r>
      <w:r w:rsidR="00A7018D">
        <w:rPr>
          <w:rFonts w:ascii="Arial" w:eastAsia="Times New Roman" w:hAnsi="Arial" w:cs="Arial"/>
          <w:color w:val="000000"/>
          <w:lang w:eastAsia="cs-CZ"/>
        </w:rPr>
        <w:t>odloženou platbu</w:t>
      </w:r>
      <w:r w:rsidRPr="00130883">
        <w:rPr>
          <w:rFonts w:ascii="Arial" w:eastAsia="Times New Roman" w:hAnsi="Arial" w:cs="Arial"/>
          <w:color w:val="000000"/>
          <w:lang w:eastAsia="cs-CZ"/>
        </w:rPr>
        <w:t xml:space="preserve"> využívají</w:t>
      </w:r>
      <w:r w:rsidR="00016165">
        <w:rPr>
          <w:rFonts w:ascii="Arial" w:eastAsia="Times New Roman" w:hAnsi="Arial" w:cs="Arial"/>
          <w:color w:val="000000"/>
          <w:lang w:eastAsia="cs-CZ"/>
        </w:rPr>
        <w:t>,</w:t>
      </w:r>
      <w:r w:rsidRPr="00130883">
        <w:rPr>
          <w:rFonts w:ascii="Arial" w:eastAsia="Times New Roman" w:hAnsi="Arial" w:cs="Arial"/>
          <w:color w:val="000000"/>
          <w:lang w:eastAsia="cs-CZ"/>
        </w:rPr>
        <w:t xml:space="preserve"> jsou matky a otcové s menšími dětmi. Právě univerzálnost této platební metody je pro obchodníky velkým lákadlem.</w:t>
      </w:r>
    </w:p>
    <w:p w14:paraId="4F948516" w14:textId="36A52C84" w:rsidR="00130883" w:rsidRPr="00130883" w:rsidRDefault="00016165" w:rsidP="0013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00"/>
          <w:lang w:eastAsia="cs-CZ"/>
        </w:rPr>
        <w:t>„</w:t>
      </w:r>
      <w:r w:rsidR="00130883" w:rsidRPr="00130883">
        <w:rPr>
          <w:rFonts w:ascii="Arial" w:eastAsia="Times New Roman" w:hAnsi="Arial" w:cs="Arial"/>
          <w:i/>
          <w:iCs/>
          <w:color w:val="000000"/>
          <w:lang w:eastAsia="cs-CZ"/>
        </w:rPr>
        <w:t xml:space="preserve">Potvrzuje se, že odložená platba je metodou vhodnou pro všechny typy zákazníků. K jejímu využití není potřeba speciálních zkušeností a </w:t>
      </w:r>
      <w:r w:rsidR="00A7018D">
        <w:rPr>
          <w:rFonts w:ascii="Arial" w:eastAsia="Times New Roman" w:hAnsi="Arial" w:cs="Arial"/>
          <w:i/>
          <w:iCs/>
          <w:color w:val="000000"/>
          <w:lang w:eastAsia="cs-CZ"/>
        </w:rPr>
        <w:t xml:space="preserve">díky </w:t>
      </w:r>
      <w:r w:rsidR="00130883" w:rsidRPr="00130883">
        <w:rPr>
          <w:rFonts w:ascii="Arial" w:eastAsia="Times New Roman" w:hAnsi="Arial" w:cs="Arial"/>
          <w:i/>
          <w:iCs/>
          <w:color w:val="000000"/>
          <w:lang w:eastAsia="cs-CZ"/>
        </w:rPr>
        <w:t>bezpečnost</w:t>
      </w:r>
      <w:r w:rsidR="00A7018D">
        <w:rPr>
          <w:rFonts w:ascii="Arial" w:eastAsia="Times New Roman" w:hAnsi="Arial" w:cs="Arial"/>
          <w:i/>
          <w:iCs/>
          <w:color w:val="000000"/>
          <w:lang w:eastAsia="cs-CZ"/>
        </w:rPr>
        <w:t>i</w:t>
      </w:r>
      <w:r w:rsidR="00130883" w:rsidRPr="00130883">
        <w:rPr>
          <w:rFonts w:ascii="Arial" w:eastAsia="Times New Roman" w:hAnsi="Arial" w:cs="Arial"/>
          <w:i/>
          <w:iCs/>
          <w:color w:val="000000"/>
          <w:lang w:eastAsia="cs-CZ"/>
        </w:rPr>
        <w:t xml:space="preserve"> láká i starší zákazníky, včetně těch, kteří si online svět teprve osvojují v posledních letech a nákupy vánočních dárků online pro ně zatím nejsou samozřejmostí. Takové zákazníky může odradit už jen nutnost zadat v e-shopu číslo karty, což u odložené platby odpadá. Navíc právě tito zákazníci mohou být pro e-shopy v letošním roce zajímavou zákaznickou skupinou,</w:t>
      </w:r>
      <w:r>
        <w:rPr>
          <w:rFonts w:ascii="Arial" w:eastAsia="Times New Roman" w:hAnsi="Arial" w:cs="Arial"/>
          <w:i/>
          <w:iCs/>
          <w:color w:val="000000"/>
          <w:lang w:eastAsia="cs-CZ"/>
        </w:rPr>
        <w:t>“</w:t>
      </w:r>
      <w:r w:rsidR="00130883" w:rsidRPr="00130883">
        <w:rPr>
          <w:rFonts w:ascii="Arial" w:eastAsia="Times New Roman" w:hAnsi="Arial" w:cs="Arial"/>
          <w:i/>
          <w:iCs/>
          <w:color w:val="000000"/>
          <w:lang w:eastAsia="cs-CZ"/>
        </w:rPr>
        <w:t xml:space="preserve"> </w:t>
      </w:r>
      <w:r w:rsidR="00130883" w:rsidRPr="00130883">
        <w:rPr>
          <w:rFonts w:ascii="Arial" w:eastAsia="Times New Roman" w:hAnsi="Arial" w:cs="Arial"/>
          <w:color w:val="000000"/>
          <w:lang w:eastAsia="cs-CZ"/>
        </w:rPr>
        <w:t xml:space="preserve">dodává </w:t>
      </w:r>
      <w:r w:rsidR="00130883" w:rsidRPr="00130883">
        <w:rPr>
          <w:rFonts w:ascii="Arial" w:eastAsia="Times New Roman" w:hAnsi="Arial" w:cs="Arial"/>
          <w:b/>
          <w:bCs/>
          <w:color w:val="000000"/>
          <w:lang w:eastAsia="cs-CZ"/>
        </w:rPr>
        <w:t>Kolesa.</w:t>
      </w:r>
    </w:p>
    <w:p w14:paraId="0FC2824C" w14:textId="77777777" w:rsidR="00130883" w:rsidRPr="00130883" w:rsidRDefault="00130883" w:rsidP="0013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40D6744" w14:textId="77777777" w:rsidR="00130883" w:rsidRPr="00130883" w:rsidRDefault="00130883" w:rsidP="0013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883">
        <w:rPr>
          <w:rFonts w:ascii="Arial" w:eastAsia="Times New Roman" w:hAnsi="Arial" w:cs="Arial"/>
          <w:color w:val="000000"/>
          <w:lang w:eastAsia="cs-CZ"/>
        </w:rPr>
        <w:t>Službu mají nejraději lidé ve velkých krajských městech. Jednoznačně vede Praha, kde zákazníci udělají asi třikrát více transakcí než v Brně nebo Ostravě. Využívaná je však po celé České republice a v penetraci se neliší od jiných platebních metod.</w:t>
      </w:r>
    </w:p>
    <w:p w14:paraId="013F6463" w14:textId="783D2743" w:rsidR="00130883" w:rsidRPr="00130883" w:rsidRDefault="00016165" w:rsidP="0013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00"/>
          <w:lang w:eastAsia="cs-CZ"/>
        </w:rPr>
        <w:t>„</w:t>
      </w:r>
      <w:r w:rsidR="00130883" w:rsidRPr="00130883">
        <w:rPr>
          <w:rFonts w:ascii="Arial" w:eastAsia="Times New Roman" w:hAnsi="Arial" w:cs="Arial"/>
          <w:i/>
          <w:iCs/>
          <w:color w:val="000000"/>
          <w:lang w:eastAsia="cs-CZ"/>
        </w:rPr>
        <w:t>Obliba odložené platby pochopitelně koreluje s celkovým počtem online nákupů v jednotlivých městech. Zákazníci si obecně pochvalují možnost platit až po vyzkoušení zboží nebo skutečnost, že nemusí při jeho vyzvednutí u kurýra nebo převzetí na poště či pobočce řešit, zda s sebou mají hotovost nebo platební kartu,</w:t>
      </w:r>
      <w:r>
        <w:rPr>
          <w:rFonts w:ascii="Arial" w:eastAsia="Times New Roman" w:hAnsi="Arial" w:cs="Arial"/>
          <w:i/>
          <w:iCs/>
          <w:color w:val="000000"/>
          <w:lang w:eastAsia="cs-CZ"/>
        </w:rPr>
        <w:t>“</w:t>
      </w:r>
      <w:r w:rsidR="00130883" w:rsidRPr="00130883">
        <w:rPr>
          <w:rFonts w:ascii="Arial" w:eastAsia="Times New Roman" w:hAnsi="Arial" w:cs="Arial"/>
          <w:i/>
          <w:iCs/>
          <w:color w:val="000000"/>
          <w:lang w:eastAsia="cs-CZ"/>
        </w:rPr>
        <w:t xml:space="preserve"> </w:t>
      </w:r>
      <w:r w:rsidR="00130883" w:rsidRPr="00130883">
        <w:rPr>
          <w:rFonts w:ascii="Arial" w:eastAsia="Times New Roman" w:hAnsi="Arial" w:cs="Arial"/>
          <w:color w:val="000000"/>
          <w:lang w:eastAsia="cs-CZ"/>
        </w:rPr>
        <w:t xml:space="preserve">vysvětluje </w:t>
      </w:r>
      <w:r w:rsidR="00130883" w:rsidRPr="00130883">
        <w:rPr>
          <w:rFonts w:ascii="Arial" w:eastAsia="Times New Roman" w:hAnsi="Arial" w:cs="Arial"/>
          <w:b/>
          <w:bCs/>
          <w:color w:val="000000"/>
          <w:lang w:eastAsia="cs-CZ"/>
        </w:rPr>
        <w:t>Kolesa.</w:t>
      </w:r>
    </w:p>
    <w:p w14:paraId="77FAE4C8" w14:textId="77777777" w:rsidR="00130883" w:rsidRPr="00130883" w:rsidRDefault="00130883" w:rsidP="0013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F27BD0C" w14:textId="4597FE93" w:rsidR="00130883" w:rsidRPr="00130883" w:rsidRDefault="00130883" w:rsidP="0013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883">
        <w:rPr>
          <w:rFonts w:ascii="Arial" w:eastAsia="Times New Roman" w:hAnsi="Arial" w:cs="Arial"/>
          <w:color w:val="000000"/>
          <w:lang w:eastAsia="cs-CZ"/>
        </w:rPr>
        <w:t xml:space="preserve">S odloženou platbou zákazníci nejčastěji platí zboží v hodnotě 1200 korun. Před svátky však tato částka stoupá hned o několik stokorun a letos by se mohla dostat až na 1700 korun. Nad 1500 korun se dostane každá čtvrtá objednávka a 15 % dokonce nad 2000. V předvánočním období se s odloženou splatností nejčastěji kupují bílé elektrospotřebiče a elektronika obecně, potřeby do domácnosti a pro dům a zahradu. V prosinci a lednu je to </w:t>
      </w:r>
      <w:r w:rsidR="00E14666">
        <w:rPr>
          <w:rFonts w:ascii="Arial" w:eastAsia="Times New Roman" w:hAnsi="Arial" w:cs="Arial"/>
          <w:color w:val="000000"/>
          <w:lang w:eastAsia="cs-CZ"/>
        </w:rPr>
        <w:t>především</w:t>
      </w:r>
      <w:r w:rsidR="00E14666" w:rsidRPr="00130883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130883">
        <w:rPr>
          <w:rFonts w:ascii="Arial" w:eastAsia="Times New Roman" w:hAnsi="Arial" w:cs="Arial"/>
          <w:color w:val="000000"/>
          <w:lang w:eastAsia="cs-CZ"/>
        </w:rPr>
        <w:t>móda</w:t>
      </w:r>
      <w:r w:rsidR="00E14666">
        <w:rPr>
          <w:rFonts w:ascii="Arial" w:eastAsia="Times New Roman" w:hAnsi="Arial" w:cs="Arial"/>
          <w:color w:val="000000"/>
          <w:lang w:eastAsia="cs-CZ"/>
        </w:rPr>
        <w:t xml:space="preserve"> a</w:t>
      </w:r>
      <w:r w:rsidRPr="00130883">
        <w:rPr>
          <w:rFonts w:ascii="Arial" w:eastAsia="Times New Roman" w:hAnsi="Arial" w:cs="Arial"/>
          <w:color w:val="000000"/>
          <w:lang w:eastAsia="cs-CZ"/>
        </w:rPr>
        <w:t xml:space="preserve"> kosmetika. Dětské zboží je evergreenem v podstatě neustále.</w:t>
      </w:r>
    </w:p>
    <w:p w14:paraId="628C6C6B" w14:textId="221F08F6" w:rsidR="00130883" w:rsidRPr="00130883" w:rsidRDefault="00E14666" w:rsidP="0013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00"/>
          <w:lang w:eastAsia="cs-CZ"/>
        </w:rPr>
        <w:lastRenderedPageBreak/>
        <w:t>„</w:t>
      </w:r>
      <w:r w:rsidR="00130883" w:rsidRPr="00130883">
        <w:rPr>
          <w:rFonts w:ascii="Arial" w:eastAsia="Times New Roman" w:hAnsi="Arial" w:cs="Arial"/>
          <w:i/>
          <w:iCs/>
          <w:color w:val="000000"/>
          <w:lang w:eastAsia="cs-CZ"/>
        </w:rPr>
        <w:t xml:space="preserve">O letošních </w:t>
      </w:r>
      <w:r>
        <w:rPr>
          <w:rFonts w:ascii="Arial" w:eastAsia="Times New Roman" w:hAnsi="Arial" w:cs="Arial"/>
          <w:i/>
          <w:iCs/>
          <w:color w:val="000000"/>
          <w:lang w:eastAsia="cs-CZ"/>
        </w:rPr>
        <w:t>V</w:t>
      </w:r>
      <w:r w:rsidR="00130883" w:rsidRPr="00130883">
        <w:rPr>
          <w:rFonts w:ascii="Arial" w:eastAsia="Times New Roman" w:hAnsi="Arial" w:cs="Arial"/>
          <w:i/>
          <w:iCs/>
          <w:color w:val="000000"/>
          <w:lang w:eastAsia="cs-CZ"/>
        </w:rPr>
        <w:t xml:space="preserve">ánocích se bude průměrná cena nákupu přes odloženou platbu výrazným způsobem zvyšovat. MALL </w:t>
      </w:r>
      <w:proofErr w:type="spellStart"/>
      <w:r w:rsidR="00130883" w:rsidRPr="00130883">
        <w:rPr>
          <w:rFonts w:ascii="Arial" w:eastAsia="Times New Roman" w:hAnsi="Arial" w:cs="Arial"/>
          <w:i/>
          <w:iCs/>
          <w:color w:val="000000"/>
          <w:lang w:eastAsia="cs-CZ"/>
        </w:rPr>
        <w:t>Pay</w:t>
      </w:r>
      <w:proofErr w:type="spellEnd"/>
      <w:r w:rsidR="00130883" w:rsidRPr="00130883">
        <w:rPr>
          <w:rFonts w:ascii="Arial" w:eastAsia="Times New Roman" w:hAnsi="Arial" w:cs="Arial"/>
          <w:i/>
          <w:iCs/>
          <w:color w:val="000000"/>
          <w:lang w:eastAsia="cs-CZ"/>
        </w:rPr>
        <w:t xml:space="preserve"> předpokládá, že by mohla díky rostoucí oblibě vyrůst asi na 1700 korun. Složení zákazníků pak jasně ukazuje, jak důležitou cílovou skupinou jsou online maminky a ženy celkově,</w:t>
      </w:r>
      <w:r>
        <w:rPr>
          <w:rFonts w:ascii="Arial" w:eastAsia="Times New Roman" w:hAnsi="Arial" w:cs="Arial"/>
          <w:i/>
          <w:iCs/>
          <w:color w:val="000000"/>
          <w:lang w:eastAsia="cs-CZ"/>
        </w:rPr>
        <w:t>“</w:t>
      </w:r>
      <w:r w:rsidR="00130883" w:rsidRPr="00130883">
        <w:rPr>
          <w:rFonts w:ascii="Arial" w:eastAsia="Times New Roman" w:hAnsi="Arial" w:cs="Arial"/>
          <w:i/>
          <w:iCs/>
          <w:color w:val="000000"/>
          <w:lang w:eastAsia="cs-CZ"/>
        </w:rPr>
        <w:t xml:space="preserve"> </w:t>
      </w:r>
      <w:r w:rsidR="00130883" w:rsidRPr="00130883">
        <w:rPr>
          <w:rFonts w:ascii="Arial" w:eastAsia="Times New Roman" w:hAnsi="Arial" w:cs="Arial"/>
          <w:color w:val="000000"/>
          <w:lang w:eastAsia="cs-CZ"/>
        </w:rPr>
        <w:t xml:space="preserve">domnívá se </w:t>
      </w:r>
      <w:r w:rsidR="00130883" w:rsidRPr="00130883">
        <w:rPr>
          <w:rFonts w:ascii="Arial" w:eastAsia="Times New Roman" w:hAnsi="Arial" w:cs="Arial"/>
          <w:b/>
          <w:bCs/>
          <w:color w:val="000000"/>
          <w:lang w:eastAsia="cs-CZ"/>
        </w:rPr>
        <w:t>Kolesa.</w:t>
      </w:r>
    </w:p>
    <w:p w14:paraId="402836D6" w14:textId="77777777" w:rsidR="00130883" w:rsidRPr="00130883" w:rsidRDefault="00130883" w:rsidP="0013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1CC9425" w14:textId="0599D3B4" w:rsidR="00130883" w:rsidRPr="00130883" w:rsidRDefault="00130883" w:rsidP="0013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883">
        <w:rPr>
          <w:rFonts w:ascii="Arial" w:eastAsia="Times New Roman" w:hAnsi="Arial" w:cs="Arial"/>
          <w:color w:val="000000"/>
          <w:lang w:eastAsia="cs-CZ"/>
        </w:rPr>
        <w:t xml:space="preserve">Odložená platba však není pro každého a služba MALL </w:t>
      </w:r>
      <w:proofErr w:type="spellStart"/>
      <w:r w:rsidRPr="00130883">
        <w:rPr>
          <w:rFonts w:ascii="Arial" w:eastAsia="Times New Roman" w:hAnsi="Arial" w:cs="Arial"/>
          <w:color w:val="000000"/>
          <w:lang w:eastAsia="cs-CZ"/>
        </w:rPr>
        <w:t>Pay</w:t>
      </w:r>
      <w:proofErr w:type="spellEnd"/>
      <w:r w:rsidRPr="00130883">
        <w:rPr>
          <w:rFonts w:ascii="Arial" w:eastAsia="Times New Roman" w:hAnsi="Arial" w:cs="Arial"/>
          <w:color w:val="000000"/>
          <w:lang w:eastAsia="cs-CZ"/>
        </w:rPr>
        <w:t xml:space="preserve"> ji umožňuje pouze spolehlivým zákazníkům. Dosáhne na ni zhruba 70</w:t>
      </w:r>
      <w:r w:rsidR="00E14666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130883">
        <w:rPr>
          <w:rFonts w:ascii="Arial" w:eastAsia="Times New Roman" w:hAnsi="Arial" w:cs="Arial"/>
          <w:color w:val="000000"/>
          <w:lang w:eastAsia="cs-CZ"/>
        </w:rPr>
        <w:t>% z těch, kteří o ni požádají. Pro e-shopy je zároveň velice žádaná díky tomu, že peníze z transakce obdrží maximálně do tří dnů, což je klíčové pro jejich cash-</w:t>
      </w:r>
      <w:proofErr w:type="spellStart"/>
      <w:r w:rsidRPr="00130883">
        <w:rPr>
          <w:rFonts w:ascii="Arial" w:eastAsia="Times New Roman" w:hAnsi="Arial" w:cs="Arial"/>
          <w:color w:val="000000"/>
          <w:lang w:eastAsia="cs-CZ"/>
        </w:rPr>
        <w:t>flow</w:t>
      </w:r>
      <w:proofErr w:type="spellEnd"/>
      <w:r w:rsidRPr="00130883">
        <w:rPr>
          <w:rFonts w:ascii="Arial" w:eastAsia="Times New Roman" w:hAnsi="Arial" w:cs="Arial"/>
          <w:color w:val="000000"/>
          <w:lang w:eastAsia="cs-CZ"/>
        </w:rPr>
        <w:t xml:space="preserve">. Metoda zároveň zvyšuje úspěšnost dokončení nákupního procesu právě díky tomu, že uživatele například nenutí zadávat číslo karty nebo platební příkaz. Podle odhadů dokáže v některých případech zvýšit průchodnost košíku o </w:t>
      </w:r>
      <w:r w:rsidR="00E14666" w:rsidRPr="00130883">
        <w:rPr>
          <w:rFonts w:ascii="Arial" w:eastAsia="Times New Roman" w:hAnsi="Arial" w:cs="Arial"/>
          <w:color w:val="000000"/>
          <w:lang w:eastAsia="cs-CZ"/>
        </w:rPr>
        <w:t>20–30</w:t>
      </w:r>
      <w:r w:rsidRPr="00130883">
        <w:rPr>
          <w:rFonts w:ascii="Arial" w:eastAsia="Times New Roman" w:hAnsi="Arial" w:cs="Arial"/>
          <w:color w:val="000000"/>
          <w:lang w:eastAsia="cs-CZ"/>
        </w:rPr>
        <w:t xml:space="preserve"> %. </w:t>
      </w:r>
    </w:p>
    <w:p w14:paraId="005C3892" w14:textId="431575D0" w:rsidR="00130883" w:rsidRDefault="00E14666" w:rsidP="00130883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  <w:r>
        <w:rPr>
          <w:rFonts w:ascii="Arial" w:eastAsia="Times New Roman" w:hAnsi="Arial" w:cs="Arial"/>
          <w:i/>
          <w:iCs/>
          <w:color w:val="000000"/>
          <w:lang w:eastAsia="cs-CZ"/>
        </w:rPr>
        <w:t>„</w:t>
      </w:r>
      <w:r w:rsidR="00130883" w:rsidRPr="00130883">
        <w:rPr>
          <w:rFonts w:ascii="Arial" w:eastAsia="Times New Roman" w:hAnsi="Arial" w:cs="Arial"/>
          <w:i/>
          <w:iCs/>
          <w:color w:val="000000"/>
          <w:lang w:eastAsia="cs-CZ"/>
        </w:rPr>
        <w:t xml:space="preserve">Tím, že v rámci odložené platby platíme za zákazníky zboží my, poskytujeme ji pouze těm uživatelům, které dobře známe. Rozhodně na ni nemá nárok každý. E-shopy tedy nemusí mít vůbec žádnou obavu, peníze dostávají zpravidla do tří </w:t>
      </w:r>
      <w:r w:rsidRPr="00130883">
        <w:rPr>
          <w:rFonts w:ascii="Arial" w:eastAsia="Times New Roman" w:hAnsi="Arial" w:cs="Arial"/>
          <w:i/>
          <w:iCs/>
          <w:color w:val="000000"/>
          <w:lang w:eastAsia="cs-CZ"/>
        </w:rPr>
        <w:t xml:space="preserve">dnů – </w:t>
      </w:r>
      <w:r>
        <w:rPr>
          <w:rFonts w:ascii="Arial" w:eastAsia="Times New Roman" w:hAnsi="Arial" w:cs="Arial"/>
          <w:i/>
          <w:iCs/>
          <w:color w:val="000000"/>
          <w:lang w:eastAsia="cs-CZ"/>
        </w:rPr>
        <w:t>stejně</w:t>
      </w:r>
      <w:r w:rsidR="00130883" w:rsidRPr="00130883">
        <w:rPr>
          <w:rFonts w:ascii="Arial" w:eastAsia="Times New Roman" w:hAnsi="Arial" w:cs="Arial"/>
          <w:i/>
          <w:iCs/>
          <w:color w:val="000000"/>
          <w:lang w:eastAsia="cs-CZ"/>
        </w:rPr>
        <w:t xml:space="preserve"> jako u ostatních platebních metod,</w:t>
      </w:r>
      <w:r>
        <w:rPr>
          <w:rFonts w:ascii="Arial" w:eastAsia="Times New Roman" w:hAnsi="Arial" w:cs="Arial"/>
          <w:i/>
          <w:iCs/>
          <w:color w:val="000000"/>
          <w:lang w:eastAsia="cs-CZ"/>
        </w:rPr>
        <w:t>“</w:t>
      </w:r>
      <w:r w:rsidR="00130883" w:rsidRPr="00130883">
        <w:rPr>
          <w:rFonts w:ascii="Arial" w:eastAsia="Times New Roman" w:hAnsi="Arial" w:cs="Arial"/>
          <w:i/>
          <w:iCs/>
          <w:color w:val="000000"/>
          <w:lang w:eastAsia="cs-CZ"/>
        </w:rPr>
        <w:t xml:space="preserve"> </w:t>
      </w:r>
      <w:r w:rsidR="00130883" w:rsidRPr="00130883">
        <w:rPr>
          <w:rFonts w:ascii="Arial" w:eastAsia="Times New Roman" w:hAnsi="Arial" w:cs="Arial"/>
          <w:color w:val="000000"/>
          <w:lang w:eastAsia="cs-CZ"/>
        </w:rPr>
        <w:t xml:space="preserve">dokončuje </w:t>
      </w:r>
      <w:r w:rsidR="00130883" w:rsidRPr="00130883">
        <w:rPr>
          <w:rFonts w:ascii="Arial" w:eastAsia="Times New Roman" w:hAnsi="Arial" w:cs="Arial"/>
          <w:b/>
          <w:bCs/>
          <w:color w:val="000000"/>
          <w:lang w:eastAsia="cs-CZ"/>
        </w:rPr>
        <w:t>Kolesa.</w:t>
      </w:r>
    </w:p>
    <w:p w14:paraId="14240330" w14:textId="449AF372" w:rsidR="00130883" w:rsidRDefault="00130883" w:rsidP="00130883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22C48DAC" w14:textId="08C4F637" w:rsidR="00130883" w:rsidRDefault="00130883" w:rsidP="00130883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Kdo nejčastěji používá odloženou platbu:</w:t>
      </w:r>
    </w:p>
    <w:p w14:paraId="072646FE" w14:textId="77777777" w:rsidR="00326F01" w:rsidRDefault="00326F01" w:rsidP="00130883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14:paraId="00746D58" w14:textId="77777777" w:rsidR="00326F01" w:rsidRPr="00326F01" w:rsidRDefault="00326F01" w:rsidP="00326F01">
      <w:pPr>
        <w:pStyle w:val="Normln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326F01">
        <w:rPr>
          <w:rFonts w:ascii="Arial" w:hAnsi="Arial" w:cs="Arial"/>
          <w:color w:val="000000"/>
          <w:sz w:val="22"/>
          <w:szCs w:val="22"/>
        </w:rPr>
        <w:t>muži: 45,2 %</w:t>
      </w:r>
    </w:p>
    <w:p w14:paraId="6E1230B7" w14:textId="41CE470C" w:rsidR="00326F01" w:rsidRDefault="00326F01" w:rsidP="00326F01">
      <w:pPr>
        <w:pStyle w:val="Normln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326F01">
        <w:rPr>
          <w:rFonts w:ascii="Arial" w:hAnsi="Arial" w:cs="Arial"/>
          <w:color w:val="000000"/>
          <w:sz w:val="22"/>
          <w:szCs w:val="22"/>
        </w:rPr>
        <w:t>ženy: 54,8 %</w:t>
      </w:r>
    </w:p>
    <w:p w14:paraId="21886630" w14:textId="77777777" w:rsidR="00326F01" w:rsidRPr="00326F01" w:rsidRDefault="00326F01" w:rsidP="00326F01">
      <w:pPr>
        <w:pStyle w:val="Normln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697BB5E1" w14:textId="46450867" w:rsidR="00130883" w:rsidRDefault="00130883" w:rsidP="00130883">
      <w:pPr>
        <w:pStyle w:val="Normln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Lidé platící dobírkou nebo při převzetí na prodejně či bankovním převodem.</w:t>
      </w:r>
    </w:p>
    <w:p w14:paraId="49FD73FF" w14:textId="2CFFADE5" w:rsidR="00130883" w:rsidRDefault="00130883" w:rsidP="00130883">
      <w:pPr>
        <w:pStyle w:val="Normln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Matky na mateřské a </w:t>
      </w:r>
      <w:r w:rsidR="00A7018D">
        <w:rPr>
          <w:rFonts w:ascii="Arial" w:hAnsi="Arial" w:cs="Arial"/>
          <w:color w:val="000000"/>
          <w:sz w:val="22"/>
          <w:szCs w:val="22"/>
        </w:rPr>
        <w:t xml:space="preserve">rodiny </w:t>
      </w:r>
      <w:r>
        <w:rPr>
          <w:rFonts w:ascii="Arial" w:hAnsi="Arial" w:cs="Arial"/>
          <w:color w:val="000000"/>
          <w:sz w:val="22"/>
          <w:szCs w:val="22"/>
        </w:rPr>
        <w:t>s malými dětmi do 6 let věku</w:t>
      </w:r>
    </w:p>
    <w:p w14:paraId="1B57CFC3" w14:textId="77777777" w:rsidR="00130883" w:rsidRDefault="00130883" w:rsidP="00130883">
      <w:pPr>
        <w:pStyle w:val="Normln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Rodiny s větším počtem členů domácnosti včetně psů nebo koček</w:t>
      </w:r>
    </w:p>
    <w:p w14:paraId="12CA2251" w14:textId="1FC89318" w:rsidR="00130883" w:rsidRDefault="00E14666" w:rsidP="00130883">
      <w:pPr>
        <w:pStyle w:val="Normln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Lidé, kteří se b</w:t>
      </w:r>
      <w:r w:rsidR="00130883">
        <w:rPr>
          <w:rFonts w:ascii="Arial" w:hAnsi="Arial" w:cs="Arial"/>
          <w:color w:val="000000"/>
          <w:sz w:val="22"/>
          <w:szCs w:val="22"/>
        </w:rPr>
        <w:t xml:space="preserve">ojí za nákupy platit předem a </w:t>
      </w:r>
      <w:r>
        <w:rPr>
          <w:rFonts w:ascii="Arial" w:hAnsi="Arial" w:cs="Arial"/>
          <w:color w:val="000000"/>
          <w:sz w:val="22"/>
          <w:szCs w:val="22"/>
        </w:rPr>
        <w:t xml:space="preserve">někdy </w:t>
      </w:r>
      <w:r w:rsidR="00130883">
        <w:rPr>
          <w:rFonts w:ascii="Arial" w:hAnsi="Arial" w:cs="Arial"/>
          <w:color w:val="000000"/>
          <w:sz w:val="22"/>
          <w:szCs w:val="22"/>
        </w:rPr>
        <w:t>zároveň nemají aktivní platební kartu na placení na internetu.</w:t>
      </w:r>
    </w:p>
    <w:p w14:paraId="0039F27B" w14:textId="77777777" w:rsidR="00326F01" w:rsidRDefault="00326F01" w:rsidP="00326F01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14:paraId="3D2C539B" w14:textId="4C37CA74" w:rsidR="00326F01" w:rsidRDefault="00326F01" w:rsidP="00326F01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Kolik nejčastěji utrácí:</w:t>
      </w:r>
    </w:p>
    <w:p w14:paraId="7FE6AE75" w14:textId="13F5F8FA" w:rsidR="00326F01" w:rsidRPr="00326F01" w:rsidRDefault="00326F01" w:rsidP="00326F01">
      <w:pPr>
        <w:pStyle w:val="Normlnweb"/>
        <w:numPr>
          <w:ilvl w:val="0"/>
          <w:numId w:val="3"/>
        </w:numPr>
        <w:spacing w:after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326F01">
        <w:rPr>
          <w:rFonts w:ascii="Arial" w:hAnsi="Arial" w:cs="Arial"/>
          <w:color w:val="000000"/>
          <w:sz w:val="22"/>
          <w:szCs w:val="22"/>
        </w:rPr>
        <w:t>Průměrná objednávka s odloženou platbou: 1200 korun</w:t>
      </w:r>
    </w:p>
    <w:p w14:paraId="4FBFBDCE" w14:textId="77777777" w:rsidR="00326F01" w:rsidRPr="00326F01" w:rsidRDefault="00326F01" w:rsidP="00326F01">
      <w:pPr>
        <w:pStyle w:val="Normlnweb"/>
        <w:numPr>
          <w:ilvl w:val="0"/>
          <w:numId w:val="3"/>
        </w:numPr>
        <w:spacing w:after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326F01">
        <w:rPr>
          <w:rFonts w:ascii="Arial" w:hAnsi="Arial" w:cs="Arial"/>
          <w:color w:val="000000"/>
          <w:sz w:val="22"/>
          <w:szCs w:val="22"/>
        </w:rPr>
        <w:t>Do 500 korun: 27%</w:t>
      </w:r>
    </w:p>
    <w:p w14:paraId="09E1790E" w14:textId="77777777" w:rsidR="00326F01" w:rsidRPr="00326F01" w:rsidRDefault="00326F01" w:rsidP="00326F01">
      <w:pPr>
        <w:pStyle w:val="Normlnweb"/>
        <w:numPr>
          <w:ilvl w:val="0"/>
          <w:numId w:val="3"/>
        </w:numPr>
        <w:spacing w:after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326F01">
        <w:rPr>
          <w:rFonts w:ascii="Arial" w:hAnsi="Arial" w:cs="Arial"/>
          <w:color w:val="000000"/>
          <w:sz w:val="22"/>
          <w:szCs w:val="22"/>
        </w:rPr>
        <w:t>Do 1000 korun: 56%</w:t>
      </w:r>
    </w:p>
    <w:p w14:paraId="29EDD32C" w14:textId="77777777" w:rsidR="00326F01" w:rsidRPr="00326F01" w:rsidRDefault="00326F01" w:rsidP="00326F01">
      <w:pPr>
        <w:pStyle w:val="Normlnweb"/>
        <w:numPr>
          <w:ilvl w:val="0"/>
          <w:numId w:val="3"/>
        </w:numPr>
        <w:spacing w:after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326F01">
        <w:rPr>
          <w:rFonts w:ascii="Arial" w:hAnsi="Arial" w:cs="Arial"/>
          <w:color w:val="000000"/>
          <w:sz w:val="22"/>
          <w:szCs w:val="22"/>
        </w:rPr>
        <w:t>Do 1500 korun: 75%</w:t>
      </w:r>
    </w:p>
    <w:p w14:paraId="23CB0498" w14:textId="77777777" w:rsidR="00326F01" w:rsidRPr="00326F01" w:rsidRDefault="00326F01" w:rsidP="00326F01">
      <w:pPr>
        <w:pStyle w:val="Normlnweb"/>
        <w:numPr>
          <w:ilvl w:val="0"/>
          <w:numId w:val="3"/>
        </w:numPr>
        <w:spacing w:after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326F01">
        <w:rPr>
          <w:rFonts w:ascii="Arial" w:hAnsi="Arial" w:cs="Arial"/>
          <w:color w:val="000000"/>
          <w:sz w:val="22"/>
          <w:szCs w:val="22"/>
        </w:rPr>
        <w:t>Na 1500 korun: 25%</w:t>
      </w:r>
    </w:p>
    <w:p w14:paraId="3E7C0B3E" w14:textId="77777777" w:rsidR="00326F01" w:rsidRPr="00326F01" w:rsidRDefault="00326F01" w:rsidP="00326F01">
      <w:pPr>
        <w:pStyle w:val="Normlnweb"/>
        <w:numPr>
          <w:ilvl w:val="0"/>
          <w:numId w:val="3"/>
        </w:numPr>
        <w:spacing w:after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326F01">
        <w:rPr>
          <w:rFonts w:ascii="Arial" w:hAnsi="Arial" w:cs="Arial"/>
          <w:color w:val="000000"/>
          <w:sz w:val="22"/>
          <w:szCs w:val="22"/>
        </w:rPr>
        <w:t>Nad 2000 korun: 15%</w:t>
      </w:r>
    </w:p>
    <w:p w14:paraId="665ED673" w14:textId="627E3BCA" w:rsidR="0083047C" w:rsidRDefault="0083047C" w:rsidP="0083047C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 w:rsidRPr="0083047C">
        <w:rPr>
          <w:rFonts w:ascii="Arial" w:hAnsi="Arial" w:cs="Arial"/>
          <w:b/>
          <w:bCs/>
          <w:color w:val="000000"/>
        </w:rPr>
        <w:t>Za co utrácí nejvíce</w:t>
      </w:r>
      <w:r w:rsidR="00326F01">
        <w:rPr>
          <w:rFonts w:ascii="Arial" w:hAnsi="Arial" w:cs="Arial"/>
          <w:b/>
          <w:bCs/>
          <w:color w:val="000000"/>
        </w:rPr>
        <w:t>:</w:t>
      </w:r>
    </w:p>
    <w:p w14:paraId="5BA29DCC" w14:textId="77777777" w:rsidR="0083047C" w:rsidRPr="0083047C" w:rsidRDefault="0083047C" w:rsidP="0083047C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14:paraId="5F55E4C6" w14:textId="0DB00DFA" w:rsidR="0083047C" w:rsidRPr="0083047C" w:rsidRDefault="0083047C" w:rsidP="0083047C">
      <w:pPr>
        <w:pStyle w:val="Normlnweb"/>
        <w:spacing w:before="0" w:beforeAutospacing="0" w:after="0" w:afterAutospacing="0"/>
        <w:ind w:left="360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83047C">
        <w:rPr>
          <w:rFonts w:ascii="Arial" w:hAnsi="Arial" w:cs="Arial"/>
          <w:b/>
          <w:bCs/>
          <w:sz w:val="22"/>
          <w:szCs w:val="22"/>
        </w:rPr>
        <w:t xml:space="preserve">Včasné </w:t>
      </w:r>
      <w:r>
        <w:rPr>
          <w:rFonts w:ascii="Arial" w:hAnsi="Arial" w:cs="Arial"/>
          <w:b/>
          <w:bCs/>
          <w:sz w:val="22"/>
          <w:szCs w:val="22"/>
        </w:rPr>
        <w:t>V</w:t>
      </w:r>
      <w:r w:rsidRPr="0083047C">
        <w:rPr>
          <w:rFonts w:ascii="Arial" w:hAnsi="Arial" w:cs="Arial"/>
          <w:b/>
          <w:bCs/>
          <w:sz w:val="22"/>
          <w:szCs w:val="22"/>
        </w:rPr>
        <w:t>ánoce</w:t>
      </w:r>
    </w:p>
    <w:p w14:paraId="2B5212E4" w14:textId="77777777" w:rsidR="0083047C" w:rsidRPr="0083047C" w:rsidRDefault="0083047C" w:rsidP="0083047C">
      <w:pPr>
        <w:pStyle w:val="Normln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83047C">
        <w:rPr>
          <w:rFonts w:ascii="Arial" w:hAnsi="Arial" w:cs="Arial"/>
          <w:sz w:val="22"/>
          <w:szCs w:val="22"/>
        </w:rPr>
        <w:t>Bílé zboží</w:t>
      </w:r>
    </w:p>
    <w:p w14:paraId="06AB8C46" w14:textId="77777777" w:rsidR="0083047C" w:rsidRPr="0083047C" w:rsidRDefault="0083047C" w:rsidP="0083047C">
      <w:pPr>
        <w:pStyle w:val="Normln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83047C">
        <w:rPr>
          <w:rFonts w:ascii="Arial" w:hAnsi="Arial" w:cs="Arial"/>
          <w:sz w:val="22"/>
          <w:szCs w:val="22"/>
        </w:rPr>
        <w:t>Dětské zboží</w:t>
      </w:r>
    </w:p>
    <w:p w14:paraId="7E310BEE" w14:textId="77777777" w:rsidR="0083047C" w:rsidRPr="0083047C" w:rsidRDefault="0083047C" w:rsidP="0083047C">
      <w:pPr>
        <w:pStyle w:val="Normln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83047C">
        <w:rPr>
          <w:rFonts w:ascii="Arial" w:hAnsi="Arial" w:cs="Arial"/>
          <w:sz w:val="22"/>
          <w:szCs w:val="22"/>
        </w:rPr>
        <w:t>Elektronika</w:t>
      </w:r>
    </w:p>
    <w:p w14:paraId="3AA393A3" w14:textId="77777777" w:rsidR="0083047C" w:rsidRPr="0083047C" w:rsidRDefault="0083047C" w:rsidP="0083047C">
      <w:pPr>
        <w:pStyle w:val="Normln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83047C">
        <w:rPr>
          <w:rFonts w:ascii="Arial" w:hAnsi="Arial" w:cs="Arial"/>
          <w:sz w:val="22"/>
          <w:szCs w:val="22"/>
        </w:rPr>
        <w:t>Domácnost</w:t>
      </w:r>
    </w:p>
    <w:p w14:paraId="30639687" w14:textId="77777777" w:rsidR="0083047C" w:rsidRPr="0083047C" w:rsidRDefault="0083047C" w:rsidP="0083047C">
      <w:pPr>
        <w:pStyle w:val="Normln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83047C">
        <w:rPr>
          <w:rFonts w:ascii="Arial" w:hAnsi="Arial" w:cs="Arial"/>
          <w:sz w:val="22"/>
          <w:szCs w:val="22"/>
        </w:rPr>
        <w:t>Dům a zahrada</w:t>
      </w:r>
    </w:p>
    <w:p w14:paraId="7792895D" w14:textId="77062D33" w:rsidR="0083047C" w:rsidRPr="0083047C" w:rsidRDefault="0083047C" w:rsidP="0083047C">
      <w:pPr>
        <w:pStyle w:val="Normln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Potřeby</w:t>
      </w:r>
      <w:r w:rsidRPr="0083047C">
        <w:rPr>
          <w:rFonts w:ascii="Arial" w:hAnsi="Arial" w:cs="Arial"/>
          <w:sz w:val="22"/>
          <w:szCs w:val="22"/>
        </w:rPr>
        <w:t xml:space="preserve"> pro domácí mazlíčky</w:t>
      </w:r>
    </w:p>
    <w:p w14:paraId="4BACAA33" w14:textId="77777777" w:rsidR="0083047C" w:rsidRPr="0083047C" w:rsidRDefault="0083047C" w:rsidP="0083047C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3A0A3248" w14:textId="22A4D140" w:rsidR="0083047C" w:rsidRPr="0083047C" w:rsidRDefault="0083047C" w:rsidP="0083047C">
      <w:pPr>
        <w:pStyle w:val="Normlnweb"/>
        <w:spacing w:before="0" w:beforeAutospacing="0" w:after="0" w:afterAutospacing="0"/>
        <w:ind w:left="360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83047C">
        <w:rPr>
          <w:rFonts w:ascii="Arial" w:hAnsi="Arial" w:cs="Arial"/>
          <w:b/>
          <w:bCs/>
          <w:sz w:val="22"/>
          <w:szCs w:val="22"/>
        </w:rPr>
        <w:t>Těsně před Štědrým dnem</w:t>
      </w:r>
    </w:p>
    <w:p w14:paraId="3437C022" w14:textId="77777777" w:rsidR="0083047C" w:rsidRPr="0083047C" w:rsidRDefault="0083047C" w:rsidP="0083047C">
      <w:pPr>
        <w:pStyle w:val="Normln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83047C">
        <w:rPr>
          <w:rFonts w:ascii="Arial" w:hAnsi="Arial" w:cs="Arial"/>
          <w:sz w:val="22"/>
          <w:szCs w:val="22"/>
        </w:rPr>
        <w:t>Kosmetika</w:t>
      </w:r>
    </w:p>
    <w:p w14:paraId="59D2B93C" w14:textId="77777777" w:rsidR="0083047C" w:rsidRPr="0083047C" w:rsidRDefault="0083047C" w:rsidP="0083047C">
      <w:pPr>
        <w:pStyle w:val="Normln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83047C">
        <w:rPr>
          <w:rFonts w:ascii="Arial" w:hAnsi="Arial" w:cs="Arial"/>
          <w:sz w:val="22"/>
          <w:szCs w:val="22"/>
        </w:rPr>
        <w:t>Móda</w:t>
      </w:r>
    </w:p>
    <w:p w14:paraId="04190752" w14:textId="77777777" w:rsidR="0083047C" w:rsidRPr="0083047C" w:rsidRDefault="0083047C" w:rsidP="0083047C">
      <w:pPr>
        <w:pStyle w:val="Normln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83047C">
        <w:rPr>
          <w:rFonts w:ascii="Arial" w:hAnsi="Arial" w:cs="Arial"/>
          <w:sz w:val="22"/>
          <w:szCs w:val="22"/>
        </w:rPr>
        <w:t>Dětské zboží</w:t>
      </w:r>
    </w:p>
    <w:p w14:paraId="4F3A8411" w14:textId="77777777" w:rsidR="0083047C" w:rsidRPr="0083047C" w:rsidRDefault="0083047C" w:rsidP="0083047C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12E9719F" w14:textId="1F345CFB" w:rsidR="0083047C" w:rsidRPr="0083047C" w:rsidRDefault="0083047C" w:rsidP="0083047C">
      <w:pPr>
        <w:pStyle w:val="Normlnweb"/>
        <w:spacing w:before="0" w:beforeAutospacing="0" w:after="0" w:afterAutospacing="0"/>
        <w:ind w:left="360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83047C">
        <w:rPr>
          <w:rFonts w:ascii="Arial" w:hAnsi="Arial" w:cs="Arial"/>
          <w:b/>
          <w:bCs/>
          <w:sz w:val="22"/>
          <w:szCs w:val="22"/>
        </w:rPr>
        <w:t xml:space="preserve">Po </w:t>
      </w:r>
      <w:r>
        <w:rPr>
          <w:rFonts w:ascii="Arial" w:hAnsi="Arial" w:cs="Arial"/>
          <w:b/>
          <w:bCs/>
          <w:sz w:val="22"/>
          <w:szCs w:val="22"/>
        </w:rPr>
        <w:t>V</w:t>
      </w:r>
      <w:r w:rsidRPr="0083047C">
        <w:rPr>
          <w:rFonts w:ascii="Arial" w:hAnsi="Arial" w:cs="Arial"/>
          <w:b/>
          <w:bCs/>
          <w:sz w:val="22"/>
          <w:szCs w:val="22"/>
        </w:rPr>
        <w:t>ánocích</w:t>
      </w:r>
    </w:p>
    <w:p w14:paraId="20B89464" w14:textId="77777777" w:rsidR="0083047C" w:rsidRPr="0083047C" w:rsidRDefault="0083047C" w:rsidP="0083047C">
      <w:pPr>
        <w:pStyle w:val="Normln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83047C">
        <w:rPr>
          <w:rFonts w:ascii="Arial" w:hAnsi="Arial" w:cs="Arial"/>
          <w:sz w:val="22"/>
          <w:szCs w:val="22"/>
        </w:rPr>
        <w:t>Kosmetika</w:t>
      </w:r>
    </w:p>
    <w:p w14:paraId="64217992" w14:textId="77777777" w:rsidR="0083047C" w:rsidRPr="0083047C" w:rsidRDefault="0083047C" w:rsidP="0083047C">
      <w:pPr>
        <w:pStyle w:val="Normln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3047C">
        <w:rPr>
          <w:rFonts w:ascii="Arial" w:hAnsi="Arial" w:cs="Arial"/>
          <w:color w:val="000000"/>
          <w:sz w:val="22"/>
          <w:szCs w:val="22"/>
        </w:rPr>
        <w:t>Móda</w:t>
      </w:r>
    </w:p>
    <w:p w14:paraId="7F0D1C07" w14:textId="3BB9CDEB" w:rsidR="00796AAD" w:rsidRPr="0083047C" w:rsidRDefault="0083047C" w:rsidP="0083047C">
      <w:pPr>
        <w:pStyle w:val="Normln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Potřeby</w:t>
      </w:r>
      <w:r w:rsidRPr="0083047C">
        <w:rPr>
          <w:rFonts w:ascii="Arial" w:hAnsi="Arial" w:cs="Arial"/>
          <w:color w:val="000000"/>
          <w:sz w:val="22"/>
          <w:szCs w:val="22"/>
        </w:rPr>
        <w:t xml:space="preserve"> pro domácí mazlíčky</w:t>
      </w:r>
    </w:p>
    <w:p w14:paraId="060B8E64" w14:textId="77777777" w:rsidR="0083047C" w:rsidRPr="002B3D39" w:rsidRDefault="0083047C" w:rsidP="0083047C">
      <w:pPr>
        <w:spacing w:after="0" w:line="240" w:lineRule="auto"/>
        <w:rPr>
          <w:rFonts w:ascii="Arial" w:eastAsia="Times New Roman" w:hAnsi="Arial" w:cs="Arial"/>
          <w:color w:val="92D050"/>
          <w:lang w:eastAsia="cs-CZ"/>
        </w:rPr>
      </w:pPr>
    </w:p>
    <w:p w14:paraId="34F92664" w14:textId="77777777" w:rsidR="00796AAD" w:rsidRPr="00093227" w:rsidRDefault="00796AAD" w:rsidP="00796AAD">
      <w:pPr>
        <w:spacing w:after="0" w:line="240" w:lineRule="auto"/>
        <w:rPr>
          <w:rFonts w:ascii="Arial" w:eastAsia="Times New Roman" w:hAnsi="Arial" w:cs="Arial"/>
          <w:b/>
          <w:color w:val="CC0000"/>
          <w:szCs w:val="24"/>
          <w:lang w:eastAsia="cs-CZ"/>
        </w:rPr>
      </w:pPr>
      <w:r>
        <w:rPr>
          <w:rFonts w:ascii="Arial" w:eastAsia="Times New Roman" w:hAnsi="Arial" w:cs="Arial"/>
          <w:b/>
          <w:color w:val="CC0000"/>
          <w:szCs w:val="24"/>
          <w:lang w:eastAsia="cs-CZ"/>
        </w:rPr>
        <w:t>Pro více informací</w:t>
      </w:r>
    </w:p>
    <w:p w14:paraId="554288E4" w14:textId="77777777" w:rsidR="00796AAD" w:rsidRPr="002B3D39" w:rsidRDefault="00796AAD" w:rsidP="00796AAD">
      <w:pPr>
        <w:spacing w:after="0" w:line="240" w:lineRule="auto"/>
        <w:rPr>
          <w:rFonts w:ascii="Arial" w:eastAsia="Times New Roman" w:hAnsi="Arial" w:cs="Arial"/>
          <w:szCs w:val="24"/>
          <w:lang w:eastAsia="cs-CZ"/>
        </w:rPr>
      </w:pPr>
      <w:r w:rsidRPr="002B3D39">
        <w:rPr>
          <w:rFonts w:ascii="Arial" w:eastAsia="Times New Roman" w:hAnsi="Arial" w:cs="Arial"/>
          <w:szCs w:val="24"/>
          <w:lang w:eastAsia="cs-CZ"/>
        </w:rPr>
        <w:t>František Brož</w:t>
      </w:r>
    </w:p>
    <w:p w14:paraId="748A865D" w14:textId="77777777" w:rsidR="00796AAD" w:rsidRPr="002B3D39" w:rsidRDefault="00796AAD" w:rsidP="00796AAD">
      <w:pPr>
        <w:spacing w:after="0" w:line="240" w:lineRule="auto"/>
        <w:rPr>
          <w:rFonts w:ascii="Arial" w:eastAsia="Times New Roman" w:hAnsi="Arial" w:cs="Arial"/>
          <w:szCs w:val="24"/>
          <w:lang w:eastAsia="cs-CZ"/>
        </w:rPr>
      </w:pPr>
      <w:r w:rsidRPr="002B3D39">
        <w:rPr>
          <w:rFonts w:ascii="Arial" w:eastAsia="Times New Roman" w:hAnsi="Arial" w:cs="Arial"/>
          <w:szCs w:val="24"/>
          <w:lang w:eastAsia="cs-CZ"/>
        </w:rPr>
        <w:t>FYI Prague</w:t>
      </w:r>
    </w:p>
    <w:p w14:paraId="0151A170" w14:textId="77777777" w:rsidR="00796AAD" w:rsidRPr="002B3D39" w:rsidRDefault="00796AAD" w:rsidP="00796AAD">
      <w:pPr>
        <w:spacing w:after="0" w:line="240" w:lineRule="auto"/>
        <w:rPr>
          <w:rFonts w:ascii="Arial" w:eastAsia="Times New Roman" w:hAnsi="Arial" w:cs="Arial"/>
          <w:szCs w:val="24"/>
          <w:lang w:eastAsia="cs-CZ"/>
        </w:rPr>
      </w:pPr>
      <w:r w:rsidRPr="002B3D39">
        <w:rPr>
          <w:rFonts w:ascii="Arial" w:eastAsia="Times New Roman" w:hAnsi="Arial" w:cs="Arial"/>
          <w:szCs w:val="24"/>
          <w:lang w:eastAsia="cs-CZ"/>
        </w:rPr>
        <w:t>608 972 715</w:t>
      </w:r>
    </w:p>
    <w:p w14:paraId="33AAFEB6" w14:textId="77777777" w:rsidR="00796AAD" w:rsidRPr="002B3D39" w:rsidRDefault="00796AAD" w:rsidP="00796AAD">
      <w:pPr>
        <w:spacing w:after="0" w:line="240" w:lineRule="auto"/>
        <w:rPr>
          <w:rFonts w:ascii="Arial" w:eastAsia="Times New Roman" w:hAnsi="Arial" w:cs="Arial"/>
          <w:szCs w:val="24"/>
          <w:lang w:eastAsia="cs-CZ"/>
        </w:rPr>
      </w:pPr>
      <w:r w:rsidRPr="002B3D39">
        <w:rPr>
          <w:rFonts w:ascii="Arial" w:eastAsia="Times New Roman" w:hAnsi="Arial" w:cs="Arial"/>
          <w:szCs w:val="24"/>
          <w:lang w:eastAsia="cs-CZ"/>
        </w:rPr>
        <w:t xml:space="preserve">frantisek.broz@fyi.cz  </w:t>
      </w:r>
    </w:p>
    <w:p w14:paraId="41FA485C" w14:textId="77777777" w:rsidR="00796AAD" w:rsidRPr="002F4D58" w:rsidRDefault="00796AAD" w:rsidP="00796AAD">
      <w:pPr>
        <w:rPr>
          <w:rFonts w:cstheme="minorHAnsi"/>
        </w:rPr>
      </w:pPr>
    </w:p>
    <w:p w14:paraId="4D58FB57" w14:textId="39B6D843" w:rsidR="0012533A" w:rsidRPr="002F4D58" w:rsidRDefault="00516EF7" w:rsidP="00796AAD">
      <w:pPr>
        <w:spacing w:after="0" w:line="240" w:lineRule="auto"/>
        <w:rPr>
          <w:rFonts w:cstheme="minorHAnsi"/>
        </w:rPr>
      </w:pPr>
    </w:p>
    <w:sectPr w:rsidR="0012533A" w:rsidRPr="002F4D58" w:rsidSect="00AE0098">
      <w:headerReference w:type="default" r:id="rId8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0ED70D" w14:textId="77777777" w:rsidR="00373385" w:rsidRDefault="00373385" w:rsidP="002F4D58">
      <w:pPr>
        <w:spacing w:after="0" w:line="240" w:lineRule="auto"/>
      </w:pPr>
      <w:r>
        <w:separator/>
      </w:r>
    </w:p>
  </w:endnote>
  <w:endnote w:type="continuationSeparator" w:id="0">
    <w:p w14:paraId="1434428F" w14:textId="77777777" w:rsidR="00373385" w:rsidRDefault="00373385" w:rsidP="002F4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BF89C" w14:textId="77777777" w:rsidR="00373385" w:rsidRDefault="00373385" w:rsidP="002F4D58">
      <w:pPr>
        <w:spacing w:after="0" w:line="240" w:lineRule="auto"/>
      </w:pPr>
      <w:r>
        <w:separator/>
      </w:r>
    </w:p>
  </w:footnote>
  <w:footnote w:type="continuationSeparator" w:id="0">
    <w:p w14:paraId="7F38A1BA" w14:textId="77777777" w:rsidR="00373385" w:rsidRDefault="00373385" w:rsidP="002F4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F0B64" w14:textId="0102581C" w:rsidR="002F4D58" w:rsidRDefault="002F4D58" w:rsidP="002F4D58">
    <w:pPr>
      <w:pStyle w:val="Zhlav"/>
      <w:rPr>
        <w:sz w:val="24"/>
      </w:rPr>
    </w:pPr>
  </w:p>
  <w:p w14:paraId="58A4D11B" w14:textId="73EA1DAC" w:rsidR="002F4D58" w:rsidRDefault="00093227">
    <w:pPr>
      <w:pStyle w:val="Zhlav"/>
    </w:pPr>
    <w:r>
      <w:tab/>
    </w:r>
    <w:r>
      <w:tab/>
    </w:r>
    <w:r>
      <w:rPr>
        <w:noProof/>
      </w:rPr>
      <w:drawing>
        <wp:inline distT="0" distB="0" distL="0" distR="0" wp14:anchorId="4AEF3A7C" wp14:editId="58AB519A">
          <wp:extent cx="1169035" cy="429368"/>
          <wp:effectExtent l="0" t="0" r="0" b="8890"/>
          <wp:docPr id="2" name="Obrázek 2" descr="VÃ½sledek obrÃ¡zku pro mall p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VÃ½sledek obrÃ¡zku pro mall pa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527" cy="4339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36376"/>
    <w:multiLevelType w:val="hybridMultilevel"/>
    <w:tmpl w:val="D556D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E307A"/>
    <w:multiLevelType w:val="hybridMultilevel"/>
    <w:tmpl w:val="DBBE9C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775FC1"/>
    <w:multiLevelType w:val="multilevel"/>
    <w:tmpl w:val="7CA43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E8B"/>
    <w:rsid w:val="00002C1E"/>
    <w:rsid w:val="00016165"/>
    <w:rsid w:val="00034904"/>
    <w:rsid w:val="00037405"/>
    <w:rsid w:val="00041649"/>
    <w:rsid w:val="00042409"/>
    <w:rsid w:val="00050C22"/>
    <w:rsid w:val="000921B8"/>
    <w:rsid w:val="00093227"/>
    <w:rsid w:val="000A3388"/>
    <w:rsid w:val="000A5358"/>
    <w:rsid w:val="000A650C"/>
    <w:rsid w:val="000B337D"/>
    <w:rsid w:val="000C1E8B"/>
    <w:rsid w:val="000D14C4"/>
    <w:rsid w:val="000D66FE"/>
    <w:rsid w:val="000F5F38"/>
    <w:rsid w:val="0011499E"/>
    <w:rsid w:val="00130883"/>
    <w:rsid w:val="00161004"/>
    <w:rsid w:val="001B404E"/>
    <w:rsid w:val="001C1518"/>
    <w:rsid w:val="001C32B7"/>
    <w:rsid w:val="001C4768"/>
    <w:rsid w:val="001D0393"/>
    <w:rsid w:val="001D19CE"/>
    <w:rsid w:val="001E3B55"/>
    <w:rsid w:val="00207325"/>
    <w:rsid w:val="00223A2F"/>
    <w:rsid w:val="00270270"/>
    <w:rsid w:val="002B3D39"/>
    <w:rsid w:val="002D57E7"/>
    <w:rsid w:val="002D660A"/>
    <w:rsid w:val="002E59FE"/>
    <w:rsid w:val="002F4D58"/>
    <w:rsid w:val="00322E2F"/>
    <w:rsid w:val="00326F01"/>
    <w:rsid w:val="003403E0"/>
    <w:rsid w:val="003730AB"/>
    <w:rsid w:val="00373385"/>
    <w:rsid w:val="00380094"/>
    <w:rsid w:val="00381D2A"/>
    <w:rsid w:val="003B5207"/>
    <w:rsid w:val="003C2B0A"/>
    <w:rsid w:val="003C4900"/>
    <w:rsid w:val="003C7CCC"/>
    <w:rsid w:val="003E0D9A"/>
    <w:rsid w:val="00416B87"/>
    <w:rsid w:val="00426459"/>
    <w:rsid w:val="00435921"/>
    <w:rsid w:val="00481762"/>
    <w:rsid w:val="0049364D"/>
    <w:rsid w:val="00495816"/>
    <w:rsid w:val="004A0526"/>
    <w:rsid w:val="004A5AE2"/>
    <w:rsid w:val="004D02AB"/>
    <w:rsid w:val="004D19AC"/>
    <w:rsid w:val="004E0C53"/>
    <w:rsid w:val="00501A58"/>
    <w:rsid w:val="005060E9"/>
    <w:rsid w:val="00516EF7"/>
    <w:rsid w:val="005A17F2"/>
    <w:rsid w:val="005A796A"/>
    <w:rsid w:val="005F0A44"/>
    <w:rsid w:val="005F2A28"/>
    <w:rsid w:val="005F30D6"/>
    <w:rsid w:val="00620D25"/>
    <w:rsid w:val="006519EF"/>
    <w:rsid w:val="00654314"/>
    <w:rsid w:val="00665826"/>
    <w:rsid w:val="00675A7E"/>
    <w:rsid w:val="006913BB"/>
    <w:rsid w:val="006D0C63"/>
    <w:rsid w:val="006D61DE"/>
    <w:rsid w:val="006D6F68"/>
    <w:rsid w:val="006F3296"/>
    <w:rsid w:val="00706313"/>
    <w:rsid w:val="00725F88"/>
    <w:rsid w:val="00726A25"/>
    <w:rsid w:val="00732F5D"/>
    <w:rsid w:val="007560B9"/>
    <w:rsid w:val="00764C7B"/>
    <w:rsid w:val="00787A4D"/>
    <w:rsid w:val="00796AAD"/>
    <w:rsid w:val="007C2516"/>
    <w:rsid w:val="007E704B"/>
    <w:rsid w:val="007F204D"/>
    <w:rsid w:val="0081116B"/>
    <w:rsid w:val="00825859"/>
    <w:rsid w:val="0083047C"/>
    <w:rsid w:val="00842191"/>
    <w:rsid w:val="00856188"/>
    <w:rsid w:val="00887EE2"/>
    <w:rsid w:val="008C5887"/>
    <w:rsid w:val="008E07F2"/>
    <w:rsid w:val="008E0C91"/>
    <w:rsid w:val="00903FB4"/>
    <w:rsid w:val="009106B3"/>
    <w:rsid w:val="00940D4D"/>
    <w:rsid w:val="00945075"/>
    <w:rsid w:val="00956BB3"/>
    <w:rsid w:val="00993D65"/>
    <w:rsid w:val="009B1F38"/>
    <w:rsid w:val="009F0C2E"/>
    <w:rsid w:val="009F7E37"/>
    <w:rsid w:val="00A02C05"/>
    <w:rsid w:val="00A11B6A"/>
    <w:rsid w:val="00A16B01"/>
    <w:rsid w:val="00A22438"/>
    <w:rsid w:val="00A26B81"/>
    <w:rsid w:val="00A425C0"/>
    <w:rsid w:val="00A51A4A"/>
    <w:rsid w:val="00A54DB2"/>
    <w:rsid w:val="00A61B90"/>
    <w:rsid w:val="00A7018D"/>
    <w:rsid w:val="00AC26FE"/>
    <w:rsid w:val="00AE0098"/>
    <w:rsid w:val="00AE5632"/>
    <w:rsid w:val="00B0116C"/>
    <w:rsid w:val="00B70E02"/>
    <w:rsid w:val="00B75E48"/>
    <w:rsid w:val="00B856A6"/>
    <w:rsid w:val="00B9397A"/>
    <w:rsid w:val="00BD3E76"/>
    <w:rsid w:val="00BE3941"/>
    <w:rsid w:val="00BF0AF1"/>
    <w:rsid w:val="00C1183A"/>
    <w:rsid w:val="00C16779"/>
    <w:rsid w:val="00C371CD"/>
    <w:rsid w:val="00C44400"/>
    <w:rsid w:val="00C466BE"/>
    <w:rsid w:val="00C5706B"/>
    <w:rsid w:val="00C61B9B"/>
    <w:rsid w:val="00C75981"/>
    <w:rsid w:val="00C934BD"/>
    <w:rsid w:val="00C9754E"/>
    <w:rsid w:val="00CA6D60"/>
    <w:rsid w:val="00CC02CD"/>
    <w:rsid w:val="00D12262"/>
    <w:rsid w:val="00D17027"/>
    <w:rsid w:val="00D95DA9"/>
    <w:rsid w:val="00DC16D4"/>
    <w:rsid w:val="00DF66A2"/>
    <w:rsid w:val="00E14666"/>
    <w:rsid w:val="00E72ABF"/>
    <w:rsid w:val="00E74C5F"/>
    <w:rsid w:val="00EC46F1"/>
    <w:rsid w:val="00EC5384"/>
    <w:rsid w:val="00EF1F30"/>
    <w:rsid w:val="00EF29B3"/>
    <w:rsid w:val="00EF660C"/>
    <w:rsid w:val="00F04C72"/>
    <w:rsid w:val="00F05FDA"/>
    <w:rsid w:val="00F153F1"/>
    <w:rsid w:val="00F165F2"/>
    <w:rsid w:val="00F32A7D"/>
    <w:rsid w:val="00F41B50"/>
    <w:rsid w:val="00F43968"/>
    <w:rsid w:val="00F538AB"/>
    <w:rsid w:val="00F900D8"/>
    <w:rsid w:val="00FA042F"/>
    <w:rsid w:val="00FB57BF"/>
    <w:rsid w:val="00FC5C4D"/>
    <w:rsid w:val="00FC7718"/>
    <w:rsid w:val="00FD5E9D"/>
    <w:rsid w:val="00FE18A0"/>
    <w:rsid w:val="00FF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B5D8284"/>
  <w15:chartTrackingRefBased/>
  <w15:docId w15:val="{DA308D46-6A79-41A7-A551-41C671EA8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F4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F4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4D58"/>
  </w:style>
  <w:style w:type="paragraph" w:styleId="Zpat">
    <w:name w:val="footer"/>
    <w:basedOn w:val="Normln"/>
    <w:link w:val="ZpatChar"/>
    <w:uiPriority w:val="99"/>
    <w:unhideWhenUsed/>
    <w:rsid w:val="002F4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4D58"/>
  </w:style>
  <w:style w:type="paragraph" w:styleId="Textbubliny">
    <w:name w:val="Balloon Text"/>
    <w:basedOn w:val="Normln"/>
    <w:link w:val="TextbublinyChar"/>
    <w:uiPriority w:val="99"/>
    <w:semiHidden/>
    <w:unhideWhenUsed/>
    <w:rsid w:val="00EC5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538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2243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2243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1226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26A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6A2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6A2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6A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6A25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7F20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3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_Klienti\Bezrealitky.cz\_Zdroje%20a%20podklady\_TZ\TEMPLATE_TZ_Bezrealitky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1276B-5F32-466E-A450-9D16B47DB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TEMPLATE_TZ_Bezrealitky</Template>
  <TotalTime>159</TotalTime>
  <Pages>3</Pages>
  <Words>799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Brož</dc:creator>
  <cp:keywords/>
  <dc:description/>
  <cp:lastModifiedBy>František Brož</cp:lastModifiedBy>
  <cp:revision>38</cp:revision>
  <dcterms:created xsi:type="dcterms:W3CDTF">2019-09-09T09:28:00Z</dcterms:created>
  <dcterms:modified xsi:type="dcterms:W3CDTF">2019-10-30T09:39:00Z</dcterms:modified>
</cp:coreProperties>
</file>