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24"/>
          <w:szCs w:val="24"/>
        </w:rPr>
      </w:pPr>
      <w:r>
        <w:rPr>
          <w:b w:val="1"/>
          <w:bCs w:val="1"/>
          <w:sz w:val="24"/>
          <w:szCs w:val="24"/>
          <w:rtl w:val="0"/>
          <w:lang w:val="en-US"/>
        </w:rPr>
        <w:t>TERMS OF USE</w:t>
      </w:r>
    </w:p>
    <w:p>
      <w:pPr>
        <w:pStyle w:val="Body"/>
        <w:jc w:val="center"/>
        <w:rPr>
          <w:sz w:val="24"/>
          <w:szCs w:val="24"/>
        </w:rPr>
      </w:pPr>
    </w:p>
    <w:p>
      <w:pPr>
        <w:pStyle w:val="Body"/>
        <w:jc w:val="both"/>
        <w:rPr>
          <w:sz w:val="24"/>
          <w:szCs w:val="24"/>
        </w:rPr>
      </w:pPr>
      <w:r>
        <w:rPr>
          <w:sz w:val="24"/>
          <w:szCs w:val="24"/>
          <w:rtl w:val="0"/>
          <w:lang w:val="en-US"/>
        </w:rPr>
        <w:t>PLEASE READ THESE TERMS AND CONDITIONS CAREFULLY (</w:t>
      </w:r>
      <w:r>
        <w:rPr>
          <w:sz w:val="24"/>
          <w:szCs w:val="24"/>
          <w:rtl w:val="1"/>
          <w:lang w:val="ar-SA" w:bidi="ar-SA"/>
        </w:rPr>
        <w:t>“</w:t>
      </w:r>
      <w:r>
        <w:rPr>
          <w:sz w:val="24"/>
          <w:szCs w:val="24"/>
          <w:rtl w:val="0"/>
          <w:lang w:val="en-US"/>
        </w:rPr>
        <w:t>Terms of Use</w:t>
      </w:r>
      <w:r>
        <w:rPr>
          <w:sz w:val="24"/>
          <w:szCs w:val="24"/>
          <w:rtl w:val="0"/>
        </w:rPr>
        <w:t>”</w:t>
      </w:r>
      <w:r>
        <w:rPr>
          <w:sz w:val="24"/>
          <w:szCs w:val="24"/>
          <w:rtl w:val="0"/>
          <w:lang w:val="en-US"/>
        </w:rPr>
        <w:t xml:space="preserve">). BY ACCESSING THIS WEBSITE, YOU AGREE TO BE BOUND BY THE TERMS OF USE BELOW. IF YOU DO NOT AGREE WITH THESE TERMS OF USE, PLEASE DO NOT ACCESS THIS WEBSITE. IN CASE OF INCONSISTENCIES OR CONFLICT BETWEEN THE CHINESE AND THE ENGLISH VERSIONS OF THE TERMS OF USE, THE ENGLISH VERSION SHALL PREVAIL. </w:t>
      </w:r>
    </w:p>
    <w:p>
      <w:pPr>
        <w:pStyle w:val="Body"/>
        <w:jc w:val="both"/>
        <w:rPr>
          <w:sz w:val="24"/>
          <w:szCs w:val="24"/>
        </w:rPr>
      </w:pPr>
    </w:p>
    <w:p>
      <w:pPr>
        <w:pStyle w:val="Body"/>
        <w:jc w:val="both"/>
        <w:rPr>
          <w:sz w:val="24"/>
          <w:szCs w:val="24"/>
        </w:rPr>
      </w:pPr>
      <w:r>
        <w:rPr>
          <w:b w:val="1"/>
          <w:bCs w:val="1"/>
          <w:sz w:val="24"/>
          <w:szCs w:val="24"/>
          <w:rtl w:val="0"/>
          <w:lang w:val="en-US"/>
        </w:rPr>
        <w:t>Compliance of Laws and Regulations</w:t>
      </w:r>
      <w:r>
        <w:rPr>
          <w:sz w:val="24"/>
          <w:szCs w:val="24"/>
          <w:rtl w:val="0"/>
        </w:rPr>
        <w:t xml:space="preserve"> </w:t>
      </w:r>
    </w:p>
    <w:p>
      <w:pPr>
        <w:pStyle w:val="Body"/>
        <w:jc w:val="both"/>
        <w:rPr>
          <w:sz w:val="24"/>
          <w:szCs w:val="24"/>
        </w:rPr>
      </w:pPr>
      <w:r>
        <w:rPr>
          <w:sz w:val="24"/>
          <w:szCs w:val="24"/>
          <w:rtl w:val="0"/>
          <w:lang w:val="en-US"/>
        </w:rPr>
        <w:t xml:space="preserve">This website is intended for Hong Kong residents only. Non-Hong Kong residents are responsible for observing all applicable laws and regulations of their relevant jurisdictions before accessing the information contained herein. </w:t>
      </w:r>
    </w:p>
    <w:p>
      <w:pPr>
        <w:pStyle w:val="Body"/>
        <w:jc w:val="both"/>
        <w:rPr>
          <w:sz w:val="24"/>
          <w:szCs w:val="24"/>
        </w:rPr>
      </w:pPr>
    </w:p>
    <w:p>
      <w:pPr>
        <w:pStyle w:val="Body"/>
        <w:jc w:val="both"/>
        <w:rPr>
          <w:sz w:val="24"/>
          <w:szCs w:val="24"/>
        </w:rPr>
      </w:pPr>
      <w:r>
        <w:rPr>
          <w:sz w:val="24"/>
          <w:szCs w:val="24"/>
          <w:rtl w:val="0"/>
          <w:lang w:val="en-US"/>
        </w:rPr>
        <w:t xml:space="preserve">The information provided on this website is not intended for distribution to or use by any person in any jurisdiction where such distribution or use would be contrary to law or regulation. </w:t>
      </w:r>
    </w:p>
    <w:p>
      <w:pPr>
        <w:pStyle w:val="Body"/>
        <w:jc w:val="both"/>
        <w:rPr>
          <w:sz w:val="24"/>
          <w:szCs w:val="24"/>
        </w:rPr>
      </w:pPr>
    </w:p>
    <w:p>
      <w:pPr>
        <w:pStyle w:val="Body"/>
        <w:jc w:val="both"/>
        <w:rPr>
          <w:sz w:val="24"/>
          <w:szCs w:val="24"/>
        </w:rPr>
      </w:pPr>
      <w:r>
        <w:rPr>
          <w:b w:val="1"/>
          <w:bCs w:val="1"/>
          <w:sz w:val="24"/>
          <w:szCs w:val="24"/>
          <w:rtl w:val="0"/>
          <w:lang w:val="en-US"/>
        </w:rPr>
        <w:t>Use of Information</w:t>
      </w:r>
      <w:r>
        <w:rPr>
          <w:sz w:val="24"/>
          <w:szCs w:val="24"/>
          <w:rtl w:val="0"/>
        </w:rPr>
        <w:t xml:space="preserve"> </w:t>
      </w:r>
    </w:p>
    <w:p>
      <w:pPr>
        <w:pStyle w:val="Body"/>
        <w:jc w:val="both"/>
        <w:rPr>
          <w:sz w:val="24"/>
          <w:szCs w:val="24"/>
        </w:rPr>
      </w:pPr>
      <w:r>
        <w:rPr>
          <w:sz w:val="24"/>
          <w:szCs w:val="24"/>
          <w:rtl w:val="0"/>
          <w:lang w:val="en-US"/>
        </w:rPr>
        <w:t>Goldwave Steel Structure Engineering Limited (</w:t>
      </w:r>
      <w:r>
        <w:rPr>
          <w:sz w:val="24"/>
          <w:szCs w:val="24"/>
          <w:rtl w:val="1"/>
          <w:lang w:val="ar-SA" w:bidi="ar-SA"/>
        </w:rPr>
        <w:t>“</w:t>
      </w:r>
      <w:r>
        <w:rPr>
          <w:sz w:val="24"/>
          <w:szCs w:val="24"/>
          <w:rtl w:val="0"/>
          <w:lang w:val="nl-NL"/>
        </w:rPr>
        <w:t>Goldwave</w:t>
      </w:r>
      <w:r>
        <w:rPr>
          <w:sz w:val="24"/>
          <w:szCs w:val="24"/>
          <w:rtl w:val="0"/>
        </w:rPr>
        <w:t>”</w:t>
      </w:r>
      <w:r>
        <w:rPr>
          <w:sz w:val="24"/>
          <w:szCs w:val="24"/>
          <w:rtl w:val="0"/>
          <w:lang w:val="en-US"/>
        </w:rPr>
        <w:t xml:space="preserve">) is not acting in any fiduciary capacity to you. The given information is not and shall not be considered as advice. The information and materials should not be regarded as an offer, solicitation, invitation, advice or recommendation to buy, sell or otherwise deal with any instrument or product in any jurisdictions. </w:t>
      </w:r>
    </w:p>
    <w:p>
      <w:pPr>
        <w:pStyle w:val="Body"/>
        <w:jc w:val="both"/>
        <w:rPr>
          <w:sz w:val="24"/>
          <w:szCs w:val="24"/>
        </w:rPr>
      </w:pPr>
    </w:p>
    <w:p>
      <w:pPr>
        <w:pStyle w:val="Body"/>
        <w:jc w:val="both"/>
        <w:rPr>
          <w:sz w:val="24"/>
          <w:szCs w:val="24"/>
        </w:rPr>
      </w:pPr>
      <w:r>
        <w:rPr>
          <w:sz w:val="24"/>
          <w:szCs w:val="24"/>
          <w:rtl w:val="0"/>
          <w:lang w:val="en-US"/>
        </w:rPr>
        <w:t xml:space="preserve">This information and materials are provided for general information only and should not be used as a basis for making any business decisions. You are recommended to obtain independent professional advice where appropriate. </w:t>
      </w:r>
    </w:p>
    <w:p>
      <w:pPr>
        <w:pStyle w:val="Body"/>
        <w:jc w:val="both"/>
        <w:rPr>
          <w:sz w:val="24"/>
          <w:szCs w:val="24"/>
        </w:rPr>
      </w:pPr>
    </w:p>
    <w:p>
      <w:pPr>
        <w:pStyle w:val="Body"/>
        <w:jc w:val="both"/>
        <w:rPr>
          <w:sz w:val="24"/>
          <w:szCs w:val="24"/>
        </w:rPr>
      </w:pPr>
      <w:r>
        <w:rPr>
          <w:sz w:val="24"/>
          <w:szCs w:val="24"/>
          <w:rtl w:val="0"/>
          <w:lang w:val="en-US"/>
        </w:rPr>
        <w:t xml:space="preserve">Past performances are not indicative of future performances. You should therefore understand the risks, characteristics and restrictions of the products, and judge whether it is suitable for your business. </w:t>
      </w:r>
    </w:p>
    <w:p>
      <w:pPr>
        <w:pStyle w:val="Body"/>
        <w:jc w:val="both"/>
        <w:rPr>
          <w:sz w:val="24"/>
          <w:szCs w:val="24"/>
        </w:rPr>
      </w:pPr>
    </w:p>
    <w:p>
      <w:pPr>
        <w:pStyle w:val="Body"/>
        <w:jc w:val="both"/>
        <w:rPr>
          <w:sz w:val="24"/>
          <w:szCs w:val="24"/>
        </w:rPr>
      </w:pPr>
      <w:r>
        <w:rPr>
          <w:sz w:val="24"/>
          <w:szCs w:val="24"/>
          <w:rtl w:val="0"/>
          <w:lang w:val="en-US"/>
        </w:rPr>
        <w:t xml:space="preserve">If you have any doubt on this material or any offering documentation, you should seek  professional advice. </w:t>
      </w:r>
    </w:p>
    <w:p>
      <w:pPr>
        <w:pStyle w:val="Body"/>
        <w:jc w:val="both"/>
        <w:rPr>
          <w:sz w:val="24"/>
          <w:szCs w:val="24"/>
        </w:rPr>
      </w:pPr>
    </w:p>
    <w:p>
      <w:pPr>
        <w:pStyle w:val="Body"/>
        <w:jc w:val="both"/>
        <w:rPr>
          <w:sz w:val="24"/>
          <w:szCs w:val="24"/>
        </w:rPr>
      </w:pPr>
      <w:r>
        <w:rPr>
          <w:b w:val="1"/>
          <w:bCs w:val="1"/>
          <w:sz w:val="24"/>
          <w:szCs w:val="24"/>
          <w:rtl w:val="0"/>
          <w:lang w:val="en-US"/>
        </w:rPr>
        <w:t>Product Availability</w:t>
      </w:r>
      <w:r>
        <w:rPr>
          <w:sz w:val="24"/>
          <w:szCs w:val="24"/>
          <w:rtl w:val="0"/>
        </w:rPr>
        <w:t xml:space="preserve"> </w:t>
      </w:r>
    </w:p>
    <w:p>
      <w:pPr>
        <w:pStyle w:val="Body"/>
        <w:jc w:val="both"/>
        <w:rPr>
          <w:sz w:val="24"/>
          <w:szCs w:val="24"/>
        </w:rPr>
      </w:pPr>
      <w:r>
        <w:rPr>
          <w:sz w:val="24"/>
          <w:szCs w:val="24"/>
          <w:rtl w:val="0"/>
          <w:lang w:val="en-US"/>
        </w:rPr>
        <w:t xml:space="preserve">The availability of the products and services described on this website may vary from country to country. Please consult Goldwave for specific product information. </w:t>
      </w:r>
    </w:p>
    <w:p>
      <w:pPr>
        <w:pStyle w:val="Body"/>
        <w:jc w:val="both"/>
        <w:rPr>
          <w:sz w:val="24"/>
          <w:szCs w:val="24"/>
        </w:rPr>
      </w:pPr>
    </w:p>
    <w:p>
      <w:pPr>
        <w:pStyle w:val="Body"/>
        <w:jc w:val="both"/>
        <w:rPr>
          <w:sz w:val="24"/>
          <w:szCs w:val="24"/>
        </w:rPr>
      </w:pPr>
      <w:r>
        <w:rPr>
          <w:b w:val="1"/>
          <w:bCs w:val="1"/>
          <w:sz w:val="24"/>
          <w:szCs w:val="24"/>
          <w:rtl w:val="0"/>
          <w:lang w:val="en-US"/>
        </w:rPr>
        <w:t>No Warranty</w:t>
      </w:r>
      <w:r>
        <w:rPr>
          <w:sz w:val="24"/>
          <w:szCs w:val="24"/>
          <w:rtl w:val="0"/>
        </w:rPr>
        <w:t xml:space="preserve"> </w:t>
      </w:r>
    </w:p>
    <w:p>
      <w:pPr>
        <w:pStyle w:val="Body"/>
        <w:jc w:val="both"/>
        <w:rPr>
          <w:sz w:val="24"/>
          <w:szCs w:val="24"/>
        </w:rPr>
      </w:pPr>
      <w:r>
        <w:rPr>
          <w:sz w:val="24"/>
          <w:szCs w:val="24"/>
          <w:rtl w:val="0"/>
          <w:lang w:val="en-US"/>
        </w:rPr>
        <w:t xml:space="preserve">Goldwave shall endeavour to ensure the accuracy, completeness, reliability and timeliness of the information on this website, but Goldwave assumes no undertaking or warranty thereto and is not liable for any damages or losses caused thereby. </w:t>
      </w:r>
    </w:p>
    <w:p>
      <w:pPr>
        <w:pStyle w:val="Body"/>
        <w:jc w:val="both"/>
        <w:rPr>
          <w:sz w:val="24"/>
          <w:szCs w:val="24"/>
        </w:rPr>
      </w:pPr>
    </w:p>
    <w:p>
      <w:pPr>
        <w:pStyle w:val="Body"/>
        <w:jc w:val="both"/>
        <w:rPr>
          <w:sz w:val="24"/>
          <w:szCs w:val="24"/>
        </w:rPr>
      </w:pPr>
      <w:r>
        <w:rPr>
          <w:sz w:val="24"/>
          <w:szCs w:val="24"/>
          <w:rtl w:val="0"/>
          <w:lang w:val="en-US"/>
        </w:rPr>
        <w:t xml:space="preserve">Goldwave reserve the right to discontinue or alter any or all of the information, products or services mentioned in this website at any time in our sole discretion without notice. </w:t>
      </w:r>
    </w:p>
    <w:p>
      <w:pPr>
        <w:pStyle w:val="Body"/>
        <w:jc w:val="both"/>
        <w:rPr>
          <w:sz w:val="24"/>
          <w:szCs w:val="24"/>
        </w:rPr>
      </w:pPr>
    </w:p>
    <w:p>
      <w:pPr>
        <w:pStyle w:val="Body"/>
        <w:jc w:val="both"/>
        <w:rPr>
          <w:sz w:val="24"/>
          <w:szCs w:val="24"/>
        </w:rPr>
      </w:pPr>
      <w:r>
        <w:rPr>
          <w:b w:val="1"/>
          <w:bCs w:val="1"/>
          <w:sz w:val="24"/>
          <w:szCs w:val="24"/>
          <w:rtl w:val="0"/>
          <w:lang w:val="de-DE"/>
        </w:rPr>
        <w:t>Hyperlinks</w:t>
      </w:r>
      <w:r>
        <w:rPr>
          <w:sz w:val="24"/>
          <w:szCs w:val="24"/>
          <w:rtl w:val="0"/>
        </w:rPr>
        <w:t xml:space="preserve"> </w:t>
      </w:r>
    </w:p>
    <w:p>
      <w:pPr>
        <w:pStyle w:val="Body"/>
        <w:jc w:val="both"/>
        <w:rPr>
          <w:sz w:val="24"/>
          <w:szCs w:val="24"/>
        </w:rPr>
      </w:pPr>
      <w:r>
        <w:rPr>
          <w:sz w:val="24"/>
          <w:szCs w:val="24"/>
          <w:rtl w:val="0"/>
          <w:lang w:val="en-US"/>
        </w:rPr>
        <w:t xml:space="preserve">While this website may contain hyperlinks to other websites, Goldwave is not responsible for the content of any linked sites. The risk involved in using such hyperlinks shall be borne by the visitor and subject to any Terms of Use applicable to such access and use. </w:t>
      </w:r>
    </w:p>
    <w:p>
      <w:pPr>
        <w:pStyle w:val="Body"/>
        <w:jc w:val="both"/>
        <w:rPr>
          <w:sz w:val="24"/>
          <w:szCs w:val="24"/>
        </w:rPr>
      </w:pPr>
    </w:p>
    <w:p>
      <w:pPr>
        <w:pStyle w:val="Body"/>
        <w:jc w:val="both"/>
        <w:rPr>
          <w:b w:val="1"/>
          <w:bCs w:val="1"/>
          <w:sz w:val="24"/>
          <w:szCs w:val="24"/>
        </w:rPr>
      </w:pPr>
      <w:r>
        <w:rPr>
          <w:b w:val="1"/>
          <w:bCs w:val="1"/>
          <w:sz w:val="24"/>
          <w:szCs w:val="24"/>
          <w:rtl w:val="0"/>
          <w:lang w:val="en-US"/>
        </w:rPr>
        <w:t xml:space="preserve">Copyright Protection </w:t>
      </w:r>
    </w:p>
    <w:p>
      <w:pPr>
        <w:pStyle w:val="Body"/>
        <w:jc w:val="both"/>
        <w:rPr>
          <w:sz w:val="24"/>
          <w:szCs w:val="24"/>
        </w:rPr>
      </w:pPr>
      <w:r>
        <w:rPr>
          <w:sz w:val="24"/>
          <w:szCs w:val="24"/>
          <w:rtl w:val="0"/>
          <w:lang w:val="en-US"/>
        </w:rPr>
        <w:t xml:space="preserve">The information/materials in this website is/are protected by copyright. Without prior written approval of Goldwave, the information/materials in this website shall not be amended, duplicated, photocopied, transmitted, circulated, distributed or published in any manner, or be used for commercial or public purposes. </w:t>
      </w:r>
    </w:p>
    <w:p>
      <w:pPr>
        <w:pStyle w:val="Body"/>
        <w:jc w:val="both"/>
        <w:rPr>
          <w:sz w:val="24"/>
          <w:szCs w:val="24"/>
        </w:rPr>
      </w:pPr>
    </w:p>
    <w:p>
      <w:pPr>
        <w:pStyle w:val="Body"/>
        <w:jc w:val="both"/>
        <w:rPr>
          <w:sz w:val="24"/>
          <w:szCs w:val="24"/>
        </w:rPr>
      </w:pPr>
      <w:r>
        <w:rPr>
          <w:b w:val="1"/>
          <w:bCs w:val="1"/>
          <w:sz w:val="24"/>
          <w:szCs w:val="24"/>
          <w:rtl w:val="0"/>
          <w:lang w:val="en-US"/>
        </w:rPr>
        <w:t>Security Measures</w:t>
      </w:r>
      <w:r>
        <w:rPr>
          <w:sz w:val="24"/>
          <w:szCs w:val="24"/>
          <w:rtl w:val="0"/>
        </w:rPr>
        <w:t xml:space="preserve"> </w:t>
      </w:r>
    </w:p>
    <w:p>
      <w:pPr>
        <w:pStyle w:val="Body"/>
        <w:jc w:val="both"/>
        <w:rPr>
          <w:sz w:val="24"/>
          <w:szCs w:val="24"/>
        </w:rPr>
      </w:pPr>
      <w:r>
        <w:rPr>
          <w:sz w:val="24"/>
          <w:szCs w:val="24"/>
          <w:rtl w:val="0"/>
          <w:lang w:val="en-US"/>
        </w:rPr>
        <w:t xml:space="preserve">Goldwave does not confirm that: </w:t>
      </w:r>
    </w:p>
    <w:p>
      <w:pPr>
        <w:pStyle w:val="Body"/>
        <w:jc w:val="both"/>
        <w:rPr>
          <w:sz w:val="24"/>
          <w:szCs w:val="24"/>
        </w:rPr>
      </w:pPr>
      <w:r>
        <w:rPr>
          <w:sz w:val="24"/>
          <w:szCs w:val="24"/>
          <w:rtl w:val="0"/>
          <w:lang w:val="en-US"/>
        </w:rPr>
        <w:t xml:space="preserve">a. the website will be available and meet your requirements; </w:t>
      </w:r>
    </w:p>
    <w:p>
      <w:pPr>
        <w:pStyle w:val="Body"/>
        <w:jc w:val="both"/>
        <w:rPr>
          <w:sz w:val="24"/>
          <w:szCs w:val="24"/>
        </w:rPr>
      </w:pPr>
      <w:r>
        <w:rPr>
          <w:sz w:val="24"/>
          <w:szCs w:val="24"/>
          <w:rtl w:val="0"/>
          <w:lang w:val="en-US"/>
        </w:rPr>
        <w:t xml:space="preserve">b. the access to the website will not be interrupted; and </w:t>
      </w:r>
    </w:p>
    <w:p>
      <w:pPr>
        <w:pStyle w:val="Body"/>
        <w:jc w:val="both"/>
        <w:rPr>
          <w:sz w:val="24"/>
          <w:szCs w:val="24"/>
        </w:rPr>
      </w:pPr>
      <w:r>
        <w:rPr>
          <w:sz w:val="24"/>
          <w:szCs w:val="24"/>
          <w:rtl w:val="0"/>
          <w:lang w:val="en-US"/>
        </w:rPr>
        <w:t xml:space="preserve">c. there will be no delay, failure, error or omission or loss of information in transmission. </w:t>
      </w:r>
    </w:p>
    <w:p>
      <w:pPr>
        <w:pStyle w:val="Body"/>
        <w:jc w:val="both"/>
        <w:rPr>
          <w:sz w:val="24"/>
          <w:szCs w:val="24"/>
        </w:rPr>
      </w:pPr>
    </w:p>
    <w:p>
      <w:pPr>
        <w:pStyle w:val="Body"/>
        <w:jc w:val="both"/>
        <w:rPr>
          <w:sz w:val="24"/>
          <w:szCs w:val="24"/>
        </w:rPr>
      </w:pPr>
      <w:r>
        <w:rPr>
          <w:sz w:val="24"/>
          <w:szCs w:val="24"/>
          <w:rtl w:val="0"/>
          <w:lang w:val="en-US"/>
        </w:rPr>
        <w:t xml:space="preserve">It is your sole responsibility to protect your data and equipment and to prevent, safeguard and ensure that no viruses or other contaminating or destructive properties shall enter your computer system. </w:t>
      </w:r>
    </w:p>
    <w:p>
      <w:pPr>
        <w:pStyle w:val="Body"/>
        <w:jc w:val="both"/>
        <w:rPr>
          <w:sz w:val="24"/>
          <w:szCs w:val="24"/>
        </w:rPr>
      </w:pPr>
    </w:p>
    <w:p>
      <w:pPr>
        <w:pStyle w:val="Body"/>
        <w:jc w:val="both"/>
        <w:rPr>
          <w:sz w:val="24"/>
          <w:szCs w:val="24"/>
        </w:rPr>
      </w:pPr>
      <w:r>
        <w:rPr>
          <w:b w:val="1"/>
          <w:bCs w:val="1"/>
          <w:sz w:val="24"/>
          <w:szCs w:val="24"/>
          <w:rtl w:val="0"/>
          <w:lang w:val="fr-FR"/>
        </w:rPr>
        <w:t>Variation</w:t>
      </w:r>
      <w:r>
        <w:rPr>
          <w:sz w:val="24"/>
          <w:szCs w:val="24"/>
          <w:rtl w:val="0"/>
        </w:rPr>
        <w:t xml:space="preserve"> </w:t>
      </w:r>
    </w:p>
    <w:p>
      <w:pPr>
        <w:pStyle w:val="Body"/>
        <w:jc w:val="both"/>
        <w:rPr>
          <w:sz w:val="24"/>
          <w:szCs w:val="24"/>
        </w:rPr>
      </w:pPr>
      <w:r>
        <w:rPr>
          <w:sz w:val="24"/>
          <w:szCs w:val="24"/>
          <w:rtl w:val="0"/>
          <w:lang w:val="en-US"/>
        </w:rPr>
        <w:t>Goldwave may revise this Terms of Use from time to time. The revised Terms of Use shall apply from the time of publication of the Terms of Use on the website.</w:t>
      </w:r>
    </w:p>
    <w:p>
      <w:pPr>
        <w:pStyle w:val="Body"/>
        <w:jc w:val="both"/>
        <w:rPr>
          <w:sz w:val="24"/>
          <w:szCs w:val="24"/>
        </w:rPr>
      </w:pPr>
    </w:p>
    <w:p>
      <w:pPr>
        <w:pStyle w:val="Body"/>
        <w:jc w:val="both"/>
        <w:rPr>
          <w:sz w:val="24"/>
          <w:szCs w:val="24"/>
        </w:rPr>
      </w:pPr>
    </w:p>
    <w:p>
      <w:pPr>
        <w:pStyle w:val="Body"/>
        <w:jc w:val="both"/>
        <w:rPr>
          <w:b w:val="1"/>
          <w:bCs w:val="1"/>
          <w:sz w:val="24"/>
          <w:szCs w:val="24"/>
        </w:rPr>
      </w:pPr>
      <w:r>
        <w:rPr>
          <w:b w:val="1"/>
          <w:bCs w:val="1"/>
          <w:sz w:val="24"/>
          <w:szCs w:val="24"/>
          <w:rtl w:val="0"/>
          <w:lang w:val="de-DE"/>
        </w:rPr>
        <w:t>Date</w:t>
      </w:r>
    </w:p>
    <w:p>
      <w:pPr>
        <w:pStyle w:val="Body"/>
        <w:jc w:val="both"/>
      </w:pPr>
      <w:r>
        <w:rPr>
          <w:sz w:val="24"/>
          <w:szCs w:val="24"/>
          <w:rtl w:val="0"/>
          <w:lang w:val="en-US"/>
        </w:rPr>
        <w:t>May 15</w:t>
      </w:r>
      <w:r>
        <w:rPr>
          <w:sz w:val="24"/>
          <w:szCs w:val="24"/>
          <w:rtl w:val="0"/>
        </w:rPr>
        <w:t>, 202</w:t>
      </w:r>
      <w:r>
        <w:rPr>
          <w:sz w:val="24"/>
          <w:szCs w:val="24"/>
          <w:rtl w:val="0"/>
          <w:lang w:val="en-US"/>
        </w:rPr>
        <w:t>3</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