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79080E">
      <w:pPr>
        <w:pStyle w:val="7"/>
        <w:tabs>
          <w:tab w:val="center" w:pos="1800"/>
          <w:tab w:val="right" w:pos="9720"/>
        </w:tabs>
        <w:jc w:val="center"/>
        <w:rPr>
          <w:rFonts w:ascii="Times New Roman" w:hAnsi="Times New Roman"/>
          <w:sz w:val="24"/>
          <w:szCs w:val="24"/>
        </w:rPr>
      </w:pPr>
      <w:bookmarkStart w:id="0" w:name="_GoBack"/>
      <w:bookmarkEnd w:id="0"/>
    </w:p>
    <w:p w14:paraId="23C5C750">
      <w:pPr>
        <w:pStyle w:val="7"/>
        <w:tabs>
          <w:tab w:val="center" w:pos="1800"/>
          <w:tab w:val="right" w:pos="9720"/>
        </w:tabs>
        <w:jc w:val="center"/>
        <w:rPr>
          <w:rFonts w:ascii="Times New Roman" w:hAnsi="Times New Roman"/>
          <w:b/>
          <w:bCs/>
          <w:sz w:val="24"/>
          <w:szCs w:val="24"/>
        </w:rPr>
      </w:pPr>
    </w:p>
    <w:p w14:paraId="55F0392A">
      <w:pPr>
        <w:pStyle w:val="7"/>
        <w:tabs>
          <w:tab w:val="center" w:pos="1800"/>
          <w:tab w:val="right" w:pos="9720"/>
        </w:tabs>
        <w:jc w:val="center"/>
        <w:rPr>
          <w:rFonts w:ascii="Times New Roman" w:hAnsi="Times New Roman"/>
          <w:b/>
          <w:bCs/>
        </w:rPr>
      </w:pPr>
      <w:r>
        <w:rPr>
          <w:rFonts w:ascii="Times New Roman" w:hAnsi="Times New Roman"/>
          <w:b/>
          <w:bCs/>
        </w:rPr>
        <w:t xml:space="preserve">PROIECT DE HOTĂRÂRE </w:t>
      </w:r>
    </w:p>
    <w:p w14:paraId="2E501818">
      <w:pPr>
        <w:pStyle w:val="7"/>
        <w:tabs>
          <w:tab w:val="center" w:pos="1800"/>
          <w:tab w:val="right" w:pos="9720"/>
        </w:tabs>
        <w:jc w:val="center"/>
        <w:rPr>
          <w:rFonts w:ascii="Times New Roman" w:hAnsi="Times New Roman"/>
          <w:b/>
          <w:bCs/>
        </w:rPr>
      </w:pPr>
      <w:r>
        <w:rPr>
          <w:rFonts w:ascii="Times New Roman" w:hAnsi="Times New Roman"/>
          <w:b/>
          <w:bCs/>
        </w:rPr>
        <w:t xml:space="preserve">privind aprobarea Situațiilor financiare ale Asociaţiei de Dezvoltare Intercomunitară pentru servicii în sectorul de apă și apă uzată din județul Satu Mare, </w:t>
      </w:r>
    </w:p>
    <w:p w14:paraId="47F1E5F7">
      <w:pPr>
        <w:pStyle w:val="7"/>
        <w:tabs>
          <w:tab w:val="center" w:pos="1800"/>
          <w:tab w:val="right" w:pos="9720"/>
        </w:tabs>
        <w:jc w:val="center"/>
        <w:rPr>
          <w:rFonts w:ascii="Times New Roman" w:hAnsi="Times New Roman"/>
          <w:b/>
          <w:bCs/>
        </w:rPr>
      </w:pPr>
      <w:r>
        <w:rPr>
          <w:rFonts w:ascii="Times New Roman" w:hAnsi="Times New Roman"/>
          <w:b/>
          <w:bCs/>
        </w:rPr>
        <w:t>pentru exercițiul financiar încheiat la 31.12.2024</w:t>
      </w:r>
    </w:p>
    <w:p w14:paraId="166F14B8">
      <w:pPr>
        <w:pStyle w:val="7"/>
        <w:tabs>
          <w:tab w:val="center" w:pos="1800"/>
          <w:tab w:val="right" w:pos="9720"/>
        </w:tabs>
        <w:jc w:val="center"/>
        <w:rPr>
          <w:rFonts w:ascii="Times New Roman" w:hAnsi="Times New Roman"/>
          <w:b/>
          <w:bCs/>
        </w:rPr>
      </w:pPr>
    </w:p>
    <w:p w14:paraId="01F0CA77">
      <w:pPr>
        <w:pStyle w:val="7"/>
        <w:tabs>
          <w:tab w:val="center" w:pos="1800"/>
          <w:tab w:val="right" w:pos="9720"/>
        </w:tabs>
        <w:jc w:val="center"/>
        <w:rPr>
          <w:rFonts w:ascii="Times New Roman" w:hAnsi="Times New Roman"/>
          <w:b/>
          <w:bCs/>
        </w:rPr>
      </w:pPr>
    </w:p>
    <w:p w14:paraId="10306A36">
      <w:pPr>
        <w:pStyle w:val="7"/>
        <w:tabs>
          <w:tab w:val="center" w:pos="1800"/>
          <w:tab w:val="right" w:pos="9720"/>
        </w:tabs>
        <w:jc w:val="both"/>
        <w:rPr>
          <w:rFonts w:ascii="Times New Roman" w:hAnsi="Times New Roman"/>
        </w:rPr>
      </w:pPr>
      <w:r>
        <w:rPr>
          <w:rFonts w:ascii="Times New Roman" w:hAnsi="Times New Roman"/>
          <w:b/>
          <w:bCs/>
        </w:rPr>
        <w:t>Adunarea Generală a Asociaţilor</w:t>
      </w:r>
      <w:r>
        <w:rPr>
          <w:rFonts w:ascii="Times New Roman" w:hAnsi="Times New Roman"/>
        </w:rPr>
        <w:t xml:space="preserve">, </w:t>
      </w:r>
    </w:p>
    <w:p w14:paraId="1A6E2760">
      <w:pPr>
        <w:pStyle w:val="7"/>
        <w:tabs>
          <w:tab w:val="center" w:pos="1800"/>
          <w:tab w:val="right" w:pos="9720"/>
        </w:tabs>
        <w:jc w:val="both"/>
        <w:rPr>
          <w:rFonts w:ascii="Times New Roman" w:hAnsi="Times New Roman"/>
        </w:rPr>
      </w:pPr>
      <w:r>
        <w:rPr>
          <w:rFonts w:ascii="Times New Roman" w:hAnsi="Times New Roman"/>
        </w:rPr>
        <w:t xml:space="preserve"> având în vedere: </w:t>
      </w:r>
    </w:p>
    <w:p w14:paraId="53AF0FD2">
      <w:pPr>
        <w:pStyle w:val="7"/>
        <w:tabs>
          <w:tab w:val="center" w:pos="1800"/>
          <w:tab w:val="right" w:pos="9720"/>
        </w:tabs>
        <w:jc w:val="both"/>
        <w:rPr>
          <w:rFonts w:ascii="Times New Roman" w:hAnsi="Times New Roman"/>
        </w:rPr>
      </w:pPr>
      <w:r>
        <w:rPr>
          <w:rFonts w:ascii="Times New Roman" w:hAnsi="Times New Roman"/>
        </w:rPr>
        <w:t>-</w:t>
      </w:r>
      <w:r>
        <w:rPr>
          <w:rFonts w:ascii="Times New Roman" w:hAnsi="Times New Roman"/>
        </w:rPr>
        <w:tab/>
      </w:r>
      <w:r>
        <w:rPr>
          <w:rFonts w:ascii="Times New Roman" w:hAnsi="Times New Roman"/>
        </w:rPr>
        <w:t xml:space="preserve">Prevederile Legii contabilității nr.82/1991, republicată, cu modificările și completările ulterioare, </w:t>
      </w:r>
    </w:p>
    <w:p w14:paraId="5E28BC6F">
      <w:pPr>
        <w:pStyle w:val="7"/>
        <w:tabs>
          <w:tab w:val="center" w:pos="1800"/>
          <w:tab w:val="right" w:pos="9720"/>
        </w:tabs>
        <w:jc w:val="both"/>
        <w:rPr>
          <w:rFonts w:ascii="Times New Roman" w:hAnsi="Times New Roman"/>
        </w:rPr>
      </w:pPr>
      <w:r>
        <w:rPr>
          <w:rFonts w:ascii="Times New Roman" w:hAnsi="Times New Roman"/>
        </w:rPr>
        <w:t>-</w:t>
      </w:r>
      <w:r>
        <w:rPr>
          <w:rFonts w:ascii="Times New Roman" w:hAnsi="Times New Roman"/>
        </w:rPr>
        <w:tab/>
      </w:r>
      <w:r>
        <w:rPr>
          <w:rFonts w:ascii="Times New Roman" w:hAnsi="Times New Roman"/>
        </w:rPr>
        <w:t xml:space="preserve"> Prevederile Ordinului Ministrului Finanțelor Publice nr.3103/2017 privind aprobarea Reglementărilor contabile pentru persoanele juridice fără scop patrimonial, cu modificările și completările ulterioare, </w:t>
      </w:r>
    </w:p>
    <w:p w14:paraId="5FCA432F">
      <w:pPr>
        <w:pStyle w:val="7"/>
        <w:tabs>
          <w:tab w:val="center" w:pos="1800"/>
          <w:tab w:val="right" w:pos="9720"/>
        </w:tabs>
        <w:jc w:val="both"/>
        <w:rPr>
          <w:rFonts w:ascii="Times New Roman" w:hAnsi="Times New Roman"/>
        </w:rPr>
      </w:pPr>
      <w:r>
        <w:rPr>
          <w:rFonts w:ascii="Times New Roman" w:hAnsi="Times New Roman"/>
        </w:rPr>
        <w:t>-</w:t>
      </w:r>
      <w:r>
        <w:rPr>
          <w:rFonts w:ascii="Times New Roman" w:hAnsi="Times New Roman"/>
        </w:rPr>
        <w:tab/>
      </w:r>
      <w:r>
        <w:rPr>
          <w:rFonts w:ascii="Times New Roman" w:hAnsi="Times New Roman"/>
        </w:rPr>
        <w:t xml:space="preserve">Situațiile financiare ale Asociației întocmite pentru exercițiul financiar încheiat la 31.12.2024, </w:t>
      </w:r>
    </w:p>
    <w:p w14:paraId="4A22757B">
      <w:pPr>
        <w:pStyle w:val="7"/>
        <w:tabs>
          <w:tab w:val="center" w:pos="1800"/>
          <w:tab w:val="right" w:pos="9720"/>
        </w:tabs>
        <w:jc w:val="both"/>
        <w:rPr>
          <w:rFonts w:ascii="Times New Roman" w:hAnsi="Times New Roman"/>
        </w:rPr>
      </w:pPr>
      <w:r>
        <w:rPr>
          <w:rFonts w:ascii="Times New Roman" w:hAnsi="Times New Roman"/>
        </w:rPr>
        <w:t>-</w:t>
      </w:r>
      <w:r>
        <w:rPr>
          <w:rFonts w:ascii="Times New Roman" w:hAnsi="Times New Roman"/>
        </w:rPr>
        <w:tab/>
      </w:r>
      <w:r>
        <w:rPr>
          <w:rFonts w:ascii="Times New Roman" w:hAnsi="Times New Roman"/>
        </w:rPr>
        <w:t>Raportul Comisiei de cenzori privind gestiunea Asociaţiei de Dezvoltare Intercomunitară pentru servicii în sectorul de apă și apă uzată din județul Satu Mare, conducerea evidenței contabile, întocmirea bilanțului contabil și a contului rezultatului exercițiului încheiat la 31.12.2022,</w:t>
      </w:r>
    </w:p>
    <w:p w14:paraId="253015A6">
      <w:pPr>
        <w:pStyle w:val="7"/>
        <w:tabs>
          <w:tab w:val="center" w:pos="1800"/>
          <w:tab w:val="right" w:pos="9720"/>
        </w:tabs>
        <w:jc w:val="both"/>
        <w:rPr>
          <w:rFonts w:ascii="Times New Roman" w:hAnsi="Times New Roman"/>
        </w:rPr>
      </w:pPr>
      <w:r>
        <w:rPr>
          <w:rFonts w:ascii="Times New Roman" w:hAnsi="Times New Roman"/>
        </w:rPr>
        <w:t>-</w:t>
      </w:r>
      <w:r>
        <w:rPr>
          <w:rFonts w:ascii="Times New Roman" w:hAnsi="Times New Roman"/>
        </w:rPr>
        <w:tab/>
      </w:r>
      <w:r>
        <w:rPr>
          <w:rFonts w:ascii="Times New Roman" w:hAnsi="Times New Roman"/>
        </w:rPr>
        <w:t>Raportul de activitate al Aparatului Tehnic al Asociației pentru anul 2024,</w:t>
      </w:r>
    </w:p>
    <w:p w14:paraId="3459C683">
      <w:pPr>
        <w:pStyle w:val="7"/>
        <w:tabs>
          <w:tab w:val="center" w:pos="1800"/>
          <w:tab w:val="right" w:pos="9720"/>
        </w:tabs>
        <w:jc w:val="both"/>
        <w:rPr>
          <w:rFonts w:ascii="Times New Roman" w:hAnsi="Times New Roman"/>
        </w:rPr>
      </w:pPr>
      <w:r>
        <w:rPr>
          <w:rFonts w:ascii="Times New Roman" w:hAnsi="Times New Roman"/>
        </w:rPr>
        <w:t>-</w:t>
      </w:r>
      <w:r>
        <w:rPr>
          <w:rFonts w:ascii="Times New Roman" w:hAnsi="Times New Roman"/>
        </w:rPr>
        <w:tab/>
      </w:r>
      <w:r>
        <w:rPr>
          <w:rFonts w:ascii="Times New Roman" w:hAnsi="Times New Roman"/>
        </w:rPr>
        <w:t>Raportul Consiliului Director al Asociației pentru anul 2024,</w:t>
      </w:r>
    </w:p>
    <w:p w14:paraId="1C569495">
      <w:pPr>
        <w:pStyle w:val="7"/>
        <w:tabs>
          <w:tab w:val="center" w:pos="1800"/>
          <w:tab w:val="right" w:pos="9720"/>
        </w:tabs>
        <w:jc w:val="both"/>
        <w:rPr>
          <w:rFonts w:ascii="Times New Roman" w:hAnsi="Times New Roman"/>
        </w:rPr>
      </w:pPr>
      <w:r>
        <w:rPr>
          <w:rFonts w:ascii="Times New Roman" w:hAnsi="Times New Roman"/>
        </w:rPr>
        <w:t>-</w:t>
      </w:r>
      <w:r>
        <w:rPr>
          <w:rFonts w:ascii="Times New Roman" w:hAnsi="Times New Roman"/>
        </w:rPr>
        <w:tab/>
      </w:r>
      <w:r>
        <w:rPr>
          <w:rFonts w:ascii="Times New Roman" w:hAnsi="Times New Roman"/>
        </w:rPr>
        <w:t xml:space="preserve">Prevederile art.21* alin. (2) lit.b)  din Ordonanța Guvernului nr.26/2000 cu privire la asociații și fundații, cu modificările și completările ulterioare, </w:t>
      </w:r>
    </w:p>
    <w:p w14:paraId="36150D0A">
      <w:pPr>
        <w:pStyle w:val="7"/>
        <w:tabs>
          <w:tab w:val="center" w:pos="1800"/>
          <w:tab w:val="right" w:pos="9720"/>
        </w:tabs>
        <w:jc w:val="both"/>
        <w:rPr>
          <w:rFonts w:ascii="Times New Roman" w:hAnsi="Times New Roman"/>
        </w:rPr>
      </w:pPr>
      <w:r>
        <w:rPr>
          <w:rFonts w:ascii="Times New Roman" w:hAnsi="Times New Roman"/>
        </w:rPr>
        <w:t xml:space="preserve">în temeiul art.16 alin. (2) lit. b) și c) din Statutul Asociației, </w:t>
      </w:r>
    </w:p>
    <w:p w14:paraId="5ABB93B6">
      <w:pPr>
        <w:pStyle w:val="7"/>
        <w:tabs>
          <w:tab w:val="center" w:pos="1800"/>
          <w:tab w:val="right" w:pos="9720"/>
        </w:tabs>
        <w:jc w:val="both"/>
        <w:rPr>
          <w:rFonts w:ascii="Times New Roman" w:hAnsi="Times New Roman"/>
        </w:rPr>
      </w:pPr>
    </w:p>
    <w:p w14:paraId="0645CED3">
      <w:pPr>
        <w:pStyle w:val="7"/>
        <w:tabs>
          <w:tab w:val="center" w:pos="1800"/>
          <w:tab w:val="right" w:pos="9720"/>
        </w:tabs>
        <w:jc w:val="both"/>
        <w:rPr>
          <w:rFonts w:ascii="Times New Roman" w:hAnsi="Times New Roman"/>
        </w:rPr>
      </w:pPr>
    </w:p>
    <w:p w14:paraId="535FE8DA">
      <w:pPr>
        <w:pStyle w:val="7"/>
        <w:tabs>
          <w:tab w:val="center" w:pos="1800"/>
          <w:tab w:val="right" w:pos="9720"/>
        </w:tabs>
        <w:jc w:val="center"/>
        <w:rPr>
          <w:rFonts w:ascii="Times New Roman" w:hAnsi="Times New Roman"/>
          <w:b/>
          <w:bCs/>
        </w:rPr>
      </w:pPr>
      <w:r>
        <w:rPr>
          <w:rFonts w:ascii="Times New Roman" w:hAnsi="Times New Roman"/>
          <w:b/>
          <w:bCs/>
        </w:rPr>
        <w:t>HOTĂRĂŞTE:</w:t>
      </w:r>
    </w:p>
    <w:p w14:paraId="44D91ED0">
      <w:pPr>
        <w:pStyle w:val="7"/>
        <w:tabs>
          <w:tab w:val="center" w:pos="1800"/>
          <w:tab w:val="right" w:pos="9720"/>
        </w:tabs>
        <w:jc w:val="center"/>
        <w:rPr>
          <w:rFonts w:ascii="Times New Roman" w:hAnsi="Times New Roman"/>
          <w:b/>
          <w:bCs/>
        </w:rPr>
      </w:pPr>
    </w:p>
    <w:p w14:paraId="03CA4B1F">
      <w:pPr>
        <w:pStyle w:val="7"/>
        <w:tabs>
          <w:tab w:val="center" w:pos="1800"/>
          <w:tab w:val="right" w:pos="9720"/>
        </w:tabs>
        <w:jc w:val="both"/>
        <w:rPr>
          <w:rFonts w:ascii="Times New Roman" w:hAnsi="Times New Roman"/>
        </w:rPr>
      </w:pPr>
      <w:r>
        <w:rPr>
          <w:rFonts w:ascii="Times New Roman" w:hAnsi="Times New Roman"/>
        </w:rPr>
        <w:t xml:space="preserve">          </w:t>
      </w:r>
      <w:r>
        <w:rPr>
          <w:rFonts w:ascii="Times New Roman" w:hAnsi="Times New Roman"/>
          <w:b/>
          <w:bCs/>
        </w:rPr>
        <w:t>Art.1</w:t>
      </w:r>
      <w:r>
        <w:rPr>
          <w:rFonts w:ascii="Times New Roman" w:hAnsi="Times New Roman"/>
        </w:rPr>
        <w:t xml:space="preserve"> Se aprobă Situațiile financiare ale Asociaţiei de Dezvoltare Intercomunitară pentru servicii în sectorul de apă și apă uzată din județul Satu Mare, pentru exercițiul financiar încheiat la 31.12.2024, conform </w:t>
      </w:r>
      <w:r>
        <w:rPr>
          <w:rFonts w:ascii="Times New Roman" w:hAnsi="Times New Roman"/>
          <w:b/>
          <w:bCs/>
          <w:i/>
          <w:iCs/>
        </w:rPr>
        <w:t>anexei 1</w:t>
      </w:r>
      <w:r>
        <w:rPr>
          <w:rFonts w:ascii="Times New Roman" w:hAnsi="Times New Roman"/>
        </w:rPr>
        <w:t xml:space="preserve"> la prezenta hotărâre. </w:t>
      </w:r>
    </w:p>
    <w:p w14:paraId="259CF3A9">
      <w:pPr>
        <w:pStyle w:val="7"/>
        <w:tabs>
          <w:tab w:val="center" w:pos="1800"/>
          <w:tab w:val="right" w:pos="9720"/>
        </w:tabs>
        <w:jc w:val="both"/>
        <w:rPr>
          <w:rFonts w:ascii="Times New Roman" w:hAnsi="Times New Roman"/>
        </w:rPr>
      </w:pPr>
    </w:p>
    <w:p w14:paraId="06EFAF35">
      <w:pPr>
        <w:pStyle w:val="7"/>
        <w:tabs>
          <w:tab w:val="center" w:pos="1800"/>
          <w:tab w:val="right" w:pos="9720"/>
        </w:tabs>
        <w:jc w:val="both"/>
        <w:rPr>
          <w:rFonts w:ascii="Times New Roman" w:hAnsi="Times New Roman"/>
        </w:rPr>
      </w:pPr>
      <w:r>
        <w:rPr>
          <w:rFonts w:ascii="Times New Roman" w:hAnsi="Times New Roman"/>
        </w:rPr>
        <w:t xml:space="preserve">          </w:t>
      </w:r>
      <w:r>
        <w:rPr>
          <w:rFonts w:ascii="Times New Roman" w:hAnsi="Times New Roman"/>
          <w:b/>
          <w:bCs/>
        </w:rPr>
        <w:t>Art.2</w:t>
      </w:r>
      <w:r>
        <w:rPr>
          <w:rFonts w:ascii="Times New Roman" w:hAnsi="Times New Roman"/>
        </w:rPr>
        <w:t xml:space="preserve"> Se aprobă Raportul Consiliului Director asupra situațiilor financiare încheiate la data de 31 decembrie 2024, conform </w:t>
      </w:r>
      <w:r>
        <w:rPr>
          <w:rFonts w:ascii="Times New Roman" w:hAnsi="Times New Roman"/>
          <w:b/>
          <w:bCs/>
          <w:i/>
          <w:iCs/>
        </w:rPr>
        <w:t xml:space="preserve">anexei 2 </w:t>
      </w:r>
      <w:r>
        <w:rPr>
          <w:rFonts w:ascii="Times New Roman" w:hAnsi="Times New Roman"/>
        </w:rPr>
        <w:t>la prezenta hotărâre.</w:t>
      </w:r>
    </w:p>
    <w:p w14:paraId="490E9A4E">
      <w:pPr>
        <w:pStyle w:val="7"/>
        <w:tabs>
          <w:tab w:val="center" w:pos="1800"/>
          <w:tab w:val="right" w:pos="9720"/>
        </w:tabs>
        <w:jc w:val="both"/>
        <w:rPr>
          <w:rFonts w:ascii="Times New Roman" w:hAnsi="Times New Roman"/>
        </w:rPr>
      </w:pPr>
    </w:p>
    <w:p w14:paraId="76C52172">
      <w:pPr>
        <w:pStyle w:val="7"/>
        <w:tabs>
          <w:tab w:val="center" w:pos="1800"/>
          <w:tab w:val="right" w:pos="9720"/>
        </w:tabs>
        <w:jc w:val="both"/>
        <w:rPr>
          <w:rFonts w:ascii="Times New Roman" w:hAnsi="Times New Roman"/>
        </w:rPr>
      </w:pPr>
      <w:r>
        <w:rPr>
          <w:rFonts w:ascii="Times New Roman" w:hAnsi="Times New Roman"/>
        </w:rPr>
        <w:t xml:space="preserve">         </w:t>
      </w:r>
      <w:r>
        <w:rPr>
          <w:rFonts w:ascii="Times New Roman" w:hAnsi="Times New Roman"/>
          <w:b/>
          <w:bCs/>
        </w:rPr>
        <w:t>Art.3</w:t>
      </w:r>
      <w:r>
        <w:rPr>
          <w:rFonts w:ascii="Times New Roman" w:hAnsi="Times New Roman"/>
        </w:rPr>
        <w:t xml:space="preserve"> Se aprobă descărcărea de gestiune a membrilor Consiliului Director, pentru perioada încheiată, pe baza raportului de activitate aprobat la art. 2 din prezenta hotărâre.</w:t>
      </w:r>
    </w:p>
    <w:p w14:paraId="1D766C33">
      <w:pPr>
        <w:pStyle w:val="7"/>
        <w:tabs>
          <w:tab w:val="center" w:pos="1800"/>
          <w:tab w:val="right" w:pos="9720"/>
        </w:tabs>
        <w:jc w:val="both"/>
        <w:rPr>
          <w:rFonts w:ascii="Times New Roman" w:hAnsi="Times New Roman"/>
        </w:rPr>
      </w:pPr>
    </w:p>
    <w:p w14:paraId="06373545">
      <w:pPr>
        <w:pStyle w:val="7"/>
        <w:tabs>
          <w:tab w:val="center" w:pos="1800"/>
          <w:tab w:val="right" w:pos="9720"/>
        </w:tabs>
        <w:jc w:val="both"/>
        <w:rPr>
          <w:rFonts w:ascii="Times New Roman" w:hAnsi="Times New Roman"/>
        </w:rPr>
      </w:pPr>
      <w:r>
        <w:rPr>
          <w:rFonts w:ascii="Times New Roman" w:hAnsi="Times New Roman"/>
        </w:rPr>
        <w:t xml:space="preserve">         </w:t>
      </w:r>
      <w:r>
        <w:rPr>
          <w:rFonts w:ascii="Times New Roman" w:hAnsi="Times New Roman"/>
          <w:b/>
          <w:bCs/>
        </w:rPr>
        <w:t>Art.4</w:t>
      </w:r>
      <w:r>
        <w:rPr>
          <w:rFonts w:ascii="Times New Roman" w:hAnsi="Times New Roman"/>
        </w:rPr>
        <w:t xml:space="preserve"> Se aprobă Raportul de activitate al Asociaţiei de Dezvoltare Intercomunitară pentru servicii în sectorul de apă și apă uzată din județul Satu Mare pe anul 2023, conform </w:t>
      </w:r>
      <w:r>
        <w:rPr>
          <w:rFonts w:ascii="Times New Roman" w:hAnsi="Times New Roman"/>
          <w:b/>
          <w:bCs/>
          <w:i/>
          <w:iCs/>
        </w:rPr>
        <w:t>anexei 3</w:t>
      </w:r>
      <w:r>
        <w:rPr>
          <w:rFonts w:ascii="Times New Roman" w:hAnsi="Times New Roman"/>
        </w:rPr>
        <w:t xml:space="preserve"> la prezenta hotărâre.</w:t>
      </w:r>
    </w:p>
    <w:p w14:paraId="0B86B18A">
      <w:pPr>
        <w:pStyle w:val="7"/>
        <w:tabs>
          <w:tab w:val="center" w:pos="1800"/>
          <w:tab w:val="right" w:pos="9720"/>
        </w:tabs>
        <w:jc w:val="both"/>
        <w:rPr>
          <w:rFonts w:ascii="Times New Roman" w:hAnsi="Times New Roman"/>
        </w:rPr>
      </w:pPr>
      <w:r>
        <w:rPr>
          <w:rFonts w:ascii="Times New Roman" w:hAnsi="Times New Roman"/>
        </w:rPr>
        <w:t xml:space="preserve">  </w:t>
      </w:r>
    </w:p>
    <w:p w14:paraId="040192CD">
      <w:pPr>
        <w:pStyle w:val="7"/>
        <w:tabs>
          <w:tab w:val="center" w:pos="1800"/>
          <w:tab w:val="right" w:pos="9720"/>
        </w:tabs>
        <w:jc w:val="both"/>
        <w:rPr>
          <w:rFonts w:ascii="Times New Roman" w:hAnsi="Times New Roman"/>
        </w:rPr>
      </w:pPr>
      <w:r>
        <w:rPr>
          <w:rFonts w:ascii="Times New Roman" w:hAnsi="Times New Roman"/>
        </w:rPr>
        <w:t xml:space="preserve">           </w:t>
      </w:r>
      <w:r>
        <w:rPr>
          <w:rFonts w:ascii="Times New Roman" w:hAnsi="Times New Roman"/>
          <w:b/>
          <w:bCs/>
        </w:rPr>
        <w:t>Art.5</w:t>
      </w:r>
      <w:r>
        <w:rPr>
          <w:rFonts w:ascii="Times New Roman" w:hAnsi="Times New Roman"/>
        </w:rPr>
        <w:t xml:space="preserve"> Se acordă mandat preşedintelui Asociaţiei, d-nul Pataki Csaba, să semneze în numele şi pe seama membrilor asociaţi, Situaţiile financiare ale Asociaţiei de Dezvoltare Intercomunitară pentru servicii în sectorul de apă și apă uzată din județul Satu Mare, pentru exerciţiul financiar încheiat la 31.12.2024 și rapoartele anexate la acestea.</w:t>
      </w:r>
    </w:p>
    <w:p w14:paraId="2B812978">
      <w:pPr>
        <w:pStyle w:val="7"/>
        <w:tabs>
          <w:tab w:val="center" w:pos="1800"/>
          <w:tab w:val="right" w:pos="9720"/>
        </w:tabs>
        <w:jc w:val="both"/>
        <w:rPr>
          <w:rFonts w:ascii="Times New Roman" w:hAnsi="Times New Roman"/>
        </w:rPr>
      </w:pPr>
      <w:r>
        <w:rPr>
          <w:rFonts w:ascii="Times New Roman" w:hAnsi="Times New Roman"/>
        </w:rPr>
        <w:t xml:space="preserve">      </w:t>
      </w:r>
    </w:p>
    <w:p w14:paraId="1B74BE79">
      <w:pPr>
        <w:pStyle w:val="7"/>
        <w:tabs>
          <w:tab w:val="center" w:pos="1800"/>
          <w:tab w:val="right" w:pos="9720"/>
        </w:tabs>
        <w:jc w:val="both"/>
        <w:rPr>
          <w:rFonts w:ascii="Times New Roman" w:hAnsi="Times New Roman"/>
        </w:rPr>
      </w:pPr>
      <w:r>
        <w:rPr>
          <w:rFonts w:ascii="Times New Roman" w:hAnsi="Times New Roman"/>
        </w:rPr>
        <w:t xml:space="preserve">        </w:t>
      </w:r>
      <w:r>
        <w:rPr>
          <w:rFonts w:ascii="Times New Roman" w:hAnsi="Times New Roman"/>
          <w:b/>
          <w:bCs/>
        </w:rPr>
        <w:t>Art.6</w:t>
      </w:r>
      <w:r>
        <w:rPr>
          <w:rFonts w:ascii="Times New Roman" w:hAnsi="Times New Roman"/>
        </w:rPr>
        <w:t xml:space="preserve"> Cu ducerea la îndeplinire a prezentei hotărâri se împuternicește Președintele Asociației și Aparatul Tehnic al Asociaţiei.   </w:t>
      </w:r>
    </w:p>
    <w:p w14:paraId="15571242">
      <w:pPr>
        <w:pStyle w:val="7"/>
        <w:tabs>
          <w:tab w:val="center" w:pos="1800"/>
          <w:tab w:val="right" w:pos="9720"/>
        </w:tabs>
        <w:jc w:val="both"/>
        <w:rPr>
          <w:rFonts w:ascii="Times New Roman" w:hAnsi="Times New Roman"/>
        </w:rPr>
      </w:pPr>
    </w:p>
    <w:p w14:paraId="01221465">
      <w:pPr>
        <w:pStyle w:val="7"/>
        <w:tabs>
          <w:tab w:val="center" w:pos="1800"/>
          <w:tab w:val="right" w:pos="9720"/>
        </w:tabs>
        <w:jc w:val="both"/>
        <w:rPr>
          <w:rFonts w:ascii="Times New Roman" w:hAnsi="Times New Roman"/>
        </w:rPr>
      </w:pPr>
      <w:r>
        <w:rPr>
          <w:rFonts w:ascii="Times New Roman" w:hAnsi="Times New Roman"/>
          <w:b/>
          <w:bCs/>
        </w:rPr>
        <w:t xml:space="preserve">       Art.7</w:t>
      </w:r>
      <w:r>
        <w:rPr>
          <w:rFonts w:ascii="Times New Roman" w:hAnsi="Times New Roman"/>
        </w:rPr>
        <w:t xml:space="preserve"> Prezenta hotărâre se comunică membrilor Asociației de Dezvoltare Intercomunitară pentru servicii în sectorul de apă și apă uzată pentru îndeplinirea procedurii prevăzută la art.21 alin. (2) din Statutul Asociației. </w:t>
      </w:r>
    </w:p>
    <w:p w14:paraId="657324A9">
      <w:pPr>
        <w:pStyle w:val="7"/>
        <w:tabs>
          <w:tab w:val="center" w:pos="1800"/>
          <w:tab w:val="right" w:pos="9720"/>
        </w:tabs>
        <w:jc w:val="both"/>
        <w:rPr>
          <w:rFonts w:ascii="Times New Roman" w:hAnsi="Times New Roman"/>
        </w:rPr>
      </w:pPr>
    </w:p>
    <w:p w14:paraId="40D4891A">
      <w:pPr>
        <w:pStyle w:val="7"/>
        <w:tabs>
          <w:tab w:val="center" w:pos="1800"/>
          <w:tab w:val="right" w:pos="9720"/>
        </w:tabs>
        <w:jc w:val="both"/>
        <w:rPr>
          <w:rFonts w:ascii="Times New Roman" w:hAnsi="Times New Roman"/>
        </w:rPr>
      </w:pPr>
      <w:r>
        <w:rPr>
          <w:rFonts w:ascii="Times New Roman" w:hAnsi="Times New Roman"/>
        </w:rPr>
        <w:t xml:space="preserve">                                                                                                                 </w:t>
      </w:r>
      <w:r>
        <w:rPr>
          <w:rFonts w:ascii="Times New Roman" w:hAnsi="Times New Roman"/>
          <w:b/>
          <w:bCs/>
        </w:rPr>
        <w:t>Satu Mare, la ______/2025</w:t>
      </w:r>
    </w:p>
    <w:p w14:paraId="7905633F">
      <w:pPr>
        <w:pStyle w:val="7"/>
        <w:tabs>
          <w:tab w:val="center" w:pos="1800"/>
          <w:tab w:val="right" w:pos="9720"/>
        </w:tabs>
        <w:jc w:val="both"/>
        <w:rPr>
          <w:rFonts w:ascii="Times New Roman" w:hAnsi="Times New Roman"/>
        </w:rPr>
      </w:pPr>
    </w:p>
    <w:p w14:paraId="46D8BFDE">
      <w:pPr>
        <w:pStyle w:val="7"/>
        <w:tabs>
          <w:tab w:val="center" w:pos="1800"/>
          <w:tab w:val="right" w:pos="9720"/>
        </w:tabs>
        <w:jc w:val="both"/>
        <w:rPr>
          <w:rFonts w:ascii="Times New Roman" w:hAnsi="Times New Roman"/>
          <w:sz w:val="24"/>
          <w:szCs w:val="24"/>
        </w:rPr>
      </w:pPr>
    </w:p>
    <w:p w14:paraId="50D2A8A5">
      <w:pPr>
        <w:pStyle w:val="7"/>
        <w:tabs>
          <w:tab w:val="center" w:pos="1800"/>
          <w:tab w:val="right" w:pos="9720"/>
        </w:tabs>
        <w:jc w:val="both"/>
        <w:rPr>
          <w:rFonts w:ascii="Times New Roman" w:hAnsi="Times New Roman"/>
          <w:sz w:val="24"/>
          <w:szCs w:val="24"/>
        </w:rPr>
      </w:pPr>
    </w:p>
    <w:p w14:paraId="2D8F09C9">
      <w:pPr>
        <w:pStyle w:val="7"/>
        <w:tabs>
          <w:tab w:val="center" w:pos="1800"/>
          <w:tab w:val="right" w:pos="9720"/>
        </w:tabs>
        <w:jc w:val="both"/>
        <w:rPr>
          <w:rFonts w:ascii="Times New Roman" w:hAnsi="Times New Roman"/>
          <w:b/>
          <w:bCs/>
          <w:sz w:val="24"/>
          <w:szCs w:val="24"/>
        </w:rPr>
      </w:pPr>
      <w:r>
        <w:rPr>
          <w:rFonts w:ascii="Times New Roman" w:hAnsi="Times New Roman"/>
          <w:sz w:val="24"/>
          <w:szCs w:val="24"/>
        </w:rPr>
        <w:t xml:space="preserve">                  </w:t>
      </w:r>
      <w:r>
        <w:rPr>
          <w:rFonts w:ascii="Times New Roman" w:hAnsi="Times New Roman"/>
          <w:b/>
          <w:bCs/>
          <w:sz w:val="24"/>
          <w:szCs w:val="24"/>
        </w:rPr>
        <w:t>PREȘEDINTE ASOCIAȚIE,                                         SECRETAR DE ȘEDINȚĂ,</w:t>
      </w:r>
    </w:p>
    <w:p w14:paraId="71A5B1EF">
      <w:pPr>
        <w:pStyle w:val="7"/>
        <w:tabs>
          <w:tab w:val="center" w:pos="1800"/>
          <w:tab w:val="right" w:pos="9720"/>
        </w:tabs>
        <w:jc w:val="both"/>
        <w:rPr>
          <w:rFonts w:ascii="Times New Roman" w:hAnsi="Times New Roman"/>
          <w:b/>
          <w:bCs/>
          <w:sz w:val="24"/>
          <w:szCs w:val="24"/>
        </w:rPr>
      </w:pPr>
      <w:r>
        <w:rPr>
          <w:rFonts w:ascii="Times New Roman" w:hAnsi="Times New Roman"/>
          <w:b/>
          <w:bCs/>
          <w:sz w:val="24"/>
          <w:szCs w:val="24"/>
        </w:rPr>
        <w:t xml:space="preserve">                          Pataki Csaba                                                                     Nemet Szabolcs  </w:t>
      </w:r>
    </w:p>
    <w:p w14:paraId="777E9618">
      <w:pPr>
        <w:pStyle w:val="7"/>
        <w:tabs>
          <w:tab w:val="center" w:pos="0"/>
          <w:tab w:val="right" w:pos="9720"/>
        </w:tabs>
        <w:rPr>
          <w:rFonts w:ascii="Times New Roman" w:hAnsi="Times New Roman"/>
          <w:b/>
          <w:bCs/>
          <w:sz w:val="16"/>
          <w:szCs w:val="16"/>
        </w:rPr>
      </w:pPr>
    </w:p>
    <w:sectPr>
      <w:headerReference r:id="rId5" w:type="first"/>
      <w:footerReference r:id="rId6" w:type="default"/>
      <w:pgSz w:w="11907" w:h="16839"/>
      <w:pgMar w:top="1089" w:right="1107" w:bottom="900" w:left="1080" w:header="283" w:footer="454"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4BC0B">
    <w:pPr>
      <w:pStyle w:val="6"/>
      <w:ind w:left="-1080"/>
    </w:pPr>
    <w:r>
      <w:drawing>
        <wp:inline distT="0" distB="0" distL="0" distR="0">
          <wp:extent cx="7581900" cy="695325"/>
          <wp:effectExtent l="19050" t="0" r="0" b="0"/>
          <wp:docPr id="1" name="Picture 1" descr="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footer"/>
                  <pic:cNvPicPr>
                    <a:picLocks noChangeAspect="1" noChangeArrowheads="1"/>
                  </pic:cNvPicPr>
                </pic:nvPicPr>
                <pic:blipFill>
                  <a:blip r:embed="rId1"/>
                  <a:srcRect/>
                  <a:stretch>
                    <a:fillRect/>
                  </a:stretch>
                </pic:blipFill>
                <pic:spPr>
                  <a:xfrm>
                    <a:off x="0" y="0"/>
                    <a:ext cx="7581900" cy="695325"/>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DD944">
    <w:pPr>
      <w:pStyle w:val="7"/>
      <w:jc w:val="center"/>
      <w:rPr>
        <w:rFonts w:ascii="Times New Roman" w:hAnsi="Times New Roman"/>
        <w:b/>
        <w:bCs/>
        <w:sz w:val="28"/>
        <w:szCs w:val="28"/>
      </w:rPr>
    </w:pPr>
    <w:r>
      <w:rPr>
        <w:rFonts w:ascii="Times New Roman" w:hAnsi="Times New Roman"/>
        <w:b/>
        <w:bCs/>
        <w:sz w:val="28"/>
        <w:szCs w:val="28"/>
      </w:rPr>
      <w:t>Asociaţia de Dezvoltare Intercomunitară pentru servicii în sectorul de apă şi apă uzată din judeţul Satu Mare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60A3"/>
    <w:rsid w:val="00004B35"/>
    <w:rsid w:val="00005A56"/>
    <w:rsid w:val="000101B6"/>
    <w:rsid w:val="00011FE1"/>
    <w:rsid w:val="0001710A"/>
    <w:rsid w:val="0002456F"/>
    <w:rsid w:val="00024837"/>
    <w:rsid w:val="00061F7E"/>
    <w:rsid w:val="0007552A"/>
    <w:rsid w:val="00077131"/>
    <w:rsid w:val="000918E6"/>
    <w:rsid w:val="000A42A6"/>
    <w:rsid w:val="000D611C"/>
    <w:rsid w:val="00122847"/>
    <w:rsid w:val="00141CF9"/>
    <w:rsid w:val="001720B2"/>
    <w:rsid w:val="001A03A7"/>
    <w:rsid w:val="001A2863"/>
    <w:rsid w:val="001C6D5C"/>
    <w:rsid w:val="001D40FE"/>
    <w:rsid w:val="001F06F0"/>
    <w:rsid w:val="0020164F"/>
    <w:rsid w:val="00211E87"/>
    <w:rsid w:val="00214E08"/>
    <w:rsid w:val="00240D31"/>
    <w:rsid w:val="00244E84"/>
    <w:rsid w:val="002516BE"/>
    <w:rsid w:val="002522D5"/>
    <w:rsid w:val="00252C10"/>
    <w:rsid w:val="002647FC"/>
    <w:rsid w:val="002716A4"/>
    <w:rsid w:val="00272A02"/>
    <w:rsid w:val="00280C54"/>
    <w:rsid w:val="00283288"/>
    <w:rsid w:val="002A3991"/>
    <w:rsid w:val="002C03A9"/>
    <w:rsid w:val="002F54C9"/>
    <w:rsid w:val="00373500"/>
    <w:rsid w:val="003C117B"/>
    <w:rsid w:val="003E0DF5"/>
    <w:rsid w:val="003F3E66"/>
    <w:rsid w:val="00403824"/>
    <w:rsid w:val="004260C9"/>
    <w:rsid w:val="00456A0D"/>
    <w:rsid w:val="0046359D"/>
    <w:rsid w:val="004A06E0"/>
    <w:rsid w:val="004D0AF8"/>
    <w:rsid w:val="004D2B80"/>
    <w:rsid w:val="004E69B6"/>
    <w:rsid w:val="0056702F"/>
    <w:rsid w:val="0058543D"/>
    <w:rsid w:val="0059433F"/>
    <w:rsid w:val="00596FA4"/>
    <w:rsid w:val="005B4F9E"/>
    <w:rsid w:val="005D1318"/>
    <w:rsid w:val="005E36DA"/>
    <w:rsid w:val="005F1D5B"/>
    <w:rsid w:val="00604ACC"/>
    <w:rsid w:val="006130A0"/>
    <w:rsid w:val="00625C9F"/>
    <w:rsid w:val="00642CDF"/>
    <w:rsid w:val="00642EA8"/>
    <w:rsid w:val="006551C5"/>
    <w:rsid w:val="00662B06"/>
    <w:rsid w:val="0067203A"/>
    <w:rsid w:val="00675817"/>
    <w:rsid w:val="00683A3B"/>
    <w:rsid w:val="006B2D7D"/>
    <w:rsid w:val="006C2CDB"/>
    <w:rsid w:val="006C696A"/>
    <w:rsid w:val="006D509B"/>
    <w:rsid w:val="006F5FAA"/>
    <w:rsid w:val="0070408C"/>
    <w:rsid w:val="0071587F"/>
    <w:rsid w:val="00721444"/>
    <w:rsid w:val="00744668"/>
    <w:rsid w:val="00765061"/>
    <w:rsid w:val="007B5052"/>
    <w:rsid w:val="007F7C08"/>
    <w:rsid w:val="008125C1"/>
    <w:rsid w:val="00816CA7"/>
    <w:rsid w:val="00821A9F"/>
    <w:rsid w:val="008778AF"/>
    <w:rsid w:val="008B07DB"/>
    <w:rsid w:val="009175A9"/>
    <w:rsid w:val="00921FC4"/>
    <w:rsid w:val="00951B4F"/>
    <w:rsid w:val="00952103"/>
    <w:rsid w:val="00954C31"/>
    <w:rsid w:val="00961444"/>
    <w:rsid w:val="00961C01"/>
    <w:rsid w:val="009A0F7F"/>
    <w:rsid w:val="009B421A"/>
    <w:rsid w:val="009C6BAD"/>
    <w:rsid w:val="009D4295"/>
    <w:rsid w:val="009E33A2"/>
    <w:rsid w:val="00A03A4A"/>
    <w:rsid w:val="00A23BCF"/>
    <w:rsid w:val="00A35113"/>
    <w:rsid w:val="00A3563D"/>
    <w:rsid w:val="00A36AC2"/>
    <w:rsid w:val="00A60535"/>
    <w:rsid w:val="00AB2649"/>
    <w:rsid w:val="00AB27FA"/>
    <w:rsid w:val="00AB2DFF"/>
    <w:rsid w:val="00AC5439"/>
    <w:rsid w:val="00AC75CD"/>
    <w:rsid w:val="00B14A96"/>
    <w:rsid w:val="00B3536E"/>
    <w:rsid w:val="00B473E6"/>
    <w:rsid w:val="00B65933"/>
    <w:rsid w:val="00B66BE0"/>
    <w:rsid w:val="00B854E1"/>
    <w:rsid w:val="00B97C11"/>
    <w:rsid w:val="00BB56AA"/>
    <w:rsid w:val="00BC187F"/>
    <w:rsid w:val="00BC60CE"/>
    <w:rsid w:val="00BD2C02"/>
    <w:rsid w:val="00BD3A2A"/>
    <w:rsid w:val="00C460C3"/>
    <w:rsid w:val="00C85037"/>
    <w:rsid w:val="00C86DF0"/>
    <w:rsid w:val="00CB75EB"/>
    <w:rsid w:val="00CC20A6"/>
    <w:rsid w:val="00CD25B2"/>
    <w:rsid w:val="00CF2652"/>
    <w:rsid w:val="00CF5C56"/>
    <w:rsid w:val="00D31026"/>
    <w:rsid w:val="00D43A9A"/>
    <w:rsid w:val="00D45027"/>
    <w:rsid w:val="00D6543D"/>
    <w:rsid w:val="00D66B3E"/>
    <w:rsid w:val="00DB42A5"/>
    <w:rsid w:val="00E00AB8"/>
    <w:rsid w:val="00E3595C"/>
    <w:rsid w:val="00E366CD"/>
    <w:rsid w:val="00E56E51"/>
    <w:rsid w:val="00E71E84"/>
    <w:rsid w:val="00E82842"/>
    <w:rsid w:val="00E82AEE"/>
    <w:rsid w:val="00E86FDD"/>
    <w:rsid w:val="00EE07C3"/>
    <w:rsid w:val="00EE55D4"/>
    <w:rsid w:val="00EE60A3"/>
    <w:rsid w:val="00F1113E"/>
    <w:rsid w:val="00F30A8F"/>
    <w:rsid w:val="00F42E19"/>
    <w:rsid w:val="00F56ED1"/>
    <w:rsid w:val="00F855C7"/>
    <w:rsid w:val="00F94489"/>
    <w:rsid w:val="00FC4C87"/>
    <w:rsid w:val="00FC57D8"/>
    <w:rsid w:val="00FF459E"/>
    <w:rsid w:val="00FF6BB2"/>
    <w:rsid w:val="0A2873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0"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Times New Roman"/>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2"/>
    <w:semiHidden/>
    <w:unhideWhenUsed/>
    <w:uiPriority w:val="99"/>
    <w:pPr>
      <w:spacing w:after="0" w:line="240" w:lineRule="auto"/>
    </w:pPr>
    <w:rPr>
      <w:rFonts w:ascii="Tahoma" w:hAnsi="Tahoma"/>
      <w:sz w:val="16"/>
      <w:szCs w:val="16"/>
    </w:rPr>
  </w:style>
  <w:style w:type="paragraph" w:styleId="5">
    <w:name w:val="Body Text"/>
    <w:basedOn w:val="1"/>
    <w:link w:val="16"/>
    <w:semiHidden/>
    <w:unhideWhenUsed/>
    <w:qFormat/>
    <w:uiPriority w:val="99"/>
    <w:pPr>
      <w:spacing w:after="120"/>
    </w:pPr>
  </w:style>
  <w:style w:type="paragraph" w:styleId="6">
    <w:name w:val="footer"/>
    <w:basedOn w:val="1"/>
    <w:link w:val="11"/>
    <w:unhideWhenUsed/>
    <w:uiPriority w:val="99"/>
    <w:pPr>
      <w:tabs>
        <w:tab w:val="center" w:pos="4680"/>
        <w:tab w:val="right" w:pos="9360"/>
      </w:tabs>
      <w:spacing w:after="0" w:line="240" w:lineRule="auto"/>
    </w:pPr>
  </w:style>
  <w:style w:type="paragraph" w:styleId="7">
    <w:name w:val="header"/>
    <w:basedOn w:val="1"/>
    <w:link w:val="10"/>
    <w:unhideWhenUsed/>
    <w:uiPriority w:val="0"/>
    <w:pPr>
      <w:tabs>
        <w:tab w:val="center" w:pos="4680"/>
        <w:tab w:val="right" w:pos="9360"/>
      </w:tabs>
      <w:spacing w:after="0" w:line="240" w:lineRule="auto"/>
    </w:pPr>
  </w:style>
  <w:style w:type="character" w:styleId="8">
    <w:name w:val="Hyperlink"/>
    <w:unhideWhenUsed/>
    <w:qFormat/>
    <w:uiPriority w:val="99"/>
    <w:rPr>
      <w:color w:val="0000FF"/>
      <w:u w:val="single"/>
    </w:rPr>
  </w:style>
  <w:style w:type="paragraph" w:styleId="9">
    <w:name w:val="Normal (Web)"/>
    <w:basedOn w:val="1"/>
    <w:semiHidden/>
    <w:unhideWhenUsed/>
    <w:uiPriority w:val="99"/>
    <w:pPr>
      <w:spacing w:before="100" w:beforeAutospacing="1" w:after="100" w:afterAutospacing="1" w:line="240" w:lineRule="auto"/>
    </w:pPr>
    <w:rPr>
      <w:rFonts w:ascii="Times New Roman" w:hAnsi="Times New Roman" w:eastAsia="Times New Roman"/>
      <w:sz w:val="24"/>
      <w:szCs w:val="24"/>
    </w:rPr>
  </w:style>
  <w:style w:type="character" w:customStyle="1" w:styleId="10">
    <w:name w:val="Header Char"/>
    <w:basedOn w:val="2"/>
    <w:link w:val="7"/>
    <w:uiPriority w:val="0"/>
  </w:style>
  <w:style w:type="character" w:customStyle="1" w:styleId="11">
    <w:name w:val="Footer Char"/>
    <w:basedOn w:val="2"/>
    <w:link w:val="6"/>
    <w:uiPriority w:val="99"/>
  </w:style>
  <w:style w:type="character" w:customStyle="1" w:styleId="12">
    <w:name w:val="Balloon Text Char"/>
    <w:link w:val="4"/>
    <w:semiHidden/>
    <w:uiPriority w:val="99"/>
    <w:rPr>
      <w:rFonts w:ascii="Tahoma" w:hAnsi="Tahoma" w:cs="Tahoma"/>
      <w:sz w:val="16"/>
      <w:szCs w:val="16"/>
    </w:rPr>
  </w:style>
  <w:style w:type="paragraph" w:styleId="13">
    <w:name w:val="List Paragraph"/>
    <w:basedOn w:val="1"/>
    <w:qFormat/>
    <w:uiPriority w:val="34"/>
    <w:pPr>
      <w:ind w:left="720"/>
      <w:contextualSpacing/>
    </w:pPr>
    <w:rPr>
      <w:lang w:val="ro-RO"/>
    </w:rPr>
  </w:style>
  <w:style w:type="paragraph" w:customStyle="1" w:styleId="14">
    <w:name w:val="Default"/>
    <w:qFormat/>
    <w:uiPriority w:val="0"/>
    <w:pPr>
      <w:autoSpaceDE w:val="0"/>
      <w:autoSpaceDN w:val="0"/>
      <w:adjustRightInd w:val="0"/>
    </w:pPr>
    <w:rPr>
      <w:rFonts w:ascii="Times New Roman" w:hAnsi="Times New Roman" w:eastAsia="Times New Roman" w:cs="Times New Roman"/>
      <w:color w:val="000000"/>
      <w:sz w:val="24"/>
      <w:szCs w:val="24"/>
      <w:lang w:val="ro-RO" w:eastAsia="ro-RO" w:bidi="ar-SA"/>
    </w:rPr>
  </w:style>
  <w:style w:type="character" w:customStyle="1" w:styleId="15">
    <w:name w:val="m_-3350323642319448044gmail-st"/>
    <w:basedOn w:val="2"/>
    <w:qFormat/>
    <w:uiPriority w:val="0"/>
  </w:style>
  <w:style w:type="character" w:customStyle="1" w:styleId="16">
    <w:name w:val="Body Text Char"/>
    <w:link w:val="5"/>
    <w:semiHidden/>
    <w:qFormat/>
    <w:uiPriority w:val="99"/>
    <w:rPr>
      <w:sz w:val="22"/>
      <w:szCs w:val="22"/>
      <w:lang w:val="en-US"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492</Words>
  <Characters>2808</Characters>
  <Lines>23</Lines>
  <Paragraphs>6</Paragraphs>
  <TotalTime>5</TotalTime>
  <ScaleCrop>false</ScaleCrop>
  <LinksUpToDate>false</LinksUpToDate>
  <CharactersWithSpaces>3294</CharactersWithSpaces>
  <Application>WPS Office_12.2.0.20795_F1E327BC-269C-435d-A152-05C5408002CA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2025-04-22T08:33:00Z</dcterms:created>
  <dc:creator>Dream TM</dc:creator>
  <cp:lastModifiedBy>Vlad</cp:lastModifiedBy>
  <cp:lastPrinted>2021-04-08T12:05:00Z</cp:lastPrinted>
  <dcterms:modified xsi:type="dcterms:W3CDTF">2025-04-22T09:14:24Z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1033-12.2.0.20795</vt:lpwstr>
  </property>
  <property fmtid="{D5CDD505-2E9C-101B-9397-08002B2CF9AE}" pid="3" name="ICV">
    <vt:lpwstr>7499BABCA72249009F23A8D84BDBC078_13</vt:lpwstr>
  </property>
</Properties>
</file>