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360638" w14:textId="083CC603" w:rsidR="00A377E9" w:rsidRPr="00051E56" w:rsidRDefault="002B7623" w:rsidP="00D90D25">
      <w:pPr>
        <w:pStyle w:val="Nadpis1"/>
        <w:jc w:val="center"/>
        <w:rPr>
          <w:rFonts w:asciiTheme="minorHAnsi" w:hAnsiTheme="minorHAnsi"/>
        </w:rPr>
      </w:pPr>
      <w:r w:rsidRPr="00051E56">
        <w:rPr>
          <w:rFonts w:asciiTheme="minorHAnsi" w:hAnsiTheme="minorHAnsi"/>
        </w:rPr>
        <w:t xml:space="preserve">Zkoušky </w:t>
      </w:r>
      <w:r w:rsidR="008329C4" w:rsidRPr="00051E56">
        <w:rPr>
          <w:rFonts w:asciiTheme="minorHAnsi" w:hAnsiTheme="minorHAnsi"/>
        </w:rPr>
        <w:t>a pohovory</w:t>
      </w:r>
      <w:r w:rsidR="00761C19" w:rsidRPr="00051E56">
        <w:rPr>
          <w:rFonts w:asciiTheme="minorHAnsi" w:hAnsiTheme="minorHAnsi"/>
        </w:rPr>
        <w:t xml:space="preserve"> ČSAP a ČIAP</w:t>
      </w:r>
    </w:p>
    <w:p w14:paraId="1C88E6B7" w14:textId="670BA92E" w:rsidR="002B7623" w:rsidRPr="00051E56" w:rsidRDefault="002B7623" w:rsidP="00D90D25">
      <w:pPr>
        <w:pStyle w:val="Nadpis3"/>
        <w:jc w:val="center"/>
      </w:pPr>
      <w:r w:rsidRPr="00051E56">
        <w:t>202</w:t>
      </w:r>
      <w:r w:rsidR="00691E56">
        <w:t>6</w:t>
      </w:r>
    </w:p>
    <w:p w14:paraId="48F23DAD" w14:textId="77777777" w:rsidR="00761C19" w:rsidRPr="00051E56" w:rsidRDefault="00761C19" w:rsidP="00761C19">
      <w:pPr>
        <w:pStyle w:val="Odstavecseseznamem"/>
        <w:numPr>
          <w:ilvl w:val="0"/>
          <w:numId w:val="44"/>
        </w:numPr>
        <w:rPr>
          <w:sz w:val="22"/>
          <w:szCs w:val="22"/>
        </w:rPr>
      </w:pPr>
      <w:r>
        <w:fldChar w:fldCharType="begin"/>
      </w:r>
      <w:r>
        <w:instrText>HYPERLINK \l "_Přijímací_zkoušky_ČSAP"</w:instrText>
      </w:r>
      <w:r>
        <w:fldChar w:fldCharType="separate"/>
      </w:r>
      <w:r w:rsidRPr="00051E56">
        <w:rPr>
          <w:rStyle w:val="Hypertextovodkaz"/>
          <w:sz w:val="22"/>
          <w:szCs w:val="22"/>
        </w:rPr>
        <w:t>Přijímací zkoušky ČSAP</w:t>
      </w:r>
      <w:r>
        <w:fldChar w:fldCharType="end"/>
      </w:r>
    </w:p>
    <w:p w14:paraId="1034F337" w14:textId="77777777" w:rsidR="00761C19" w:rsidRPr="00051E56" w:rsidRDefault="00761C19" w:rsidP="00761C19">
      <w:pPr>
        <w:pStyle w:val="Odstavecseseznamem"/>
        <w:numPr>
          <w:ilvl w:val="0"/>
          <w:numId w:val="44"/>
        </w:numPr>
        <w:rPr>
          <w:sz w:val="22"/>
          <w:szCs w:val="22"/>
        </w:rPr>
      </w:pPr>
      <w:hyperlink w:anchor="_Kandidátské_pohovory" w:history="1">
        <w:r w:rsidRPr="00051E56">
          <w:rPr>
            <w:rStyle w:val="Hypertextovodkaz"/>
            <w:sz w:val="22"/>
            <w:szCs w:val="22"/>
          </w:rPr>
          <w:t>Kandidátské pohovory</w:t>
        </w:r>
      </w:hyperlink>
    </w:p>
    <w:p w14:paraId="5A633588" w14:textId="77777777" w:rsidR="00761C19" w:rsidRPr="00051E56" w:rsidRDefault="00761C19" w:rsidP="00761C19">
      <w:pPr>
        <w:pStyle w:val="Odstavecseseznamem"/>
        <w:numPr>
          <w:ilvl w:val="0"/>
          <w:numId w:val="44"/>
        </w:numPr>
        <w:rPr>
          <w:sz w:val="22"/>
          <w:szCs w:val="22"/>
        </w:rPr>
      </w:pPr>
      <w:hyperlink w:anchor="_Kolokviální_pohovory" w:history="1">
        <w:r w:rsidRPr="00051E56">
          <w:rPr>
            <w:rStyle w:val="Hypertextovodkaz"/>
            <w:sz w:val="22"/>
            <w:szCs w:val="22"/>
          </w:rPr>
          <w:t>Kolokviální pohovory</w:t>
        </w:r>
      </w:hyperlink>
    </w:p>
    <w:p w14:paraId="2B099739" w14:textId="77777777" w:rsidR="00761C19" w:rsidRPr="00051E56" w:rsidRDefault="00761C19" w:rsidP="00761C19">
      <w:pPr>
        <w:pStyle w:val="Odstavecseseznamem"/>
        <w:numPr>
          <w:ilvl w:val="0"/>
          <w:numId w:val="44"/>
        </w:numPr>
        <w:rPr>
          <w:sz w:val="22"/>
          <w:szCs w:val="22"/>
        </w:rPr>
      </w:pPr>
      <w:hyperlink w:anchor="_Závěrečná_zkouška_ČSAP" w:history="1">
        <w:r w:rsidRPr="00051E56">
          <w:rPr>
            <w:rStyle w:val="Hypertextovodkaz"/>
            <w:sz w:val="22"/>
            <w:szCs w:val="22"/>
          </w:rPr>
          <w:t>Závěrečná zkouška ČSAP</w:t>
        </w:r>
      </w:hyperlink>
    </w:p>
    <w:p w14:paraId="29FB2001" w14:textId="77777777" w:rsidR="00761C19" w:rsidRPr="00051E56" w:rsidRDefault="00761C19" w:rsidP="00761C19">
      <w:pPr>
        <w:pStyle w:val="Odstavecseseznamem"/>
        <w:numPr>
          <w:ilvl w:val="0"/>
          <w:numId w:val="44"/>
        </w:numPr>
        <w:rPr>
          <w:sz w:val="22"/>
          <w:szCs w:val="22"/>
        </w:rPr>
      </w:pPr>
      <w:hyperlink w:anchor="_Přijímací_zkoušky_ČIAP" w:history="1">
        <w:r w:rsidRPr="00051E56">
          <w:rPr>
            <w:rStyle w:val="Hypertextovodkaz"/>
            <w:sz w:val="22"/>
            <w:szCs w:val="22"/>
          </w:rPr>
          <w:t>Přijímací zkoušky ČIAP</w:t>
        </w:r>
      </w:hyperlink>
    </w:p>
    <w:p w14:paraId="025D1B70" w14:textId="2BC136C0" w:rsidR="00761C19" w:rsidRPr="00051E56" w:rsidRDefault="00761C19" w:rsidP="00761C19">
      <w:pPr>
        <w:pStyle w:val="Odstavecseseznamem"/>
        <w:numPr>
          <w:ilvl w:val="0"/>
          <w:numId w:val="44"/>
        </w:numPr>
        <w:rPr>
          <w:sz w:val="22"/>
          <w:szCs w:val="22"/>
        </w:rPr>
      </w:pPr>
      <w:hyperlink w:anchor="_Závěrečná_zkouška_ČIAP" w:history="1">
        <w:r w:rsidRPr="00051E56">
          <w:rPr>
            <w:rStyle w:val="Hypertextovodkaz"/>
            <w:sz w:val="22"/>
            <w:szCs w:val="22"/>
          </w:rPr>
          <w:t>Závěrečná zkouška ČIAP</w:t>
        </w:r>
      </w:hyperlink>
    </w:p>
    <w:p w14:paraId="516DF2C3" w14:textId="039C6188" w:rsidR="00E069C9" w:rsidRPr="00051E56" w:rsidRDefault="00E069C9" w:rsidP="00E069C9">
      <w:pPr>
        <w:jc w:val="both"/>
        <w:rPr>
          <w:b/>
          <w:bCs/>
          <w:sz w:val="22"/>
          <w:szCs w:val="22"/>
        </w:rPr>
      </w:pPr>
      <w:r w:rsidRPr="00051E56">
        <w:rPr>
          <w:b/>
          <w:bCs/>
          <w:sz w:val="22"/>
          <w:szCs w:val="22"/>
        </w:rPr>
        <w:t>Obecné informace</w:t>
      </w:r>
    </w:p>
    <w:p w14:paraId="7488A1A7" w14:textId="77777777" w:rsidR="005B3748" w:rsidRPr="00051E56" w:rsidRDefault="005B3748" w:rsidP="003C7269">
      <w:pPr>
        <w:pStyle w:val="Odstavecseseznamem"/>
        <w:numPr>
          <w:ilvl w:val="0"/>
          <w:numId w:val="48"/>
        </w:numPr>
        <w:ind w:left="714" w:hanging="357"/>
        <w:contextualSpacing w:val="0"/>
        <w:jc w:val="both"/>
        <w:rPr>
          <w:sz w:val="22"/>
          <w:szCs w:val="22"/>
        </w:rPr>
      </w:pPr>
      <w:r w:rsidRPr="00051E56">
        <w:rPr>
          <w:sz w:val="22"/>
          <w:szCs w:val="22"/>
        </w:rPr>
        <w:t xml:space="preserve">Podmínky a náležitosti k jednotlivým zkouškám a pohovorům jsou uvedeny ve Smlouvě s frekventantem platné pro daný běh výcviku. </w:t>
      </w:r>
    </w:p>
    <w:p w14:paraId="281949AA" w14:textId="77777777" w:rsidR="00B9019B" w:rsidRPr="00051E56" w:rsidRDefault="008329C4" w:rsidP="003C7269">
      <w:pPr>
        <w:pStyle w:val="Odstavecseseznamem"/>
        <w:numPr>
          <w:ilvl w:val="0"/>
          <w:numId w:val="48"/>
        </w:numPr>
        <w:ind w:left="714" w:hanging="357"/>
        <w:contextualSpacing w:val="0"/>
        <w:jc w:val="both"/>
        <w:rPr>
          <w:sz w:val="22"/>
          <w:szCs w:val="22"/>
        </w:rPr>
      </w:pPr>
      <w:r w:rsidRPr="00051E56">
        <w:rPr>
          <w:sz w:val="22"/>
          <w:szCs w:val="22"/>
        </w:rPr>
        <w:t xml:space="preserve">Zkoušky a pohovory musí být absolvovány ve stanoveném pořadí, tzn. k dalšímu kroku lze přistoupit až po úspěšném absolvování předchozího. </w:t>
      </w:r>
    </w:p>
    <w:p w14:paraId="4C2CF613" w14:textId="51A885AA" w:rsidR="000D5119" w:rsidRPr="00051E56" w:rsidRDefault="008329C4" w:rsidP="009E4C7D">
      <w:pPr>
        <w:pStyle w:val="Odstavecseseznamem"/>
        <w:numPr>
          <w:ilvl w:val="0"/>
          <w:numId w:val="48"/>
        </w:numPr>
        <w:ind w:left="714" w:hanging="357"/>
        <w:contextualSpacing w:val="0"/>
        <w:jc w:val="both"/>
        <w:rPr>
          <w:sz w:val="22"/>
          <w:szCs w:val="22"/>
        </w:rPr>
      </w:pPr>
      <w:r w:rsidRPr="00051E56">
        <w:rPr>
          <w:sz w:val="22"/>
          <w:szCs w:val="22"/>
        </w:rPr>
        <w:t xml:space="preserve">Komisi pro pohovory a zkoušky stanovuje Předsednictvo ČSAP. </w:t>
      </w:r>
      <w:r w:rsidR="005B3748" w:rsidRPr="00051E56">
        <w:rPr>
          <w:sz w:val="22"/>
          <w:szCs w:val="22"/>
        </w:rPr>
        <w:t xml:space="preserve"> </w:t>
      </w:r>
      <w:r w:rsidRPr="00051E56">
        <w:rPr>
          <w:sz w:val="22"/>
          <w:szCs w:val="22"/>
        </w:rPr>
        <w:t>V komisi u zkoušek a pohovorů nesmí být individuální analytik, supervizor či skupinový analytik frekventanta. Při přihlašování ke zkoušce nebo pohovoru frekventant uvede všechny své výcvikové analytiky a supervizory</w:t>
      </w:r>
      <w:r w:rsidR="00E069C9" w:rsidRPr="00051E56">
        <w:rPr>
          <w:sz w:val="22"/>
          <w:szCs w:val="22"/>
        </w:rPr>
        <w:t xml:space="preserve">, ke komu docházejí nebo docházeli na individuální sebezkušenost, supervizi (nejméně 5 hodin) a sebezkušenostní skupinu. Ve spolupráci s členy OR ČSAP sekretariát domluví složení komisí a termíny/místa konání </w:t>
      </w:r>
      <w:r w:rsidR="000D5119" w:rsidRPr="00051E56">
        <w:rPr>
          <w:sz w:val="22"/>
          <w:szCs w:val="22"/>
        </w:rPr>
        <w:t>zkoušek a pohovorů</w:t>
      </w:r>
      <w:r w:rsidR="009E4C7D">
        <w:rPr>
          <w:sz w:val="22"/>
          <w:szCs w:val="22"/>
        </w:rPr>
        <w:t xml:space="preserve"> a i</w:t>
      </w:r>
      <w:r w:rsidR="00E069C9" w:rsidRPr="00051E56">
        <w:rPr>
          <w:sz w:val="22"/>
          <w:szCs w:val="22"/>
        </w:rPr>
        <w:t xml:space="preserve">nformuje frekventanty členech komise jejich pohovoru, včetně </w:t>
      </w:r>
      <w:r w:rsidR="00E069C9" w:rsidRPr="00051E56">
        <w:rPr>
          <w:rFonts w:cstheme="majorHAnsi"/>
          <w:sz w:val="22"/>
          <w:szCs w:val="22"/>
        </w:rPr>
        <w:t>platebních údajů</w:t>
      </w:r>
      <w:r w:rsidR="00E069C9" w:rsidRPr="00051E56">
        <w:rPr>
          <w:sz w:val="22"/>
          <w:szCs w:val="22"/>
        </w:rPr>
        <w:t xml:space="preserve">. </w:t>
      </w:r>
    </w:p>
    <w:p w14:paraId="26D973C4" w14:textId="1EB047DA" w:rsidR="00E069C9" w:rsidRPr="00051E56" w:rsidRDefault="00E069C9" w:rsidP="003C7269">
      <w:pPr>
        <w:pStyle w:val="Odstavecseseznamem"/>
        <w:numPr>
          <w:ilvl w:val="0"/>
          <w:numId w:val="48"/>
        </w:numPr>
        <w:ind w:left="714" w:hanging="357"/>
        <w:contextualSpacing w:val="0"/>
        <w:jc w:val="both"/>
        <w:rPr>
          <w:sz w:val="22"/>
          <w:szCs w:val="22"/>
        </w:rPr>
      </w:pPr>
      <w:r w:rsidRPr="001C6633">
        <w:rPr>
          <w:b/>
          <w:bCs/>
          <w:sz w:val="22"/>
          <w:szCs w:val="22"/>
        </w:rPr>
        <w:t>Podklady pro komise:</w:t>
      </w:r>
      <w:r w:rsidRPr="00051E56">
        <w:rPr>
          <w:sz w:val="22"/>
          <w:szCs w:val="22"/>
        </w:rPr>
        <w:t xml:space="preserve"> </w:t>
      </w:r>
      <w:r w:rsidR="00A8771E">
        <w:rPr>
          <w:sz w:val="22"/>
          <w:szCs w:val="22"/>
        </w:rPr>
        <w:t>č</w:t>
      </w:r>
      <w:r w:rsidRPr="00051E56">
        <w:rPr>
          <w:sz w:val="22"/>
          <w:szCs w:val="22"/>
        </w:rPr>
        <w:t>lenům komisí sekretariát zašle odkaz ke složkám jednotlivých frekventantů s potřebnými podklady a elektronický formulář pro doplnění výsledků pohovorů.</w:t>
      </w:r>
      <w:r w:rsidRPr="00051E56">
        <w:rPr>
          <w:rFonts w:cstheme="majorHAnsi"/>
          <w:sz w:val="22"/>
          <w:szCs w:val="22"/>
        </w:rPr>
        <w:t xml:space="preserve"> K</w:t>
      </w:r>
      <w:r w:rsidRPr="00051E56">
        <w:rPr>
          <w:sz w:val="22"/>
          <w:szCs w:val="22"/>
        </w:rPr>
        <w:t>omise je povinna reflektovat předchozí doporučení ze zkoušek.</w:t>
      </w:r>
    </w:p>
    <w:p w14:paraId="3E4F9049" w14:textId="309099A0" w:rsidR="009273A9" w:rsidRPr="00051E56" w:rsidRDefault="001F375B" w:rsidP="003C7269">
      <w:pPr>
        <w:numPr>
          <w:ilvl w:val="0"/>
          <w:numId w:val="1"/>
        </w:numPr>
        <w:ind w:left="714" w:hanging="357"/>
        <w:jc w:val="both"/>
        <w:rPr>
          <w:sz w:val="22"/>
          <w:szCs w:val="22"/>
        </w:rPr>
      </w:pPr>
      <w:r w:rsidRPr="001C6633">
        <w:rPr>
          <w:b/>
          <w:bCs/>
          <w:sz w:val="22"/>
          <w:szCs w:val="22"/>
        </w:rPr>
        <w:t>Termín zkouš</w:t>
      </w:r>
      <w:r w:rsidR="00C4264D" w:rsidRPr="001C6633">
        <w:rPr>
          <w:b/>
          <w:bCs/>
          <w:sz w:val="22"/>
          <w:szCs w:val="22"/>
        </w:rPr>
        <w:t>ek</w:t>
      </w:r>
      <w:r w:rsidR="006F06AF" w:rsidRPr="001C6633">
        <w:rPr>
          <w:b/>
          <w:bCs/>
          <w:sz w:val="22"/>
          <w:szCs w:val="22"/>
        </w:rPr>
        <w:t>:</w:t>
      </w:r>
      <w:r w:rsidRPr="00051E56">
        <w:rPr>
          <w:sz w:val="22"/>
          <w:szCs w:val="22"/>
        </w:rPr>
        <w:t xml:space="preserve"> stanoví komise až po dodání všech podkladů požadovaných sekretariátem.</w:t>
      </w:r>
      <w:r w:rsidR="009273A9" w:rsidRPr="00051E56">
        <w:rPr>
          <w:rFonts w:cstheme="majorHAnsi"/>
          <w:sz w:val="22"/>
          <w:szCs w:val="22"/>
        </w:rPr>
        <w:t xml:space="preserve"> Vybraní uchazeči jsou přiřazeni ke komisím tvořeným dvěma členy OR ČSAP. Členové komisí obdrží od sekretariátu s předstihem materiály uchazečů. </w:t>
      </w:r>
    </w:p>
    <w:p w14:paraId="2CA860D2" w14:textId="18A549A6" w:rsidR="000C5A3A" w:rsidRPr="00051E56" w:rsidRDefault="000C5A3A" w:rsidP="003C7269">
      <w:pPr>
        <w:numPr>
          <w:ilvl w:val="0"/>
          <w:numId w:val="1"/>
        </w:numPr>
        <w:ind w:left="714" w:hanging="357"/>
        <w:jc w:val="both"/>
        <w:rPr>
          <w:sz w:val="22"/>
          <w:szCs w:val="22"/>
        </w:rPr>
      </w:pPr>
      <w:r w:rsidRPr="001C6633">
        <w:rPr>
          <w:b/>
          <w:bCs/>
          <w:sz w:val="22"/>
          <w:szCs w:val="22"/>
        </w:rPr>
        <w:t>Oznámení výsledků:</w:t>
      </w:r>
      <w:r w:rsidRPr="00051E56">
        <w:rPr>
          <w:sz w:val="22"/>
          <w:szCs w:val="22"/>
        </w:rPr>
        <w:t xml:space="preserve"> </w:t>
      </w:r>
      <w:r w:rsidR="006F06AF" w:rsidRPr="00051E56">
        <w:rPr>
          <w:sz w:val="22"/>
          <w:szCs w:val="22"/>
        </w:rPr>
        <w:t xml:space="preserve">o </w:t>
      </w:r>
      <w:r w:rsidRPr="00051E56">
        <w:rPr>
          <w:sz w:val="22"/>
          <w:szCs w:val="22"/>
        </w:rPr>
        <w:t xml:space="preserve">výsledcích zkoušky oficiálně informuje na místě zkušební komise. Frekventanti jsou písemně informováni odpovědnou osobou o výsledku zkoušky. </w:t>
      </w:r>
      <w:r w:rsidR="008B33E6" w:rsidRPr="00051E56">
        <w:rPr>
          <w:sz w:val="22"/>
          <w:szCs w:val="22"/>
        </w:rPr>
        <w:t>Proti výsledkům zkoušky se není možné odvolat</w:t>
      </w:r>
      <w:r w:rsidRPr="00051E56">
        <w:rPr>
          <w:sz w:val="22"/>
          <w:szCs w:val="22"/>
        </w:rPr>
        <w:t>.</w:t>
      </w:r>
    </w:p>
    <w:p w14:paraId="24407A39" w14:textId="2047CE82" w:rsidR="00E069C9" w:rsidRPr="00051E56" w:rsidRDefault="00E069C9" w:rsidP="003C7269">
      <w:pPr>
        <w:numPr>
          <w:ilvl w:val="0"/>
          <w:numId w:val="1"/>
        </w:numPr>
        <w:ind w:left="714" w:hanging="357"/>
        <w:jc w:val="both"/>
        <w:rPr>
          <w:sz w:val="22"/>
          <w:szCs w:val="22"/>
        </w:rPr>
      </w:pPr>
      <w:bookmarkStart w:id="0" w:name="_Přijímací_zkoušky_ČSAP"/>
      <w:bookmarkEnd w:id="0"/>
      <w:r w:rsidRPr="00051E56">
        <w:rPr>
          <w:b/>
          <w:bCs/>
          <w:sz w:val="22"/>
          <w:szCs w:val="22"/>
        </w:rPr>
        <w:t>Platnost smlouvy:</w:t>
      </w:r>
      <w:r w:rsidRPr="00051E56">
        <w:rPr>
          <w:sz w:val="22"/>
          <w:szCs w:val="22"/>
        </w:rPr>
        <w:t xml:space="preserve"> Od roku 2012 je smlouva s frekventantem uzavřena na dobu 8 let. Pokud účast ve výcviku přesáhne tuto dobu, je nutné uzavřít dodatek ke smlouvě a znovu absolvovat přijímací pohovor. Pohovor se zaměřuje především na motivaci a důvody dlouhého průběhu výcviku</w:t>
      </w:r>
      <w:r w:rsidR="007D586A">
        <w:rPr>
          <w:sz w:val="22"/>
          <w:szCs w:val="22"/>
        </w:rPr>
        <w:t>.</w:t>
      </w:r>
    </w:p>
    <w:p w14:paraId="0DCB6620" w14:textId="178D621D" w:rsidR="0052509F" w:rsidRPr="00051E56" w:rsidRDefault="00812A62" w:rsidP="003C7269">
      <w:pPr>
        <w:numPr>
          <w:ilvl w:val="0"/>
          <w:numId w:val="1"/>
        </w:numPr>
        <w:ind w:left="714" w:hanging="357"/>
        <w:jc w:val="both"/>
        <w:rPr>
          <w:sz w:val="22"/>
          <w:szCs w:val="22"/>
        </w:rPr>
      </w:pPr>
      <w:r w:rsidRPr="00051E56">
        <w:rPr>
          <w:b/>
          <w:bCs/>
          <w:sz w:val="22"/>
          <w:szCs w:val="22"/>
        </w:rPr>
        <w:t>Úhrada zkoušek a pohovorů při neúčasti</w:t>
      </w:r>
      <w:r w:rsidRPr="00051E56">
        <w:rPr>
          <w:sz w:val="22"/>
          <w:szCs w:val="22"/>
        </w:rPr>
        <w:t xml:space="preserve"> </w:t>
      </w:r>
      <w:r w:rsidRPr="00051E56">
        <w:rPr>
          <w:b/>
          <w:bCs/>
          <w:sz w:val="22"/>
          <w:szCs w:val="22"/>
        </w:rPr>
        <w:t>frekventanta</w:t>
      </w:r>
      <w:r w:rsidRPr="00051E56">
        <w:rPr>
          <w:sz w:val="22"/>
          <w:szCs w:val="22"/>
        </w:rPr>
        <w:t xml:space="preserve">: Pokud se frekventant k přihlášené zkoušce nebo pohovoru nedostaví a svou neúčast neomluví písemně sekretariátu </w:t>
      </w:r>
      <w:r w:rsidRPr="007D586A">
        <w:rPr>
          <w:i/>
          <w:iCs/>
          <w:sz w:val="22"/>
          <w:szCs w:val="22"/>
        </w:rPr>
        <w:t xml:space="preserve">nejpozději </w:t>
      </w:r>
      <w:r w:rsidR="00B4351F" w:rsidRPr="007D586A">
        <w:rPr>
          <w:i/>
          <w:iCs/>
          <w:sz w:val="22"/>
          <w:szCs w:val="22"/>
        </w:rPr>
        <w:t>72</w:t>
      </w:r>
      <w:r w:rsidR="006538CB" w:rsidRPr="007D586A">
        <w:rPr>
          <w:i/>
          <w:iCs/>
          <w:sz w:val="22"/>
          <w:szCs w:val="22"/>
        </w:rPr>
        <w:t xml:space="preserve"> hodin</w:t>
      </w:r>
      <w:r w:rsidRPr="007D586A">
        <w:rPr>
          <w:i/>
          <w:iCs/>
          <w:sz w:val="22"/>
          <w:szCs w:val="22"/>
        </w:rPr>
        <w:t xml:space="preserve"> před stanoveným termínem, </w:t>
      </w:r>
      <w:r w:rsidRPr="00051E56">
        <w:rPr>
          <w:sz w:val="22"/>
          <w:szCs w:val="22"/>
        </w:rPr>
        <w:t xml:space="preserve">je povinen uhradit plnou výši poplatku za danou zkoušku nebo pohovor. </w:t>
      </w:r>
    </w:p>
    <w:p w14:paraId="323647A3" w14:textId="44EDB31C" w:rsidR="00C249F1" w:rsidRPr="00051E56" w:rsidRDefault="00812A62" w:rsidP="0052509F">
      <w:pPr>
        <w:ind w:left="714"/>
        <w:jc w:val="both"/>
        <w:rPr>
          <w:sz w:val="22"/>
          <w:szCs w:val="22"/>
        </w:rPr>
      </w:pPr>
      <w:r w:rsidRPr="00051E56">
        <w:rPr>
          <w:sz w:val="22"/>
          <w:szCs w:val="22"/>
        </w:rPr>
        <w:t>Za omluvu lze považovat zejména závažné zdravotní nebo rodinné důvody, které frekventant doloží na vyžádání sekretariátu. Neúčast bez řádné omluvy je považována za nevyužití rezervovaného termínu, přičemž tím vznikají náklady spojené se zajištěním komise, administrace a organizace zkoušky.</w:t>
      </w:r>
    </w:p>
    <w:p w14:paraId="46861469" w14:textId="50511F97" w:rsidR="002B7623" w:rsidRPr="00051E56" w:rsidRDefault="002B7623" w:rsidP="00D90D25">
      <w:pPr>
        <w:pStyle w:val="Nadpis2"/>
        <w:rPr>
          <w:rFonts w:asciiTheme="minorHAnsi" w:hAnsiTheme="minorHAnsi"/>
          <w:i/>
          <w:iCs/>
          <w:sz w:val="28"/>
          <w:szCs w:val="28"/>
        </w:rPr>
      </w:pPr>
      <w:r w:rsidRPr="00051E56">
        <w:rPr>
          <w:rFonts w:asciiTheme="minorHAnsi" w:hAnsiTheme="minorHAnsi"/>
          <w:i/>
          <w:iCs/>
          <w:sz w:val="28"/>
          <w:szCs w:val="28"/>
        </w:rPr>
        <w:lastRenderedPageBreak/>
        <w:t>Přijímací zkoušky ČSAP</w:t>
      </w:r>
    </w:p>
    <w:p w14:paraId="0841E991" w14:textId="77777777" w:rsidR="005B3748" w:rsidRPr="00051E56" w:rsidRDefault="00670FF0" w:rsidP="005B3748">
      <w:pPr>
        <w:jc w:val="both"/>
        <w:rPr>
          <w:sz w:val="22"/>
          <w:szCs w:val="22"/>
        </w:rPr>
      </w:pPr>
      <w:r>
        <w:rPr>
          <w:sz w:val="22"/>
          <w:szCs w:val="22"/>
        </w:rPr>
        <w:pict w14:anchorId="314D9460">
          <v:rect id="_x0000_i1029" style="width:0;height:1.5pt" o:hralign="center" o:bullet="t" o:hrstd="t" o:hr="t" fillcolor="#a0a0a0" stroked="f"/>
        </w:pict>
      </w:r>
    </w:p>
    <w:p w14:paraId="28CFD999" w14:textId="21924FA9" w:rsidR="00E5193E" w:rsidRPr="00051E56" w:rsidRDefault="00A46499" w:rsidP="005B3748">
      <w:pPr>
        <w:jc w:val="both"/>
        <w:rPr>
          <w:i/>
          <w:iCs/>
          <w:sz w:val="22"/>
          <w:szCs w:val="22"/>
        </w:rPr>
      </w:pPr>
      <w:r w:rsidRPr="00051E56">
        <w:rPr>
          <w:i/>
          <w:iCs/>
          <w:sz w:val="22"/>
          <w:szCs w:val="22"/>
        </w:rPr>
        <w:t xml:space="preserve">Do programu se mohou hlásit zájemci s ukončeným VŠ vzděláním na magisterské úrovni. Přednostně </w:t>
      </w:r>
      <w:r w:rsidR="007D586A">
        <w:rPr>
          <w:i/>
          <w:iCs/>
          <w:sz w:val="22"/>
          <w:szCs w:val="22"/>
        </w:rPr>
        <w:t>jsou</w:t>
      </w:r>
      <w:r w:rsidRPr="00051E56">
        <w:rPr>
          <w:i/>
          <w:iCs/>
          <w:sz w:val="22"/>
          <w:szCs w:val="22"/>
        </w:rPr>
        <w:t xml:space="preserve"> přijímáni zájemci se vzděláním souvisejícím s psychoterapeutickou profesí, zejména ti, kdo již pracují s klienty, případně studenti posledních ročníků odpovídajícího vysokoškolského studia. Podmínkou přijetí je dovršení 25 let v době zahájení výcviku. Výhodou je aktivní znalost anglického nebo německého jazyka. </w:t>
      </w:r>
    </w:p>
    <w:p w14:paraId="76FB4509" w14:textId="0F1EB9F0" w:rsidR="0006447A" w:rsidRPr="00051E56" w:rsidRDefault="00A46499" w:rsidP="005B3748">
      <w:pPr>
        <w:jc w:val="both"/>
        <w:rPr>
          <w:i/>
          <w:iCs/>
          <w:sz w:val="22"/>
          <w:szCs w:val="22"/>
        </w:rPr>
      </w:pPr>
      <w:r w:rsidRPr="00051E56">
        <w:rPr>
          <w:i/>
          <w:iCs/>
          <w:sz w:val="22"/>
          <w:szCs w:val="22"/>
        </w:rPr>
        <w:t xml:space="preserve">Po posouzení podkladů budou pozváni vybraní kandidáti k pohovorem. Po osobním rozhovoru zhodnotí přijímací komise vhodnost uchazeče a rozhodne o přijetí (vedle výše vyjmenovaných předpokladů záleží i na osobnostních kvalitách uchazečů). </w:t>
      </w:r>
    </w:p>
    <w:p w14:paraId="71B07759" w14:textId="269681B8" w:rsidR="00A46499" w:rsidRPr="00051E56" w:rsidRDefault="00A46499" w:rsidP="005B3748">
      <w:pPr>
        <w:jc w:val="both"/>
        <w:rPr>
          <w:i/>
          <w:iCs/>
          <w:sz w:val="22"/>
          <w:szCs w:val="22"/>
        </w:rPr>
      </w:pPr>
      <w:r w:rsidRPr="00051E56">
        <w:rPr>
          <w:i/>
          <w:iCs/>
          <w:sz w:val="22"/>
          <w:szCs w:val="22"/>
        </w:rPr>
        <w:t>Výsledek přijímacích pohovorů obdrží uchazeči elektronickou poštou do jednoho měsíce, přijatí zájemci jsou zároveň pozváni na první společnou akci. Proti rozhodnutí přijímací komise není možné podat odvolání.</w:t>
      </w:r>
    </w:p>
    <w:p w14:paraId="5ECD9EAC" w14:textId="77777777" w:rsidR="003D7DCE" w:rsidRPr="00051E56" w:rsidRDefault="00670FF0" w:rsidP="003D7DCE">
      <w:pPr>
        <w:jc w:val="both"/>
        <w:rPr>
          <w:sz w:val="22"/>
          <w:szCs w:val="22"/>
        </w:rPr>
      </w:pPr>
      <w:r>
        <w:rPr>
          <w:sz w:val="22"/>
          <w:szCs w:val="22"/>
        </w:rPr>
        <w:pict w14:anchorId="26C14054">
          <v:rect id="_x0000_i1030" style="width:0;height:1.5pt" o:hralign="center" o:bullet="t" o:hrstd="t" o:hr="t" fillcolor="#a0a0a0" stroked="f"/>
        </w:pict>
      </w:r>
    </w:p>
    <w:p w14:paraId="4EB05BCE" w14:textId="4C4B018C" w:rsidR="002B7623" w:rsidRPr="00051E56" w:rsidRDefault="002B7623" w:rsidP="00682049">
      <w:pPr>
        <w:numPr>
          <w:ilvl w:val="0"/>
          <w:numId w:val="2"/>
        </w:numPr>
        <w:jc w:val="both"/>
        <w:rPr>
          <w:sz w:val="22"/>
          <w:szCs w:val="22"/>
        </w:rPr>
      </w:pPr>
      <w:r w:rsidRPr="00051E56">
        <w:rPr>
          <w:b/>
          <w:bCs/>
          <w:sz w:val="22"/>
          <w:szCs w:val="22"/>
        </w:rPr>
        <w:t>Délka:</w:t>
      </w:r>
      <w:r w:rsidRPr="00051E56">
        <w:rPr>
          <w:sz w:val="22"/>
          <w:szCs w:val="22"/>
        </w:rPr>
        <w:t xml:space="preserve"> 20 minut + 10 minut </w:t>
      </w:r>
      <w:r w:rsidR="00697927" w:rsidRPr="00051E56">
        <w:rPr>
          <w:sz w:val="22"/>
          <w:szCs w:val="22"/>
        </w:rPr>
        <w:t>na domluvu a sdělení výsledku pohovoru.</w:t>
      </w:r>
    </w:p>
    <w:p w14:paraId="5EBECC2B" w14:textId="5E03975B" w:rsidR="002B7623" w:rsidRPr="00051E56" w:rsidRDefault="002B7623" w:rsidP="00682049">
      <w:pPr>
        <w:numPr>
          <w:ilvl w:val="0"/>
          <w:numId w:val="2"/>
        </w:numPr>
        <w:jc w:val="both"/>
        <w:rPr>
          <w:sz w:val="22"/>
          <w:szCs w:val="22"/>
        </w:rPr>
      </w:pPr>
      <w:r w:rsidRPr="00051E56">
        <w:rPr>
          <w:b/>
          <w:bCs/>
          <w:sz w:val="22"/>
          <w:szCs w:val="22"/>
        </w:rPr>
        <w:t>Cena:</w:t>
      </w:r>
      <w:r w:rsidRPr="00051E56">
        <w:rPr>
          <w:sz w:val="22"/>
          <w:szCs w:val="22"/>
        </w:rPr>
        <w:t xml:space="preserve"> </w:t>
      </w:r>
      <w:r w:rsidRPr="00051E56">
        <w:rPr>
          <w:b/>
          <w:bCs/>
          <w:sz w:val="22"/>
          <w:szCs w:val="22"/>
        </w:rPr>
        <w:t xml:space="preserve">1 </w:t>
      </w:r>
      <w:r w:rsidR="00747D0C" w:rsidRPr="00051E56">
        <w:rPr>
          <w:b/>
          <w:bCs/>
          <w:sz w:val="22"/>
          <w:szCs w:val="22"/>
        </w:rPr>
        <w:t>3</w:t>
      </w:r>
      <w:r w:rsidRPr="00051E56">
        <w:rPr>
          <w:b/>
          <w:bCs/>
          <w:sz w:val="22"/>
          <w:szCs w:val="22"/>
        </w:rPr>
        <w:t>00 Kč</w:t>
      </w:r>
    </w:p>
    <w:p w14:paraId="58AB81C2" w14:textId="77777777" w:rsidR="002B7623" w:rsidRPr="00051E56" w:rsidRDefault="002B7623" w:rsidP="00682049">
      <w:pPr>
        <w:jc w:val="both"/>
        <w:rPr>
          <w:b/>
          <w:bCs/>
          <w:sz w:val="22"/>
          <w:szCs w:val="22"/>
        </w:rPr>
      </w:pPr>
      <w:r w:rsidRPr="00051E56">
        <w:rPr>
          <w:b/>
          <w:bCs/>
          <w:sz w:val="22"/>
          <w:szCs w:val="22"/>
        </w:rPr>
        <w:t>Přihlášení a příprava:</w:t>
      </w:r>
    </w:p>
    <w:p w14:paraId="469DDE25" w14:textId="77777777" w:rsidR="002B7623" w:rsidRPr="00051E56" w:rsidRDefault="002B7623" w:rsidP="00682049">
      <w:pPr>
        <w:numPr>
          <w:ilvl w:val="0"/>
          <w:numId w:val="3"/>
        </w:numPr>
        <w:jc w:val="both"/>
        <w:rPr>
          <w:sz w:val="22"/>
          <w:szCs w:val="22"/>
        </w:rPr>
      </w:pPr>
      <w:r w:rsidRPr="00051E56">
        <w:rPr>
          <w:sz w:val="22"/>
          <w:szCs w:val="22"/>
        </w:rPr>
        <w:t>Podklady je nutné odevzdat podle termínu stanoveného ČSAP.</w:t>
      </w:r>
    </w:p>
    <w:p w14:paraId="6DFDCE88" w14:textId="77777777" w:rsidR="002B7623" w:rsidRPr="00051E56" w:rsidRDefault="002B7623" w:rsidP="00682049">
      <w:pPr>
        <w:numPr>
          <w:ilvl w:val="0"/>
          <w:numId w:val="3"/>
        </w:numPr>
        <w:jc w:val="both"/>
        <w:rPr>
          <w:sz w:val="22"/>
          <w:szCs w:val="22"/>
        </w:rPr>
      </w:pPr>
      <w:r w:rsidRPr="00051E56">
        <w:rPr>
          <w:sz w:val="22"/>
          <w:szCs w:val="22"/>
        </w:rPr>
        <w:t>Všechny podklady stačí poslat elektronicky.</w:t>
      </w:r>
    </w:p>
    <w:p w14:paraId="31601625" w14:textId="306E7050" w:rsidR="002B7623" w:rsidRPr="00051E56" w:rsidRDefault="00B54DF1" w:rsidP="00682049">
      <w:pPr>
        <w:jc w:val="both"/>
        <w:rPr>
          <w:b/>
          <w:bCs/>
          <w:sz w:val="22"/>
          <w:szCs w:val="22"/>
        </w:rPr>
      </w:pPr>
      <w:r w:rsidRPr="00051E56">
        <w:rPr>
          <w:b/>
          <w:bCs/>
          <w:sz w:val="22"/>
          <w:szCs w:val="22"/>
        </w:rPr>
        <w:t>Podmínky přijetí a podklady k pohovorům:</w:t>
      </w:r>
    </w:p>
    <w:p w14:paraId="25C7C9B3" w14:textId="2CCB9AD7" w:rsidR="002B7623" w:rsidRPr="00051E56" w:rsidRDefault="002B7623" w:rsidP="00682049">
      <w:pPr>
        <w:numPr>
          <w:ilvl w:val="0"/>
          <w:numId w:val="4"/>
        </w:numPr>
        <w:spacing w:line="259" w:lineRule="auto"/>
        <w:jc w:val="both"/>
        <w:rPr>
          <w:sz w:val="22"/>
          <w:szCs w:val="22"/>
        </w:rPr>
      </w:pPr>
      <w:r w:rsidRPr="00051E56">
        <w:rPr>
          <w:sz w:val="22"/>
          <w:szCs w:val="22"/>
        </w:rPr>
        <w:t>Zájem o analytickou psychologii, přístup C. G. Junga a využití výcviku v praxi.</w:t>
      </w:r>
    </w:p>
    <w:p w14:paraId="78BD5E93" w14:textId="77777777" w:rsidR="002B7623" w:rsidRPr="00051E56" w:rsidRDefault="002B7623" w:rsidP="00682049">
      <w:pPr>
        <w:numPr>
          <w:ilvl w:val="0"/>
          <w:numId w:val="4"/>
        </w:numPr>
        <w:spacing w:line="259" w:lineRule="auto"/>
        <w:jc w:val="both"/>
        <w:rPr>
          <w:sz w:val="22"/>
          <w:szCs w:val="22"/>
          <w:u w:val="single"/>
        </w:rPr>
      </w:pPr>
      <w:r w:rsidRPr="00051E56">
        <w:rPr>
          <w:sz w:val="22"/>
          <w:szCs w:val="22"/>
          <w:u w:val="single"/>
        </w:rPr>
        <w:t>Podmínky přijetí:</w:t>
      </w:r>
    </w:p>
    <w:p w14:paraId="1B8FB09A" w14:textId="524D6788" w:rsidR="0095048B" w:rsidRPr="00051E56" w:rsidRDefault="002B7623" w:rsidP="00682049">
      <w:pPr>
        <w:numPr>
          <w:ilvl w:val="1"/>
          <w:numId w:val="4"/>
        </w:numPr>
        <w:spacing w:line="259" w:lineRule="auto"/>
        <w:jc w:val="both"/>
        <w:rPr>
          <w:sz w:val="22"/>
          <w:szCs w:val="22"/>
        </w:rPr>
      </w:pPr>
      <w:r w:rsidRPr="00051E56">
        <w:rPr>
          <w:sz w:val="22"/>
          <w:szCs w:val="22"/>
        </w:rPr>
        <w:t xml:space="preserve">ukončené VŠ vzdělání humanitního směru (nebo před dokončením) </w:t>
      </w:r>
      <w:r w:rsidR="00704CE5" w:rsidRPr="00051E56">
        <w:rPr>
          <w:sz w:val="22"/>
          <w:szCs w:val="22"/>
        </w:rPr>
        <w:t>– platí od běhu 14</w:t>
      </w:r>
    </w:p>
    <w:p w14:paraId="65DA1231" w14:textId="77777777" w:rsidR="002B7623" w:rsidRPr="00051E56" w:rsidRDefault="002B7623" w:rsidP="00682049">
      <w:pPr>
        <w:numPr>
          <w:ilvl w:val="1"/>
          <w:numId w:val="4"/>
        </w:numPr>
        <w:spacing w:line="259" w:lineRule="auto"/>
        <w:jc w:val="both"/>
        <w:rPr>
          <w:sz w:val="22"/>
          <w:szCs w:val="22"/>
        </w:rPr>
      </w:pPr>
      <w:r w:rsidRPr="00051E56">
        <w:rPr>
          <w:sz w:val="22"/>
          <w:szCs w:val="22"/>
        </w:rPr>
        <w:t xml:space="preserve">základní orientace v oblasti psychoterapie </w:t>
      </w:r>
    </w:p>
    <w:p w14:paraId="79F8C35B" w14:textId="77777777" w:rsidR="002B7623" w:rsidRPr="00051E56" w:rsidRDefault="002B7623" w:rsidP="00682049">
      <w:pPr>
        <w:numPr>
          <w:ilvl w:val="1"/>
          <w:numId w:val="4"/>
        </w:numPr>
        <w:spacing w:line="259" w:lineRule="auto"/>
        <w:jc w:val="both"/>
        <w:rPr>
          <w:sz w:val="22"/>
          <w:szCs w:val="22"/>
        </w:rPr>
      </w:pPr>
      <w:r w:rsidRPr="00051E56">
        <w:rPr>
          <w:sz w:val="22"/>
          <w:szCs w:val="22"/>
        </w:rPr>
        <w:t>minimální věk 25 let (Podmínka ČLS JEP)</w:t>
      </w:r>
    </w:p>
    <w:p w14:paraId="576B66EE" w14:textId="06EFE553" w:rsidR="002B7623" w:rsidRPr="00051E56" w:rsidRDefault="002B7623" w:rsidP="00682049">
      <w:pPr>
        <w:numPr>
          <w:ilvl w:val="0"/>
          <w:numId w:val="4"/>
        </w:numPr>
        <w:spacing w:line="259" w:lineRule="auto"/>
        <w:jc w:val="both"/>
        <w:rPr>
          <w:sz w:val="22"/>
          <w:szCs w:val="22"/>
          <w:u w:val="single"/>
        </w:rPr>
      </w:pPr>
      <w:r w:rsidRPr="00051E56">
        <w:rPr>
          <w:sz w:val="22"/>
          <w:szCs w:val="22"/>
          <w:u w:val="single"/>
        </w:rPr>
        <w:t>Podklady k</w:t>
      </w:r>
      <w:r w:rsidR="0095048B" w:rsidRPr="00051E56">
        <w:rPr>
          <w:sz w:val="22"/>
          <w:szCs w:val="22"/>
          <w:u w:val="single"/>
        </w:rPr>
        <w:t> </w:t>
      </w:r>
      <w:r w:rsidRPr="00051E56">
        <w:rPr>
          <w:sz w:val="22"/>
          <w:szCs w:val="22"/>
          <w:u w:val="single"/>
        </w:rPr>
        <w:t>pohovorům</w:t>
      </w:r>
      <w:r w:rsidR="0095048B" w:rsidRPr="00051E56">
        <w:rPr>
          <w:sz w:val="22"/>
          <w:szCs w:val="22"/>
          <w:u w:val="single"/>
        </w:rPr>
        <w:t>:</w:t>
      </w:r>
    </w:p>
    <w:p w14:paraId="4E588F74" w14:textId="77777777" w:rsidR="002B7623" w:rsidRPr="00051E56" w:rsidRDefault="002B7623" w:rsidP="00682049">
      <w:pPr>
        <w:numPr>
          <w:ilvl w:val="1"/>
          <w:numId w:val="4"/>
        </w:numPr>
        <w:spacing w:line="259" w:lineRule="auto"/>
        <w:jc w:val="both"/>
        <w:rPr>
          <w:sz w:val="22"/>
          <w:szCs w:val="22"/>
        </w:rPr>
      </w:pPr>
      <w:r w:rsidRPr="00051E56">
        <w:rPr>
          <w:sz w:val="22"/>
          <w:szCs w:val="22"/>
        </w:rPr>
        <w:t xml:space="preserve">strukturované CV s aktuální fotografií </w:t>
      </w:r>
    </w:p>
    <w:p w14:paraId="36842A8F" w14:textId="77777777" w:rsidR="002B7623" w:rsidRPr="00051E56" w:rsidRDefault="002B7623" w:rsidP="00682049">
      <w:pPr>
        <w:numPr>
          <w:ilvl w:val="1"/>
          <w:numId w:val="4"/>
        </w:numPr>
        <w:spacing w:line="259" w:lineRule="auto"/>
        <w:jc w:val="both"/>
        <w:rPr>
          <w:sz w:val="22"/>
          <w:szCs w:val="22"/>
        </w:rPr>
      </w:pPr>
      <w:r w:rsidRPr="00051E56">
        <w:rPr>
          <w:sz w:val="22"/>
          <w:szCs w:val="22"/>
        </w:rPr>
        <w:t xml:space="preserve">diplom nejvýše dosaženého studia </w:t>
      </w:r>
    </w:p>
    <w:p w14:paraId="07618C7D" w14:textId="77777777" w:rsidR="002B7623" w:rsidRPr="00051E56" w:rsidRDefault="002B7623" w:rsidP="00682049">
      <w:pPr>
        <w:numPr>
          <w:ilvl w:val="1"/>
          <w:numId w:val="4"/>
        </w:numPr>
        <w:spacing w:line="259" w:lineRule="auto"/>
        <w:jc w:val="both"/>
        <w:rPr>
          <w:sz w:val="22"/>
          <w:szCs w:val="22"/>
        </w:rPr>
      </w:pPr>
      <w:r w:rsidRPr="00051E56">
        <w:rPr>
          <w:sz w:val="22"/>
          <w:szCs w:val="22"/>
        </w:rPr>
        <w:t xml:space="preserve">rukou psaný neformální životopis </w:t>
      </w:r>
    </w:p>
    <w:p w14:paraId="4368DC18" w14:textId="77777777" w:rsidR="0095048B" w:rsidRPr="00051E56" w:rsidRDefault="002B7623" w:rsidP="00682049">
      <w:pPr>
        <w:numPr>
          <w:ilvl w:val="1"/>
          <w:numId w:val="4"/>
        </w:numPr>
        <w:spacing w:line="259" w:lineRule="auto"/>
        <w:jc w:val="both"/>
        <w:rPr>
          <w:sz w:val="22"/>
          <w:szCs w:val="22"/>
        </w:rPr>
      </w:pPr>
      <w:r w:rsidRPr="00051E56">
        <w:rPr>
          <w:sz w:val="22"/>
          <w:szCs w:val="22"/>
        </w:rPr>
        <w:t>motivační dopis (max. 3 normostrany)</w:t>
      </w:r>
    </w:p>
    <w:p w14:paraId="5F9DC493" w14:textId="2C3BF17A" w:rsidR="0095048B" w:rsidRPr="00051E56" w:rsidRDefault="0095048B" w:rsidP="00682049">
      <w:pPr>
        <w:numPr>
          <w:ilvl w:val="1"/>
          <w:numId w:val="4"/>
        </w:numPr>
        <w:spacing w:line="259" w:lineRule="auto"/>
        <w:jc w:val="both"/>
        <w:rPr>
          <w:sz w:val="22"/>
          <w:szCs w:val="22"/>
        </w:rPr>
      </w:pPr>
      <w:r w:rsidRPr="00051E56">
        <w:rPr>
          <w:sz w:val="22"/>
          <w:szCs w:val="22"/>
        </w:rPr>
        <w:t>oddací list či jiný dokument prokazující změnu jména (pokud relevantní)</w:t>
      </w:r>
    </w:p>
    <w:p w14:paraId="331C4E9C" w14:textId="77777777" w:rsidR="00B33D83" w:rsidRPr="00051E56" w:rsidRDefault="00B33D83" w:rsidP="00B33D83">
      <w:pPr>
        <w:pStyle w:val="Odstavecseseznamem"/>
        <w:numPr>
          <w:ilvl w:val="0"/>
          <w:numId w:val="4"/>
        </w:numPr>
        <w:jc w:val="both"/>
        <w:rPr>
          <w:sz w:val="22"/>
          <w:szCs w:val="22"/>
        </w:rPr>
      </w:pPr>
      <w:r w:rsidRPr="00051E56">
        <w:rPr>
          <w:sz w:val="22"/>
          <w:szCs w:val="22"/>
        </w:rPr>
        <w:t>Informace o předchozích pohovorech ČSAP nebo absolvovaném výcviku (pokud proběhly):</w:t>
      </w:r>
    </w:p>
    <w:p w14:paraId="0482BC9F" w14:textId="532F8965" w:rsidR="00B33D83" w:rsidRPr="00051E56" w:rsidRDefault="00151899" w:rsidP="00B33D83">
      <w:pPr>
        <w:pStyle w:val="Odstavecseseznamem"/>
        <w:numPr>
          <w:ilvl w:val="1"/>
          <w:numId w:val="4"/>
        </w:numPr>
        <w:jc w:val="both"/>
        <w:rPr>
          <w:sz w:val="22"/>
          <w:szCs w:val="22"/>
        </w:rPr>
      </w:pPr>
      <w:r>
        <w:rPr>
          <w:sz w:val="22"/>
          <w:szCs w:val="22"/>
        </w:rPr>
        <w:t>P</w:t>
      </w:r>
      <w:r w:rsidR="00B33D83" w:rsidRPr="00051E56">
        <w:rPr>
          <w:sz w:val="22"/>
          <w:szCs w:val="22"/>
        </w:rPr>
        <w:t>odklady a výsledky z předchozích řízení.</w:t>
      </w:r>
    </w:p>
    <w:p w14:paraId="1C43D0BF" w14:textId="6B822C7E" w:rsidR="00C129BA" w:rsidRPr="00051E56" w:rsidRDefault="00B33D83" w:rsidP="00051E56">
      <w:pPr>
        <w:pStyle w:val="Odstavecseseznamem"/>
        <w:numPr>
          <w:ilvl w:val="1"/>
          <w:numId w:val="4"/>
        </w:numPr>
        <w:jc w:val="both"/>
        <w:rPr>
          <w:sz w:val="22"/>
          <w:szCs w:val="22"/>
        </w:rPr>
      </w:pPr>
      <w:r w:rsidRPr="00051E56">
        <w:rPr>
          <w:sz w:val="22"/>
          <w:szCs w:val="22"/>
        </w:rPr>
        <w:t>Uchazeč, který byl v minulosti vyloučen na základě kandidátského pohovoru, nemůže být znovu přijat do výcvikového programu ČSAP.</w:t>
      </w:r>
    </w:p>
    <w:p w14:paraId="6759EBF6" w14:textId="77777777" w:rsidR="002B7623" w:rsidRPr="00051E56" w:rsidRDefault="002B7623" w:rsidP="00682049">
      <w:pPr>
        <w:jc w:val="both"/>
        <w:rPr>
          <w:b/>
          <w:bCs/>
          <w:sz w:val="22"/>
          <w:szCs w:val="22"/>
        </w:rPr>
      </w:pPr>
      <w:r w:rsidRPr="00051E56">
        <w:rPr>
          <w:b/>
          <w:bCs/>
          <w:sz w:val="22"/>
          <w:szCs w:val="22"/>
        </w:rPr>
        <w:t>Hodnocení:</w:t>
      </w:r>
    </w:p>
    <w:p w14:paraId="7FBE306D" w14:textId="77777777" w:rsidR="002B7623" w:rsidRPr="00051E56" w:rsidRDefault="002B7623" w:rsidP="00682049">
      <w:pPr>
        <w:numPr>
          <w:ilvl w:val="0"/>
          <w:numId w:val="5"/>
        </w:numPr>
        <w:jc w:val="both"/>
        <w:rPr>
          <w:i/>
          <w:iCs/>
          <w:sz w:val="22"/>
          <w:szCs w:val="22"/>
        </w:rPr>
      </w:pPr>
      <w:r w:rsidRPr="00051E56">
        <w:rPr>
          <w:sz w:val="22"/>
          <w:szCs w:val="22"/>
        </w:rPr>
        <w:t xml:space="preserve">Písemný výsledek: </w:t>
      </w:r>
      <w:r w:rsidRPr="00051E56">
        <w:rPr>
          <w:i/>
          <w:iCs/>
          <w:sz w:val="22"/>
          <w:szCs w:val="22"/>
        </w:rPr>
        <w:t>Přijat / Nepřijat.</w:t>
      </w:r>
    </w:p>
    <w:p w14:paraId="22526D3C" w14:textId="77777777" w:rsidR="00697927" w:rsidRPr="00051E56" w:rsidRDefault="00697927" w:rsidP="00682049">
      <w:pPr>
        <w:pStyle w:val="Nadpis2"/>
        <w:jc w:val="both"/>
        <w:rPr>
          <w:rFonts w:asciiTheme="minorHAnsi" w:hAnsiTheme="minorHAnsi"/>
          <w:i/>
          <w:sz w:val="28"/>
          <w:szCs w:val="28"/>
        </w:rPr>
      </w:pPr>
      <w:bookmarkStart w:id="1" w:name="_Kandidátské_pohovory"/>
      <w:bookmarkEnd w:id="1"/>
      <w:r w:rsidRPr="00051E56">
        <w:rPr>
          <w:rFonts w:asciiTheme="minorHAnsi" w:hAnsiTheme="minorHAnsi"/>
          <w:i/>
          <w:sz w:val="28"/>
          <w:szCs w:val="28"/>
        </w:rPr>
        <w:lastRenderedPageBreak/>
        <w:t>Kandidátské pohovory</w:t>
      </w:r>
    </w:p>
    <w:p w14:paraId="39CB1B3A" w14:textId="771D9752" w:rsidR="00E5193E" w:rsidRPr="00051E56" w:rsidRDefault="00670FF0" w:rsidP="00E5193E">
      <w:pPr>
        <w:rPr>
          <w:sz w:val="22"/>
          <w:szCs w:val="22"/>
        </w:rPr>
      </w:pPr>
      <w:r>
        <w:rPr>
          <w:sz w:val="22"/>
          <w:szCs w:val="22"/>
        </w:rPr>
        <w:pict w14:anchorId="3FE05185">
          <v:rect id="_x0000_i1031" style="width:0;height:1.5pt" o:hralign="center" o:hrstd="t" o:hr="t" fillcolor="#a0a0a0" stroked="f"/>
        </w:pict>
      </w:r>
    </w:p>
    <w:p w14:paraId="388ADD14" w14:textId="77777777" w:rsidR="00E5193E" w:rsidRPr="00051E56" w:rsidRDefault="00D13AF3" w:rsidP="00D13AF3">
      <w:pPr>
        <w:jc w:val="both"/>
        <w:rPr>
          <w:i/>
          <w:iCs/>
          <w:sz w:val="22"/>
          <w:szCs w:val="22"/>
        </w:rPr>
      </w:pPr>
      <w:r w:rsidRPr="00051E56">
        <w:rPr>
          <w:i/>
          <w:iCs/>
          <w:sz w:val="22"/>
          <w:szCs w:val="22"/>
        </w:rPr>
        <w:t xml:space="preserve">Po prvním roce výcviku absolvuje každý účastník kandidátský pohovor, jehož cílem je posoudit vhodnost dalšího pokračování ve výcviku a případně navrhnout jeho další směřování. Obsah pohovoru je zaměřen na sebereflexi frekventanta, jeho dosavadní účast ve výcviku, motivaci, osobnostní zralost a schopnost práce v analytickém rámci. </w:t>
      </w:r>
    </w:p>
    <w:p w14:paraId="0DD3F11E" w14:textId="6B1FEAFF" w:rsidR="004359EB" w:rsidRPr="00051E56" w:rsidRDefault="00D13AF3" w:rsidP="00D13AF3">
      <w:pPr>
        <w:jc w:val="both"/>
        <w:rPr>
          <w:i/>
          <w:iCs/>
          <w:sz w:val="22"/>
          <w:szCs w:val="22"/>
        </w:rPr>
      </w:pPr>
      <w:r w:rsidRPr="00051E56">
        <w:rPr>
          <w:i/>
          <w:iCs/>
          <w:sz w:val="22"/>
          <w:szCs w:val="22"/>
        </w:rPr>
        <w:t>Ke kandidátskému pohovoru zve všechny frekventanty předsednictvo. Konají se nejdříve po prvním roce studia</w:t>
      </w:r>
      <w:r w:rsidR="00774F74">
        <w:rPr>
          <w:i/>
          <w:iCs/>
          <w:sz w:val="22"/>
          <w:szCs w:val="22"/>
        </w:rPr>
        <w:t>. J</w:t>
      </w:r>
      <w:r w:rsidRPr="00051E56">
        <w:rPr>
          <w:i/>
          <w:iCs/>
          <w:sz w:val="22"/>
          <w:szCs w:val="22"/>
        </w:rPr>
        <w:t xml:space="preserve">ejich vypsání, stanovení termínu a přiřazení ke komisi je v kompetenci předsednictva. Frekventanti jsou povinni dodat ve stanoveném termínu všechny podklady požadované sekretariátem. </w:t>
      </w:r>
    </w:p>
    <w:p w14:paraId="03157700" w14:textId="6651F874" w:rsidR="00D13AF3" w:rsidRPr="00051E56" w:rsidRDefault="00D13AF3" w:rsidP="00D13AF3">
      <w:pPr>
        <w:jc w:val="both"/>
        <w:rPr>
          <w:i/>
          <w:iCs/>
          <w:sz w:val="22"/>
          <w:szCs w:val="22"/>
        </w:rPr>
      </w:pPr>
      <w:r w:rsidRPr="00051E56">
        <w:rPr>
          <w:i/>
          <w:iCs/>
          <w:sz w:val="22"/>
          <w:szCs w:val="22"/>
        </w:rPr>
        <w:t xml:space="preserve">Výstupem z pohovoru je doporučení k pokračování ve výcviku </w:t>
      </w:r>
      <w:r w:rsidR="00913494" w:rsidRPr="00051E56">
        <w:rPr>
          <w:i/>
          <w:iCs/>
          <w:sz w:val="22"/>
          <w:szCs w:val="22"/>
        </w:rPr>
        <w:t xml:space="preserve">nebo </w:t>
      </w:r>
      <w:r w:rsidRPr="00051E56">
        <w:rPr>
          <w:i/>
          <w:iCs/>
          <w:sz w:val="22"/>
          <w:szCs w:val="22"/>
        </w:rPr>
        <w:t>omezení další účasti</w:t>
      </w:r>
      <w:r w:rsidR="00913494">
        <w:rPr>
          <w:i/>
          <w:iCs/>
          <w:sz w:val="22"/>
          <w:szCs w:val="22"/>
        </w:rPr>
        <w:t xml:space="preserve"> a</w:t>
      </w:r>
      <w:r w:rsidRPr="00051E56">
        <w:rPr>
          <w:i/>
          <w:iCs/>
          <w:sz w:val="22"/>
          <w:szCs w:val="22"/>
        </w:rPr>
        <w:t xml:space="preserve"> rozhodnutí o vyloučení z výcvikového programu. Kandidátský pohovor není možné opakovat, při vyloučení není možné znovu vstoupit do výcviku.</w:t>
      </w:r>
    </w:p>
    <w:p w14:paraId="6891468C" w14:textId="77777777" w:rsidR="00777565" w:rsidRPr="00051E56" w:rsidRDefault="00670FF0" w:rsidP="00777565">
      <w:pPr>
        <w:jc w:val="both"/>
        <w:rPr>
          <w:sz w:val="22"/>
          <w:szCs w:val="22"/>
        </w:rPr>
      </w:pPr>
      <w:r>
        <w:rPr>
          <w:sz w:val="22"/>
          <w:szCs w:val="22"/>
        </w:rPr>
        <w:pict w14:anchorId="7AAA0BBD">
          <v:rect id="_x0000_i1032" style="width:0;height:1.5pt" o:hralign="center" o:bullet="t" o:hrstd="t" o:hr="t" fillcolor="#a0a0a0" stroked="f"/>
        </w:pict>
      </w:r>
    </w:p>
    <w:p w14:paraId="4F355A4F" w14:textId="311B6599" w:rsidR="00697927" w:rsidRPr="00051E56" w:rsidRDefault="00697927" w:rsidP="00682049">
      <w:pPr>
        <w:numPr>
          <w:ilvl w:val="0"/>
          <w:numId w:val="7"/>
        </w:numPr>
        <w:jc w:val="both"/>
        <w:rPr>
          <w:sz w:val="22"/>
          <w:szCs w:val="22"/>
        </w:rPr>
      </w:pPr>
      <w:r w:rsidRPr="00051E56">
        <w:rPr>
          <w:b/>
          <w:bCs/>
          <w:sz w:val="22"/>
          <w:szCs w:val="22"/>
        </w:rPr>
        <w:t>Délka:</w:t>
      </w:r>
      <w:r w:rsidRPr="00051E56">
        <w:rPr>
          <w:sz w:val="22"/>
          <w:szCs w:val="22"/>
        </w:rPr>
        <w:t xml:space="preserve"> 30 minut + 15 minut na domluvu a pauzu</w:t>
      </w:r>
    </w:p>
    <w:p w14:paraId="4CD6556D" w14:textId="11920225" w:rsidR="00697927" w:rsidRPr="00051E56" w:rsidRDefault="00697927" w:rsidP="00682049">
      <w:pPr>
        <w:numPr>
          <w:ilvl w:val="0"/>
          <w:numId w:val="7"/>
        </w:numPr>
        <w:jc w:val="both"/>
        <w:rPr>
          <w:b/>
          <w:bCs/>
          <w:sz w:val="22"/>
          <w:szCs w:val="22"/>
        </w:rPr>
      </w:pPr>
      <w:r w:rsidRPr="00051E56">
        <w:rPr>
          <w:b/>
          <w:bCs/>
          <w:sz w:val="22"/>
          <w:szCs w:val="22"/>
        </w:rPr>
        <w:t xml:space="preserve">Cena: 1 </w:t>
      </w:r>
      <w:r w:rsidR="00710EF1" w:rsidRPr="00051E56">
        <w:rPr>
          <w:b/>
          <w:bCs/>
          <w:sz w:val="22"/>
          <w:szCs w:val="22"/>
        </w:rPr>
        <w:t>8</w:t>
      </w:r>
      <w:r w:rsidRPr="00051E56">
        <w:rPr>
          <w:b/>
          <w:bCs/>
          <w:sz w:val="22"/>
          <w:szCs w:val="22"/>
        </w:rPr>
        <w:t>00 Kč</w:t>
      </w:r>
    </w:p>
    <w:p w14:paraId="55981070" w14:textId="77777777" w:rsidR="00697927" w:rsidRPr="00051E56" w:rsidRDefault="00697927" w:rsidP="00682049">
      <w:pPr>
        <w:jc w:val="both"/>
        <w:rPr>
          <w:b/>
          <w:bCs/>
          <w:sz w:val="22"/>
          <w:szCs w:val="22"/>
        </w:rPr>
      </w:pPr>
      <w:r w:rsidRPr="00051E56">
        <w:rPr>
          <w:b/>
          <w:bCs/>
          <w:sz w:val="22"/>
          <w:szCs w:val="22"/>
        </w:rPr>
        <w:t>Přihlášení a příprava:</w:t>
      </w:r>
    </w:p>
    <w:p w14:paraId="41EC24D0" w14:textId="2916192A" w:rsidR="00697927" w:rsidRPr="00051E56" w:rsidRDefault="00697927" w:rsidP="000A3A31">
      <w:pPr>
        <w:numPr>
          <w:ilvl w:val="0"/>
          <w:numId w:val="8"/>
        </w:numPr>
        <w:jc w:val="both"/>
        <w:rPr>
          <w:sz w:val="22"/>
          <w:szCs w:val="22"/>
        </w:rPr>
      </w:pPr>
      <w:r w:rsidRPr="00051E56">
        <w:rPr>
          <w:sz w:val="22"/>
          <w:szCs w:val="22"/>
        </w:rPr>
        <w:t>Pohovor musí být absolvován po prvním roce výcviku</w:t>
      </w:r>
      <w:r w:rsidR="0003791E" w:rsidRPr="00051E56">
        <w:rPr>
          <w:sz w:val="22"/>
          <w:szCs w:val="22"/>
        </w:rPr>
        <w:t>.</w:t>
      </w:r>
    </w:p>
    <w:p w14:paraId="1B4D0DCA" w14:textId="3B8B354F" w:rsidR="00697927" w:rsidRPr="00051E56" w:rsidRDefault="00697927" w:rsidP="00682049">
      <w:pPr>
        <w:numPr>
          <w:ilvl w:val="0"/>
          <w:numId w:val="8"/>
        </w:numPr>
        <w:jc w:val="both"/>
        <w:rPr>
          <w:sz w:val="22"/>
          <w:szCs w:val="22"/>
        </w:rPr>
      </w:pPr>
      <w:r w:rsidRPr="00051E56">
        <w:rPr>
          <w:sz w:val="22"/>
          <w:szCs w:val="22"/>
        </w:rPr>
        <w:t>ČSAP vypisuje termíny kandidátských pohovorů, vede jejich evidenci a upozorňuje</w:t>
      </w:r>
      <w:r w:rsidR="00710EF1" w:rsidRPr="00051E56">
        <w:rPr>
          <w:sz w:val="22"/>
          <w:szCs w:val="22"/>
        </w:rPr>
        <w:t xml:space="preserve"> </w:t>
      </w:r>
      <w:r w:rsidRPr="00051E56">
        <w:rPr>
          <w:sz w:val="22"/>
          <w:szCs w:val="22"/>
        </w:rPr>
        <w:t>frekventanty, pokud pohovor dosud neabsolvovali.</w:t>
      </w:r>
    </w:p>
    <w:p w14:paraId="7616CA22" w14:textId="015FDFD6" w:rsidR="00697927" w:rsidRPr="00051E56" w:rsidRDefault="00697927" w:rsidP="00682049">
      <w:pPr>
        <w:numPr>
          <w:ilvl w:val="0"/>
          <w:numId w:val="8"/>
        </w:numPr>
        <w:jc w:val="both"/>
        <w:rPr>
          <w:sz w:val="22"/>
          <w:szCs w:val="22"/>
        </w:rPr>
      </w:pPr>
      <w:r w:rsidRPr="00051E56">
        <w:rPr>
          <w:sz w:val="22"/>
          <w:szCs w:val="22"/>
        </w:rPr>
        <w:t>Frekventant se přihlašuje</w:t>
      </w:r>
      <w:r w:rsidR="00913103" w:rsidRPr="00051E56">
        <w:rPr>
          <w:sz w:val="22"/>
          <w:szCs w:val="22"/>
        </w:rPr>
        <w:t xml:space="preserve"> individuálně</w:t>
      </w:r>
      <w:r w:rsidRPr="00051E56">
        <w:rPr>
          <w:sz w:val="22"/>
          <w:szCs w:val="22"/>
        </w:rPr>
        <w:t>, uvede seznam analytiků a supervizorů (současných i minulých).</w:t>
      </w:r>
    </w:p>
    <w:p w14:paraId="57910B77" w14:textId="5DE5A2DF" w:rsidR="001F375B" w:rsidRPr="00051E56" w:rsidRDefault="00697927" w:rsidP="00682049">
      <w:pPr>
        <w:numPr>
          <w:ilvl w:val="0"/>
          <w:numId w:val="8"/>
        </w:numPr>
        <w:jc w:val="both"/>
        <w:rPr>
          <w:strike/>
          <w:sz w:val="22"/>
          <w:szCs w:val="22"/>
        </w:rPr>
      </w:pPr>
      <w:r w:rsidRPr="00051E56">
        <w:rPr>
          <w:sz w:val="22"/>
          <w:szCs w:val="22"/>
        </w:rPr>
        <w:t xml:space="preserve">Podklady je nutné odevzdat </w:t>
      </w:r>
      <w:r w:rsidR="001F375B" w:rsidRPr="00051E56">
        <w:rPr>
          <w:sz w:val="22"/>
          <w:szCs w:val="22"/>
        </w:rPr>
        <w:t>před určením termínu kandidátského pohovoru.</w:t>
      </w:r>
    </w:p>
    <w:p w14:paraId="5F37A355" w14:textId="59F0B7A3" w:rsidR="00697927" w:rsidRPr="00051E56" w:rsidRDefault="004359EB" w:rsidP="00682049">
      <w:pPr>
        <w:jc w:val="both"/>
        <w:rPr>
          <w:b/>
          <w:bCs/>
          <w:sz w:val="22"/>
          <w:szCs w:val="22"/>
        </w:rPr>
      </w:pPr>
      <w:r w:rsidRPr="00051E56">
        <w:rPr>
          <w:b/>
          <w:bCs/>
          <w:sz w:val="22"/>
          <w:szCs w:val="22"/>
        </w:rPr>
        <w:t>Podklady</w:t>
      </w:r>
      <w:r w:rsidR="00697927" w:rsidRPr="00051E56">
        <w:rPr>
          <w:b/>
          <w:bCs/>
          <w:sz w:val="22"/>
          <w:szCs w:val="22"/>
        </w:rPr>
        <w:t>:</w:t>
      </w:r>
    </w:p>
    <w:p w14:paraId="20E6E6CB" w14:textId="08629046" w:rsidR="00697927" w:rsidRPr="00051E56" w:rsidRDefault="00697927" w:rsidP="00B33D83">
      <w:pPr>
        <w:pStyle w:val="Odstavecseseznamem"/>
        <w:numPr>
          <w:ilvl w:val="0"/>
          <w:numId w:val="26"/>
        </w:numPr>
        <w:jc w:val="both"/>
        <w:rPr>
          <w:sz w:val="22"/>
          <w:szCs w:val="22"/>
        </w:rPr>
      </w:pPr>
      <w:r w:rsidRPr="00051E56">
        <w:rPr>
          <w:sz w:val="22"/>
          <w:szCs w:val="22"/>
        </w:rPr>
        <w:t>Formulář hodnocení supervizorem</w:t>
      </w:r>
      <w:r w:rsidR="004359EB" w:rsidRPr="00051E56">
        <w:rPr>
          <w:sz w:val="22"/>
          <w:szCs w:val="22"/>
        </w:rPr>
        <w:t xml:space="preserve">: </w:t>
      </w:r>
      <w:r w:rsidRPr="00051E56">
        <w:rPr>
          <w:sz w:val="22"/>
          <w:szCs w:val="22"/>
        </w:rPr>
        <w:t>Vyžaduje se od všech supervizorů, u kterých frekventant absolvoval alespoň 5 hodin aktivní supervize.</w:t>
      </w:r>
      <w:r w:rsidR="004359EB" w:rsidRPr="00051E56">
        <w:rPr>
          <w:sz w:val="22"/>
          <w:szCs w:val="22"/>
        </w:rPr>
        <w:t xml:space="preserve"> </w:t>
      </w:r>
      <w:r w:rsidR="00A32554" w:rsidRPr="00051E56">
        <w:rPr>
          <w:rFonts w:eastAsia="Calibri" w:cs="Calibri"/>
          <w:sz w:val="22"/>
          <w:szCs w:val="22"/>
        </w:rPr>
        <w:t>Evaluující role supervizora</w:t>
      </w:r>
      <w:r w:rsidR="00777565" w:rsidRPr="00051E56">
        <w:rPr>
          <w:rFonts w:eastAsia="Calibri" w:cs="Calibri"/>
          <w:sz w:val="22"/>
          <w:szCs w:val="22"/>
        </w:rPr>
        <w:t xml:space="preserve">: </w:t>
      </w:r>
      <w:r w:rsidRPr="00051E56">
        <w:rPr>
          <w:sz w:val="22"/>
          <w:szCs w:val="22"/>
        </w:rPr>
        <w:t>Supervizor může uvést, že na hodnocení je příliš brzy.</w:t>
      </w:r>
      <w:r w:rsidR="004359EB" w:rsidRPr="00051E56">
        <w:rPr>
          <w:sz w:val="22"/>
          <w:szCs w:val="22"/>
        </w:rPr>
        <w:t xml:space="preserve"> </w:t>
      </w:r>
      <w:r w:rsidRPr="00051E56">
        <w:rPr>
          <w:sz w:val="22"/>
          <w:szCs w:val="22"/>
        </w:rPr>
        <w:t>Hodnocení předá supervizor frekventantovi a společně jej prodiskutují.</w:t>
      </w:r>
      <w:r w:rsidR="004359EB" w:rsidRPr="00051E56">
        <w:rPr>
          <w:sz w:val="22"/>
          <w:szCs w:val="22"/>
        </w:rPr>
        <w:t xml:space="preserve"> </w:t>
      </w:r>
    </w:p>
    <w:p w14:paraId="5530C858" w14:textId="02C1D936" w:rsidR="00697927" w:rsidRPr="00051E56" w:rsidRDefault="00697927" w:rsidP="00682049">
      <w:pPr>
        <w:numPr>
          <w:ilvl w:val="0"/>
          <w:numId w:val="9"/>
        </w:numPr>
        <w:jc w:val="both"/>
        <w:rPr>
          <w:sz w:val="22"/>
          <w:szCs w:val="22"/>
        </w:rPr>
      </w:pPr>
      <w:r w:rsidRPr="00051E56">
        <w:rPr>
          <w:sz w:val="22"/>
          <w:szCs w:val="22"/>
        </w:rPr>
        <w:t>Aktualizované CV</w:t>
      </w:r>
    </w:p>
    <w:p w14:paraId="7308600C" w14:textId="77777777" w:rsidR="00697927" w:rsidRPr="00051E56" w:rsidRDefault="00697927" w:rsidP="00682049">
      <w:pPr>
        <w:jc w:val="both"/>
        <w:rPr>
          <w:sz w:val="22"/>
          <w:szCs w:val="22"/>
        </w:rPr>
      </w:pPr>
      <w:r w:rsidRPr="00051E56">
        <w:rPr>
          <w:b/>
          <w:bCs/>
          <w:sz w:val="22"/>
          <w:szCs w:val="22"/>
        </w:rPr>
        <w:t>Hodnocení:</w:t>
      </w:r>
    </w:p>
    <w:p w14:paraId="23598F1E" w14:textId="77777777" w:rsidR="00697927" w:rsidRPr="00051E56" w:rsidRDefault="00697927" w:rsidP="00682049">
      <w:pPr>
        <w:numPr>
          <w:ilvl w:val="0"/>
          <w:numId w:val="28"/>
        </w:numPr>
        <w:jc w:val="both"/>
        <w:rPr>
          <w:sz w:val="22"/>
          <w:szCs w:val="22"/>
        </w:rPr>
      </w:pPr>
      <w:r w:rsidRPr="00051E56">
        <w:rPr>
          <w:b/>
          <w:bCs/>
          <w:sz w:val="22"/>
          <w:szCs w:val="22"/>
        </w:rPr>
        <w:t>Písemný výstup:</w:t>
      </w:r>
      <w:r w:rsidRPr="00051E56">
        <w:rPr>
          <w:sz w:val="22"/>
          <w:szCs w:val="22"/>
        </w:rPr>
        <w:t xml:space="preserve"> Každý kandidát obdrží oficiální písemné zhodnocení výsledku pohovoru.</w:t>
      </w:r>
    </w:p>
    <w:p w14:paraId="08B38AB7" w14:textId="77777777" w:rsidR="00B33D83" w:rsidRPr="00051E56" w:rsidRDefault="00697927" w:rsidP="00C13752">
      <w:pPr>
        <w:numPr>
          <w:ilvl w:val="0"/>
          <w:numId w:val="28"/>
        </w:numPr>
        <w:jc w:val="both"/>
        <w:rPr>
          <w:sz w:val="22"/>
          <w:szCs w:val="22"/>
        </w:rPr>
      </w:pPr>
      <w:r w:rsidRPr="00051E56">
        <w:rPr>
          <w:b/>
          <w:bCs/>
          <w:sz w:val="22"/>
          <w:szCs w:val="22"/>
        </w:rPr>
        <w:t xml:space="preserve">Hodnocení: </w:t>
      </w:r>
      <w:r w:rsidRPr="00051E56">
        <w:rPr>
          <w:i/>
          <w:iCs/>
          <w:sz w:val="22"/>
          <w:szCs w:val="22"/>
        </w:rPr>
        <w:t>Uspěl / Uspěl s doporučením / Neuspěl.</w:t>
      </w:r>
      <w:r w:rsidR="00C13752" w:rsidRPr="00051E56">
        <w:rPr>
          <w:sz w:val="22"/>
          <w:szCs w:val="22"/>
        </w:rPr>
        <w:t xml:space="preserve"> </w:t>
      </w:r>
    </w:p>
    <w:p w14:paraId="11008AA6" w14:textId="13F7137E" w:rsidR="00697927" w:rsidRPr="00051E56" w:rsidRDefault="00697927" w:rsidP="00C13752">
      <w:pPr>
        <w:numPr>
          <w:ilvl w:val="0"/>
          <w:numId w:val="28"/>
        </w:numPr>
        <w:jc w:val="both"/>
        <w:rPr>
          <w:sz w:val="22"/>
          <w:szCs w:val="22"/>
        </w:rPr>
      </w:pPr>
      <w:r w:rsidRPr="00051E56">
        <w:rPr>
          <w:sz w:val="22"/>
          <w:szCs w:val="22"/>
        </w:rPr>
        <w:t>Kandidátský pohovor není možné opakovat. Uchazeč, který neuspěje, nemůže znovu vstoupit do výcviku.</w:t>
      </w:r>
    </w:p>
    <w:p w14:paraId="6E870046" w14:textId="77777777" w:rsidR="00B56610" w:rsidRPr="00051E56" w:rsidRDefault="00B56610" w:rsidP="00682049">
      <w:pPr>
        <w:jc w:val="both"/>
        <w:rPr>
          <w:sz w:val="22"/>
          <w:szCs w:val="22"/>
        </w:rPr>
      </w:pPr>
    </w:p>
    <w:p w14:paraId="735E85BD" w14:textId="77777777" w:rsidR="00761C19" w:rsidRPr="00051E56" w:rsidRDefault="00761C19">
      <w:pPr>
        <w:rPr>
          <w:rFonts w:eastAsiaTheme="majorEastAsia" w:cstheme="majorBidi"/>
          <w:i/>
          <w:color w:val="0F4761" w:themeColor="accent1" w:themeShade="BF"/>
          <w:sz w:val="28"/>
          <w:szCs w:val="28"/>
        </w:rPr>
      </w:pPr>
      <w:bookmarkStart w:id="2" w:name="_Kolokviální_pohovory"/>
      <w:bookmarkEnd w:id="2"/>
      <w:r w:rsidRPr="00051E56">
        <w:rPr>
          <w:i/>
          <w:sz w:val="28"/>
          <w:szCs w:val="28"/>
        </w:rPr>
        <w:br w:type="page"/>
      </w:r>
    </w:p>
    <w:p w14:paraId="3AB188AD" w14:textId="1E851AB6" w:rsidR="00697927" w:rsidRPr="00051E56" w:rsidRDefault="00697927" w:rsidP="00682049">
      <w:pPr>
        <w:pStyle w:val="Nadpis2"/>
        <w:jc w:val="both"/>
        <w:rPr>
          <w:rFonts w:asciiTheme="minorHAnsi" w:hAnsiTheme="minorHAnsi"/>
          <w:i/>
          <w:sz w:val="28"/>
          <w:szCs w:val="28"/>
        </w:rPr>
      </w:pPr>
      <w:r w:rsidRPr="00051E56">
        <w:rPr>
          <w:rFonts w:asciiTheme="minorHAnsi" w:hAnsiTheme="minorHAnsi"/>
          <w:i/>
          <w:sz w:val="28"/>
          <w:szCs w:val="28"/>
        </w:rPr>
        <w:lastRenderedPageBreak/>
        <w:t>Kolokviální pohovory</w:t>
      </w:r>
    </w:p>
    <w:p w14:paraId="0F1C7CD5" w14:textId="77777777" w:rsidR="00B56610" w:rsidRPr="00051E56" w:rsidRDefault="00670FF0" w:rsidP="00B56610">
      <w:pPr>
        <w:jc w:val="both"/>
        <w:rPr>
          <w:sz w:val="22"/>
          <w:szCs w:val="22"/>
        </w:rPr>
      </w:pPr>
      <w:r>
        <w:rPr>
          <w:sz w:val="22"/>
          <w:szCs w:val="22"/>
        </w:rPr>
        <w:pict w14:anchorId="0DBC6287">
          <v:rect id="_x0000_i1033" style="width:0;height:1.5pt" o:hralign="center" o:hrstd="t" o:hr="t" fillcolor="#a0a0a0" stroked="f"/>
        </w:pict>
      </w:r>
    </w:p>
    <w:p w14:paraId="0E59E9E0" w14:textId="77777777" w:rsidR="00B56610" w:rsidRPr="00051E56" w:rsidRDefault="00B56610" w:rsidP="00B56610">
      <w:pPr>
        <w:jc w:val="both"/>
        <w:rPr>
          <w:i/>
          <w:iCs/>
          <w:sz w:val="22"/>
          <w:szCs w:val="22"/>
        </w:rPr>
      </w:pPr>
      <w:r w:rsidRPr="00051E56">
        <w:rPr>
          <w:i/>
          <w:iCs/>
          <w:sz w:val="22"/>
          <w:szCs w:val="22"/>
        </w:rPr>
        <w:t xml:space="preserve">Kolokviální zkoušku je vhodné absolvovat v průběhu 3. roku výcviku. Přihlásit se ke kolokviální zkoušce je možné kdykoli po úspěšném absolvování kandidátského pohovoru a ukončení druhého roku výcviku, přičemž zkouška musí proběhnout minimálně rok před závěrečnou zkouškou. </w:t>
      </w:r>
    </w:p>
    <w:p w14:paraId="1A1D8C70" w14:textId="77777777" w:rsidR="00B56610" w:rsidRPr="00051E56" w:rsidRDefault="00B56610" w:rsidP="00B56610">
      <w:pPr>
        <w:jc w:val="both"/>
        <w:rPr>
          <w:i/>
          <w:iCs/>
          <w:sz w:val="22"/>
          <w:szCs w:val="22"/>
        </w:rPr>
      </w:pPr>
      <w:r w:rsidRPr="00051E56">
        <w:rPr>
          <w:i/>
          <w:iCs/>
          <w:sz w:val="22"/>
          <w:szCs w:val="22"/>
        </w:rPr>
        <w:t xml:space="preserve">Zkouška má formu odborné diskuse, doplněné kazuistickými příklady z klinické praxe, při níž se hodnotí zejména teoretické znalosti z okruhů analytické psychologie a psychoterapie a schopnost jejich praktické aplikace. Očekává se, že frekventant prokáže základní orientaci v odborné literatuře a schopnost analytického myšlení. Součástí zkoušky je odevzdání kolokviální práce v rozsahu 4-6 normostran, která propojuje teoretické téma analytické psychologie s praktickou aplikací v terapeutické praxi, tedy prostřednictvím práce s klientem. Dále frekventant dokládá formulář hodnocení od supervizorů, u nichž frekventant absolvoval minimálně 5 hodin aktivní supervize. </w:t>
      </w:r>
    </w:p>
    <w:p w14:paraId="1C581505" w14:textId="1CF91168" w:rsidR="00B56610" w:rsidRPr="00051E56" w:rsidRDefault="00B56610" w:rsidP="00B56610">
      <w:pPr>
        <w:jc w:val="both"/>
        <w:rPr>
          <w:i/>
          <w:iCs/>
          <w:sz w:val="22"/>
          <w:szCs w:val="22"/>
        </w:rPr>
      </w:pPr>
      <w:r w:rsidRPr="00051E56">
        <w:rPr>
          <w:i/>
          <w:iCs/>
          <w:sz w:val="22"/>
          <w:szCs w:val="22"/>
        </w:rPr>
        <w:t>Cílem zkoušky je poskytnout účastníkům zpětnou vazbu, dát doporučení, jak tvůrčím způsobem pokračovat ve studiu a výcviku. Výsledkem kolokviální zkoušky je písemné hodnocení: „Uspěl, „Uspěl s doporučením“ nebo „Neuspěl“, kdy případnou možnost a podmínky opakování kolokvia určuje komise.</w:t>
      </w:r>
    </w:p>
    <w:p w14:paraId="27126E63" w14:textId="77777777" w:rsidR="00B56610" w:rsidRPr="00051E56" w:rsidRDefault="00670FF0" w:rsidP="00B56610">
      <w:pPr>
        <w:jc w:val="both"/>
        <w:rPr>
          <w:sz w:val="22"/>
          <w:szCs w:val="22"/>
        </w:rPr>
      </w:pPr>
      <w:r>
        <w:rPr>
          <w:sz w:val="22"/>
          <w:szCs w:val="22"/>
        </w:rPr>
        <w:pict w14:anchorId="03D1EA34">
          <v:rect id="_x0000_i1034" style="width:0;height:1.5pt" o:hralign="center" o:hrstd="t" o:hr="t" fillcolor="#a0a0a0" stroked="f"/>
        </w:pict>
      </w:r>
    </w:p>
    <w:p w14:paraId="47D53295" w14:textId="6FC60FC6" w:rsidR="00697927" w:rsidRPr="00051E56" w:rsidRDefault="00697927" w:rsidP="00B56610">
      <w:pPr>
        <w:numPr>
          <w:ilvl w:val="0"/>
          <w:numId w:val="11"/>
        </w:numPr>
        <w:jc w:val="both"/>
        <w:rPr>
          <w:sz w:val="22"/>
          <w:szCs w:val="22"/>
        </w:rPr>
      </w:pPr>
      <w:r w:rsidRPr="00051E56">
        <w:rPr>
          <w:b/>
          <w:bCs/>
          <w:sz w:val="22"/>
          <w:szCs w:val="22"/>
        </w:rPr>
        <w:t>Délka:</w:t>
      </w:r>
      <w:r w:rsidRPr="00051E56">
        <w:rPr>
          <w:sz w:val="22"/>
          <w:szCs w:val="22"/>
        </w:rPr>
        <w:t xml:space="preserve"> 45 minut + 15 minut na domluvu a sdělení výsledku pohovoru.</w:t>
      </w:r>
    </w:p>
    <w:p w14:paraId="590260E2" w14:textId="52DBA563" w:rsidR="00697927" w:rsidRPr="00051E56" w:rsidRDefault="00697927" w:rsidP="00682049">
      <w:pPr>
        <w:numPr>
          <w:ilvl w:val="0"/>
          <w:numId w:val="11"/>
        </w:numPr>
        <w:jc w:val="both"/>
        <w:rPr>
          <w:sz w:val="22"/>
          <w:szCs w:val="22"/>
        </w:rPr>
      </w:pPr>
      <w:r w:rsidRPr="00051E56">
        <w:rPr>
          <w:b/>
          <w:bCs/>
          <w:sz w:val="22"/>
          <w:szCs w:val="22"/>
        </w:rPr>
        <w:t>Cena:</w:t>
      </w:r>
      <w:r w:rsidRPr="00051E56">
        <w:rPr>
          <w:sz w:val="22"/>
          <w:szCs w:val="22"/>
        </w:rPr>
        <w:t xml:space="preserve"> 2 </w:t>
      </w:r>
      <w:r w:rsidR="00A25295" w:rsidRPr="00051E56">
        <w:rPr>
          <w:sz w:val="22"/>
          <w:szCs w:val="22"/>
        </w:rPr>
        <w:t>6</w:t>
      </w:r>
      <w:r w:rsidRPr="00051E56">
        <w:rPr>
          <w:sz w:val="22"/>
          <w:szCs w:val="22"/>
        </w:rPr>
        <w:t>00 Kč</w:t>
      </w:r>
    </w:p>
    <w:p w14:paraId="4B4BA760" w14:textId="77777777" w:rsidR="00697927" w:rsidRPr="00051E56" w:rsidRDefault="00697927" w:rsidP="00682049">
      <w:pPr>
        <w:jc w:val="both"/>
        <w:rPr>
          <w:b/>
          <w:bCs/>
          <w:sz w:val="22"/>
          <w:szCs w:val="22"/>
        </w:rPr>
      </w:pPr>
      <w:r w:rsidRPr="00051E56">
        <w:rPr>
          <w:b/>
          <w:bCs/>
          <w:sz w:val="22"/>
          <w:szCs w:val="22"/>
        </w:rPr>
        <w:t>Přihlášení a příprava:</w:t>
      </w:r>
    </w:p>
    <w:p w14:paraId="3060EF95" w14:textId="77777777" w:rsidR="00697927" w:rsidRPr="00051E56" w:rsidRDefault="00697927" w:rsidP="00682049">
      <w:pPr>
        <w:numPr>
          <w:ilvl w:val="0"/>
          <w:numId w:val="12"/>
        </w:numPr>
        <w:jc w:val="both"/>
        <w:rPr>
          <w:sz w:val="22"/>
          <w:szCs w:val="22"/>
        </w:rPr>
      </w:pPr>
      <w:r w:rsidRPr="00051E56">
        <w:rPr>
          <w:sz w:val="22"/>
          <w:szCs w:val="22"/>
        </w:rPr>
        <w:t>Absolvování kolokvia je možné kdykoli po kandidátském pohovoru a druhém roce výcviku, avšak vždy před závěrečnou zkouškou.</w:t>
      </w:r>
    </w:p>
    <w:p w14:paraId="28218E75" w14:textId="77777777" w:rsidR="00E56C9B" w:rsidRPr="00051E56" w:rsidRDefault="00697927" w:rsidP="00682049">
      <w:pPr>
        <w:numPr>
          <w:ilvl w:val="0"/>
          <w:numId w:val="12"/>
        </w:numPr>
        <w:jc w:val="both"/>
        <w:rPr>
          <w:sz w:val="22"/>
          <w:szCs w:val="22"/>
        </w:rPr>
      </w:pPr>
      <w:r w:rsidRPr="00051E56">
        <w:rPr>
          <w:sz w:val="22"/>
          <w:szCs w:val="22"/>
        </w:rPr>
        <w:t>Frekventant se přihlašuje</w:t>
      </w:r>
      <w:r w:rsidR="00913103" w:rsidRPr="00051E56">
        <w:rPr>
          <w:sz w:val="22"/>
          <w:szCs w:val="22"/>
        </w:rPr>
        <w:t xml:space="preserve"> individuálně</w:t>
      </w:r>
      <w:r w:rsidRPr="00051E56">
        <w:rPr>
          <w:sz w:val="22"/>
          <w:szCs w:val="22"/>
        </w:rPr>
        <w:t>, uvede seznam analytiků a supervizorů (současných i minulých), aby se v komisi nekřížily role.</w:t>
      </w:r>
    </w:p>
    <w:p w14:paraId="2DFAAC42" w14:textId="717ECA3E" w:rsidR="00E56C9B" w:rsidRPr="00051E56" w:rsidRDefault="00E56C9B" w:rsidP="00682049">
      <w:pPr>
        <w:numPr>
          <w:ilvl w:val="0"/>
          <w:numId w:val="12"/>
        </w:numPr>
        <w:jc w:val="both"/>
        <w:rPr>
          <w:sz w:val="22"/>
          <w:szCs w:val="22"/>
        </w:rPr>
      </w:pPr>
      <w:r w:rsidRPr="00051E56">
        <w:rPr>
          <w:sz w:val="22"/>
          <w:szCs w:val="22"/>
        </w:rPr>
        <w:t>Termín kolokviální zkoušky a složení zkušební komise budou stanoveny až po odevzdání všech požadovaných podkladů.</w:t>
      </w:r>
    </w:p>
    <w:p w14:paraId="4F0471D8" w14:textId="4673C07C" w:rsidR="00697927" w:rsidRPr="00051E56" w:rsidRDefault="005600F7" w:rsidP="00682049">
      <w:pPr>
        <w:jc w:val="both"/>
        <w:rPr>
          <w:b/>
          <w:bCs/>
          <w:sz w:val="22"/>
          <w:szCs w:val="22"/>
        </w:rPr>
      </w:pPr>
      <w:r w:rsidRPr="00051E56">
        <w:rPr>
          <w:b/>
          <w:bCs/>
          <w:sz w:val="22"/>
          <w:szCs w:val="22"/>
        </w:rPr>
        <w:t>Podklady k pohovoru:</w:t>
      </w:r>
    </w:p>
    <w:p w14:paraId="1B66C817" w14:textId="29877DC4" w:rsidR="00EB45DC" w:rsidRPr="00051E56" w:rsidRDefault="0067780E" w:rsidP="00EB45DC">
      <w:pPr>
        <w:numPr>
          <w:ilvl w:val="0"/>
          <w:numId w:val="13"/>
        </w:numPr>
        <w:jc w:val="both"/>
        <w:rPr>
          <w:sz w:val="22"/>
          <w:szCs w:val="22"/>
        </w:rPr>
      </w:pPr>
      <w:r w:rsidRPr="00051E56">
        <w:rPr>
          <w:sz w:val="22"/>
          <w:szCs w:val="22"/>
        </w:rPr>
        <w:t>Formulář hodnocení supervizorem: Vyžaduje se od všech supervizorů, u kterých frekventant absolvoval alespoň 5 hodin aktivní supervize.</w:t>
      </w:r>
      <w:r w:rsidR="00E21254" w:rsidRPr="00051E56">
        <w:rPr>
          <w:sz w:val="22"/>
          <w:szCs w:val="22"/>
        </w:rPr>
        <w:t xml:space="preserve"> </w:t>
      </w:r>
      <w:r w:rsidR="00EB45DC" w:rsidRPr="00051E56">
        <w:rPr>
          <w:rFonts w:eastAsia="Calibri" w:cs="Calibri"/>
          <w:sz w:val="22"/>
          <w:szCs w:val="22"/>
        </w:rPr>
        <w:t>Evaluující role supervizora:</w:t>
      </w:r>
      <w:r w:rsidR="00EB45DC" w:rsidRPr="00051E56">
        <w:rPr>
          <w:sz w:val="22"/>
          <w:szCs w:val="22"/>
        </w:rPr>
        <w:t xml:space="preserve"> </w:t>
      </w:r>
      <w:r w:rsidRPr="00051E56">
        <w:rPr>
          <w:sz w:val="22"/>
          <w:szCs w:val="22"/>
        </w:rPr>
        <w:t>Supervizor může uvést, že na hodnocení je příliš brzy.</w:t>
      </w:r>
      <w:r w:rsidR="00B56610" w:rsidRPr="00051E56">
        <w:rPr>
          <w:sz w:val="22"/>
          <w:szCs w:val="22"/>
        </w:rPr>
        <w:t xml:space="preserve"> </w:t>
      </w:r>
      <w:r w:rsidRPr="00051E56">
        <w:rPr>
          <w:sz w:val="22"/>
          <w:szCs w:val="22"/>
        </w:rPr>
        <w:t>Hodnocení předá supervizor frekventantovi a společně jej prodiskutují.</w:t>
      </w:r>
      <w:r w:rsidR="00B56610" w:rsidRPr="00051E56">
        <w:rPr>
          <w:sz w:val="22"/>
          <w:szCs w:val="22"/>
        </w:rPr>
        <w:t xml:space="preserve"> </w:t>
      </w:r>
    </w:p>
    <w:p w14:paraId="53242955" w14:textId="2A78E68F" w:rsidR="00697927" w:rsidRPr="00051E56" w:rsidRDefault="00697927" w:rsidP="00682049">
      <w:pPr>
        <w:numPr>
          <w:ilvl w:val="0"/>
          <w:numId w:val="13"/>
        </w:numPr>
        <w:jc w:val="both"/>
        <w:rPr>
          <w:sz w:val="22"/>
          <w:szCs w:val="22"/>
        </w:rPr>
      </w:pPr>
      <w:r w:rsidRPr="00051E56">
        <w:rPr>
          <w:sz w:val="22"/>
          <w:szCs w:val="22"/>
        </w:rPr>
        <w:t>Kolokviální práce</w:t>
      </w:r>
      <w:r w:rsidR="008C1DE4" w:rsidRPr="00051E56">
        <w:rPr>
          <w:sz w:val="22"/>
          <w:szCs w:val="22"/>
        </w:rPr>
        <w:t xml:space="preserve"> </w:t>
      </w:r>
      <w:r w:rsidR="001F375B" w:rsidRPr="00051E56">
        <w:rPr>
          <w:sz w:val="22"/>
          <w:szCs w:val="22"/>
        </w:rPr>
        <w:t>4-6 normostra</w:t>
      </w:r>
      <w:r w:rsidR="008C1DE4" w:rsidRPr="00051E56">
        <w:rPr>
          <w:sz w:val="22"/>
          <w:szCs w:val="22"/>
        </w:rPr>
        <w:t>ny</w:t>
      </w:r>
      <w:r w:rsidRPr="00051E56">
        <w:rPr>
          <w:sz w:val="22"/>
          <w:szCs w:val="22"/>
        </w:rPr>
        <w:t xml:space="preserve">: </w:t>
      </w:r>
      <w:r w:rsidR="0067780E" w:rsidRPr="00051E56">
        <w:rPr>
          <w:sz w:val="22"/>
          <w:szCs w:val="22"/>
        </w:rPr>
        <w:t>Teoretické téma AP s praktickou aplikací, ilustrované na konkrétní práci s klientem.</w:t>
      </w:r>
    </w:p>
    <w:p w14:paraId="2E696B2B" w14:textId="65C21CA9" w:rsidR="0067780E" w:rsidRPr="00051E56" w:rsidRDefault="0067780E" w:rsidP="00682049">
      <w:pPr>
        <w:numPr>
          <w:ilvl w:val="0"/>
          <w:numId w:val="13"/>
        </w:numPr>
        <w:jc w:val="both"/>
        <w:rPr>
          <w:sz w:val="22"/>
          <w:szCs w:val="22"/>
        </w:rPr>
      </w:pPr>
      <w:r w:rsidRPr="00051E56">
        <w:rPr>
          <w:sz w:val="22"/>
          <w:szCs w:val="22"/>
        </w:rPr>
        <w:t>Sebezkušenost a supervize: Zahájení sebezkušenostní práce a supervize je povinné před zkouškou.</w:t>
      </w:r>
    </w:p>
    <w:p w14:paraId="543DE707" w14:textId="77777777" w:rsidR="00697927" w:rsidRPr="00051E56" w:rsidRDefault="00697927" w:rsidP="00682049">
      <w:pPr>
        <w:numPr>
          <w:ilvl w:val="0"/>
          <w:numId w:val="13"/>
        </w:numPr>
        <w:jc w:val="both"/>
        <w:rPr>
          <w:sz w:val="22"/>
          <w:szCs w:val="22"/>
        </w:rPr>
      </w:pPr>
      <w:r w:rsidRPr="00051E56">
        <w:rPr>
          <w:sz w:val="22"/>
          <w:szCs w:val="22"/>
        </w:rPr>
        <w:t>Aktualizované CV.</w:t>
      </w:r>
    </w:p>
    <w:p w14:paraId="5A93B98A" w14:textId="452973EB" w:rsidR="000A337D" w:rsidRPr="00051E56" w:rsidRDefault="00697927" w:rsidP="00682049">
      <w:pPr>
        <w:jc w:val="both"/>
        <w:rPr>
          <w:sz w:val="22"/>
          <w:szCs w:val="22"/>
        </w:rPr>
      </w:pPr>
      <w:r w:rsidRPr="00051E56">
        <w:rPr>
          <w:b/>
          <w:bCs/>
          <w:sz w:val="22"/>
          <w:szCs w:val="22"/>
        </w:rPr>
        <w:t>Hodnocení:</w:t>
      </w:r>
      <w:r w:rsidR="00E21254" w:rsidRPr="00051E56">
        <w:rPr>
          <w:b/>
          <w:bCs/>
          <w:sz w:val="22"/>
          <w:szCs w:val="22"/>
        </w:rPr>
        <w:t xml:space="preserve"> </w:t>
      </w:r>
      <w:r w:rsidRPr="00051E56">
        <w:rPr>
          <w:sz w:val="22"/>
          <w:szCs w:val="22"/>
        </w:rPr>
        <w:t xml:space="preserve">Písemný výsledek: </w:t>
      </w:r>
      <w:r w:rsidRPr="00051E56">
        <w:rPr>
          <w:i/>
          <w:iCs/>
          <w:sz w:val="22"/>
          <w:szCs w:val="22"/>
        </w:rPr>
        <w:t>Uspěl / Uspěl s doporučením / Neuspěl.</w:t>
      </w:r>
      <w:r w:rsidR="000A337D" w:rsidRPr="00051E56">
        <w:rPr>
          <w:i/>
          <w:iCs/>
          <w:sz w:val="22"/>
          <w:szCs w:val="22"/>
        </w:rPr>
        <w:t xml:space="preserve"> </w:t>
      </w:r>
      <w:r w:rsidR="000A337D" w:rsidRPr="00051E56">
        <w:rPr>
          <w:rFonts w:eastAsia="Times New Roman" w:cs="Calibri"/>
          <w:color w:val="000000"/>
          <w:kern w:val="0"/>
          <w:sz w:val="22"/>
          <w:szCs w:val="22"/>
          <w:lang w:eastAsia="cs-CZ"/>
          <w14:ligatures w14:val="none"/>
        </w:rPr>
        <w:t>Možnost a podmínky opakování určuje komise</w:t>
      </w:r>
      <w:r w:rsidR="000A337D" w:rsidRPr="00051E56">
        <w:rPr>
          <w:sz w:val="22"/>
          <w:szCs w:val="22"/>
        </w:rPr>
        <w:t>.</w:t>
      </w:r>
    </w:p>
    <w:p w14:paraId="67E0D258" w14:textId="0D7A3E9A" w:rsidR="00697927" w:rsidRPr="00051E56" w:rsidRDefault="00697927" w:rsidP="00417872">
      <w:pPr>
        <w:jc w:val="both"/>
        <w:rPr>
          <w:b/>
          <w:bCs/>
          <w:sz w:val="22"/>
          <w:szCs w:val="22"/>
        </w:rPr>
      </w:pPr>
      <w:r w:rsidRPr="00051E56">
        <w:rPr>
          <w:b/>
          <w:bCs/>
          <w:sz w:val="22"/>
          <w:szCs w:val="22"/>
        </w:rPr>
        <w:t>Poznámky:</w:t>
      </w:r>
      <w:r w:rsidR="00417872" w:rsidRPr="00051E56">
        <w:rPr>
          <w:b/>
          <w:bCs/>
          <w:sz w:val="22"/>
          <w:szCs w:val="22"/>
        </w:rPr>
        <w:t xml:space="preserve"> </w:t>
      </w:r>
      <w:r w:rsidRPr="00051E56">
        <w:rPr>
          <w:sz w:val="22"/>
          <w:szCs w:val="22"/>
        </w:rPr>
        <w:t>Frekventanti z běhu 2010 a starší nejsou povinni odevzdávat kolokviální práci a platí snížený poplatek v původní výši 1 500 Kč</w:t>
      </w:r>
      <w:r w:rsidR="002151E9" w:rsidRPr="00051E56">
        <w:rPr>
          <w:sz w:val="22"/>
          <w:szCs w:val="22"/>
        </w:rPr>
        <w:t>.</w:t>
      </w:r>
    </w:p>
    <w:p w14:paraId="462816CA" w14:textId="4B0045F0" w:rsidR="00E21254" w:rsidRPr="00051E56" w:rsidRDefault="00E21254" w:rsidP="00682049">
      <w:pPr>
        <w:pStyle w:val="Nadpis2"/>
        <w:jc w:val="both"/>
        <w:rPr>
          <w:rFonts w:asciiTheme="minorHAnsi" w:hAnsiTheme="minorHAnsi"/>
          <w:i/>
          <w:sz w:val="28"/>
          <w:szCs w:val="28"/>
        </w:rPr>
      </w:pPr>
      <w:bookmarkStart w:id="3" w:name="_Závěrečná_zkouška_ČSAP"/>
      <w:bookmarkEnd w:id="3"/>
      <w:r w:rsidRPr="00051E56">
        <w:rPr>
          <w:rFonts w:asciiTheme="minorHAnsi" w:hAnsiTheme="minorHAnsi"/>
          <w:i/>
          <w:sz w:val="28"/>
          <w:szCs w:val="28"/>
        </w:rPr>
        <w:lastRenderedPageBreak/>
        <w:t>Závěrečná zkouška</w:t>
      </w:r>
      <w:r w:rsidR="00604844" w:rsidRPr="00051E56">
        <w:rPr>
          <w:rFonts w:asciiTheme="minorHAnsi" w:hAnsiTheme="minorHAnsi"/>
          <w:i/>
          <w:sz w:val="28"/>
          <w:szCs w:val="28"/>
        </w:rPr>
        <w:t xml:space="preserve"> ČSAP</w:t>
      </w:r>
    </w:p>
    <w:p w14:paraId="1D2D3A1D" w14:textId="77777777" w:rsidR="00417872" w:rsidRPr="00051E56" w:rsidRDefault="00670FF0" w:rsidP="00417872">
      <w:pPr>
        <w:jc w:val="both"/>
        <w:rPr>
          <w:sz w:val="22"/>
          <w:szCs w:val="22"/>
        </w:rPr>
      </w:pPr>
      <w:r>
        <w:rPr>
          <w:sz w:val="22"/>
          <w:szCs w:val="22"/>
        </w:rPr>
        <w:pict w14:anchorId="1505DE48">
          <v:rect id="_x0000_i1035" style="width:0;height:1.5pt" o:hralign="center" o:bullet="t" o:hrstd="t" o:hr="t" fillcolor="#a0a0a0" stroked="f"/>
        </w:pict>
      </w:r>
    </w:p>
    <w:p w14:paraId="072EB8AD" w14:textId="7C145FA2" w:rsidR="00BF612D" w:rsidRPr="00051E56" w:rsidRDefault="00BF612D" w:rsidP="00417872">
      <w:pPr>
        <w:jc w:val="both"/>
        <w:rPr>
          <w:rFonts w:eastAsia="Calibri" w:cs="Calibri"/>
          <w:bCs/>
          <w:i/>
          <w:sz w:val="22"/>
          <w:szCs w:val="22"/>
        </w:rPr>
      </w:pPr>
      <w:r w:rsidRPr="00051E56">
        <w:rPr>
          <w:rFonts w:eastAsia="Calibri" w:cs="Calibri"/>
          <w:bCs/>
          <w:i/>
          <w:sz w:val="22"/>
          <w:szCs w:val="22"/>
        </w:rPr>
        <w:t xml:space="preserve">Výcvik je zakončen závěrečnou zkouškou, ke které je možné přistoupit po splnění všech studijních povinností uvedených ve Smlouvě s frekventantem a s ohledem na délku její platnosti. Podmínkou připuštění ke zkoušce je odevzdání </w:t>
      </w:r>
      <w:proofErr w:type="spellStart"/>
      <w:r w:rsidRPr="00051E56">
        <w:rPr>
          <w:rFonts w:eastAsia="Calibri" w:cs="Calibri"/>
          <w:bCs/>
          <w:i/>
          <w:sz w:val="22"/>
          <w:szCs w:val="22"/>
        </w:rPr>
        <w:t>sebeevaluačního</w:t>
      </w:r>
      <w:proofErr w:type="spellEnd"/>
      <w:r w:rsidRPr="00051E56">
        <w:rPr>
          <w:rFonts w:eastAsia="Calibri" w:cs="Calibri"/>
          <w:bCs/>
          <w:i/>
          <w:sz w:val="22"/>
          <w:szCs w:val="22"/>
        </w:rPr>
        <w:t xml:space="preserve"> </w:t>
      </w:r>
      <w:r w:rsidR="00131C67" w:rsidRPr="00051E56">
        <w:rPr>
          <w:rFonts w:eastAsia="Calibri" w:cs="Calibri"/>
          <w:bCs/>
          <w:i/>
          <w:sz w:val="22"/>
          <w:szCs w:val="22"/>
        </w:rPr>
        <w:t>formuláře – písemné</w:t>
      </w:r>
      <w:r w:rsidRPr="00051E56">
        <w:rPr>
          <w:rFonts w:eastAsia="Calibri" w:cs="Calibri"/>
          <w:bCs/>
          <w:i/>
          <w:sz w:val="22"/>
          <w:szCs w:val="22"/>
        </w:rPr>
        <w:t xml:space="preserve"> sebereflexe osobnostního vývoje v průběhu výcviku, formuláře hodnocení supervizorem (supervizory) a závěrečné práce, jejíž náležitosti jsou specifikovány na webových stránkách. </w:t>
      </w:r>
    </w:p>
    <w:p w14:paraId="2030B9C1" w14:textId="77777777" w:rsidR="00BF612D" w:rsidRPr="00051E56" w:rsidRDefault="00BF612D" w:rsidP="00417872">
      <w:pPr>
        <w:jc w:val="both"/>
        <w:rPr>
          <w:rFonts w:eastAsia="Calibri" w:cs="Calibri"/>
          <w:bCs/>
          <w:i/>
          <w:sz w:val="22"/>
          <w:szCs w:val="22"/>
        </w:rPr>
      </w:pPr>
      <w:r w:rsidRPr="00051E56">
        <w:rPr>
          <w:rFonts w:eastAsia="Calibri" w:cs="Calibri"/>
          <w:bCs/>
          <w:i/>
          <w:sz w:val="22"/>
          <w:szCs w:val="22"/>
        </w:rPr>
        <w:t xml:space="preserve">Odevzdané dokumenty podléhají hodnocení zkouškové komise. Všechny požadované písemné práce je nutné odevzdat v elektronické podobě. Je na uvážení komise, zda si vyžádá také tištěnou verzi. </w:t>
      </w:r>
    </w:p>
    <w:p w14:paraId="6EB21F81" w14:textId="5B2E3A17" w:rsidR="00BF612D" w:rsidRPr="00051E56" w:rsidRDefault="00BF612D" w:rsidP="00417872">
      <w:pPr>
        <w:jc w:val="both"/>
        <w:rPr>
          <w:rFonts w:eastAsia="Calibri" w:cs="Calibri"/>
          <w:bCs/>
          <w:i/>
          <w:sz w:val="22"/>
          <w:szCs w:val="22"/>
        </w:rPr>
      </w:pPr>
      <w:r w:rsidRPr="00051E56">
        <w:rPr>
          <w:rFonts w:eastAsia="Calibri" w:cs="Calibri"/>
          <w:bCs/>
          <w:i/>
          <w:sz w:val="22"/>
          <w:szCs w:val="22"/>
        </w:rPr>
        <w:t>Závěrečná práce ke zkoušce má podobu kazuistiky v rozsahu 30 až 35 normostran (</w:t>
      </w:r>
      <w:r w:rsidR="008A69C2">
        <w:rPr>
          <w:rFonts w:eastAsia="Calibri" w:cs="Calibri"/>
          <w:bCs/>
          <w:i/>
          <w:sz w:val="22"/>
          <w:szCs w:val="22"/>
        </w:rPr>
        <w:t>normostrana</w:t>
      </w:r>
      <w:r w:rsidR="002C7F10">
        <w:rPr>
          <w:rFonts w:eastAsia="Calibri" w:cs="Calibri"/>
          <w:bCs/>
          <w:i/>
          <w:sz w:val="22"/>
          <w:szCs w:val="22"/>
        </w:rPr>
        <w:t xml:space="preserve">: </w:t>
      </w:r>
      <w:r w:rsidR="008A69C2" w:rsidRPr="008A69C2">
        <w:rPr>
          <w:rFonts w:eastAsia="Calibri" w:cs="Calibri"/>
          <w:i/>
          <w:sz w:val="22"/>
          <w:szCs w:val="22"/>
        </w:rPr>
        <w:t>1 800 znaků včetně mezer</w:t>
      </w:r>
      <w:r w:rsidR="008A69C2" w:rsidRPr="008A69C2">
        <w:rPr>
          <w:rFonts w:eastAsia="Calibri" w:cs="Calibri"/>
          <w:i/>
          <w:sz w:val="22"/>
          <w:szCs w:val="22"/>
        </w:rPr>
        <w:t xml:space="preserve">, </w:t>
      </w:r>
      <w:r w:rsidRPr="008A69C2">
        <w:rPr>
          <w:rFonts w:eastAsia="Calibri" w:cs="Calibri"/>
          <w:i/>
          <w:sz w:val="22"/>
          <w:szCs w:val="22"/>
        </w:rPr>
        <w:t>delší</w:t>
      </w:r>
      <w:r w:rsidRPr="00051E56">
        <w:rPr>
          <w:rFonts w:eastAsia="Calibri" w:cs="Calibri"/>
          <w:bCs/>
          <w:i/>
          <w:sz w:val="22"/>
          <w:szCs w:val="22"/>
        </w:rPr>
        <w:t xml:space="preserve"> text nebude přijat). Je zaměřená na analytický případ, který může být uzavřený, anebo pokračuje dále, proběhlo však minimálně 30 individuálních psychoterapeutických hodin. Případ musí podléhat kontinuální supervizi a vhodnost použití případu pro kazuistiku byla probrána se supervizorem. Kazuistika má prokázat schopnost frekventanta porozumět průběhu a dynamice analytického procesu a integrovat teoretické znalosti a principy jungovské psychologie do klinické praxe. Terapeut zde obhajuje svůj hlubině-dynamický způsob práce s klientem. Součástí závěrečné zkoušky je rozbor kasuistiky odevzdané práce a teoretických témat. </w:t>
      </w:r>
    </w:p>
    <w:p w14:paraId="61B53E86" w14:textId="77777777" w:rsidR="00BF612D" w:rsidRPr="00051E56" w:rsidRDefault="00BF612D" w:rsidP="00417872">
      <w:pPr>
        <w:jc w:val="both"/>
        <w:rPr>
          <w:rFonts w:eastAsia="Calibri" w:cs="Calibri"/>
          <w:bCs/>
          <w:i/>
          <w:sz w:val="22"/>
          <w:szCs w:val="22"/>
        </w:rPr>
      </w:pPr>
      <w:r w:rsidRPr="00051E56">
        <w:rPr>
          <w:rFonts w:eastAsia="Calibri" w:cs="Calibri"/>
          <w:bCs/>
          <w:i/>
          <w:sz w:val="22"/>
          <w:szCs w:val="22"/>
        </w:rPr>
        <w:t xml:space="preserve">Frekventant je při zkoušce hodnocen dvěma členy zkušební komise, kteří na základě nabytých klinických dovedností uchazeče, jeho vnímavosti k pojmům analytické psychologie, rozvinutí vlastní osobnosti a způsobilosti pro výkon psychoterapeutické profese posoudí vhodnost udělení osvědčení o plném absolvování výcvikového programu. Toto uznání splňuje požadavky IPVZ pro funkční specializaci v systematické psychoterapii. </w:t>
      </w:r>
    </w:p>
    <w:p w14:paraId="26D166B1" w14:textId="77777777" w:rsidR="00BF612D" w:rsidRPr="00051E56" w:rsidRDefault="00BF612D" w:rsidP="00417872">
      <w:pPr>
        <w:jc w:val="both"/>
        <w:rPr>
          <w:rFonts w:eastAsia="Calibri" w:cs="Calibri"/>
          <w:bCs/>
          <w:i/>
          <w:sz w:val="22"/>
          <w:szCs w:val="22"/>
        </w:rPr>
      </w:pPr>
      <w:r w:rsidRPr="00051E56">
        <w:rPr>
          <w:rFonts w:eastAsia="Calibri" w:cs="Calibri"/>
          <w:bCs/>
          <w:i/>
          <w:sz w:val="22"/>
          <w:szCs w:val="22"/>
        </w:rPr>
        <w:t xml:space="preserve">K závěrečné zkoušce se frekventant hlásí individuálně prostřednictvím Sekretariátu ČSAP, kterému dá k dispozici kopie potvrzení o absolvované sebezkušenosti a supervizi, kopii indexu ke kontrole absolvovaných seminářů a dalších povinných aktivit. Sekretariát též zkontroluje, zda frekventant uhradil všechny náležité platby za dobu výcviku a navrátil zapůjčené studijní materiály knihovnám ČSAP. </w:t>
      </w:r>
    </w:p>
    <w:p w14:paraId="40210883" w14:textId="012C980A" w:rsidR="00BF612D" w:rsidRPr="00051E56" w:rsidRDefault="00BF612D" w:rsidP="00417872">
      <w:pPr>
        <w:jc w:val="both"/>
        <w:rPr>
          <w:rFonts w:eastAsia="Calibri" w:cs="Calibri"/>
          <w:bCs/>
          <w:i/>
          <w:sz w:val="22"/>
          <w:szCs w:val="22"/>
        </w:rPr>
      </w:pPr>
      <w:r w:rsidRPr="00051E56">
        <w:rPr>
          <w:rFonts w:eastAsia="Calibri" w:cs="Calibri"/>
          <w:bCs/>
          <w:i/>
          <w:sz w:val="22"/>
          <w:szCs w:val="22"/>
        </w:rPr>
        <w:t>Poté je frekventantovi přidělena zkušební komise, jejíž složení určuje Předsednictvo ČSAP. Členem komise nesmí být osoba, která působila jako analytik nebo supervizor daného frekventanta. Komise následně stanoví termín zkoušky.</w:t>
      </w:r>
    </w:p>
    <w:p w14:paraId="362FE138" w14:textId="77777777" w:rsidR="00BF612D" w:rsidRPr="00051E56" w:rsidRDefault="00670FF0" w:rsidP="00BF612D">
      <w:pPr>
        <w:jc w:val="both"/>
        <w:rPr>
          <w:sz w:val="22"/>
          <w:szCs w:val="22"/>
        </w:rPr>
      </w:pPr>
      <w:r>
        <w:rPr>
          <w:sz w:val="22"/>
          <w:szCs w:val="22"/>
        </w:rPr>
        <w:pict w14:anchorId="4C8F72B1">
          <v:rect id="_x0000_i1036" style="width:0;height:1.5pt" o:hralign="center" o:bullet="t" o:hrstd="t" o:hr="t" fillcolor="#a0a0a0" stroked="f"/>
        </w:pict>
      </w:r>
    </w:p>
    <w:p w14:paraId="6F3E39D0" w14:textId="77777777" w:rsidR="00E21254" w:rsidRPr="00051E56" w:rsidRDefault="00697927" w:rsidP="00682049">
      <w:pPr>
        <w:numPr>
          <w:ilvl w:val="0"/>
          <w:numId w:val="11"/>
        </w:numPr>
        <w:jc w:val="both"/>
        <w:rPr>
          <w:sz w:val="22"/>
          <w:szCs w:val="22"/>
        </w:rPr>
      </w:pPr>
      <w:r w:rsidRPr="00051E56">
        <w:rPr>
          <w:b/>
          <w:bCs/>
          <w:sz w:val="22"/>
          <w:szCs w:val="22"/>
        </w:rPr>
        <w:t>Délka:</w:t>
      </w:r>
      <w:r w:rsidRPr="00051E56">
        <w:rPr>
          <w:sz w:val="22"/>
          <w:szCs w:val="22"/>
        </w:rPr>
        <w:t xml:space="preserve"> 75 minut + 15 minut na </w:t>
      </w:r>
      <w:r w:rsidR="00E21254" w:rsidRPr="00051E56">
        <w:rPr>
          <w:sz w:val="22"/>
          <w:szCs w:val="22"/>
        </w:rPr>
        <w:t>domluvu a sdělení výsledku pohovoru.</w:t>
      </w:r>
    </w:p>
    <w:p w14:paraId="2A25F99B" w14:textId="578D85E3" w:rsidR="00697927" w:rsidRPr="00051E56" w:rsidRDefault="00697927" w:rsidP="00682049">
      <w:pPr>
        <w:numPr>
          <w:ilvl w:val="0"/>
          <w:numId w:val="16"/>
        </w:numPr>
        <w:jc w:val="both"/>
        <w:rPr>
          <w:sz w:val="22"/>
          <w:szCs w:val="22"/>
        </w:rPr>
      </w:pPr>
      <w:r w:rsidRPr="00051E56">
        <w:rPr>
          <w:b/>
          <w:bCs/>
          <w:sz w:val="22"/>
          <w:szCs w:val="22"/>
        </w:rPr>
        <w:t>Cena:</w:t>
      </w:r>
      <w:r w:rsidRPr="00051E56">
        <w:rPr>
          <w:sz w:val="22"/>
          <w:szCs w:val="22"/>
        </w:rPr>
        <w:t xml:space="preserve"> </w:t>
      </w:r>
      <w:r w:rsidR="00235448" w:rsidRPr="00051E56">
        <w:rPr>
          <w:sz w:val="22"/>
          <w:szCs w:val="22"/>
        </w:rPr>
        <w:t>4 0</w:t>
      </w:r>
      <w:r w:rsidRPr="00051E56">
        <w:rPr>
          <w:sz w:val="22"/>
          <w:szCs w:val="22"/>
        </w:rPr>
        <w:t>00 Kč</w:t>
      </w:r>
    </w:p>
    <w:p w14:paraId="0DE576DE" w14:textId="77777777" w:rsidR="00697927" w:rsidRPr="00051E56" w:rsidRDefault="00697927" w:rsidP="00682049">
      <w:pPr>
        <w:jc w:val="both"/>
        <w:rPr>
          <w:b/>
          <w:bCs/>
          <w:sz w:val="22"/>
          <w:szCs w:val="22"/>
        </w:rPr>
      </w:pPr>
      <w:r w:rsidRPr="00051E56">
        <w:rPr>
          <w:b/>
          <w:bCs/>
          <w:sz w:val="22"/>
          <w:szCs w:val="22"/>
        </w:rPr>
        <w:t>Přihlášení a příprava:</w:t>
      </w:r>
    </w:p>
    <w:p w14:paraId="0EA16914" w14:textId="06746D9D" w:rsidR="001F375B" w:rsidRPr="00051E56" w:rsidRDefault="00E21254" w:rsidP="00682049">
      <w:pPr>
        <w:numPr>
          <w:ilvl w:val="0"/>
          <w:numId w:val="17"/>
        </w:numPr>
        <w:jc w:val="both"/>
        <w:rPr>
          <w:sz w:val="22"/>
          <w:szCs w:val="22"/>
        </w:rPr>
      </w:pPr>
      <w:r w:rsidRPr="00051E56">
        <w:rPr>
          <w:sz w:val="22"/>
          <w:szCs w:val="22"/>
        </w:rPr>
        <w:t>Absolvování závěrečné zkoušky je možné nejdříve rok po úspěšném absolvování kolokviální zkoušky</w:t>
      </w:r>
      <w:r w:rsidR="00D00517" w:rsidRPr="00051E56">
        <w:rPr>
          <w:sz w:val="22"/>
          <w:szCs w:val="22"/>
        </w:rPr>
        <w:t xml:space="preserve"> a s</w:t>
      </w:r>
      <w:r w:rsidR="001F375B" w:rsidRPr="00051E56">
        <w:rPr>
          <w:sz w:val="22"/>
          <w:szCs w:val="22"/>
        </w:rPr>
        <w:t>plnění všech požadavk</w:t>
      </w:r>
      <w:r w:rsidR="00D00517" w:rsidRPr="00051E56">
        <w:rPr>
          <w:sz w:val="22"/>
          <w:szCs w:val="22"/>
        </w:rPr>
        <w:t>ů.</w:t>
      </w:r>
    </w:p>
    <w:p w14:paraId="49A23E51" w14:textId="34F437F2" w:rsidR="00E21254" w:rsidRPr="00051E56" w:rsidRDefault="00E21254" w:rsidP="00682049">
      <w:pPr>
        <w:numPr>
          <w:ilvl w:val="0"/>
          <w:numId w:val="17"/>
        </w:numPr>
        <w:jc w:val="both"/>
        <w:rPr>
          <w:sz w:val="22"/>
          <w:szCs w:val="22"/>
        </w:rPr>
      </w:pPr>
      <w:r w:rsidRPr="00051E56">
        <w:rPr>
          <w:sz w:val="22"/>
          <w:szCs w:val="22"/>
        </w:rPr>
        <w:t>Frekventant ve spolupráci se sekretariátem doloží veškeré potřebné dokumenty a potvrzení nezbytné pro účast na závěrečné zkoušce.</w:t>
      </w:r>
    </w:p>
    <w:p w14:paraId="620997AD" w14:textId="6F783BB1" w:rsidR="00E56C9B" w:rsidRPr="00051E56" w:rsidRDefault="00E21254" w:rsidP="004C2EA2">
      <w:pPr>
        <w:numPr>
          <w:ilvl w:val="0"/>
          <w:numId w:val="17"/>
        </w:numPr>
        <w:jc w:val="both"/>
        <w:rPr>
          <w:sz w:val="22"/>
          <w:szCs w:val="22"/>
        </w:rPr>
      </w:pPr>
      <w:r w:rsidRPr="00051E56">
        <w:rPr>
          <w:sz w:val="22"/>
          <w:szCs w:val="22"/>
        </w:rPr>
        <w:t>Frekventant se přihlašuje</w:t>
      </w:r>
      <w:r w:rsidR="00913103" w:rsidRPr="00051E56">
        <w:rPr>
          <w:sz w:val="22"/>
          <w:szCs w:val="22"/>
        </w:rPr>
        <w:t xml:space="preserve"> individuálně</w:t>
      </w:r>
      <w:r w:rsidRPr="00051E56">
        <w:rPr>
          <w:sz w:val="22"/>
          <w:szCs w:val="22"/>
        </w:rPr>
        <w:t>, uvede seznam analytiků a supervizorů (současných i minulých), aby se v komisi nekřížily role.</w:t>
      </w:r>
      <w:r w:rsidR="004C2EA2" w:rsidRPr="00051E56">
        <w:rPr>
          <w:sz w:val="22"/>
          <w:szCs w:val="22"/>
        </w:rPr>
        <w:t xml:space="preserve"> </w:t>
      </w:r>
      <w:r w:rsidR="00E56C9B" w:rsidRPr="00051E56">
        <w:rPr>
          <w:sz w:val="22"/>
          <w:szCs w:val="22"/>
        </w:rPr>
        <w:t>Termín závěrečné zkoušky a složení zkušební komise budou stanoveny až po odevzdání všech požadovaných podkladů.</w:t>
      </w:r>
    </w:p>
    <w:p w14:paraId="3179511B" w14:textId="250CB65E" w:rsidR="001F375B" w:rsidRPr="00051E56" w:rsidRDefault="001F375B" w:rsidP="005F72F8">
      <w:pPr>
        <w:ind w:left="720"/>
        <w:jc w:val="both"/>
        <w:rPr>
          <w:strike/>
          <w:sz w:val="22"/>
          <w:szCs w:val="22"/>
        </w:rPr>
      </w:pPr>
    </w:p>
    <w:p w14:paraId="162955B9" w14:textId="2F54FBC7" w:rsidR="001F375B" w:rsidRPr="00051E56" w:rsidRDefault="005600F7" w:rsidP="00682049">
      <w:pPr>
        <w:jc w:val="both"/>
        <w:rPr>
          <w:b/>
          <w:bCs/>
          <w:sz w:val="22"/>
          <w:szCs w:val="22"/>
        </w:rPr>
      </w:pPr>
      <w:r w:rsidRPr="00051E56">
        <w:rPr>
          <w:b/>
          <w:bCs/>
          <w:sz w:val="22"/>
          <w:szCs w:val="22"/>
        </w:rPr>
        <w:lastRenderedPageBreak/>
        <w:t>Podklady ke zkoušce</w:t>
      </w:r>
      <w:r w:rsidR="001F375B" w:rsidRPr="00051E56">
        <w:rPr>
          <w:b/>
          <w:bCs/>
          <w:sz w:val="22"/>
          <w:szCs w:val="22"/>
        </w:rPr>
        <w:t>:</w:t>
      </w:r>
    </w:p>
    <w:p w14:paraId="4ACA56AD" w14:textId="5FD32E19" w:rsidR="001F375B" w:rsidRPr="00051E56" w:rsidRDefault="001F375B" w:rsidP="00682049">
      <w:pPr>
        <w:numPr>
          <w:ilvl w:val="0"/>
          <w:numId w:val="35"/>
        </w:numPr>
        <w:jc w:val="both"/>
        <w:rPr>
          <w:sz w:val="22"/>
          <w:szCs w:val="22"/>
        </w:rPr>
      </w:pPr>
      <w:r w:rsidRPr="00051E56">
        <w:rPr>
          <w:b/>
          <w:bCs/>
          <w:sz w:val="22"/>
          <w:szCs w:val="22"/>
        </w:rPr>
        <w:t>Závěrečná kazuistika:</w:t>
      </w:r>
      <w:r w:rsidRPr="00051E56">
        <w:rPr>
          <w:sz w:val="22"/>
          <w:szCs w:val="22"/>
        </w:rPr>
        <w:t xml:space="preserve"> </w:t>
      </w:r>
      <w:r w:rsidR="00567BEE" w:rsidRPr="00051E56">
        <w:rPr>
          <w:sz w:val="22"/>
          <w:szCs w:val="22"/>
        </w:rPr>
        <w:t>P</w:t>
      </w:r>
      <w:r w:rsidRPr="00051E56">
        <w:rPr>
          <w:sz w:val="22"/>
          <w:szCs w:val="22"/>
        </w:rPr>
        <w:t>ráci je nutné odevzdat</w:t>
      </w:r>
      <w:r w:rsidRPr="00051E56">
        <w:rPr>
          <w:strike/>
          <w:sz w:val="22"/>
          <w:szCs w:val="22"/>
        </w:rPr>
        <w:t xml:space="preserve"> </w:t>
      </w:r>
      <w:r w:rsidRPr="00051E56">
        <w:rPr>
          <w:sz w:val="22"/>
          <w:szCs w:val="22"/>
        </w:rPr>
        <w:t xml:space="preserve">e-mailem </w:t>
      </w:r>
      <w:r w:rsidR="00FC74FF">
        <w:rPr>
          <w:sz w:val="22"/>
          <w:szCs w:val="22"/>
        </w:rPr>
        <w:t>na sekretariát</w:t>
      </w:r>
      <w:r w:rsidRPr="00051E56">
        <w:rPr>
          <w:sz w:val="22"/>
          <w:szCs w:val="22"/>
        </w:rPr>
        <w:t xml:space="preserve"> ČSAP</w:t>
      </w:r>
      <w:r w:rsidR="004C2EA2" w:rsidRPr="00051E56">
        <w:rPr>
          <w:sz w:val="22"/>
          <w:szCs w:val="22"/>
        </w:rPr>
        <w:t>.</w:t>
      </w:r>
    </w:p>
    <w:p w14:paraId="1D864C60" w14:textId="77777777" w:rsidR="00322A41" w:rsidRPr="00051E56" w:rsidRDefault="00322A41" w:rsidP="00682049">
      <w:pPr>
        <w:numPr>
          <w:ilvl w:val="0"/>
          <w:numId w:val="35"/>
        </w:numPr>
        <w:jc w:val="both"/>
        <w:rPr>
          <w:sz w:val="22"/>
          <w:szCs w:val="22"/>
        </w:rPr>
      </w:pPr>
      <w:r w:rsidRPr="00051E56">
        <w:rPr>
          <w:b/>
          <w:bCs/>
          <w:sz w:val="22"/>
          <w:szCs w:val="22"/>
        </w:rPr>
        <w:t>Formulář hodnocení supervizorem:</w:t>
      </w:r>
      <w:r w:rsidRPr="00051E56">
        <w:rPr>
          <w:sz w:val="22"/>
          <w:szCs w:val="22"/>
        </w:rPr>
        <w:t xml:space="preserve"> </w:t>
      </w:r>
    </w:p>
    <w:p w14:paraId="442CC322" w14:textId="77777777" w:rsidR="00322A41" w:rsidRPr="00051E56" w:rsidRDefault="00322A41" w:rsidP="00682049">
      <w:pPr>
        <w:numPr>
          <w:ilvl w:val="1"/>
          <w:numId w:val="35"/>
        </w:numPr>
        <w:jc w:val="both"/>
        <w:rPr>
          <w:sz w:val="22"/>
          <w:szCs w:val="22"/>
        </w:rPr>
      </w:pPr>
      <w:r w:rsidRPr="00051E56">
        <w:rPr>
          <w:sz w:val="22"/>
          <w:szCs w:val="22"/>
        </w:rPr>
        <w:t>Vyžaduje se od všech supervizorů, u kterých frekventant absolvoval alespoň 5 hodin aktivní supervize. Supervizor může uvést, že na hodnocení je příliš brzy.</w:t>
      </w:r>
    </w:p>
    <w:p w14:paraId="2D5BAF0C" w14:textId="74DE3943" w:rsidR="00322A41" w:rsidRPr="00051E56" w:rsidRDefault="004C2EA2" w:rsidP="004C2EA2">
      <w:pPr>
        <w:numPr>
          <w:ilvl w:val="1"/>
          <w:numId w:val="35"/>
        </w:numPr>
        <w:jc w:val="both"/>
        <w:rPr>
          <w:sz w:val="22"/>
          <w:szCs w:val="22"/>
        </w:rPr>
      </w:pPr>
      <w:r w:rsidRPr="00051E56">
        <w:rPr>
          <w:rFonts w:eastAsia="Calibri" w:cs="Calibri"/>
          <w:sz w:val="22"/>
          <w:szCs w:val="22"/>
        </w:rPr>
        <w:t>Evaluující role supervizora</w:t>
      </w:r>
      <w:r w:rsidRPr="00051E56">
        <w:rPr>
          <w:sz w:val="22"/>
          <w:szCs w:val="22"/>
        </w:rPr>
        <w:t xml:space="preserve">: </w:t>
      </w:r>
      <w:r w:rsidR="00322A41" w:rsidRPr="00051E56">
        <w:rPr>
          <w:sz w:val="22"/>
          <w:szCs w:val="22"/>
        </w:rPr>
        <w:t>Hodnocení předá supervizor frekventantovi a společně jej prodiskutují.</w:t>
      </w:r>
      <w:r w:rsidRPr="00051E56">
        <w:rPr>
          <w:sz w:val="22"/>
          <w:szCs w:val="22"/>
        </w:rPr>
        <w:t xml:space="preserve"> </w:t>
      </w:r>
    </w:p>
    <w:p w14:paraId="2BDEB781" w14:textId="5F20D4E4" w:rsidR="00322A41" w:rsidRPr="00051E56" w:rsidRDefault="00322A41" w:rsidP="00682049">
      <w:pPr>
        <w:numPr>
          <w:ilvl w:val="0"/>
          <w:numId w:val="35"/>
        </w:numPr>
        <w:jc w:val="both"/>
        <w:rPr>
          <w:sz w:val="22"/>
          <w:szCs w:val="22"/>
        </w:rPr>
      </w:pPr>
      <w:proofErr w:type="spellStart"/>
      <w:r w:rsidRPr="00051E56">
        <w:rPr>
          <w:b/>
          <w:bCs/>
          <w:sz w:val="22"/>
          <w:szCs w:val="22"/>
        </w:rPr>
        <w:t>Sebeevaluace</w:t>
      </w:r>
      <w:proofErr w:type="spellEnd"/>
      <w:r w:rsidRPr="00051E56">
        <w:rPr>
          <w:b/>
          <w:bCs/>
          <w:sz w:val="22"/>
          <w:szCs w:val="22"/>
        </w:rPr>
        <w:t xml:space="preserve">: </w:t>
      </w:r>
      <w:r w:rsidRPr="00051E56">
        <w:rPr>
          <w:sz w:val="22"/>
          <w:szCs w:val="22"/>
        </w:rPr>
        <w:t>Odevzdat písemnou sebereflexi osobnostního vývoje ve výcviku v rozsahu 5 normostran.</w:t>
      </w:r>
    </w:p>
    <w:p w14:paraId="26C2B6B1" w14:textId="4DCA31B1" w:rsidR="00FF5476" w:rsidRPr="00051E56" w:rsidRDefault="00697927" w:rsidP="00682049">
      <w:pPr>
        <w:numPr>
          <w:ilvl w:val="0"/>
          <w:numId w:val="18"/>
        </w:numPr>
        <w:jc w:val="both"/>
        <w:rPr>
          <w:sz w:val="22"/>
          <w:szCs w:val="22"/>
        </w:rPr>
      </w:pPr>
      <w:r w:rsidRPr="00051E56">
        <w:rPr>
          <w:sz w:val="22"/>
          <w:szCs w:val="22"/>
        </w:rPr>
        <w:t>Aktualizované CV</w:t>
      </w:r>
    </w:p>
    <w:p w14:paraId="095E9C0F" w14:textId="4A6E4236" w:rsidR="004C2EA2" w:rsidRDefault="00697927" w:rsidP="004C2EA2">
      <w:pPr>
        <w:jc w:val="both"/>
        <w:rPr>
          <w:sz w:val="22"/>
          <w:szCs w:val="22"/>
        </w:rPr>
      </w:pPr>
      <w:r w:rsidRPr="00051E56">
        <w:rPr>
          <w:b/>
          <w:bCs/>
          <w:sz w:val="22"/>
          <w:szCs w:val="22"/>
        </w:rPr>
        <w:t>Hodnocení:</w:t>
      </w:r>
      <w:r w:rsidR="00322A41" w:rsidRPr="00051E56">
        <w:rPr>
          <w:b/>
          <w:bCs/>
          <w:sz w:val="22"/>
          <w:szCs w:val="22"/>
        </w:rPr>
        <w:t xml:space="preserve"> </w:t>
      </w:r>
      <w:r w:rsidRPr="00051E56">
        <w:rPr>
          <w:sz w:val="22"/>
          <w:szCs w:val="22"/>
        </w:rPr>
        <w:t>Písemn</w:t>
      </w:r>
      <w:r w:rsidR="00FF5476" w:rsidRPr="00051E56">
        <w:rPr>
          <w:sz w:val="22"/>
          <w:szCs w:val="22"/>
        </w:rPr>
        <w:t>ý výstup</w:t>
      </w:r>
      <w:r w:rsidR="004C2EA2" w:rsidRPr="00051E56">
        <w:rPr>
          <w:b/>
          <w:bCs/>
          <w:sz w:val="22"/>
          <w:szCs w:val="22"/>
        </w:rPr>
        <w:t xml:space="preserve">. </w:t>
      </w:r>
      <w:r w:rsidR="004C2EA2" w:rsidRPr="00051E56">
        <w:rPr>
          <w:rFonts w:eastAsia="Times New Roman" w:cs="Calibri"/>
          <w:color w:val="000000"/>
          <w:kern w:val="0"/>
          <w:sz w:val="22"/>
          <w:szCs w:val="22"/>
          <w:lang w:eastAsia="cs-CZ"/>
          <w14:ligatures w14:val="none"/>
        </w:rPr>
        <w:t>Možnost a podmínky opakování určuje komise</w:t>
      </w:r>
      <w:r w:rsidR="004C2EA2" w:rsidRPr="00051E56">
        <w:rPr>
          <w:sz w:val="22"/>
          <w:szCs w:val="22"/>
        </w:rPr>
        <w:t>.</w:t>
      </w:r>
    </w:p>
    <w:p w14:paraId="399030B1" w14:textId="77777777" w:rsidR="007D586A" w:rsidRPr="00051E56" w:rsidRDefault="007D586A" w:rsidP="007D586A">
      <w:pPr>
        <w:jc w:val="both"/>
        <w:rPr>
          <w:sz w:val="22"/>
          <w:szCs w:val="22"/>
        </w:rPr>
      </w:pPr>
      <w:r w:rsidRPr="00051E56">
        <w:rPr>
          <w:b/>
          <w:bCs/>
          <w:sz w:val="22"/>
          <w:szCs w:val="22"/>
        </w:rPr>
        <w:t>Opakování zkoušek:</w:t>
      </w:r>
      <w:r w:rsidRPr="00051E56">
        <w:rPr>
          <w:sz w:val="22"/>
          <w:szCs w:val="22"/>
        </w:rPr>
        <w:t xml:space="preserve"> po dvou neúspěšných pokusech je možné/povinné absolvovat zkoušku u nové komise, a to s nově vypracovanou kazuistikou.</w:t>
      </w:r>
    </w:p>
    <w:p w14:paraId="39D19D66" w14:textId="77777777" w:rsidR="007D586A" w:rsidRPr="00051E56" w:rsidRDefault="007D586A" w:rsidP="004C2EA2">
      <w:pPr>
        <w:jc w:val="both"/>
        <w:rPr>
          <w:b/>
          <w:bCs/>
          <w:sz w:val="22"/>
          <w:szCs w:val="22"/>
        </w:rPr>
      </w:pPr>
    </w:p>
    <w:p w14:paraId="2C99A7CC" w14:textId="77777777" w:rsidR="00697927" w:rsidRPr="00051E56" w:rsidRDefault="00697927" w:rsidP="00682049">
      <w:pPr>
        <w:jc w:val="both"/>
        <w:rPr>
          <w:b/>
          <w:bCs/>
          <w:sz w:val="22"/>
          <w:szCs w:val="22"/>
        </w:rPr>
      </w:pPr>
      <w:r w:rsidRPr="00051E56">
        <w:rPr>
          <w:b/>
          <w:bCs/>
          <w:sz w:val="22"/>
          <w:szCs w:val="22"/>
        </w:rPr>
        <w:t>Poznámky:</w:t>
      </w:r>
    </w:p>
    <w:p w14:paraId="49E93711" w14:textId="566561A6" w:rsidR="00FF5476" w:rsidRPr="00051E56" w:rsidRDefault="00FF5476" w:rsidP="00682049">
      <w:pPr>
        <w:numPr>
          <w:ilvl w:val="1"/>
          <w:numId w:val="20"/>
        </w:numPr>
        <w:jc w:val="both"/>
        <w:rPr>
          <w:sz w:val="22"/>
          <w:szCs w:val="22"/>
        </w:rPr>
      </w:pPr>
      <w:r w:rsidRPr="00051E56">
        <w:rPr>
          <w:sz w:val="22"/>
          <w:szCs w:val="22"/>
        </w:rPr>
        <w:t>Po absolvování závěrečné zkoušky dostane absolvent potvrzení.</w:t>
      </w:r>
    </w:p>
    <w:p w14:paraId="63B020B2" w14:textId="26293169" w:rsidR="00565028" w:rsidRPr="00051E56" w:rsidRDefault="00697927" w:rsidP="00682049">
      <w:pPr>
        <w:numPr>
          <w:ilvl w:val="1"/>
          <w:numId w:val="20"/>
        </w:numPr>
        <w:jc w:val="both"/>
        <w:rPr>
          <w:sz w:val="22"/>
          <w:szCs w:val="22"/>
        </w:rPr>
      </w:pPr>
      <w:r w:rsidRPr="00051E56">
        <w:rPr>
          <w:sz w:val="22"/>
          <w:szCs w:val="22"/>
        </w:rPr>
        <w:t xml:space="preserve">Absolventi obdrží diplom na konferenci </w:t>
      </w:r>
      <w:r w:rsidR="0097619E" w:rsidRPr="00051E56">
        <w:rPr>
          <w:sz w:val="22"/>
          <w:szCs w:val="22"/>
        </w:rPr>
        <w:t>ČSAP</w:t>
      </w:r>
      <w:r w:rsidRPr="00051E56">
        <w:rPr>
          <w:sz w:val="22"/>
          <w:szCs w:val="22"/>
        </w:rPr>
        <w:t>.</w:t>
      </w:r>
    </w:p>
    <w:p w14:paraId="3B6B2C90" w14:textId="77777777" w:rsidR="00567BEE" w:rsidRPr="00051E56" w:rsidRDefault="00567BEE" w:rsidP="00682049">
      <w:pPr>
        <w:pStyle w:val="Nadpis2"/>
        <w:jc w:val="both"/>
        <w:rPr>
          <w:rFonts w:asciiTheme="minorHAnsi" w:hAnsiTheme="minorHAnsi"/>
          <w:i/>
          <w:sz w:val="28"/>
          <w:szCs w:val="28"/>
        </w:rPr>
      </w:pPr>
      <w:bookmarkStart w:id="4" w:name="_Přijímací_zkoušky_ČIAP"/>
      <w:bookmarkEnd w:id="4"/>
    </w:p>
    <w:p w14:paraId="4B78A539" w14:textId="77777777" w:rsidR="006538CB" w:rsidRPr="00051E56" w:rsidRDefault="006538CB">
      <w:pPr>
        <w:rPr>
          <w:rFonts w:eastAsiaTheme="majorEastAsia" w:cstheme="majorBidi"/>
          <w:i/>
          <w:color w:val="0F4761" w:themeColor="accent1" w:themeShade="BF"/>
          <w:sz w:val="28"/>
          <w:szCs w:val="28"/>
        </w:rPr>
      </w:pPr>
      <w:r w:rsidRPr="00051E56">
        <w:rPr>
          <w:i/>
          <w:sz w:val="28"/>
          <w:szCs w:val="28"/>
        </w:rPr>
        <w:br w:type="page"/>
      </w:r>
    </w:p>
    <w:p w14:paraId="1429E6EA" w14:textId="53785C45" w:rsidR="00565028" w:rsidRPr="00051E56" w:rsidRDefault="00565028" w:rsidP="00682049">
      <w:pPr>
        <w:pStyle w:val="Nadpis2"/>
        <w:jc w:val="both"/>
        <w:rPr>
          <w:rFonts w:asciiTheme="minorHAnsi" w:hAnsiTheme="minorHAnsi"/>
          <w:i/>
          <w:sz w:val="28"/>
          <w:szCs w:val="28"/>
        </w:rPr>
      </w:pPr>
      <w:r w:rsidRPr="00051E56">
        <w:rPr>
          <w:rFonts w:asciiTheme="minorHAnsi" w:hAnsiTheme="minorHAnsi"/>
          <w:i/>
          <w:sz w:val="28"/>
          <w:szCs w:val="28"/>
        </w:rPr>
        <w:lastRenderedPageBreak/>
        <w:t>Přijímací zkoušky ČIAP</w:t>
      </w:r>
    </w:p>
    <w:p w14:paraId="5332BBCC" w14:textId="77777777" w:rsidR="00567BEE" w:rsidRPr="00051E56" w:rsidRDefault="00670FF0" w:rsidP="00567BEE">
      <w:pPr>
        <w:jc w:val="both"/>
        <w:rPr>
          <w:rFonts w:eastAsia="Calibri" w:cs="Calibri"/>
          <w:b/>
          <w:iCs/>
          <w:sz w:val="22"/>
          <w:szCs w:val="22"/>
        </w:rPr>
      </w:pPr>
      <w:r>
        <w:rPr>
          <w:sz w:val="22"/>
          <w:szCs w:val="22"/>
        </w:rPr>
        <w:pict w14:anchorId="3AB880D2">
          <v:rect id="_x0000_i1037" style="width:0;height:1.5pt" o:hralign="center" o:hrstd="t" o:hr="t" fillcolor="#a0a0a0" stroked="f"/>
        </w:pict>
      </w:r>
    </w:p>
    <w:p w14:paraId="31E159A8" w14:textId="32A6F0EC" w:rsidR="00C67D48" w:rsidRPr="00051E56" w:rsidRDefault="00C67D48" w:rsidP="00C67D48">
      <w:pPr>
        <w:spacing w:before="120"/>
        <w:jc w:val="both"/>
        <w:rPr>
          <w:sz w:val="22"/>
          <w:szCs w:val="22"/>
        </w:rPr>
      </w:pPr>
      <w:bookmarkStart w:id="5" w:name="_Hlk210814573"/>
      <w:r w:rsidRPr="00051E56">
        <w:rPr>
          <w:sz w:val="22"/>
          <w:szCs w:val="22"/>
        </w:rPr>
        <w:t>Účelem přijímacího pohovoru je posoudit vhodnost uchazeče pro výcvik ČIAP. Rozhovor je postaven na odborné diskusi zaměřené na porozumění principům analytické psychologie a propojení teoretických znalostí s klinickou praxí uchazeče. Předpokládá se, že uchazeč má dobrý přehled o jungovské literatuře, prokazuje osobnostní zralost a odborné schopnosti a dokáže základní koncepty analytické psychologie začlenit do své praxe.</w:t>
      </w:r>
      <w:bookmarkEnd w:id="5"/>
      <w:r w:rsidR="005600F7" w:rsidRPr="00051E56">
        <w:rPr>
          <w:sz w:val="22"/>
          <w:szCs w:val="22"/>
        </w:rPr>
        <w:t xml:space="preserve"> </w:t>
      </w:r>
    </w:p>
    <w:p w14:paraId="547031AB" w14:textId="77777777" w:rsidR="005600F7" w:rsidRPr="00051E56" w:rsidRDefault="005600F7" w:rsidP="005600F7">
      <w:pPr>
        <w:pStyle w:val="Normlnweb"/>
        <w:spacing w:before="120" w:after="120" w:line="264" w:lineRule="auto"/>
        <w:jc w:val="both"/>
        <w:rPr>
          <w:rFonts w:asciiTheme="minorHAnsi" w:eastAsia="Calibri" w:hAnsiTheme="minorHAnsi" w:cs="Calibri"/>
          <w:sz w:val="22"/>
          <w:szCs w:val="22"/>
        </w:rPr>
      </w:pPr>
      <w:r w:rsidRPr="00051E56">
        <w:rPr>
          <w:rFonts w:asciiTheme="minorHAnsi" w:hAnsiTheme="minorHAnsi"/>
          <w:sz w:val="22"/>
          <w:szCs w:val="22"/>
        </w:rPr>
        <w:t xml:space="preserve">Přijímací pohovor trvá 1 hodinu a sestává ze dvou částí. První částí je 45minutová diskuse a následná 15minutová porada přijímací komise. Pohovor probíhá před dvoučlennou komisí z řad členů ČIAP určenou předsednictvem. </w:t>
      </w:r>
    </w:p>
    <w:p w14:paraId="34A82645" w14:textId="77777777" w:rsidR="005C7EC7" w:rsidRPr="00051E56" w:rsidRDefault="00670FF0" w:rsidP="005C7EC7">
      <w:pPr>
        <w:jc w:val="both"/>
        <w:rPr>
          <w:sz w:val="22"/>
          <w:szCs w:val="22"/>
        </w:rPr>
      </w:pPr>
      <w:r>
        <w:pict w14:anchorId="274C4963">
          <v:rect id="_x0000_i1038" style="width:0;height:1.5pt" o:hralign="center" o:bullet="t" o:hrstd="t" o:hr="t" fillcolor="#a0a0a0" stroked="f"/>
        </w:pict>
      </w:r>
    </w:p>
    <w:p w14:paraId="00D63D6A" w14:textId="7B1812C8" w:rsidR="00FF5476" w:rsidRPr="00051E56" w:rsidRDefault="00FF5476" w:rsidP="00682049">
      <w:pPr>
        <w:numPr>
          <w:ilvl w:val="0"/>
          <w:numId w:val="39"/>
        </w:numPr>
        <w:jc w:val="both"/>
        <w:rPr>
          <w:sz w:val="22"/>
          <w:szCs w:val="22"/>
        </w:rPr>
      </w:pPr>
      <w:r w:rsidRPr="00051E56">
        <w:rPr>
          <w:b/>
          <w:bCs/>
          <w:sz w:val="22"/>
          <w:szCs w:val="22"/>
        </w:rPr>
        <w:t>Délka:</w:t>
      </w:r>
      <w:r w:rsidRPr="00051E56">
        <w:rPr>
          <w:sz w:val="22"/>
          <w:szCs w:val="22"/>
        </w:rPr>
        <w:t xml:space="preserve"> 45 minut + 15 minut na domluvu a sdělení výsledku.</w:t>
      </w:r>
    </w:p>
    <w:p w14:paraId="77A563DD" w14:textId="1C5BDCBA" w:rsidR="001F375B" w:rsidRPr="00051E56" w:rsidRDefault="00FF5476" w:rsidP="00682049">
      <w:pPr>
        <w:numPr>
          <w:ilvl w:val="0"/>
          <w:numId w:val="39"/>
        </w:numPr>
        <w:jc w:val="both"/>
        <w:rPr>
          <w:sz w:val="22"/>
          <w:szCs w:val="22"/>
        </w:rPr>
      </w:pPr>
      <w:r w:rsidRPr="00051E56">
        <w:rPr>
          <w:b/>
          <w:bCs/>
          <w:sz w:val="22"/>
          <w:szCs w:val="22"/>
        </w:rPr>
        <w:t>Cena:</w:t>
      </w:r>
      <w:r w:rsidRPr="00051E56">
        <w:rPr>
          <w:sz w:val="22"/>
          <w:szCs w:val="22"/>
        </w:rPr>
        <w:t xml:space="preserve"> 2 </w:t>
      </w:r>
      <w:r w:rsidR="006D0345" w:rsidRPr="00051E56">
        <w:rPr>
          <w:sz w:val="22"/>
          <w:szCs w:val="22"/>
        </w:rPr>
        <w:t>6</w:t>
      </w:r>
      <w:r w:rsidRPr="00051E56">
        <w:rPr>
          <w:sz w:val="22"/>
          <w:szCs w:val="22"/>
        </w:rPr>
        <w:t>00 Kč</w:t>
      </w:r>
    </w:p>
    <w:p w14:paraId="2640C16D" w14:textId="77777777" w:rsidR="00697927" w:rsidRPr="00051E56" w:rsidRDefault="00697927" w:rsidP="00682049">
      <w:pPr>
        <w:jc w:val="both"/>
        <w:rPr>
          <w:b/>
          <w:bCs/>
          <w:sz w:val="22"/>
          <w:szCs w:val="22"/>
        </w:rPr>
      </w:pPr>
      <w:r w:rsidRPr="00051E56">
        <w:rPr>
          <w:b/>
          <w:bCs/>
          <w:sz w:val="22"/>
          <w:szCs w:val="22"/>
        </w:rPr>
        <w:t>Přihlášení a příprava:</w:t>
      </w:r>
    </w:p>
    <w:p w14:paraId="061876AD" w14:textId="77777777" w:rsidR="008B33E6" w:rsidRPr="00051E56" w:rsidRDefault="00565028" w:rsidP="00682049">
      <w:pPr>
        <w:numPr>
          <w:ilvl w:val="0"/>
          <w:numId w:val="18"/>
        </w:numPr>
        <w:jc w:val="both"/>
        <w:rPr>
          <w:sz w:val="22"/>
          <w:szCs w:val="22"/>
        </w:rPr>
      </w:pPr>
      <w:r w:rsidRPr="00051E56">
        <w:rPr>
          <w:sz w:val="22"/>
          <w:szCs w:val="22"/>
        </w:rPr>
        <w:t>Absolvování</w:t>
      </w:r>
      <w:r w:rsidR="00FF5476" w:rsidRPr="00051E56">
        <w:rPr>
          <w:sz w:val="22"/>
          <w:szCs w:val="22"/>
        </w:rPr>
        <w:t xml:space="preserve"> výcvik ČSAP</w:t>
      </w:r>
    </w:p>
    <w:p w14:paraId="6BE3EC9E" w14:textId="77777777" w:rsidR="008B33E6" w:rsidRPr="00051E56" w:rsidRDefault="008B33E6" w:rsidP="00682049">
      <w:pPr>
        <w:numPr>
          <w:ilvl w:val="0"/>
          <w:numId w:val="18"/>
        </w:numPr>
        <w:jc w:val="both"/>
        <w:rPr>
          <w:sz w:val="22"/>
          <w:szCs w:val="22"/>
        </w:rPr>
      </w:pPr>
      <w:r w:rsidRPr="00051E56">
        <w:rPr>
          <w:sz w:val="22"/>
          <w:szCs w:val="22"/>
        </w:rPr>
        <w:t xml:space="preserve">Přednostně uchazeči </w:t>
      </w:r>
      <w:r w:rsidR="00FF5476" w:rsidRPr="00051E56">
        <w:rPr>
          <w:sz w:val="22"/>
          <w:szCs w:val="22"/>
        </w:rPr>
        <w:t>s kladným doporučením od zkušební komise ČSAP</w:t>
      </w:r>
    </w:p>
    <w:p w14:paraId="3DCB0476" w14:textId="722407D9" w:rsidR="008B33E6" w:rsidRPr="00051E56" w:rsidRDefault="008B33E6" w:rsidP="00682049">
      <w:pPr>
        <w:numPr>
          <w:ilvl w:val="0"/>
          <w:numId w:val="18"/>
        </w:numPr>
        <w:jc w:val="both"/>
        <w:rPr>
          <w:sz w:val="22"/>
          <w:szCs w:val="22"/>
        </w:rPr>
      </w:pPr>
      <w:r w:rsidRPr="00051E56">
        <w:rPr>
          <w:sz w:val="22"/>
          <w:szCs w:val="22"/>
        </w:rPr>
        <w:t>Frekventant se přihlašuje</w:t>
      </w:r>
      <w:r w:rsidR="00913103" w:rsidRPr="00051E56">
        <w:rPr>
          <w:sz w:val="22"/>
          <w:szCs w:val="22"/>
        </w:rPr>
        <w:t xml:space="preserve"> individuálně,</w:t>
      </w:r>
      <w:r w:rsidRPr="00051E56">
        <w:rPr>
          <w:sz w:val="22"/>
          <w:szCs w:val="22"/>
        </w:rPr>
        <w:t xml:space="preserve"> uvede seznam analytiků a supervizorů (současných i minulých), aby se v komisi nekřížily role</w:t>
      </w:r>
    </w:p>
    <w:p w14:paraId="667BFDF8" w14:textId="6B4E13DA" w:rsidR="008B33E6" w:rsidRPr="00051E56" w:rsidRDefault="008B33E6" w:rsidP="00682049">
      <w:pPr>
        <w:pStyle w:val="Odstavecseseznamem"/>
        <w:numPr>
          <w:ilvl w:val="0"/>
          <w:numId w:val="18"/>
        </w:numPr>
        <w:jc w:val="both"/>
        <w:rPr>
          <w:sz w:val="22"/>
          <w:szCs w:val="22"/>
        </w:rPr>
      </w:pPr>
      <w:r w:rsidRPr="00051E56">
        <w:rPr>
          <w:sz w:val="22"/>
          <w:szCs w:val="22"/>
        </w:rPr>
        <w:t>Přijímací pohovory a zapojení do výcviku ČIAP probíhá kontinuálně</w:t>
      </w:r>
    </w:p>
    <w:p w14:paraId="341176B0" w14:textId="77777777" w:rsidR="005C7EC7" w:rsidRPr="00051E56" w:rsidRDefault="005C7EC7" w:rsidP="005C7EC7">
      <w:pPr>
        <w:pStyle w:val="Normlnweb"/>
        <w:spacing w:before="120" w:after="120" w:line="264" w:lineRule="auto"/>
        <w:jc w:val="both"/>
        <w:rPr>
          <w:rFonts w:asciiTheme="minorHAnsi" w:eastAsia="Calibri" w:hAnsiTheme="minorHAnsi" w:cs="Calibri"/>
          <w:b/>
          <w:bCs/>
          <w:sz w:val="22"/>
          <w:szCs w:val="22"/>
        </w:rPr>
      </w:pPr>
      <w:r w:rsidRPr="00051E56">
        <w:rPr>
          <w:rFonts w:asciiTheme="minorHAnsi" w:hAnsiTheme="minorHAnsi"/>
          <w:b/>
          <w:bCs/>
          <w:sz w:val="22"/>
          <w:szCs w:val="22"/>
        </w:rPr>
        <w:t xml:space="preserve">K přijímacímu pohovoru uchazeč předloží následující podklady: </w:t>
      </w:r>
    </w:p>
    <w:p w14:paraId="1D030E57" w14:textId="77777777" w:rsidR="005C7EC7" w:rsidRPr="00051E56" w:rsidRDefault="005C7EC7" w:rsidP="005C7EC7">
      <w:pPr>
        <w:pStyle w:val="Normlnweb"/>
        <w:numPr>
          <w:ilvl w:val="0"/>
          <w:numId w:val="50"/>
        </w:numPr>
        <w:pBdr>
          <w:top w:val="nil"/>
          <w:left w:val="nil"/>
          <w:bottom w:val="nil"/>
          <w:right w:val="nil"/>
          <w:between w:val="nil"/>
          <w:bar w:val="nil"/>
        </w:pBdr>
        <w:spacing w:before="120" w:after="120" w:line="264" w:lineRule="auto"/>
        <w:jc w:val="both"/>
        <w:rPr>
          <w:rFonts w:asciiTheme="minorHAnsi" w:hAnsiTheme="minorHAnsi"/>
          <w:sz w:val="22"/>
          <w:szCs w:val="22"/>
        </w:rPr>
      </w:pPr>
      <w:r w:rsidRPr="00051E56">
        <w:rPr>
          <w:rFonts w:asciiTheme="minorHAnsi" w:hAnsiTheme="minorHAnsi"/>
          <w:sz w:val="22"/>
          <w:szCs w:val="22"/>
        </w:rPr>
        <w:t xml:space="preserve">Aktualizované CV, které obsahuje informace o akademickém vzdělání, odborném vzdělání a klinické zkušenosti </w:t>
      </w:r>
    </w:p>
    <w:p w14:paraId="1949CF43" w14:textId="77777777" w:rsidR="005C7EC7" w:rsidRPr="00051E56" w:rsidRDefault="005C7EC7" w:rsidP="005C7EC7">
      <w:pPr>
        <w:pStyle w:val="Normlnweb"/>
        <w:numPr>
          <w:ilvl w:val="0"/>
          <w:numId w:val="50"/>
        </w:numPr>
        <w:pBdr>
          <w:top w:val="nil"/>
          <w:left w:val="nil"/>
          <w:bottom w:val="nil"/>
          <w:right w:val="nil"/>
          <w:between w:val="nil"/>
          <w:bar w:val="nil"/>
        </w:pBdr>
        <w:spacing w:before="120" w:after="120" w:line="264" w:lineRule="auto"/>
        <w:jc w:val="both"/>
        <w:rPr>
          <w:rFonts w:asciiTheme="minorHAnsi" w:hAnsiTheme="minorHAnsi"/>
          <w:sz w:val="22"/>
          <w:szCs w:val="22"/>
        </w:rPr>
      </w:pPr>
      <w:r w:rsidRPr="00051E56">
        <w:rPr>
          <w:rFonts w:asciiTheme="minorHAnsi" w:hAnsiTheme="minorHAnsi"/>
          <w:sz w:val="22"/>
          <w:szCs w:val="22"/>
        </w:rPr>
        <w:t>Posouzení supervizorem</w:t>
      </w:r>
    </w:p>
    <w:p w14:paraId="3FA104E6" w14:textId="77777777" w:rsidR="005C7EC7" w:rsidRPr="00051E56" w:rsidRDefault="005C7EC7" w:rsidP="005C7EC7">
      <w:pPr>
        <w:pStyle w:val="Normlnweb"/>
        <w:numPr>
          <w:ilvl w:val="0"/>
          <w:numId w:val="50"/>
        </w:numPr>
        <w:pBdr>
          <w:top w:val="nil"/>
          <w:left w:val="nil"/>
          <w:bottom w:val="nil"/>
          <w:right w:val="nil"/>
          <w:between w:val="nil"/>
          <w:bar w:val="nil"/>
        </w:pBdr>
        <w:spacing w:before="120" w:after="120" w:line="264" w:lineRule="auto"/>
        <w:jc w:val="both"/>
        <w:rPr>
          <w:rFonts w:asciiTheme="minorHAnsi" w:hAnsiTheme="minorHAnsi"/>
          <w:sz w:val="22"/>
          <w:szCs w:val="22"/>
        </w:rPr>
      </w:pPr>
      <w:r w:rsidRPr="00051E56">
        <w:rPr>
          <w:rFonts w:asciiTheme="minorHAnsi" w:hAnsiTheme="minorHAnsi"/>
          <w:sz w:val="22"/>
          <w:szCs w:val="22"/>
        </w:rPr>
        <w:t xml:space="preserve">Kazuistický střípek – kazuistickou práci, která se zaměřuje na analytickou situaci z psychoterapeutické praxe, jež představovala výzvu, byla obzvlášť náročná nebo „průlomová“ v dlouhodobém terapeutickém procesu, nebo na něm lze dobře ilustrovat analytický přístup. Maximální délka je 5 normostran (jednu teoretickou normostranu tvoří 1800 znaků, </w:t>
      </w:r>
      <w:bookmarkStart w:id="6" w:name="_Hlk210814634"/>
      <w:r w:rsidRPr="00051E56">
        <w:rPr>
          <w:rFonts w:asciiTheme="minorHAnsi" w:hAnsiTheme="minorHAnsi"/>
          <w:sz w:val="22"/>
          <w:szCs w:val="22"/>
        </w:rPr>
        <w:t>z organizačních důvodů nemohou být přijímány delší texty</w:t>
      </w:r>
      <w:bookmarkEnd w:id="6"/>
      <w:r w:rsidRPr="00051E56">
        <w:rPr>
          <w:rFonts w:asciiTheme="minorHAnsi" w:hAnsiTheme="minorHAnsi"/>
          <w:sz w:val="22"/>
          <w:szCs w:val="22"/>
        </w:rPr>
        <w:t>)</w:t>
      </w:r>
    </w:p>
    <w:p w14:paraId="4CC170CE" w14:textId="20F50935" w:rsidR="005C7EC7" w:rsidRPr="00051E56" w:rsidRDefault="005C7EC7" w:rsidP="005600F7">
      <w:pPr>
        <w:pStyle w:val="Normlnweb"/>
        <w:numPr>
          <w:ilvl w:val="0"/>
          <w:numId w:val="50"/>
        </w:numPr>
        <w:pBdr>
          <w:top w:val="nil"/>
          <w:left w:val="nil"/>
          <w:bottom w:val="nil"/>
          <w:right w:val="nil"/>
          <w:between w:val="nil"/>
          <w:bar w:val="nil"/>
        </w:pBdr>
        <w:spacing w:before="120" w:after="120" w:line="264" w:lineRule="auto"/>
        <w:jc w:val="both"/>
        <w:rPr>
          <w:rFonts w:asciiTheme="minorHAnsi" w:hAnsiTheme="minorHAnsi"/>
          <w:sz w:val="22"/>
          <w:szCs w:val="22"/>
        </w:rPr>
      </w:pPr>
      <w:r w:rsidRPr="00051E56">
        <w:rPr>
          <w:rFonts w:asciiTheme="minorHAnsi" w:hAnsiTheme="minorHAnsi"/>
          <w:sz w:val="22"/>
          <w:szCs w:val="22"/>
        </w:rPr>
        <w:t>Administrativní formulář – údaje z výcviku ČSAP, aktualizované o počet absolvovaných hodin supervize a sebezkušenosti od ukončení výcviku</w:t>
      </w:r>
    </w:p>
    <w:p w14:paraId="0BE0258F" w14:textId="712A2C18" w:rsidR="00921A6F" w:rsidRPr="00051E56" w:rsidRDefault="00697927" w:rsidP="00921A6F">
      <w:pPr>
        <w:pStyle w:val="Normlnweb"/>
        <w:spacing w:before="120" w:after="120" w:line="264" w:lineRule="auto"/>
        <w:jc w:val="both"/>
        <w:rPr>
          <w:rFonts w:asciiTheme="minorHAnsi" w:eastAsia="Calibri" w:hAnsiTheme="minorHAnsi" w:cs="Calibri"/>
          <w:sz w:val="22"/>
          <w:szCs w:val="22"/>
        </w:rPr>
      </w:pPr>
      <w:r w:rsidRPr="00051E56">
        <w:rPr>
          <w:rFonts w:asciiTheme="minorHAnsi" w:hAnsiTheme="minorHAnsi"/>
          <w:b/>
          <w:bCs/>
          <w:sz w:val="22"/>
          <w:szCs w:val="22"/>
        </w:rPr>
        <w:t>Hodnocení:</w:t>
      </w:r>
      <w:r w:rsidR="00921A6F" w:rsidRPr="00051E56">
        <w:rPr>
          <w:rFonts w:asciiTheme="minorHAnsi" w:hAnsiTheme="minorHAnsi"/>
          <w:sz w:val="22"/>
          <w:szCs w:val="22"/>
        </w:rPr>
        <w:t xml:space="preserve"> Po osobním rozhovoru zhodnotí přijímací komise vhodnost uchazeče a rozhodne, zda doporučí valné hromadě ČIAP přijetí. V případě doporučení rozhoduje o přijetí Valná hromada na svém nejbližším zasedání.  Následně uchazeč obdrží výsledek přijímacího pohovoru e-mailem. </w:t>
      </w:r>
    </w:p>
    <w:p w14:paraId="3A0059A9" w14:textId="1D008220" w:rsidR="00565028" w:rsidRPr="00051E56" w:rsidRDefault="00565028" w:rsidP="0023799A">
      <w:pPr>
        <w:numPr>
          <w:ilvl w:val="0"/>
          <w:numId w:val="40"/>
        </w:numPr>
        <w:jc w:val="both"/>
        <w:rPr>
          <w:sz w:val="22"/>
          <w:szCs w:val="22"/>
        </w:rPr>
      </w:pPr>
      <w:r w:rsidRPr="00051E56">
        <w:rPr>
          <w:b/>
          <w:bCs/>
          <w:sz w:val="22"/>
          <w:szCs w:val="22"/>
        </w:rPr>
        <w:t>Vyhodnocení komise:</w:t>
      </w:r>
      <w:r w:rsidRPr="00051E56">
        <w:rPr>
          <w:sz w:val="22"/>
          <w:szCs w:val="22"/>
        </w:rPr>
        <w:t xml:space="preserve"> Po pohovoru zhodnotí přijímací komise vhodnost uchazeče a rozhodne o doporuč</w:t>
      </w:r>
      <w:r w:rsidR="00C87C17">
        <w:rPr>
          <w:sz w:val="22"/>
          <w:szCs w:val="22"/>
        </w:rPr>
        <w:t>ení</w:t>
      </w:r>
      <w:r w:rsidRPr="00051E56">
        <w:rPr>
          <w:sz w:val="22"/>
          <w:szCs w:val="22"/>
        </w:rPr>
        <w:t xml:space="preserve"> nebo nedoporuč</w:t>
      </w:r>
      <w:r w:rsidR="00C87C17">
        <w:rPr>
          <w:sz w:val="22"/>
          <w:szCs w:val="22"/>
        </w:rPr>
        <w:t>ení</w:t>
      </w:r>
      <w:r w:rsidRPr="00051E56">
        <w:rPr>
          <w:sz w:val="22"/>
          <w:szCs w:val="22"/>
        </w:rPr>
        <w:t xml:space="preserve"> uchazeče k přijetí Valné hromadě ČIAP.</w:t>
      </w:r>
    </w:p>
    <w:p w14:paraId="4A86380B" w14:textId="77777777" w:rsidR="008B33E6" w:rsidRPr="00051E56" w:rsidRDefault="00565028" w:rsidP="00682049">
      <w:pPr>
        <w:numPr>
          <w:ilvl w:val="0"/>
          <w:numId w:val="40"/>
        </w:numPr>
        <w:jc w:val="both"/>
        <w:rPr>
          <w:sz w:val="22"/>
          <w:szCs w:val="22"/>
        </w:rPr>
      </w:pPr>
      <w:r w:rsidRPr="00051E56">
        <w:rPr>
          <w:b/>
          <w:bCs/>
          <w:sz w:val="22"/>
          <w:szCs w:val="22"/>
        </w:rPr>
        <w:t>Informování uchazeče:</w:t>
      </w:r>
      <w:r w:rsidRPr="00051E56">
        <w:rPr>
          <w:sz w:val="22"/>
          <w:szCs w:val="22"/>
        </w:rPr>
        <w:t xml:space="preserve"> Výsledek pohovoru je následně uchazeči zaslán elektronickou poštou.</w:t>
      </w:r>
    </w:p>
    <w:p w14:paraId="5A91A098" w14:textId="77777777" w:rsidR="00950A76" w:rsidRPr="00051E56" w:rsidRDefault="00FF5476" w:rsidP="00950A76">
      <w:pPr>
        <w:pStyle w:val="Normlnweb"/>
        <w:spacing w:before="120" w:after="120" w:line="264" w:lineRule="auto"/>
        <w:jc w:val="both"/>
        <w:rPr>
          <w:rFonts w:asciiTheme="minorHAnsi" w:eastAsia="Calibri" w:hAnsiTheme="minorHAnsi" w:cs="Calibri"/>
          <w:sz w:val="22"/>
          <w:szCs w:val="22"/>
        </w:rPr>
      </w:pPr>
      <w:r w:rsidRPr="00051E56">
        <w:rPr>
          <w:rFonts w:asciiTheme="minorHAnsi" w:hAnsiTheme="minorHAnsi"/>
          <w:b/>
          <w:bCs/>
          <w:sz w:val="22"/>
          <w:szCs w:val="22"/>
        </w:rPr>
        <w:t>Opakování pohovoru:</w:t>
      </w:r>
      <w:r w:rsidR="008B33E6" w:rsidRPr="00051E56">
        <w:rPr>
          <w:rFonts w:asciiTheme="minorHAnsi" w:hAnsiTheme="minorHAnsi"/>
          <w:sz w:val="22"/>
          <w:szCs w:val="22"/>
        </w:rPr>
        <w:t xml:space="preserve"> </w:t>
      </w:r>
      <w:bookmarkStart w:id="7" w:name="_Hlk210814695"/>
      <w:r w:rsidR="00950A76" w:rsidRPr="00051E56">
        <w:rPr>
          <w:rFonts w:asciiTheme="minorHAnsi" w:hAnsiTheme="minorHAnsi"/>
          <w:sz w:val="22"/>
          <w:szCs w:val="22"/>
        </w:rPr>
        <w:t>V případě rozhodnutí o nepřijetí je možné přihlášku k pohovoru opakovat nejdříve po čtyřech letech, nebo v souladu s doporučením přijímací komise.</w:t>
      </w:r>
      <w:bookmarkEnd w:id="7"/>
    </w:p>
    <w:p w14:paraId="1937A386" w14:textId="1FCAC8B4" w:rsidR="00604844" w:rsidRPr="00051E56" w:rsidRDefault="00604844" w:rsidP="00950A76">
      <w:pPr>
        <w:ind w:left="720"/>
        <w:jc w:val="both"/>
        <w:rPr>
          <w:sz w:val="22"/>
          <w:szCs w:val="22"/>
        </w:rPr>
      </w:pPr>
    </w:p>
    <w:p w14:paraId="1B97408A" w14:textId="29C57E00" w:rsidR="00604844" w:rsidRPr="00051E56" w:rsidRDefault="00604844" w:rsidP="00682049">
      <w:pPr>
        <w:pStyle w:val="Nadpis2"/>
        <w:jc w:val="both"/>
        <w:rPr>
          <w:rFonts w:asciiTheme="minorHAnsi" w:hAnsiTheme="minorHAnsi"/>
          <w:i/>
          <w:sz w:val="28"/>
          <w:szCs w:val="28"/>
        </w:rPr>
      </w:pPr>
      <w:bookmarkStart w:id="8" w:name="_Závěrečná_zkouška_ČIAP"/>
      <w:bookmarkEnd w:id="8"/>
      <w:r w:rsidRPr="00051E56">
        <w:rPr>
          <w:rFonts w:asciiTheme="minorHAnsi" w:hAnsiTheme="minorHAnsi"/>
          <w:i/>
          <w:sz w:val="28"/>
          <w:szCs w:val="28"/>
        </w:rPr>
        <w:lastRenderedPageBreak/>
        <w:t>Závěrečná z</w:t>
      </w:r>
      <w:r w:rsidR="005B0C20" w:rsidRPr="00051E56">
        <w:rPr>
          <w:rFonts w:asciiTheme="minorHAnsi" w:hAnsiTheme="minorHAnsi"/>
          <w:i/>
          <w:sz w:val="28"/>
          <w:szCs w:val="28"/>
        </w:rPr>
        <w:t>kouška</w:t>
      </w:r>
      <w:r w:rsidRPr="00051E56">
        <w:rPr>
          <w:rFonts w:asciiTheme="minorHAnsi" w:hAnsiTheme="minorHAnsi"/>
          <w:i/>
          <w:sz w:val="28"/>
          <w:szCs w:val="28"/>
        </w:rPr>
        <w:t xml:space="preserve"> ČIAP</w:t>
      </w:r>
    </w:p>
    <w:p w14:paraId="355202EA" w14:textId="77777777" w:rsidR="00B54DF1" w:rsidRPr="00051E56" w:rsidRDefault="00670FF0" w:rsidP="00B54DF1">
      <w:pPr>
        <w:jc w:val="both"/>
        <w:rPr>
          <w:sz w:val="22"/>
          <w:szCs w:val="22"/>
        </w:rPr>
      </w:pPr>
      <w:r>
        <w:rPr>
          <w:sz w:val="22"/>
          <w:szCs w:val="22"/>
        </w:rPr>
        <w:pict w14:anchorId="49FE2158">
          <v:rect id="_x0000_i1039" style="width:0;height:1.5pt" o:hralign="center" o:bullet="t" o:hrstd="t" o:hr="t" fillcolor="#a0a0a0" stroked="f"/>
        </w:pict>
      </w:r>
    </w:p>
    <w:p w14:paraId="4DDFD438" w14:textId="15D17B46" w:rsidR="00D35CFD" w:rsidRPr="00051E56" w:rsidRDefault="00D35CFD" w:rsidP="00D35CFD">
      <w:pPr>
        <w:shd w:val="clear" w:color="auto" w:fill="FFFFFF"/>
        <w:spacing w:before="120"/>
        <w:jc w:val="both"/>
        <w:rPr>
          <w:i/>
          <w:iCs/>
          <w:sz w:val="22"/>
          <w:szCs w:val="22"/>
        </w:rPr>
      </w:pPr>
      <w:r w:rsidRPr="00051E56">
        <w:rPr>
          <w:i/>
          <w:iCs/>
          <w:sz w:val="22"/>
          <w:szCs w:val="22"/>
          <w:shd w:val="clear" w:color="auto" w:fill="FFFFFF"/>
        </w:rPr>
        <w:t xml:space="preserve">Po splnění všech výcvikových povinností v programu ČIAP může frekventant přistoupit k závěrečné zkoušce. </w:t>
      </w:r>
    </w:p>
    <w:p w14:paraId="2C90D099" w14:textId="1028C0E7" w:rsidR="00D35CFD" w:rsidRPr="00051E56" w:rsidRDefault="00D35CFD" w:rsidP="00D35CFD">
      <w:pPr>
        <w:shd w:val="clear" w:color="auto" w:fill="FFFFFF"/>
        <w:spacing w:before="120"/>
        <w:jc w:val="both"/>
        <w:rPr>
          <w:i/>
          <w:iCs/>
          <w:sz w:val="22"/>
          <w:szCs w:val="22"/>
          <w:shd w:val="clear" w:color="auto" w:fill="FFFFFF"/>
        </w:rPr>
      </w:pPr>
      <w:r w:rsidRPr="00051E56">
        <w:rPr>
          <w:i/>
          <w:iCs/>
          <w:sz w:val="22"/>
          <w:szCs w:val="22"/>
          <w:shd w:val="clear" w:color="auto" w:fill="FFFFFF"/>
        </w:rPr>
        <w:t xml:space="preserve">Písemná kazuistika a požadované dokumenty musí být zaslány sekretariátu v elektronické podobě. </w:t>
      </w:r>
      <w:bookmarkStart w:id="9" w:name="_Hlk187954172"/>
      <w:r w:rsidR="00202ECA">
        <w:rPr>
          <w:i/>
          <w:iCs/>
          <w:sz w:val="22"/>
          <w:szCs w:val="22"/>
          <w:shd w:val="clear" w:color="auto" w:fill="FFFFFF"/>
        </w:rPr>
        <w:t xml:space="preserve"> </w:t>
      </w:r>
      <w:r w:rsidRPr="00051E56">
        <w:rPr>
          <w:i/>
          <w:iCs/>
          <w:sz w:val="22"/>
          <w:szCs w:val="22"/>
          <w:shd w:val="clear" w:color="auto" w:fill="FFFFFF"/>
        </w:rPr>
        <w:t>Sekretariát zkontroluje, zda jsou dokumenty v souladu s požadavky, a pokud ano, požádá předsednictvo o sestavení zkušební komise. Po stanovení termínu zkoušky zašle sekretariát všechny podklady příslušné zkušební komisi.</w:t>
      </w:r>
      <w:bookmarkEnd w:id="9"/>
    </w:p>
    <w:p w14:paraId="175FF387" w14:textId="77777777" w:rsidR="0040235B" w:rsidRPr="00051E56" w:rsidRDefault="0040235B" w:rsidP="0040235B">
      <w:pPr>
        <w:spacing w:before="120"/>
        <w:jc w:val="both"/>
        <w:rPr>
          <w:i/>
          <w:iCs/>
          <w:sz w:val="22"/>
          <w:szCs w:val="22"/>
        </w:rPr>
      </w:pPr>
      <w:r w:rsidRPr="00051E56">
        <w:rPr>
          <w:i/>
          <w:iCs/>
          <w:sz w:val="22"/>
          <w:szCs w:val="22"/>
        </w:rPr>
        <w:t xml:space="preserve">Závěrečná práce ke zkoušce má podobu kazuistiky </w:t>
      </w:r>
      <w:bookmarkStart w:id="10" w:name="_Hlk210824013"/>
      <w:r w:rsidRPr="00051E56">
        <w:rPr>
          <w:i/>
          <w:iCs/>
          <w:sz w:val="22"/>
          <w:szCs w:val="22"/>
        </w:rPr>
        <w:t>v rozsahu 50 normostran s maximální odchylkou 5 stran</w:t>
      </w:r>
      <w:bookmarkEnd w:id="10"/>
      <w:r w:rsidRPr="00051E56">
        <w:rPr>
          <w:i/>
          <w:iCs/>
          <w:sz w:val="22"/>
          <w:szCs w:val="22"/>
        </w:rPr>
        <w:t xml:space="preserve"> a je psaná česky nebo slovensky. Je zaměřená na analytický případ, který byl kontinuálně </w:t>
      </w:r>
      <w:proofErr w:type="spellStart"/>
      <w:r w:rsidRPr="00051E56">
        <w:rPr>
          <w:i/>
          <w:iCs/>
          <w:sz w:val="22"/>
          <w:szCs w:val="22"/>
        </w:rPr>
        <w:t>supervidován</w:t>
      </w:r>
      <w:proofErr w:type="spellEnd"/>
      <w:r w:rsidRPr="00051E56">
        <w:rPr>
          <w:i/>
          <w:iCs/>
          <w:sz w:val="22"/>
          <w:szCs w:val="22"/>
        </w:rPr>
        <w:t xml:space="preserve"> analytikem IAAP. Kazuistika má prokázat schopnost frekventanta porozumět průběhu a dynamice analytického procesu a integrovat teoretické znalosti a principy jungovské psychologie do klinické praxe.</w:t>
      </w:r>
    </w:p>
    <w:p w14:paraId="3CDF5A6E" w14:textId="77777777" w:rsidR="00F822A4" w:rsidRPr="00051E56" w:rsidRDefault="00F822A4" w:rsidP="00F822A4">
      <w:pPr>
        <w:spacing w:before="120"/>
        <w:jc w:val="both"/>
        <w:rPr>
          <w:i/>
          <w:iCs/>
          <w:sz w:val="22"/>
          <w:szCs w:val="22"/>
        </w:rPr>
      </w:pPr>
      <w:r w:rsidRPr="00051E56">
        <w:rPr>
          <w:i/>
          <w:iCs/>
          <w:sz w:val="22"/>
          <w:szCs w:val="22"/>
        </w:rPr>
        <w:t>Frekventant by měl prokázat znalost jak klasických, tak současných teorií v oblasti analytické psychologie. Přestože se může inspirovat některou ze škol analytické psychologie, měl by mít základní přehled o všech hlavních směrech a novějších teoriích. Očekává se také, že frekventant bude schopen pracovat s intrapsychickou i přenosovou dynamikou v klinické práci. Rovněž by měl prokázat schopnost využít různé analytické postupy a schopnost kriticky teoreticky reflektovat.</w:t>
      </w:r>
    </w:p>
    <w:p w14:paraId="2200B87C" w14:textId="59585B58" w:rsidR="00B54DF1" w:rsidRPr="00051E56" w:rsidRDefault="00670FF0" w:rsidP="006057EB">
      <w:pPr>
        <w:rPr>
          <w:rFonts w:eastAsiaTheme="majorEastAsia" w:cstheme="majorBidi"/>
          <w:color w:val="0F4761" w:themeColor="accent1" w:themeShade="BF"/>
          <w:sz w:val="40"/>
          <w:szCs w:val="40"/>
        </w:rPr>
      </w:pPr>
      <w:r>
        <w:rPr>
          <w:sz w:val="22"/>
          <w:szCs w:val="22"/>
        </w:rPr>
        <w:pict w14:anchorId="03EFCFBA">
          <v:rect id="_x0000_i1040" style="width:0;height:1.5pt" o:hralign="center" o:hrstd="t" o:hr="t" fillcolor="#a0a0a0" stroked="f"/>
        </w:pict>
      </w:r>
    </w:p>
    <w:p w14:paraId="18589FBB" w14:textId="68C3B74A" w:rsidR="005B0C20" w:rsidRPr="00051E56" w:rsidRDefault="005B0C20" w:rsidP="00682049">
      <w:pPr>
        <w:numPr>
          <w:ilvl w:val="0"/>
          <w:numId w:val="11"/>
        </w:numPr>
        <w:jc w:val="both"/>
        <w:rPr>
          <w:sz w:val="22"/>
          <w:szCs w:val="22"/>
        </w:rPr>
      </w:pPr>
      <w:r w:rsidRPr="00051E56">
        <w:rPr>
          <w:b/>
          <w:bCs/>
          <w:sz w:val="22"/>
          <w:szCs w:val="22"/>
        </w:rPr>
        <w:t>Délka:</w:t>
      </w:r>
      <w:r w:rsidRPr="00051E56">
        <w:rPr>
          <w:sz w:val="22"/>
          <w:szCs w:val="22"/>
        </w:rPr>
        <w:t xml:space="preserve"> 75 minut + 15 minut na domluvu a sdělení výsledku pohovoru.</w:t>
      </w:r>
    </w:p>
    <w:p w14:paraId="09E2255B" w14:textId="23CDFA5A" w:rsidR="005F4B27" w:rsidRPr="00051E56" w:rsidRDefault="003933BF" w:rsidP="000E4C7E">
      <w:pPr>
        <w:numPr>
          <w:ilvl w:val="0"/>
          <w:numId w:val="11"/>
        </w:numPr>
        <w:jc w:val="both"/>
        <w:rPr>
          <w:b/>
          <w:bCs/>
          <w:sz w:val="22"/>
          <w:szCs w:val="22"/>
        </w:rPr>
      </w:pPr>
      <w:r w:rsidRPr="00051E56">
        <w:rPr>
          <w:b/>
          <w:bCs/>
          <w:sz w:val="22"/>
          <w:szCs w:val="22"/>
        </w:rPr>
        <w:t>Cena:</w:t>
      </w:r>
      <w:r w:rsidRPr="00051E56">
        <w:rPr>
          <w:sz w:val="22"/>
          <w:szCs w:val="22"/>
        </w:rPr>
        <w:t xml:space="preserve"> 5 500 Kč</w:t>
      </w:r>
    </w:p>
    <w:p w14:paraId="3163CDA9" w14:textId="6B17C4B4" w:rsidR="005B0C20" w:rsidRPr="00051E56" w:rsidRDefault="005B0C20" w:rsidP="00682049">
      <w:pPr>
        <w:jc w:val="both"/>
        <w:rPr>
          <w:b/>
          <w:bCs/>
          <w:sz w:val="22"/>
          <w:szCs w:val="22"/>
        </w:rPr>
      </w:pPr>
      <w:r w:rsidRPr="00051E56">
        <w:rPr>
          <w:b/>
          <w:bCs/>
          <w:sz w:val="22"/>
          <w:szCs w:val="22"/>
        </w:rPr>
        <w:t>Přihlášení a příprava:</w:t>
      </w:r>
    </w:p>
    <w:p w14:paraId="0AB624B7" w14:textId="77777777" w:rsidR="005B0C20" w:rsidRPr="00051E56" w:rsidRDefault="005B0C20" w:rsidP="00682049">
      <w:pPr>
        <w:numPr>
          <w:ilvl w:val="0"/>
          <w:numId w:val="17"/>
        </w:numPr>
        <w:jc w:val="both"/>
        <w:rPr>
          <w:sz w:val="22"/>
          <w:szCs w:val="22"/>
        </w:rPr>
      </w:pPr>
      <w:r w:rsidRPr="00051E56">
        <w:rPr>
          <w:sz w:val="22"/>
          <w:szCs w:val="22"/>
        </w:rPr>
        <w:t>Frekventant ve spolupráci se sekretariátem doloží veškeré potřebné dokumenty a potvrzení nezbytné pro účast na závěrečné zkoušce.</w:t>
      </w:r>
    </w:p>
    <w:p w14:paraId="0A033F5A" w14:textId="77777777" w:rsidR="003933BF" w:rsidRPr="00051E56" w:rsidRDefault="005B0C20" w:rsidP="00682049">
      <w:pPr>
        <w:numPr>
          <w:ilvl w:val="0"/>
          <w:numId w:val="17"/>
        </w:numPr>
        <w:jc w:val="both"/>
        <w:rPr>
          <w:sz w:val="22"/>
          <w:szCs w:val="22"/>
        </w:rPr>
      </w:pPr>
      <w:r w:rsidRPr="00051E56">
        <w:rPr>
          <w:sz w:val="22"/>
          <w:szCs w:val="22"/>
        </w:rPr>
        <w:t>Frekventant se přihlašuje individuálně, uvede seznam analytiků a supervizorů (současných i minulých), aby se v komisi nekřížily role.</w:t>
      </w:r>
    </w:p>
    <w:p w14:paraId="2B117A76" w14:textId="5893CDAB" w:rsidR="003933BF" w:rsidRPr="00051E56" w:rsidRDefault="003933BF" w:rsidP="00682049">
      <w:pPr>
        <w:numPr>
          <w:ilvl w:val="0"/>
          <w:numId w:val="17"/>
        </w:numPr>
        <w:jc w:val="both"/>
        <w:rPr>
          <w:sz w:val="22"/>
          <w:szCs w:val="22"/>
        </w:rPr>
      </w:pPr>
      <w:r w:rsidRPr="00051E56">
        <w:rPr>
          <w:sz w:val="22"/>
          <w:szCs w:val="22"/>
        </w:rPr>
        <w:t>Termín závěrečné zkoušky a složení zkušební komise budou stanoveny až po odevzdání všech požadovaných podkladů.</w:t>
      </w:r>
    </w:p>
    <w:p w14:paraId="72F40D04" w14:textId="7E011156" w:rsidR="005B0C20" w:rsidRPr="00051E56" w:rsidRDefault="00D35CFD" w:rsidP="003933BF">
      <w:pPr>
        <w:jc w:val="both"/>
        <w:rPr>
          <w:sz w:val="22"/>
          <w:szCs w:val="22"/>
        </w:rPr>
      </w:pPr>
      <w:r w:rsidRPr="00051E56">
        <w:rPr>
          <w:b/>
          <w:bCs/>
          <w:sz w:val="22"/>
          <w:szCs w:val="22"/>
        </w:rPr>
        <w:t>Podklady ke závěrečné zkoušce</w:t>
      </w:r>
      <w:r w:rsidR="005B0C20" w:rsidRPr="00051E56">
        <w:rPr>
          <w:b/>
          <w:bCs/>
          <w:sz w:val="22"/>
          <w:szCs w:val="22"/>
        </w:rPr>
        <w:t>:</w:t>
      </w:r>
    </w:p>
    <w:p w14:paraId="17A447CB" w14:textId="3945F9EE" w:rsidR="005B0C20" w:rsidRPr="00051E56" w:rsidRDefault="005B0C20" w:rsidP="00682049">
      <w:pPr>
        <w:numPr>
          <w:ilvl w:val="0"/>
          <w:numId w:val="35"/>
        </w:numPr>
        <w:jc w:val="both"/>
        <w:rPr>
          <w:sz w:val="22"/>
          <w:szCs w:val="22"/>
        </w:rPr>
      </w:pPr>
      <w:r w:rsidRPr="00051E56">
        <w:rPr>
          <w:b/>
          <w:bCs/>
          <w:sz w:val="22"/>
          <w:szCs w:val="22"/>
        </w:rPr>
        <w:t>Závěrečná kazuistika:</w:t>
      </w:r>
      <w:r w:rsidRPr="00051E56">
        <w:rPr>
          <w:sz w:val="22"/>
          <w:szCs w:val="22"/>
        </w:rPr>
        <w:t xml:space="preserve"> Práci je nutné e-mailem </w:t>
      </w:r>
      <w:r w:rsidR="00173571" w:rsidRPr="00051E56">
        <w:rPr>
          <w:sz w:val="22"/>
          <w:szCs w:val="22"/>
        </w:rPr>
        <w:t xml:space="preserve">na sekretariát </w:t>
      </w:r>
      <w:r w:rsidRPr="00051E56">
        <w:rPr>
          <w:sz w:val="22"/>
          <w:szCs w:val="22"/>
        </w:rPr>
        <w:t>ČSAP (zkoušející komise si může vyžádat tištěnou kopii).</w:t>
      </w:r>
    </w:p>
    <w:p w14:paraId="2BC17F43" w14:textId="30E20C41" w:rsidR="005B0C20" w:rsidRPr="00552F4A" w:rsidRDefault="005B0C20" w:rsidP="00552F4A">
      <w:pPr>
        <w:numPr>
          <w:ilvl w:val="0"/>
          <w:numId w:val="35"/>
        </w:numPr>
        <w:jc w:val="both"/>
        <w:rPr>
          <w:sz w:val="22"/>
          <w:szCs w:val="22"/>
        </w:rPr>
      </w:pPr>
      <w:r w:rsidRPr="00051E56">
        <w:rPr>
          <w:b/>
          <w:bCs/>
          <w:sz w:val="22"/>
          <w:szCs w:val="22"/>
        </w:rPr>
        <w:t>Formulář hodnocení supervizorem:</w:t>
      </w:r>
      <w:r w:rsidRPr="00051E56">
        <w:rPr>
          <w:sz w:val="22"/>
          <w:szCs w:val="22"/>
        </w:rPr>
        <w:t xml:space="preserve"> </w:t>
      </w:r>
      <w:r w:rsidRPr="00552F4A">
        <w:rPr>
          <w:sz w:val="22"/>
          <w:szCs w:val="22"/>
        </w:rPr>
        <w:t xml:space="preserve">Vyžaduje se od všech supervizorů, u kterých frekventant absolvoval alespoň 5 hodin aktivní supervize. Supervizor může uvést, že na hodnocení je příliš </w:t>
      </w:r>
      <w:proofErr w:type="spellStart"/>
      <w:proofErr w:type="gramStart"/>
      <w:r w:rsidRPr="00552F4A">
        <w:rPr>
          <w:sz w:val="22"/>
          <w:szCs w:val="22"/>
        </w:rPr>
        <w:t>brzy.Hodnocení</w:t>
      </w:r>
      <w:proofErr w:type="spellEnd"/>
      <w:proofErr w:type="gramEnd"/>
      <w:r w:rsidRPr="00552F4A">
        <w:rPr>
          <w:sz w:val="22"/>
          <w:szCs w:val="22"/>
        </w:rPr>
        <w:t xml:space="preserve"> předá supervizor frekventantovi a společně jej prodiskutují.</w:t>
      </w:r>
    </w:p>
    <w:p w14:paraId="4EB5A3D7" w14:textId="77777777" w:rsidR="005B0C20" w:rsidRPr="00051E56" w:rsidRDefault="005B0C20" w:rsidP="00682049">
      <w:pPr>
        <w:numPr>
          <w:ilvl w:val="0"/>
          <w:numId w:val="35"/>
        </w:numPr>
        <w:jc w:val="both"/>
        <w:rPr>
          <w:sz w:val="22"/>
          <w:szCs w:val="22"/>
        </w:rPr>
      </w:pPr>
      <w:proofErr w:type="spellStart"/>
      <w:r w:rsidRPr="00051E56">
        <w:rPr>
          <w:b/>
          <w:bCs/>
          <w:sz w:val="22"/>
          <w:szCs w:val="22"/>
        </w:rPr>
        <w:t>Sebeevaluace</w:t>
      </w:r>
      <w:proofErr w:type="spellEnd"/>
      <w:r w:rsidRPr="00051E56">
        <w:rPr>
          <w:b/>
          <w:bCs/>
          <w:sz w:val="22"/>
          <w:szCs w:val="22"/>
        </w:rPr>
        <w:t xml:space="preserve">: </w:t>
      </w:r>
      <w:r w:rsidRPr="00051E56">
        <w:rPr>
          <w:sz w:val="22"/>
          <w:szCs w:val="22"/>
        </w:rPr>
        <w:t>Odevzdat písemnou sebereflexi osobnostního vývoje ve výcviku v rozsahu 5 normostran.</w:t>
      </w:r>
    </w:p>
    <w:p w14:paraId="295B4A12" w14:textId="77777777" w:rsidR="005B0C20" w:rsidRPr="00051E56" w:rsidRDefault="005B0C20" w:rsidP="00682049">
      <w:pPr>
        <w:numPr>
          <w:ilvl w:val="0"/>
          <w:numId w:val="18"/>
        </w:numPr>
        <w:jc w:val="both"/>
        <w:rPr>
          <w:sz w:val="22"/>
          <w:szCs w:val="22"/>
        </w:rPr>
      </w:pPr>
      <w:r w:rsidRPr="00051E56">
        <w:rPr>
          <w:sz w:val="22"/>
          <w:szCs w:val="22"/>
        </w:rPr>
        <w:t>Aktualizované CV</w:t>
      </w:r>
    </w:p>
    <w:p w14:paraId="421B4727" w14:textId="77777777" w:rsidR="00D35CFD" w:rsidRPr="00051E56" w:rsidRDefault="00D35CFD" w:rsidP="00D35CFD">
      <w:pPr>
        <w:pStyle w:val="Normlnweb"/>
        <w:numPr>
          <w:ilvl w:val="0"/>
          <w:numId w:val="18"/>
        </w:numPr>
        <w:pBdr>
          <w:top w:val="nil"/>
          <w:left w:val="nil"/>
          <w:bottom w:val="nil"/>
          <w:right w:val="nil"/>
          <w:between w:val="nil"/>
          <w:bar w:val="nil"/>
        </w:pBdr>
        <w:spacing w:before="120" w:after="120" w:line="264" w:lineRule="auto"/>
        <w:jc w:val="both"/>
        <w:rPr>
          <w:rFonts w:asciiTheme="minorHAnsi" w:hAnsiTheme="minorHAnsi"/>
          <w:sz w:val="22"/>
          <w:szCs w:val="22"/>
        </w:rPr>
      </w:pPr>
      <w:r w:rsidRPr="00051E56">
        <w:rPr>
          <w:rFonts w:asciiTheme="minorHAnsi" w:hAnsiTheme="minorHAnsi"/>
          <w:sz w:val="22"/>
          <w:szCs w:val="22"/>
        </w:rPr>
        <w:t>Administrativní formulář, který je k dispozici na internetových stránkách ČIAP</w:t>
      </w:r>
    </w:p>
    <w:p w14:paraId="6B001DA1" w14:textId="6B4D5180" w:rsidR="00D35CFD" w:rsidRPr="00051E56" w:rsidRDefault="000828E3" w:rsidP="000828E3">
      <w:pPr>
        <w:numPr>
          <w:ilvl w:val="0"/>
          <w:numId w:val="18"/>
        </w:numPr>
        <w:jc w:val="both"/>
        <w:rPr>
          <w:sz w:val="22"/>
          <w:szCs w:val="22"/>
        </w:rPr>
      </w:pPr>
      <w:r w:rsidRPr="00051E56">
        <w:rPr>
          <w:sz w:val="22"/>
          <w:szCs w:val="22"/>
        </w:rPr>
        <w:t xml:space="preserve">Sekretariát též zkontroluje, zda frekventant uhradil všechny náležité platby za dobu výcviku a navrátil zapůjčené </w:t>
      </w:r>
      <w:r w:rsidR="00BB15F9" w:rsidRPr="00051E56">
        <w:rPr>
          <w:sz w:val="22"/>
          <w:szCs w:val="22"/>
        </w:rPr>
        <w:t>studijní</w:t>
      </w:r>
      <w:r w:rsidRPr="00051E56">
        <w:rPr>
          <w:sz w:val="22"/>
          <w:szCs w:val="22"/>
        </w:rPr>
        <w:t xml:space="preserve"> materiály z knihovny ČSAP.</w:t>
      </w:r>
    </w:p>
    <w:p w14:paraId="41E7EE15" w14:textId="1DDE871D" w:rsidR="00131DE0" w:rsidRPr="00051E56" w:rsidRDefault="00131DE0" w:rsidP="00682049">
      <w:pPr>
        <w:jc w:val="both"/>
        <w:rPr>
          <w:sz w:val="22"/>
          <w:szCs w:val="22"/>
        </w:rPr>
      </w:pPr>
      <w:r w:rsidRPr="00051E56">
        <w:rPr>
          <w:b/>
          <w:bCs/>
          <w:sz w:val="22"/>
          <w:szCs w:val="22"/>
        </w:rPr>
        <w:lastRenderedPageBreak/>
        <w:t xml:space="preserve">Hodnocení: </w:t>
      </w:r>
    </w:p>
    <w:p w14:paraId="4A47DF13" w14:textId="5EA0FCBC" w:rsidR="006057EB" w:rsidRPr="00051E56" w:rsidRDefault="006057EB" w:rsidP="00E33E78">
      <w:pPr>
        <w:pStyle w:val="Odstavecseseznamem"/>
        <w:numPr>
          <w:ilvl w:val="0"/>
          <w:numId w:val="26"/>
        </w:numPr>
        <w:shd w:val="clear" w:color="auto" w:fill="FFFFFF"/>
        <w:ind w:left="714" w:hanging="357"/>
        <w:contextualSpacing w:val="0"/>
        <w:jc w:val="both"/>
        <w:rPr>
          <w:sz w:val="22"/>
          <w:szCs w:val="22"/>
        </w:rPr>
      </w:pPr>
      <w:r w:rsidRPr="00051E56">
        <w:rPr>
          <w:sz w:val="22"/>
          <w:szCs w:val="22"/>
        </w:rPr>
        <w:t xml:space="preserve">Komisi tvoří dva členové ČIAP. Zkoušející se scházejí 15 minut před zahájením zkoušky, aby zhodnotili podklady a určili klíčové oblasti otázek či témat, na které se během zkoušky zaměří. Zkoušený je následně pozván ke zkoušce. </w:t>
      </w:r>
      <w:r w:rsidR="00616B2C" w:rsidRPr="00051E56">
        <w:rPr>
          <w:sz w:val="22"/>
          <w:szCs w:val="22"/>
        </w:rPr>
        <w:t>Poté</w:t>
      </w:r>
      <w:r w:rsidR="00616B2C">
        <w:rPr>
          <w:sz w:val="22"/>
          <w:szCs w:val="22"/>
        </w:rPr>
        <w:t xml:space="preserve">, co </w:t>
      </w:r>
      <w:r w:rsidR="00616B2C" w:rsidRPr="00051E56">
        <w:rPr>
          <w:sz w:val="22"/>
          <w:szCs w:val="22"/>
        </w:rPr>
        <w:t xml:space="preserve">komise </w:t>
      </w:r>
      <w:r w:rsidRPr="00051E56">
        <w:rPr>
          <w:sz w:val="22"/>
          <w:szCs w:val="22"/>
        </w:rPr>
        <w:t>dospě</w:t>
      </w:r>
      <w:r w:rsidR="00616B2C">
        <w:rPr>
          <w:sz w:val="22"/>
          <w:szCs w:val="22"/>
        </w:rPr>
        <w:t xml:space="preserve">je </w:t>
      </w:r>
      <w:r w:rsidRPr="00051E56">
        <w:rPr>
          <w:sz w:val="22"/>
          <w:szCs w:val="22"/>
        </w:rPr>
        <w:t>k rozhodnutí o výsledku zkoušky</w:t>
      </w:r>
      <w:r w:rsidR="00691E56">
        <w:rPr>
          <w:sz w:val="22"/>
          <w:szCs w:val="22"/>
        </w:rPr>
        <w:t xml:space="preserve">, </w:t>
      </w:r>
      <w:r w:rsidRPr="00051E56">
        <w:rPr>
          <w:sz w:val="22"/>
          <w:szCs w:val="22"/>
        </w:rPr>
        <w:t xml:space="preserve">frekventantovi sdělí závěrečné stanovisko spolu se zpětnou vazbou a případnými doporučeními. </w:t>
      </w:r>
    </w:p>
    <w:p w14:paraId="4245B837" w14:textId="77777777" w:rsidR="006057EB" w:rsidRPr="00051E56" w:rsidRDefault="006057EB" w:rsidP="00E33E78">
      <w:pPr>
        <w:pStyle w:val="Odstavecseseznamem"/>
        <w:numPr>
          <w:ilvl w:val="0"/>
          <w:numId w:val="26"/>
        </w:numPr>
        <w:shd w:val="clear" w:color="auto" w:fill="FFFFFF"/>
        <w:ind w:left="714" w:hanging="357"/>
        <w:contextualSpacing w:val="0"/>
        <w:jc w:val="both"/>
        <w:rPr>
          <w:sz w:val="22"/>
          <w:szCs w:val="22"/>
        </w:rPr>
      </w:pPr>
      <w:r w:rsidRPr="00051E56">
        <w:rPr>
          <w:sz w:val="22"/>
          <w:szCs w:val="22"/>
        </w:rPr>
        <w:t>Písemná zpráva o výsledku zkoušky je komisí zaslána sekretariátu a zkoušenému. Doklad o absolvování výcviku je zaslán sekretariátem poštou a diplom je předán na nejbližší konferenci ČIAP nebo výjezdním zasedání valné hromady (případně je zaslán poštou).</w:t>
      </w:r>
    </w:p>
    <w:p w14:paraId="380989C8" w14:textId="33C7C340" w:rsidR="005374C6" w:rsidRPr="00691E56" w:rsidRDefault="006057EB" w:rsidP="00682049">
      <w:pPr>
        <w:pStyle w:val="Odstavecseseznamem"/>
        <w:numPr>
          <w:ilvl w:val="0"/>
          <w:numId w:val="26"/>
        </w:numPr>
        <w:shd w:val="clear" w:color="auto" w:fill="FFFFFF"/>
        <w:ind w:left="714" w:hanging="357"/>
        <w:contextualSpacing w:val="0"/>
        <w:jc w:val="both"/>
        <w:rPr>
          <w:rFonts w:cs="Calibri"/>
          <w:sz w:val="22"/>
          <w:szCs w:val="22"/>
        </w:rPr>
      </w:pPr>
      <w:r w:rsidRPr="00051E56">
        <w:rPr>
          <w:sz w:val="22"/>
          <w:szCs w:val="22"/>
        </w:rPr>
        <w:t>Možnost a případné podmínky opakování závěrečné zkoušky určuje komise.</w:t>
      </w:r>
    </w:p>
    <w:p w14:paraId="5E822432" w14:textId="379A9C80" w:rsidR="00697927" w:rsidRPr="00051E56" w:rsidRDefault="00697927" w:rsidP="00682049">
      <w:pPr>
        <w:jc w:val="both"/>
        <w:rPr>
          <w:rFonts w:eastAsia="Calibri" w:cs="Calibri"/>
          <w:b/>
          <w:iCs/>
          <w:sz w:val="22"/>
          <w:szCs w:val="22"/>
        </w:rPr>
      </w:pPr>
    </w:p>
    <w:sectPr w:rsidR="00697927" w:rsidRPr="00051E56" w:rsidSect="001C6633">
      <w:footerReference w:type="default" r:id="rId7"/>
      <w:pgSz w:w="11906" w:h="16838"/>
      <w:pgMar w:top="426" w:right="1274" w:bottom="567" w:left="1134" w:header="568" w:footer="31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5F8394" w14:textId="77777777" w:rsidR="00670FF0" w:rsidRDefault="00670FF0" w:rsidP="00F61BF3">
      <w:pPr>
        <w:spacing w:after="0" w:line="240" w:lineRule="auto"/>
      </w:pPr>
      <w:r>
        <w:separator/>
      </w:r>
    </w:p>
  </w:endnote>
  <w:endnote w:type="continuationSeparator" w:id="0">
    <w:p w14:paraId="2F04F263" w14:textId="77777777" w:rsidR="00670FF0" w:rsidRDefault="00670FF0" w:rsidP="00F61B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1"/>
    <w:family w:val="auto"/>
    <w:pitch w:val="default"/>
  </w:font>
  <w:font w:name="Aptos">
    <w:charset w:val="00"/>
    <w:family w:val="swiss"/>
    <w:pitch w:val="variable"/>
    <w:sig w:usb0="20000287" w:usb1="00000003" w:usb2="00000000" w:usb3="00000000" w:csb0="0000019F" w:csb1="00000000"/>
  </w:font>
  <w:font w:name="Arial Unicode MS">
    <w:panose1 w:val="020B0604020202020204"/>
    <w:charset w:val="00"/>
    <w:family w:val="roman"/>
    <w:pitch w:val="default"/>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853910899"/>
      <w:docPartObj>
        <w:docPartGallery w:val="Page Numbers (Bottom of Page)"/>
        <w:docPartUnique/>
      </w:docPartObj>
    </w:sdtPr>
    <w:sdtEndPr/>
    <w:sdtContent>
      <w:p w14:paraId="30C87A27" w14:textId="712A6760" w:rsidR="0097619E" w:rsidRPr="00051E56" w:rsidRDefault="009F2C5E" w:rsidP="00051E56">
        <w:pPr>
          <w:pStyle w:val="Zpat"/>
          <w:jc w:val="center"/>
          <w:rPr>
            <w:sz w:val="18"/>
            <w:szCs w:val="18"/>
          </w:rPr>
        </w:pPr>
        <w:r w:rsidRPr="00051E56">
          <w:rPr>
            <w:sz w:val="18"/>
            <w:szCs w:val="18"/>
          </w:rPr>
          <w:fldChar w:fldCharType="begin"/>
        </w:r>
        <w:r w:rsidRPr="00051E56">
          <w:rPr>
            <w:sz w:val="18"/>
            <w:szCs w:val="18"/>
          </w:rPr>
          <w:instrText>PAGE   \* MERGEFORMAT</w:instrText>
        </w:r>
        <w:r w:rsidRPr="00051E56">
          <w:rPr>
            <w:sz w:val="18"/>
            <w:szCs w:val="18"/>
          </w:rPr>
          <w:fldChar w:fldCharType="separate"/>
        </w:r>
        <w:r w:rsidRPr="00051E56">
          <w:rPr>
            <w:sz w:val="18"/>
            <w:szCs w:val="18"/>
          </w:rPr>
          <w:t>2</w:t>
        </w:r>
        <w:r w:rsidRPr="00051E56">
          <w:rPr>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E44746" w14:textId="77777777" w:rsidR="00670FF0" w:rsidRDefault="00670FF0" w:rsidP="00F61BF3">
      <w:pPr>
        <w:spacing w:after="0" w:line="240" w:lineRule="auto"/>
      </w:pPr>
      <w:r>
        <w:separator/>
      </w:r>
    </w:p>
  </w:footnote>
  <w:footnote w:type="continuationSeparator" w:id="0">
    <w:p w14:paraId="3A9E7433" w14:textId="77777777" w:rsidR="00670FF0" w:rsidRDefault="00670FF0" w:rsidP="00F61BF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25" style="width:0;height:1.5pt" o:hralign="center" o:bullet="t" o:hrstd="t" o:hr="t" fillcolor="#a0a0a0" stroked="f"/>
    </w:pict>
  </w:numPicBullet>
  <w:numPicBullet w:numPicBulletId="1">
    <w:pict>
      <v:rect id="_x0000_i1026" style="width:0;height:1.5pt" o:hralign="center" o:bullet="t" o:hrstd="t" o:hr="t" fillcolor="#a0a0a0" stroked="f"/>
    </w:pict>
  </w:numPicBullet>
  <w:numPicBullet w:numPicBulletId="2">
    <w:pict>
      <v:rect id="_x0000_i1027" style="width:0;height:1.5pt" o:hralign="center" o:bullet="t" o:hrstd="t" o:hr="t" fillcolor="#a0a0a0" stroked="f"/>
    </w:pict>
  </w:numPicBullet>
  <w:numPicBullet w:numPicBulletId="3">
    <w:pict>
      <v:rect id="_x0000_i1028" style="width:0;height:1.5pt" o:hralign="center" o:bullet="t" o:hrstd="t" o:hr="t" fillcolor="#a0a0a0" stroked="f"/>
    </w:pict>
  </w:numPicBullet>
  <w:abstractNum w:abstractNumId="0" w15:restartNumberingAfterBreak="0">
    <w:nsid w:val="051F28A1"/>
    <w:multiLevelType w:val="multilevel"/>
    <w:tmpl w:val="D9041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E102F9"/>
    <w:multiLevelType w:val="multilevel"/>
    <w:tmpl w:val="712AD5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EC6BDB"/>
    <w:multiLevelType w:val="multilevel"/>
    <w:tmpl w:val="0B422EB2"/>
    <w:lvl w:ilvl="0">
      <w:start w:val="1"/>
      <w:numFmt w:val="bullet"/>
      <w:lvlText w:val="o"/>
      <w:lvlJc w:val="left"/>
      <w:pPr>
        <w:ind w:left="1211" w:hanging="360"/>
      </w:pPr>
      <w:rPr>
        <w:rFonts w:ascii="Courier New" w:eastAsia="Courier New" w:hAnsi="Courier New" w:cs="Courier New"/>
      </w:rPr>
    </w:lvl>
    <w:lvl w:ilvl="1">
      <w:start w:val="1"/>
      <w:numFmt w:val="bullet"/>
      <w:lvlText w:val="o"/>
      <w:lvlJc w:val="left"/>
      <w:pPr>
        <w:ind w:left="1931" w:hanging="360"/>
      </w:pPr>
      <w:rPr>
        <w:rFonts w:ascii="Courier New" w:eastAsia="Courier New" w:hAnsi="Courier New" w:cs="Courier New"/>
      </w:rPr>
    </w:lvl>
    <w:lvl w:ilvl="2">
      <w:start w:val="1"/>
      <w:numFmt w:val="bullet"/>
      <w:lvlText w:val="▪"/>
      <w:lvlJc w:val="left"/>
      <w:pPr>
        <w:ind w:left="2651" w:hanging="360"/>
      </w:pPr>
      <w:rPr>
        <w:rFonts w:ascii="Noto Sans Symbols" w:eastAsia="Noto Sans Symbols" w:hAnsi="Noto Sans Symbols" w:cs="Noto Sans Symbols"/>
      </w:rPr>
    </w:lvl>
    <w:lvl w:ilvl="3">
      <w:start w:val="1"/>
      <w:numFmt w:val="bullet"/>
      <w:lvlText w:val="●"/>
      <w:lvlJc w:val="left"/>
      <w:pPr>
        <w:ind w:left="3371" w:hanging="360"/>
      </w:pPr>
      <w:rPr>
        <w:rFonts w:ascii="Noto Sans Symbols" w:eastAsia="Noto Sans Symbols" w:hAnsi="Noto Sans Symbols" w:cs="Noto Sans Symbols"/>
      </w:rPr>
    </w:lvl>
    <w:lvl w:ilvl="4">
      <w:start w:val="1"/>
      <w:numFmt w:val="bullet"/>
      <w:lvlText w:val="o"/>
      <w:lvlJc w:val="left"/>
      <w:pPr>
        <w:ind w:left="4091" w:hanging="360"/>
      </w:pPr>
      <w:rPr>
        <w:rFonts w:ascii="Courier New" w:eastAsia="Courier New" w:hAnsi="Courier New" w:cs="Courier New"/>
      </w:rPr>
    </w:lvl>
    <w:lvl w:ilvl="5">
      <w:start w:val="1"/>
      <w:numFmt w:val="bullet"/>
      <w:lvlText w:val="▪"/>
      <w:lvlJc w:val="left"/>
      <w:pPr>
        <w:ind w:left="4811" w:hanging="360"/>
      </w:pPr>
      <w:rPr>
        <w:rFonts w:ascii="Noto Sans Symbols" w:eastAsia="Noto Sans Symbols" w:hAnsi="Noto Sans Symbols" w:cs="Noto Sans Symbols"/>
      </w:rPr>
    </w:lvl>
    <w:lvl w:ilvl="6">
      <w:start w:val="1"/>
      <w:numFmt w:val="bullet"/>
      <w:lvlText w:val="●"/>
      <w:lvlJc w:val="left"/>
      <w:pPr>
        <w:ind w:left="5531" w:hanging="360"/>
      </w:pPr>
      <w:rPr>
        <w:rFonts w:ascii="Noto Sans Symbols" w:eastAsia="Noto Sans Symbols" w:hAnsi="Noto Sans Symbols" w:cs="Noto Sans Symbols"/>
      </w:rPr>
    </w:lvl>
    <w:lvl w:ilvl="7">
      <w:start w:val="1"/>
      <w:numFmt w:val="bullet"/>
      <w:lvlText w:val="o"/>
      <w:lvlJc w:val="left"/>
      <w:pPr>
        <w:ind w:left="6251" w:hanging="360"/>
      </w:pPr>
      <w:rPr>
        <w:rFonts w:ascii="Courier New" w:eastAsia="Courier New" w:hAnsi="Courier New" w:cs="Courier New"/>
      </w:rPr>
    </w:lvl>
    <w:lvl w:ilvl="8">
      <w:start w:val="1"/>
      <w:numFmt w:val="bullet"/>
      <w:lvlText w:val="▪"/>
      <w:lvlJc w:val="left"/>
      <w:pPr>
        <w:ind w:left="6971" w:hanging="360"/>
      </w:pPr>
      <w:rPr>
        <w:rFonts w:ascii="Noto Sans Symbols" w:eastAsia="Noto Sans Symbols" w:hAnsi="Noto Sans Symbols" w:cs="Noto Sans Symbols"/>
      </w:rPr>
    </w:lvl>
  </w:abstractNum>
  <w:abstractNum w:abstractNumId="3" w15:restartNumberingAfterBreak="0">
    <w:nsid w:val="0DC8577A"/>
    <w:multiLevelType w:val="multilevel"/>
    <w:tmpl w:val="5AF4B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0667EF"/>
    <w:multiLevelType w:val="multilevel"/>
    <w:tmpl w:val="273A3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6929F8"/>
    <w:multiLevelType w:val="multilevel"/>
    <w:tmpl w:val="80920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881A34"/>
    <w:multiLevelType w:val="multilevel"/>
    <w:tmpl w:val="DD6AB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08776D"/>
    <w:multiLevelType w:val="hybridMultilevel"/>
    <w:tmpl w:val="AE66240E"/>
    <w:lvl w:ilvl="0" w:tplc="B75CE6B8">
      <w:start w:val="1"/>
      <w:numFmt w:val="decimal"/>
      <w:lvlText w:val="%1."/>
      <w:lvlJc w:val="left"/>
      <w:pPr>
        <w:ind w:left="720" w:hanging="360"/>
      </w:pPr>
      <w:rPr>
        <w:rFonts w:asciiTheme="minorHAnsi" w:eastAsiaTheme="minorHAnsi" w:hAnsiTheme="minorHAnsi" w:cstheme="minorBidi" w:hint="default"/>
        <w:sz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17C10CE7"/>
    <w:multiLevelType w:val="multilevel"/>
    <w:tmpl w:val="766CA5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94103B7"/>
    <w:multiLevelType w:val="multilevel"/>
    <w:tmpl w:val="76063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A781872"/>
    <w:multiLevelType w:val="multilevel"/>
    <w:tmpl w:val="0068EA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B996613"/>
    <w:multiLevelType w:val="multilevel"/>
    <w:tmpl w:val="6BC4C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D2B4027"/>
    <w:multiLevelType w:val="multilevel"/>
    <w:tmpl w:val="A5F056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4C141CF"/>
    <w:multiLevelType w:val="multilevel"/>
    <w:tmpl w:val="A776D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5C365B3"/>
    <w:multiLevelType w:val="multilevel"/>
    <w:tmpl w:val="0A0833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9112C92"/>
    <w:multiLevelType w:val="multilevel"/>
    <w:tmpl w:val="12C2D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C0D2D13"/>
    <w:multiLevelType w:val="multilevel"/>
    <w:tmpl w:val="F04C1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C270EC5"/>
    <w:multiLevelType w:val="multilevel"/>
    <w:tmpl w:val="841A64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DCA4933"/>
    <w:multiLevelType w:val="multilevel"/>
    <w:tmpl w:val="F2262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0D10745"/>
    <w:multiLevelType w:val="multilevel"/>
    <w:tmpl w:val="33941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5912FC4"/>
    <w:multiLevelType w:val="hybridMultilevel"/>
    <w:tmpl w:val="6B283D5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35EA2371"/>
    <w:multiLevelType w:val="multilevel"/>
    <w:tmpl w:val="C4187B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F2123A7"/>
    <w:multiLevelType w:val="multilevel"/>
    <w:tmpl w:val="F2C2B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135602E"/>
    <w:multiLevelType w:val="multilevel"/>
    <w:tmpl w:val="0A0833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36A7712"/>
    <w:multiLevelType w:val="multilevel"/>
    <w:tmpl w:val="65B69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3D916C1"/>
    <w:multiLevelType w:val="hybridMultilevel"/>
    <w:tmpl w:val="BF304D9E"/>
    <w:lvl w:ilvl="0" w:tplc="B75CE6B8">
      <w:start w:val="1"/>
      <w:numFmt w:val="decimal"/>
      <w:lvlText w:val="%1."/>
      <w:lvlJc w:val="left"/>
      <w:pPr>
        <w:ind w:left="720" w:hanging="360"/>
      </w:pPr>
      <w:rPr>
        <w:rFonts w:asciiTheme="minorHAnsi" w:eastAsiaTheme="minorHAnsi" w:hAnsiTheme="minorHAnsi" w:cstheme="minorBidi" w:hint="default"/>
        <w:sz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469336A9"/>
    <w:multiLevelType w:val="hybridMultilevel"/>
    <w:tmpl w:val="178CBDF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15:restartNumberingAfterBreak="0">
    <w:nsid w:val="49366B9E"/>
    <w:multiLevelType w:val="hybridMultilevel"/>
    <w:tmpl w:val="A546FD5E"/>
    <w:styleLink w:val="Importovanstyl1"/>
    <w:lvl w:ilvl="0" w:tplc="8C60DD5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F640ADAE">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A306863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0AA00340">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0F629DAE">
      <w:start w:val="1"/>
      <w:numFmt w:val="bullet"/>
      <w:lvlText w:val="▪"/>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B46C2A3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98267BC4">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805EFCDC">
      <w:start w:val="1"/>
      <w:numFmt w:val="bullet"/>
      <w:lvlText w:val="▪"/>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4570462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28" w15:restartNumberingAfterBreak="0">
    <w:nsid w:val="4B3B54B8"/>
    <w:multiLevelType w:val="multilevel"/>
    <w:tmpl w:val="AD8A2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C99463F"/>
    <w:multiLevelType w:val="hybridMultilevel"/>
    <w:tmpl w:val="676C2C4E"/>
    <w:lvl w:ilvl="0" w:tplc="B75CE6B8">
      <w:start w:val="1"/>
      <w:numFmt w:val="decimal"/>
      <w:lvlText w:val="%1."/>
      <w:lvlJc w:val="left"/>
      <w:pPr>
        <w:ind w:left="720" w:hanging="360"/>
      </w:pPr>
      <w:rPr>
        <w:rFonts w:asciiTheme="minorHAnsi" w:eastAsiaTheme="minorHAnsi" w:hAnsiTheme="minorHAnsi" w:cstheme="minorBidi" w:hint="default"/>
        <w:sz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0" w15:restartNumberingAfterBreak="0">
    <w:nsid w:val="4D980EA1"/>
    <w:multiLevelType w:val="multilevel"/>
    <w:tmpl w:val="D722B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E196A88"/>
    <w:multiLevelType w:val="multilevel"/>
    <w:tmpl w:val="7578E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FAA6C88"/>
    <w:multiLevelType w:val="multilevel"/>
    <w:tmpl w:val="ECC01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49D4ACF"/>
    <w:multiLevelType w:val="multilevel"/>
    <w:tmpl w:val="5994F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69C6D30"/>
    <w:multiLevelType w:val="multilevel"/>
    <w:tmpl w:val="27C4F6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6A25212"/>
    <w:multiLevelType w:val="multilevel"/>
    <w:tmpl w:val="A8CE89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84F22F7"/>
    <w:multiLevelType w:val="multilevel"/>
    <w:tmpl w:val="15D60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8532960"/>
    <w:multiLevelType w:val="multilevel"/>
    <w:tmpl w:val="F2BCB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D8637C5"/>
    <w:multiLevelType w:val="multilevel"/>
    <w:tmpl w:val="5E507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41A7CC7"/>
    <w:multiLevelType w:val="multilevel"/>
    <w:tmpl w:val="5F8C10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6C72BD4"/>
    <w:multiLevelType w:val="multilevel"/>
    <w:tmpl w:val="5E160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AB1584A"/>
    <w:multiLevelType w:val="multilevel"/>
    <w:tmpl w:val="A628E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DFE09B3"/>
    <w:multiLevelType w:val="multilevel"/>
    <w:tmpl w:val="A1CEE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EFC7DB6"/>
    <w:multiLevelType w:val="multilevel"/>
    <w:tmpl w:val="E9FAB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05A73E7"/>
    <w:multiLevelType w:val="multilevel"/>
    <w:tmpl w:val="8A9C0306"/>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45" w15:restartNumberingAfterBreak="0">
    <w:nsid w:val="746507B0"/>
    <w:multiLevelType w:val="hybridMultilevel"/>
    <w:tmpl w:val="A546FD5E"/>
    <w:numStyleLink w:val="Importovanstyl1"/>
  </w:abstractNum>
  <w:abstractNum w:abstractNumId="46" w15:restartNumberingAfterBreak="0">
    <w:nsid w:val="78065D41"/>
    <w:multiLevelType w:val="multilevel"/>
    <w:tmpl w:val="B71C585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79894A4C"/>
    <w:multiLevelType w:val="multilevel"/>
    <w:tmpl w:val="2A2A0B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CB15EA5"/>
    <w:multiLevelType w:val="multilevel"/>
    <w:tmpl w:val="32D69E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E537ADF"/>
    <w:multiLevelType w:val="multilevel"/>
    <w:tmpl w:val="FEC6AD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78729919">
    <w:abstractNumId w:val="23"/>
  </w:num>
  <w:num w:numId="2" w16cid:durableId="685209337">
    <w:abstractNumId w:val="13"/>
  </w:num>
  <w:num w:numId="3" w16cid:durableId="807207037">
    <w:abstractNumId w:val="6"/>
  </w:num>
  <w:num w:numId="4" w16cid:durableId="1116756289">
    <w:abstractNumId w:val="34"/>
  </w:num>
  <w:num w:numId="5" w16cid:durableId="2054885208">
    <w:abstractNumId w:val="36"/>
  </w:num>
  <w:num w:numId="6" w16cid:durableId="263538420">
    <w:abstractNumId w:val="28"/>
  </w:num>
  <w:num w:numId="7" w16cid:durableId="334386653">
    <w:abstractNumId w:val="22"/>
  </w:num>
  <w:num w:numId="8" w16cid:durableId="1459226651">
    <w:abstractNumId w:val="31"/>
  </w:num>
  <w:num w:numId="9" w16cid:durableId="1870559947">
    <w:abstractNumId w:val="10"/>
  </w:num>
  <w:num w:numId="10" w16cid:durableId="71247539">
    <w:abstractNumId w:val="3"/>
  </w:num>
  <w:num w:numId="11" w16cid:durableId="110979400">
    <w:abstractNumId w:val="33"/>
  </w:num>
  <w:num w:numId="12" w16cid:durableId="573050170">
    <w:abstractNumId w:val="16"/>
  </w:num>
  <w:num w:numId="13" w16cid:durableId="706099996">
    <w:abstractNumId w:val="17"/>
  </w:num>
  <w:num w:numId="14" w16cid:durableId="1869248526">
    <w:abstractNumId w:val="37"/>
  </w:num>
  <w:num w:numId="15" w16cid:durableId="2074351674">
    <w:abstractNumId w:val="1"/>
  </w:num>
  <w:num w:numId="16" w16cid:durableId="1459302168">
    <w:abstractNumId w:val="5"/>
  </w:num>
  <w:num w:numId="17" w16cid:durableId="1710909536">
    <w:abstractNumId w:val="40"/>
  </w:num>
  <w:num w:numId="18" w16cid:durableId="1437826442">
    <w:abstractNumId w:val="47"/>
  </w:num>
  <w:num w:numId="19" w16cid:durableId="202834736">
    <w:abstractNumId w:val="42"/>
  </w:num>
  <w:num w:numId="20" w16cid:durableId="246692191">
    <w:abstractNumId w:val="49"/>
  </w:num>
  <w:num w:numId="21" w16cid:durableId="783772526">
    <w:abstractNumId w:val="19"/>
  </w:num>
  <w:num w:numId="22" w16cid:durableId="521171319">
    <w:abstractNumId w:val="21"/>
  </w:num>
  <w:num w:numId="23" w16cid:durableId="211894166">
    <w:abstractNumId w:val="18"/>
  </w:num>
  <w:num w:numId="24" w16cid:durableId="2095972681">
    <w:abstractNumId w:val="41"/>
  </w:num>
  <w:num w:numId="25" w16cid:durableId="430317715">
    <w:abstractNumId w:val="48"/>
  </w:num>
  <w:num w:numId="26" w16cid:durableId="1905601950">
    <w:abstractNumId w:val="26"/>
  </w:num>
  <w:num w:numId="27" w16cid:durableId="755445254">
    <w:abstractNumId w:val="8"/>
  </w:num>
  <w:num w:numId="28" w16cid:durableId="1539078496">
    <w:abstractNumId w:val="39"/>
  </w:num>
  <w:num w:numId="29" w16cid:durableId="816915365">
    <w:abstractNumId w:val="2"/>
  </w:num>
  <w:num w:numId="30" w16cid:durableId="676926988">
    <w:abstractNumId w:val="11"/>
  </w:num>
  <w:num w:numId="31" w16cid:durableId="314527036">
    <w:abstractNumId w:val="4"/>
  </w:num>
  <w:num w:numId="32" w16cid:durableId="779910177">
    <w:abstractNumId w:val="0"/>
  </w:num>
  <w:num w:numId="33" w16cid:durableId="764350595">
    <w:abstractNumId w:val="24"/>
  </w:num>
  <w:num w:numId="34" w16cid:durableId="1861121773">
    <w:abstractNumId w:val="38"/>
  </w:num>
  <w:num w:numId="35" w16cid:durableId="808326648">
    <w:abstractNumId w:val="12"/>
  </w:num>
  <w:num w:numId="36" w16cid:durableId="1741713814">
    <w:abstractNumId w:val="15"/>
  </w:num>
  <w:num w:numId="37" w16cid:durableId="1942252876">
    <w:abstractNumId w:val="32"/>
  </w:num>
  <w:num w:numId="38" w16cid:durableId="1180657239">
    <w:abstractNumId w:val="35"/>
  </w:num>
  <w:num w:numId="39" w16cid:durableId="1501507206">
    <w:abstractNumId w:val="43"/>
  </w:num>
  <w:num w:numId="40" w16cid:durableId="178663228">
    <w:abstractNumId w:val="9"/>
  </w:num>
  <w:num w:numId="41" w16cid:durableId="275598733">
    <w:abstractNumId w:val="30"/>
  </w:num>
  <w:num w:numId="42" w16cid:durableId="1579754103">
    <w:abstractNumId w:val="46"/>
  </w:num>
  <w:num w:numId="43" w16cid:durableId="1178081583">
    <w:abstractNumId w:val="25"/>
  </w:num>
  <w:num w:numId="44" w16cid:durableId="1173567680">
    <w:abstractNumId w:val="29"/>
  </w:num>
  <w:num w:numId="45" w16cid:durableId="626080591">
    <w:abstractNumId w:val="7"/>
  </w:num>
  <w:num w:numId="46" w16cid:durableId="2056657675">
    <w:abstractNumId w:val="20"/>
  </w:num>
  <w:num w:numId="47" w16cid:durableId="768627515">
    <w:abstractNumId w:val="44"/>
  </w:num>
  <w:num w:numId="48" w16cid:durableId="956719961">
    <w:abstractNumId w:val="14"/>
  </w:num>
  <w:num w:numId="49" w16cid:durableId="1530952930">
    <w:abstractNumId w:val="27"/>
  </w:num>
  <w:num w:numId="50" w16cid:durableId="2145806404">
    <w:abstractNumId w:val="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7623"/>
    <w:rsid w:val="00003D84"/>
    <w:rsid w:val="000152DB"/>
    <w:rsid w:val="00020978"/>
    <w:rsid w:val="0003791E"/>
    <w:rsid w:val="00051E56"/>
    <w:rsid w:val="000628F9"/>
    <w:rsid w:val="00063C48"/>
    <w:rsid w:val="0006447A"/>
    <w:rsid w:val="00065158"/>
    <w:rsid w:val="000806DF"/>
    <w:rsid w:val="000828E3"/>
    <w:rsid w:val="000A337D"/>
    <w:rsid w:val="000A3A31"/>
    <w:rsid w:val="000A5899"/>
    <w:rsid w:val="000B072A"/>
    <w:rsid w:val="000C5A3A"/>
    <w:rsid w:val="000D5119"/>
    <w:rsid w:val="000F26D0"/>
    <w:rsid w:val="00101A34"/>
    <w:rsid w:val="00123005"/>
    <w:rsid w:val="00131C67"/>
    <w:rsid w:val="00131DE0"/>
    <w:rsid w:val="00136FB1"/>
    <w:rsid w:val="0014494D"/>
    <w:rsid w:val="00147F5C"/>
    <w:rsid w:val="00151899"/>
    <w:rsid w:val="00173571"/>
    <w:rsid w:val="001C6633"/>
    <w:rsid w:val="001E2904"/>
    <w:rsid w:val="001F15C0"/>
    <w:rsid w:val="001F375B"/>
    <w:rsid w:val="00202ECA"/>
    <w:rsid w:val="002151E9"/>
    <w:rsid w:val="00235448"/>
    <w:rsid w:val="0023799A"/>
    <w:rsid w:val="002B7623"/>
    <w:rsid w:val="002C7F10"/>
    <w:rsid w:val="00317386"/>
    <w:rsid w:val="00322A41"/>
    <w:rsid w:val="00330BDC"/>
    <w:rsid w:val="003320DD"/>
    <w:rsid w:val="0034378D"/>
    <w:rsid w:val="003933BF"/>
    <w:rsid w:val="003C0002"/>
    <w:rsid w:val="003C7269"/>
    <w:rsid w:val="003D1A8A"/>
    <w:rsid w:val="003D7DCE"/>
    <w:rsid w:val="0040235B"/>
    <w:rsid w:val="00417872"/>
    <w:rsid w:val="004359EB"/>
    <w:rsid w:val="00437A71"/>
    <w:rsid w:val="00467E3B"/>
    <w:rsid w:val="00473330"/>
    <w:rsid w:val="004865A0"/>
    <w:rsid w:val="00487BB9"/>
    <w:rsid w:val="004C2EA2"/>
    <w:rsid w:val="0052509F"/>
    <w:rsid w:val="005374C6"/>
    <w:rsid w:val="00552F4A"/>
    <w:rsid w:val="005600F7"/>
    <w:rsid w:val="00565028"/>
    <w:rsid w:val="00567BEE"/>
    <w:rsid w:val="0058216E"/>
    <w:rsid w:val="005A3E88"/>
    <w:rsid w:val="005B0C20"/>
    <w:rsid w:val="005B3748"/>
    <w:rsid w:val="005C7EC7"/>
    <w:rsid w:val="005F4B27"/>
    <w:rsid w:val="005F72F8"/>
    <w:rsid w:val="00604844"/>
    <w:rsid w:val="006057EB"/>
    <w:rsid w:val="00616B2C"/>
    <w:rsid w:val="00642055"/>
    <w:rsid w:val="006525AE"/>
    <w:rsid w:val="006538CB"/>
    <w:rsid w:val="00670FF0"/>
    <w:rsid w:val="0067780E"/>
    <w:rsid w:val="00682049"/>
    <w:rsid w:val="0069110C"/>
    <w:rsid w:val="00691E56"/>
    <w:rsid w:val="00697927"/>
    <w:rsid w:val="006D0345"/>
    <w:rsid w:val="006F06AF"/>
    <w:rsid w:val="00701A38"/>
    <w:rsid w:val="00704CE5"/>
    <w:rsid w:val="00707F63"/>
    <w:rsid w:val="00710EF1"/>
    <w:rsid w:val="007132FB"/>
    <w:rsid w:val="00747D0C"/>
    <w:rsid w:val="00761C19"/>
    <w:rsid w:val="00774F74"/>
    <w:rsid w:val="00777565"/>
    <w:rsid w:val="00780BB2"/>
    <w:rsid w:val="007D586A"/>
    <w:rsid w:val="00812A62"/>
    <w:rsid w:val="008329C4"/>
    <w:rsid w:val="008842D5"/>
    <w:rsid w:val="008A1B87"/>
    <w:rsid w:val="008A69C2"/>
    <w:rsid w:val="008B33E6"/>
    <w:rsid w:val="008C1DE4"/>
    <w:rsid w:val="00913103"/>
    <w:rsid w:val="00913494"/>
    <w:rsid w:val="009203E4"/>
    <w:rsid w:val="00921A6F"/>
    <w:rsid w:val="009273A9"/>
    <w:rsid w:val="0094120D"/>
    <w:rsid w:val="0095048B"/>
    <w:rsid w:val="00950A76"/>
    <w:rsid w:val="00950E32"/>
    <w:rsid w:val="00952E96"/>
    <w:rsid w:val="0097619E"/>
    <w:rsid w:val="009E4C7D"/>
    <w:rsid w:val="009F2C5E"/>
    <w:rsid w:val="00A053F2"/>
    <w:rsid w:val="00A25295"/>
    <w:rsid w:val="00A32554"/>
    <w:rsid w:val="00A377E9"/>
    <w:rsid w:val="00A40870"/>
    <w:rsid w:val="00A46499"/>
    <w:rsid w:val="00A47953"/>
    <w:rsid w:val="00A5733D"/>
    <w:rsid w:val="00A8771E"/>
    <w:rsid w:val="00AB2DF0"/>
    <w:rsid w:val="00AC0C82"/>
    <w:rsid w:val="00B33D83"/>
    <w:rsid w:val="00B4351F"/>
    <w:rsid w:val="00B54DF1"/>
    <w:rsid w:val="00B56610"/>
    <w:rsid w:val="00B776EC"/>
    <w:rsid w:val="00B80EC8"/>
    <w:rsid w:val="00B9019B"/>
    <w:rsid w:val="00BB15F9"/>
    <w:rsid w:val="00BC1B6D"/>
    <w:rsid w:val="00BC6115"/>
    <w:rsid w:val="00BF612D"/>
    <w:rsid w:val="00C064B0"/>
    <w:rsid w:val="00C129BA"/>
    <w:rsid w:val="00C13752"/>
    <w:rsid w:val="00C249F1"/>
    <w:rsid w:val="00C4264D"/>
    <w:rsid w:val="00C67D48"/>
    <w:rsid w:val="00C84A64"/>
    <w:rsid w:val="00C87C17"/>
    <w:rsid w:val="00CC7E53"/>
    <w:rsid w:val="00CE68CC"/>
    <w:rsid w:val="00CF2672"/>
    <w:rsid w:val="00CF7699"/>
    <w:rsid w:val="00D00517"/>
    <w:rsid w:val="00D13AF3"/>
    <w:rsid w:val="00D26730"/>
    <w:rsid w:val="00D30B5F"/>
    <w:rsid w:val="00D35CFD"/>
    <w:rsid w:val="00D447C0"/>
    <w:rsid w:val="00D90D25"/>
    <w:rsid w:val="00D93C8C"/>
    <w:rsid w:val="00D944DA"/>
    <w:rsid w:val="00E069C9"/>
    <w:rsid w:val="00E21254"/>
    <w:rsid w:val="00E33E78"/>
    <w:rsid w:val="00E359E7"/>
    <w:rsid w:val="00E5193E"/>
    <w:rsid w:val="00E56C9B"/>
    <w:rsid w:val="00E70BD8"/>
    <w:rsid w:val="00EB45DC"/>
    <w:rsid w:val="00EF5987"/>
    <w:rsid w:val="00F14012"/>
    <w:rsid w:val="00F2062E"/>
    <w:rsid w:val="00F61BF3"/>
    <w:rsid w:val="00F73A1C"/>
    <w:rsid w:val="00F822A4"/>
    <w:rsid w:val="00FA13CB"/>
    <w:rsid w:val="00FA7F6D"/>
    <w:rsid w:val="00FB05DF"/>
    <w:rsid w:val="00FC321D"/>
    <w:rsid w:val="00FC74FF"/>
    <w:rsid w:val="00FF5476"/>
    <w:rsid w:val="00FF660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176954"/>
  <w15:chartTrackingRefBased/>
  <w15:docId w15:val="{811867B5-2892-495C-893E-149CAE653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B54DF1"/>
  </w:style>
  <w:style w:type="paragraph" w:styleId="Nadpis1">
    <w:name w:val="heading 1"/>
    <w:basedOn w:val="Normln"/>
    <w:next w:val="Normln"/>
    <w:link w:val="Nadpis1Char"/>
    <w:uiPriority w:val="9"/>
    <w:qFormat/>
    <w:rsid w:val="002B762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unhideWhenUsed/>
    <w:qFormat/>
    <w:rsid w:val="002B762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unhideWhenUsed/>
    <w:qFormat/>
    <w:rsid w:val="002B7623"/>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2B7623"/>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2B7623"/>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2B7623"/>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2B7623"/>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2B7623"/>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2B7623"/>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2B7623"/>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rsid w:val="002B7623"/>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rsid w:val="002B7623"/>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2B7623"/>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2B7623"/>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2B7623"/>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2B7623"/>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2B7623"/>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2B7623"/>
    <w:rPr>
      <w:rFonts w:eastAsiaTheme="majorEastAsia" w:cstheme="majorBidi"/>
      <w:color w:val="272727" w:themeColor="text1" w:themeTint="D8"/>
    </w:rPr>
  </w:style>
  <w:style w:type="paragraph" w:styleId="Nzev">
    <w:name w:val="Title"/>
    <w:basedOn w:val="Normln"/>
    <w:next w:val="Normln"/>
    <w:link w:val="NzevChar"/>
    <w:uiPriority w:val="10"/>
    <w:qFormat/>
    <w:rsid w:val="002B762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2B7623"/>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2B7623"/>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2B7623"/>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2B7623"/>
    <w:pPr>
      <w:spacing w:before="160"/>
      <w:jc w:val="center"/>
    </w:pPr>
    <w:rPr>
      <w:i/>
      <w:iCs/>
      <w:color w:val="404040" w:themeColor="text1" w:themeTint="BF"/>
    </w:rPr>
  </w:style>
  <w:style w:type="character" w:customStyle="1" w:styleId="CittChar">
    <w:name w:val="Citát Char"/>
    <w:basedOn w:val="Standardnpsmoodstavce"/>
    <w:link w:val="Citt"/>
    <w:uiPriority w:val="29"/>
    <w:rsid w:val="002B7623"/>
    <w:rPr>
      <w:i/>
      <w:iCs/>
      <w:color w:val="404040" w:themeColor="text1" w:themeTint="BF"/>
    </w:rPr>
  </w:style>
  <w:style w:type="paragraph" w:styleId="Odstavecseseznamem">
    <w:name w:val="List Paragraph"/>
    <w:basedOn w:val="Normln"/>
    <w:uiPriority w:val="34"/>
    <w:qFormat/>
    <w:rsid w:val="002B7623"/>
    <w:pPr>
      <w:ind w:left="720"/>
      <w:contextualSpacing/>
    </w:pPr>
  </w:style>
  <w:style w:type="character" w:styleId="Zdraznnintenzivn">
    <w:name w:val="Intense Emphasis"/>
    <w:basedOn w:val="Standardnpsmoodstavce"/>
    <w:uiPriority w:val="21"/>
    <w:qFormat/>
    <w:rsid w:val="002B7623"/>
    <w:rPr>
      <w:i/>
      <w:iCs/>
      <w:color w:val="0F4761" w:themeColor="accent1" w:themeShade="BF"/>
    </w:rPr>
  </w:style>
  <w:style w:type="paragraph" w:styleId="Vrazncitt">
    <w:name w:val="Intense Quote"/>
    <w:basedOn w:val="Normln"/>
    <w:next w:val="Normln"/>
    <w:link w:val="VrazncittChar"/>
    <w:uiPriority w:val="30"/>
    <w:qFormat/>
    <w:rsid w:val="002B762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2B7623"/>
    <w:rPr>
      <w:i/>
      <w:iCs/>
      <w:color w:val="0F4761" w:themeColor="accent1" w:themeShade="BF"/>
    </w:rPr>
  </w:style>
  <w:style w:type="character" w:styleId="Odkazintenzivn">
    <w:name w:val="Intense Reference"/>
    <w:basedOn w:val="Standardnpsmoodstavce"/>
    <w:uiPriority w:val="32"/>
    <w:qFormat/>
    <w:rsid w:val="002B7623"/>
    <w:rPr>
      <w:b/>
      <w:bCs/>
      <w:smallCaps/>
      <w:color w:val="0F4761" w:themeColor="accent1" w:themeShade="BF"/>
      <w:spacing w:val="5"/>
    </w:rPr>
  </w:style>
  <w:style w:type="paragraph" w:styleId="Normlnweb">
    <w:name w:val="Normal (Web)"/>
    <w:basedOn w:val="Normln"/>
    <w:unhideWhenUsed/>
    <w:rsid w:val="002B7623"/>
    <w:rPr>
      <w:rFonts w:ascii="Times New Roman" w:hAnsi="Times New Roman" w:cs="Times New Roman"/>
    </w:rPr>
  </w:style>
  <w:style w:type="character" w:styleId="Siln">
    <w:name w:val="Strong"/>
    <w:basedOn w:val="Standardnpsmoodstavce"/>
    <w:uiPriority w:val="22"/>
    <w:qFormat/>
    <w:rsid w:val="00642055"/>
    <w:rPr>
      <w:b/>
      <w:bCs/>
    </w:rPr>
  </w:style>
  <w:style w:type="character" w:styleId="Hypertextovodkaz">
    <w:name w:val="Hyperlink"/>
    <w:basedOn w:val="Standardnpsmoodstavce"/>
    <w:uiPriority w:val="99"/>
    <w:unhideWhenUsed/>
    <w:rsid w:val="00063C48"/>
    <w:rPr>
      <w:color w:val="467886" w:themeColor="hyperlink"/>
      <w:u w:val="single"/>
    </w:rPr>
  </w:style>
  <w:style w:type="character" w:styleId="Nevyeenzmnka">
    <w:name w:val="Unresolved Mention"/>
    <w:basedOn w:val="Standardnpsmoodstavce"/>
    <w:uiPriority w:val="99"/>
    <w:semiHidden/>
    <w:unhideWhenUsed/>
    <w:rsid w:val="00063C48"/>
    <w:rPr>
      <w:color w:val="605E5C"/>
      <w:shd w:val="clear" w:color="auto" w:fill="E1DFDD"/>
    </w:rPr>
  </w:style>
  <w:style w:type="paragraph" w:styleId="Zhlav">
    <w:name w:val="header"/>
    <w:basedOn w:val="Normln"/>
    <w:link w:val="ZhlavChar"/>
    <w:uiPriority w:val="99"/>
    <w:unhideWhenUsed/>
    <w:rsid w:val="00F61BF3"/>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F61BF3"/>
  </w:style>
  <w:style w:type="paragraph" w:styleId="Zpat">
    <w:name w:val="footer"/>
    <w:basedOn w:val="Normln"/>
    <w:link w:val="ZpatChar"/>
    <w:uiPriority w:val="99"/>
    <w:unhideWhenUsed/>
    <w:rsid w:val="00F61BF3"/>
    <w:pPr>
      <w:tabs>
        <w:tab w:val="center" w:pos="4536"/>
        <w:tab w:val="right" w:pos="9072"/>
      </w:tabs>
      <w:spacing w:after="0" w:line="240" w:lineRule="auto"/>
    </w:pPr>
  </w:style>
  <w:style w:type="character" w:customStyle="1" w:styleId="ZpatChar">
    <w:name w:val="Zápatí Char"/>
    <w:basedOn w:val="Standardnpsmoodstavce"/>
    <w:link w:val="Zpat"/>
    <w:uiPriority w:val="99"/>
    <w:rsid w:val="00F61BF3"/>
  </w:style>
  <w:style w:type="character" w:styleId="Sledovanodkaz">
    <w:name w:val="FollowedHyperlink"/>
    <w:basedOn w:val="Standardnpsmoodstavce"/>
    <w:uiPriority w:val="99"/>
    <w:semiHidden/>
    <w:unhideWhenUsed/>
    <w:rsid w:val="004C2EA2"/>
    <w:rPr>
      <w:color w:val="96607D" w:themeColor="followedHyperlink"/>
      <w:u w:val="single"/>
    </w:rPr>
  </w:style>
  <w:style w:type="numbering" w:customStyle="1" w:styleId="Importovanstyl1">
    <w:name w:val="Importovaný styl 1"/>
    <w:rsid w:val="00C67D48"/>
    <w:pPr>
      <w:numPr>
        <w:numId w:val="4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097029">
      <w:bodyDiv w:val="1"/>
      <w:marLeft w:val="0"/>
      <w:marRight w:val="0"/>
      <w:marTop w:val="0"/>
      <w:marBottom w:val="0"/>
      <w:divBdr>
        <w:top w:val="none" w:sz="0" w:space="0" w:color="auto"/>
        <w:left w:val="none" w:sz="0" w:space="0" w:color="auto"/>
        <w:bottom w:val="none" w:sz="0" w:space="0" w:color="auto"/>
        <w:right w:val="none" w:sz="0" w:space="0" w:color="auto"/>
      </w:divBdr>
      <w:divsChild>
        <w:div w:id="282465164">
          <w:marLeft w:val="0"/>
          <w:marRight w:val="0"/>
          <w:marTop w:val="0"/>
          <w:marBottom w:val="0"/>
          <w:divBdr>
            <w:top w:val="none" w:sz="0" w:space="0" w:color="auto"/>
            <w:left w:val="none" w:sz="0" w:space="0" w:color="auto"/>
            <w:bottom w:val="none" w:sz="0" w:space="0" w:color="auto"/>
            <w:right w:val="none" w:sz="0" w:space="0" w:color="auto"/>
          </w:divBdr>
          <w:divsChild>
            <w:div w:id="1696032225">
              <w:marLeft w:val="0"/>
              <w:marRight w:val="0"/>
              <w:marTop w:val="0"/>
              <w:marBottom w:val="0"/>
              <w:divBdr>
                <w:top w:val="none" w:sz="0" w:space="0" w:color="auto"/>
                <w:left w:val="none" w:sz="0" w:space="0" w:color="auto"/>
                <w:bottom w:val="none" w:sz="0" w:space="0" w:color="auto"/>
                <w:right w:val="none" w:sz="0" w:space="0" w:color="auto"/>
              </w:divBdr>
              <w:divsChild>
                <w:div w:id="1775242113">
                  <w:marLeft w:val="0"/>
                  <w:marRight w:val="0"/>
                  <w:marTop w:val="0"/>
                  <w:marBottom w:val="0"/>
                  <w:divBdr>
                    <w:top w:val="none" w:sz="0" w:space="0" w:color="auto"/>
                    <w:left w:val="none" w:sz="0" w:space="0" w:color="auto"/>
                    <w:bottom w:val="none" w:sz="0" w:space="0" w:color="auto"/>
                    <w:right w:val="none" w:sz="0" w:space="0" w:color="auto"/>
                  </w:divBdr>
                  <w:divsChild>
                    <w:div w:id="1649704471">
                      <w:marLeft w:val="0"/>
                      <w:marRight w:val="0"/>
                      <w:marTop w:val="0"/>
                      <w:marBottom w:val="0"/>
                      <w:divBdr>
                        <w:top w:val="none" w:sz="0" w:space="0" w:color="auto"/>
                        <w:left w:val="none" w:sz="0" w:space="0" w:color="auto"/>
                        <w:bottom w:val="none" w:sz="0" w:space="0" w:color="auto"/>
                        <w:right w:val="none" w:sz="0" w:space="0" w:color="auto"/>
                      </w:divBdr>
                      <w:divsChild>
                        <w:div w:id="964582069">
                          <w:marLeft w:val="0"/>
                          <w:marRight w:val="0"/>
                          <w:marTop w:val="0"/>
                          <w:marBottom w:val="0"/>
                          <w:divBdr>
                            <w:top w:val="none" w:sz="0" w:space="0" w:color="auto"/>
                            <w:left w:val="none" w:sz="0" w:space="0" w:color="auto"/>
                            <w:bottom w:val="none" w:sz="0" w:space="0" w:color="auto"/>
                            <w:right w:val="none" w:sz="0" w:space="0" w:color="auto"/>
                          </w:divBdr>
                          <w:divsChild>
                            <w:div w:id="1515340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1022896">
      <w:bodyDiv w:val="1"/>
      <w:marLeft w:val="0"/>
      <w:marRight w:val="0"/>
      <w:marTop w:val="0"/>
      <w:marBottom w:val="0"/>
      <w:divBdr>
        <w:top w:val="none" w:sz="0" w:space="0" w:color="auto"/>
        <w:left w:val="none" w:sz="0" w:space="0" w:color="auto"/>
        <w:bottom w:val="none" w:sz="0" w:space="0" w:color="auto"/>
        <w:right w:val="none" w:sz="0" w:space="0" w:color="auto"/>
      </w:divBdr>
    </w:div>
    <w:div w:id="193423567">
      <w:bodyDiv w:val="1"/>
      <w:marLeft w:val="0"/>
      <w:marRight w:val="0"/>
      <w:marTop w:val="0"/>
      <w:marBottom w:val="0"/>
      <w:divBdr>
        <w:top w:val="none" w:sz="0" w:space="0" w:color="auto"/>
        <w:left w:val="none" w:sz="0" w:space="0" w:color="auto"/>
        <w:bottom w:val="none" w:sz="0" w:space="0" w:color="auto"/>
        <w:right w:val="none" w:sz="0" w:space="0" w:color="auto"/>
      </w:divBdr>
    </w:div>
    <w:div w:id="218826439">
      <w:bodyDiv w:val="1"/>
      <w:marLeft w:val="0"/>
      <w:marRight w:val="0"/>
      <w:marTop w:val="0"/>
      <w:marBottom w:val="0"/>
      <w:divBdr>
        <w:top w:val="none" w:sz="0" w:space="0" w:color="auto"/>
        <w:left w:val="none" w:sz="0" w:space="0" w:color="auto"/>
        <w:bottom w:val="none" w:sz="0" w:space="0" w:color="auto"/>
        <w:right w:val="none" w:sz="0" w:space="0" w:color="auto"/>
      </w:divBdr>
    </w:div>
    <w:div w:id="354311694">
      <w:bodyDiv w:val="1"/>
      <w:marLeft w:val="0"/>
      <w:marRight w:val="0"/>
      <w:marTop w:val="0"/>
      <w:marBottom w:val="0"/>
      <w:divBdr>
        <w:top w:val="none" w:sz="0" w:space="0" w:color="auto"/>
        <w:left w:val="none" w:sz="0" w:space="0" w:color="auto"/>
        <w:bottom w:val="none" w:sz="0" w:space="0" w:color="auto"/>
        <w:right w:val="none" w:sz="0" w:space="0" w:color="auto"/>
      </w:divBdr>
      <w:divsChild>
        <w:div w:id="423454457">
          <w:marLeft w:val="0"/>
          <w:marRight w:val="0"/>
          <w:marTop w:val="0"/>
          <w:marBottom w:val="0"/>
          <w:divBdr>
            <w:top w:val="none" w:sz="0" w:space="0" w:color="auto"/>
            <w:left w:val="none" w:sz="0" w:space="0" w:color="auto"/>
            <w:bottom w:val="none" w:sz="0" w:space="0" w:color="auto"/>
            <w:right w:val="none" w:sz="0" w:space="0" w:color="auto"/>
          </w:divBdr>
          <w:divsChild>
            <w:div w:id="1336374244">
              <w:marLeft w:val="0"/>
              <w:marRight w:val="0"/>
              <w:marTop w:val="0"/>
              <w:marBottom w:val="0"/>
              <w:divBdr>
                <w:top w:val="none" w:sz="0" w:space="0" w:color="auto"/>
                <w:left w:val="none" w:sz="0" w:space="0" w:color="auto"/>
                <w:bottom w:val="none" w:sz="0" w:space="0" w:color="auto"/>
                <w:right w:val="none" w:sz="0" w:space="0" w:color="auto"/>
              </w:divBdr>
              <w:divsChild>
                <w:div w:id="2022587495">
                  <w:marLeft w:val="0"/>
                  <w:marRight w:val="0"/>
                  <w:marTop w:val="0"/>
                  <w:marBottom w:val="0"/>
                  <w:divBdr>
                    <w:top w:val="none" w:sz="0" w:space="0" w:color="auto"/>
                    <w:left w:val="none" w:sz="0" w:space="0" w:color="auto"/>
                    <w:bottom w:val="none" w:sz="0" w:space="0" w:color="auto"/>
                    <w:right w:val="none" w:sz="0" w:space="0" w:color="auto"/>
                  </w:divBdr>
                  <w:divsChild>
                    <w:div w:id="962543206">
                      <w:marLeft w:val="0"/>
                      <w:marRight w:val="0"/>
                      <w:marTop w:val="0"/>
                      <w:marBottom w:val="0"/>
                      <w:divBdr>
                        <w:top w:val="none" w:sz="0" w:space="0" w:color="auto"/>
                        <w:left w:val="none" w:sz="0" w:space="0" w:color="auto"/>
                        <w:bottom w:val="none" w:sz="0" w:space="0" w:color="auto"/>
                        <w:right w:val="none" w:sz="0" w:space="0" w:color="auto"/>
                      </w:divBdr>
                      <w:divsChild>
                        <w:div w:id="770053400">
                          <w:marLeft w:val="0"/>
                          <w:marRight w:val="0"/>
                          <w:marTop w:val="0"/>
                          <w:marBottom w:val="0"/>
                          <w:divBdr>
                            <w:top w:val="none" w:sz="0" w:space="0" w:color="auto"/>
                            <w:left w:val="none" w:sz="0" w:space="0" w:color="auto"/>
                            <w:bottom w:val="none" w:sz="0" w:space="0" w:color="auto"/>
                            <w:right w:val="none" w:sz="0" w:space="0" w:color="auto"/>
                          </w:divBdr>
                          <w:divsChild>
                            <w:div w:id="408578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7437068">
      <w:bodyDiv w:val="1"/>
      <w:marLeft w:val="0"/>
      <w:marRight w:val="0"/>
      <w:marTop w:val="0"/>
      <w:marBottom w:val="0"/>
      <w:divBdr>
        <w:top w:val="none" w:sz="0" w:space="0" w:color="auto"/>
        <w:left w:val="none" w:sz="0" w:space="0" w:color="auto"/>
        <w:bottom w:val="none" w:sz="0" w:space="0" w:color="auto"/>
        <w:right w:val="none" w:sz="0" w:space="0" w:color="auto"/>
      </w:divBdr>
      <w:divsChild>
        <w:div w:id="355733312">
          <w:marLeft w:val="0"/>
          <w:marRight w:val="0"/>
          <w:marTop w:val="0"/>
          <w:marBottom w:val="0"/>
          <w:divBdr>
            <w:top w:val="none" w:sz="0" w:space="0" w:color="auto"/>
            <w:left w:val="none" w:sz="0" w:space="0" w:color="auto"/>
            <w:bottom w:val="none" w:sz="0" w:space="0" w:color="auto"/>
            <w:right w:val="none" w:sz="0" w:space="0" w:color="auto"/>
          </w:divBdr>
          <w:divsChild>
            <w:div w:id="422607774">
              <w:marLeft w:val="0"/>
              <w:marRight w:val="0"/>
              <w:marTop w:val="0"/>
              <w:marBottom w:val="0"/>
              <w:divBdr>
                <w:top w:val="none" w:sz="0" w:space="0" w:color="auto"/>
                <w:left w:val="none" w:sz="0" w:space="0" w:color="auto"/>
                <w:bottom w:val="none" w:sz="0" w:space="0" w:color="auto"/>
                <w:right w:val="none" w:sz="0" w:space="0" w:color="auto"/>
              </w:divBdr>
              <w:divsChild>
                <w:div w:id="198904670">
                  <w:marLeft w:val="0"/>
                  <w:marRight w:val="0"/>
                  <w:marTop w:val="0"/>
                  <w:marBottom w:val="0"/>
                  <w:divBdr>
                    <w:top w:val="none" w:sz="0" w:space="0" w:color="auto"/>
                    <w:left w:val="none" w:sz="0" w:space="0" w:color="auto"/>
                    <w:bottom w:val="none" w:sz="0" w:space="0" w:color="auto"/>
                    <w:right w:val="none" w:sz="0" w:space="0" w:color="auto"/>
                  </w:divBdr>
                  <w:divsChild>
                    <w:div w:id="1460537515">
                      <w:marLeft w:val="0"/>
                      <w:marRight w:val="0"/>
                      <w:marTop w:val="0"/>
                      <w:marBottom w:val="0"/>
                      <w:divBdr>
                        <w:top w:val="none" w:sz="0" w:space="0" w:color="auto"/>
                        <w:left w:val="none" w:sz="0" w:space="0" w:color="auto"/>
                        <w:bottom w:val="none" w:sz="0" w:space="0" w:color="auto"/>
                        <w:right w:val="none" w:sz="0" w:space="0" w:color="auto"/>
                      </w:divBdr>
                      <w:divsChild>
                        <w:div w:id="2023702281">
                          <w:marLeft w:val="0"/>
                          <w:marRight w:val="0"/>
                          <w:marTop w:val="0"/>
                          <w:marBottom w:val="0"/>
                          <w:divBdr>
                            <w:top w:val="none" w:sz="0" w:space="0" w:color="auto"/>
                            <w:left w:val="none" w:sz="0" w:space="0" w:color="auto"/>
                            <w:bottom w:val="none" w:sz="0" w:space="0" w:color="auto"/>
                            <w:right w:val="none" w:sz="0" w:space="0" w:color="auto"/>
                          </w:divBdr>
                          <w:divsChild>
                            <w:div w:id="554900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8917225">
      <w:bodyDiv w:val="1"/>
      <w:marLeft w:val="0"/>
      <w:marRight w:val="0"/>
      <w:marTop w:val="0"/>
      <w:marBottom w:val="0"/>
      <w:divBdr>
        <w:top w:val="none" w:sz="0" w:space="0" w:color="auto"/>
        <w:left w:val="none" w:sz="0" w:space="0" w:color="auto"/>
        <w:bottom w:val="none" w:sz="0" w:space="0" w:color="auto"/>
        <w:right w:val="none" w:sz="0" w:space="0" w:color="auto"/>
      </w:divBdr>
      <w:divsChild>
        <w:div w:id="1619919702">
          <w:marLeft w:val="0"/>
          <w:marRight w:val="0"/>
          <w:marTop w:val="0"/>
          <w:marBottom w:val="0"/>
          <w:divBdr>
            <w:top w:val="none" w:sz="0" w:space="0" w:color="auto"/>
            <w:left w:val="none" w:sz="0" w:space="0" w:color="auto"/>
            <w:bottom w:val="none" w:sz="0" w:space="0" w:color="auto"/>
            <w:right w:val="none" w:sz="0" w:space="0" w:color="auto"/>
          </w:divBdr>
          <w:divsChild>
            <w:div w:id="524176151">
              <w:marLeft w:val="0"/>
              <w:marRight w:val="0"/>
              <w:marTop w:val="0"/>
              <w:marBottom w:val="0"/>
              <w:divBdr>
                <w:top w:val="none" w:sz="0" w:space="0" w:color="auto"/>
                <w:left w:val="none" w:sz="0" w:space="0" w:color="auto"/>
                <w:bottom w:val="none" w:sz="0" w:space="0" w:color="auto"/>
                <w:right w:val="none" w:sz="0" w:space="0" w:color="auto"/>
              </w:divBdr>
              <w:divsChild>
                <w:div w:id="1583367957">
                  <w:marLeft w:val="0"/>
                  <w:marRight w:val="0"/>
                  <w:marTop w:val="0"/>
                  <w:marBottom w:val="0"/>
                  <w:divBdr>
                    <w:top w:val="none" w:sz="0" w:space="0" w:color="auto"/>
                    <w:left w:val="none" w:sz="0" w:space="0" w:color="auto"/>
                    <w:bottom w:val="none" w:sz="0" w:space="0" w:color="auto"/>
                    <w:right w:val="none" w:sz="0" w:space="0" w:color="auto"/>
                  </w:divBdr>
                  <w:divsChild>
                    <w:div w:id="1907950878">
                      <w:marLeft w:val="0"/>
                      <w:marRight w:val="0"/>
                      <w:marTop w:val="0"/>
                      <w:marBottom w:val="0"/>
                      <w:divBdr>
                        <w:top w:val="none" w:sz="0" w:space="0" w:color="auto"/>
                        <w:left w:val="none" w:sz="0" w:space="0" w:color="auto"/>
                        <w:bottom w:val="none" w:sz="0" w:space="0" w:color="auto"/>
                        <w:right w:val="none" w:sz="0" w:space="0" w:color="auto"/>
                      </w:divBdr>
                      <w:divsChild>
                        <w:div w:id="1286616701">
                          <w:marLeft w:val="0"/>
                          <w:marRight w:val="0"/>
                          <w:marTop w:val="0"/>
                          <w:marBottom w:val="0"/>
                          <w:divBdr>
                            <w:top w:val="none" w:sz="0" w:space="0" w:color="auto"/>
                            <w:left w:val="none" w:sz="0" w:space="0" w:color="auto"/>
                            <w:bottom w:val="none" w:sz="0" w:space="0" w:color="auto"/>
                            <w:right w:val="none" w:sz="0" w:space="0" w:color="auto"/>
                          </w:divBdr>
                          <w:divsChild>
                            <w:div w:id="2023436236">
                              <w:marLeft w:val="0"/>
                              <w:marRight w:val="0"/>
                              <w:marTop w:val="0"/>
                              <w:marBottom w:val="0"/>
                              <w:divBdr>
                                <w:top w:val="none" w:sz="0" w:space="0" w:color="auto"/>
                                <w:left w:val="none" w:sz="0" w:space="0" w:color="auto"/>
                                <w:bottom w:val="none" w:sz="0" w:space="0" w:color="auto"/>
                                <w:right w:val="none" w:sz="0" w:space="0" w:color="auto"/>
                              </w:divBdr>
                              <w:divsChild>
                                <w:div w:id="926693676">
                                  <w:marLeft w:val="0"/>
                                  <w:marRight w:val="0"/>
                                  <w:marTop w:val="0"/>
                                  <w:marBottom w:val="0"/>
                                  <w:divBdr>
                                    <w:top w:val="none" w:sz="0" w:space="0" w:color="auto"/>
                                    <w:left w:val="none" w:sz="0" w:space="0" w:color="auto"/>
                                    <w:bottom w:val="none" w:sz="0" w:space="0" w:color="auto"/>
                                    <w:right w:val="none" w:sz="0" w:space="0" w:color="auto"/>
                                  </w:divBdr>
                                  <w:divsChild>
                                    <w:div w:id="1416517272">
                                      <w:marLeft w:val="0"/>
                                      <w:marRight w:val="0"/>
                                      <w:marTop w:val="0"/>
                                      <w:marBottom w:val="0"/>
                                      <w:divBdr>
                                        <w:top w:val="none" w:sz="0" w:space="0" w:color="auto"/>
                                        <w:left w:val="none" w:sz="0" w:space="0" w:color="auto"/>
                                        <w:bottom w:val="none" w:sz="0" w:space="0" w:color="auto"/>
                                        <w:right w:val="none" w:sz="0" w:space="0" w:color="auto"/>
                                      </w:divBdr>
                                      <w:divsChild>
                                        <w:div w:id="994915130">
                                          <w:marLeft w:val="0"/>
                                          <w:marRight w:val="0"/>
                                          <w:marTop w:val="0"/>
                                          <w:marBottom w:val="0"/>
                                          <w:divBdr>
                                            <w:top w:val="none" w:sz="0" w:space="0" w:color="auto"/>
                                            <w:left w:val="none" w:sz="0" w:space="0" w:color="auto"/>
                                            <w:bottom w:val="none" w:sz="0" w:space="0" w:color="auto"/>
                                            <w:right w:val="none" w:sz="0" w:space="0" w:color="auto"/>
                                          </w:divBdr>
                                          <w:divsChild>
                                            <w:div w:id="1136022552">
                                              <w:marLeft w:val="0"/>
                                              <w:marRight w:val="0"/>
                                              <w:marTop w:val="0"/>
                                              <w:marBottom w:val="0"/>
                                              <w:divBdr>
                                                <w:top w:val="none" w:sz="0" w:space="0" w:color="auto"/>
                                                <w:left w:val="none" w:sz="0" w:space="0" w:color="auto"/>
                                                <w:bottom w:val="none" w:sz="0" w:space="0" w:color="auto"/>
                                                <w:right w:val="none" w:sz="0" w:space="0" w:color="auto"/>
                                              </w:divBdr>
                                              <w:divsChild>
                                                <w:div w:id="1648391708">
                                                  <w:marLeft w:val="0"/>
                                                  <w:marRight w:val="0"/>
                                                  <w:marTop w:val="0"/>
                                                  <w:marBottom w:val="0"/>
                                                  <w:divBdr>
                                                    <w:top w:val="none" w:sz="0" w:space="0" w:color="auto"/>
                                                    <w:left w:val="none" w:sz="0" w:space="0" w:color="auto"/>
                                                    <w:bottom w:val="none" w:sz="0" w:space="0" w:color="auto"/>
                                                    <w:right w:val="none" w:sz="0" w:space="0" w:color="auto"/>
                                                  </w:divBdr>
                                                  <w:divsChild>
                                                    <w:div w:id="941883521">
                                                      <w:marLeft w:val="0"/>
                                                      <w:marRight w:val="0"/>
                                                      <w:marTop w:val="0"/>
                                                      <w:marBottom w:val="0"/>
                                                      <w:divBdr>
                                                        <w:top w:val="none" w:sz="0" w:space="0" w:color="auto"/>
                                                        <w:left w:val="none" w:sz="0" w:space="0" w:color="auto"/>
                                                        <w:bottom w:val="none" w:sz="0" w:space="0" w:color="auto"/>
                                                        <w:right w:val="none" w:sz="0" w:space="0" w:color="auto"/>
                                                      </w:divBdr>
                                                      <w:divsChild>
                                                        <w:div w:id="761415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53199833">
      <w:bodyDiv w:val="1"/>
      <w:marLeft w:val="0"/>
      <w:marRight w:val="0"/>
      <w:marTop w:val="0"/>
      <w:marBottom w:val="0"/>
      <w:divBdr>
        <w:top w:val="none" w:sz="0" w:space="0" w:color="auto"/>
        <w:left w:val="none" w:sz="0" w:space="0" w:color="auto"/>
        <w:bottom w:val="none" w:sz="0" w:space="0" w:color="auto"/>
        <w:right w:val="none" w:sz="0" w:space="0" w:color="auto"/>
      </w:divBdr>
    </w:div>
    <w:div w:id="596330986">
      <w:bodyDiv w:val="1"/>
      <w:marLeft w:val="0"/>
      <w:marRight w:val="0"/>
      <w:marTop w:val="0"/>
      <w:marBottom w:val="0"/>
      <w:divBdr>
        <w:top w:val="none" w:sz="0" w:space="0" w:color="auto"/>
        <w:left w:val="none" w:sz="0" w:space="0" w:color="auto"/>
        <w:bottom w:val="none" w:sz="0" w:space="0" w:color="auto"/>
        <w:right w:val="none" w:sz="0" w:space="0" w:color="auto"/>
      </w:divBdr>
    </w:div>
    <w:div w:id="709038221">
      <w:bodyDiv w:val="1"/>
      <w:marLeft w:val="0"/>
      <w:marRight w:val="0"/>
      <w:marTop w:val="0"/>
      <w:marBottom w:val="0"/>
      <w:divBdr>
        <w:top w:val="none" w:sz="0" w:space="0" w:color="auto"/>
        <w:left w:val="none" w:sz="0" w:space="0" w:color="auto"/>
        <w:bottom w:val="none" w:sz="0" w:space="0" w:color="auto"/>
        <w:right w:val="none" w:sz="0" w:space="0" w:color="auto"/>
      </w:divBdr>
    </w:div>
    <w:div w:id="754521294">
      <w:bodyDiv w:val="1"/>
      <w:marLeft w:val="0"/>
      <w:marRight w:val="0"/>
      <w:marTop w:val="0"/>
      <w:marBottom w:val="0"/>
      <w:divBdr>
        <w:top w:val="none" w:sz="0" w:space="0" w:color="auto"/>
        <w:left w:val="none" w:sz="0" w:space="0" w:color="auto"/>
        <w:bottom w:val="none" w:sz="0" w:space="0" w:color="auto"/>
        <w:right w:val="none" w:sz="0" w:space="0" w:color="auto"/>
      </w:divBdr>
    </w:div>
    <w:div w:id="784276499">
      <w:bodyDiv w:val="1"/>
      <w:marLeft w:val="0"/>
      <w:marRight w:val="0"/>
      <w:marTop w:val="0"/>
      <w:marBottom w:val="0"/>
      <w:divBdr>
        <w:top w:val="none" w:sz="0" w:space="0" w:color="auto"/>
        <w:left w:val="none" w:sz="0" w:space="0" w:color="auto"/>
        <w:bottom w:val="none" w:sz="0" w:space="0" w:color="auto"/>
        <w:right w:val="none" w:sz="0" w:space="0" w:color="auto"/>
      </w:divBdr>
    </w:div>
    <w:div w:id="857083856">
      <w:bodyDiv w:val="1"/>
      <w:marLeft w:val="0"/>
      <w:marRight w:val="0"/>
      <w:marTop w:val="0"/>
      <w:marBottom w:val="0"/>
      <w:divBdr>
        <w:top w:val="none" w:sz="0" w:space="0" w:color="auto"/>
        <w:left w:val="none" w:sz="0" w:space="0" w:color="auto"/>
        <w:bottom w:val="none" w:sz="0" w:space="0" w:color="auto"/>
        <w:right w:val="none" w:sz="0" w:space="0" w:color="auto"/>
      </w:divBdr>
      <w:divsChild>
        <w:div w:id="1007175356">
          <w:marLeft w:val="0"/>
          <w:marRight w:val="0"/>
          <w:marTop w:val="0"/>
          <w:marBottom w:val="0"/>
          <w:divBdr>
            <w:top w:val="none" w:sz="0" w:space="0" w:color="auto"/>
            <w:left w:val="none" w:sz="0" w:space="0" w:color="auto"/>
            <w:bottom w:val="none" w:sz="0" w:space="0" w:color="auto"/>
            <w:right w:val="none" w:sz="0" w:space="0" w:color="auto"/>
          </w:divBdr>
          <w:divsChild>
            <w:div w:id="1046101765">
              <w:marLeft w:val="0"/>
              <w:marRight w:val="0"/>
              <w:marTop w:val="0"/>
              <w:marBottom w:val="0"/>
              <w:divBdr>
                <w:top w:val="none" w:sz="0" w:space="0" w:color="auto"/>
                <w:left w:val="none" w:sz="0" w:space="0" w:color="auto"/>
                <w:bottom w:val="none" w:sz="0" w:space="0" w:color="auto"/>
                <w:right w:val="none" w:sz="0" w:space="0" w:color="auto"/>
              </w:divBdr>
              <w:divsChild>
                <w:div w:id="103770217">
                  <w:marLeft w:val="0"/>
                  <w:marRight w:val="0"/>
                  <w:marTop w:val="0"/>
                  <w:marBottom w:val="0"/>
                  <w:divBdr>
                    <w:top w:val="none" w:sz="0" w:space="0" w:color="auto"/>
                    <w:left w:val="none" w:sz="0" w:space="0" w:color="auto"/>
                    <w:bottom w:val="none" w:sz="0" w:space="0" w:color="auto"/>
                    <w:right w:val="none" w:sz="0" w:space="0" w:color="auto"/>
                  </w:divBdr>
                  <w:divsChild>
                    <w:div w:id="573511965">
                      <w:marLeft w:val="0"/>
                      <w:marRight w:val="0"/>
                      <w:marTop w:val="0"/>
                      <w:marBottom w:val="0"/>
                      <w:divBdr>
                        <w:top w:val="none" w:sz="0" w:space="0" w:color="auto"/>
                        <w:left w:val="none" w:sz="0" w:space="0" w:color="auto"/>
                        <w:bottom w:val="none" w:sz="0" w:space="0" w:color="auto"/>
                        <w:right w:val="none" w:sz="0" w:space="0" w:color="auto"/>
                      </w:divBdr>
                      <w:divsChild>
                        <w:div w:id="610361622">
                          <w:marLeft w:val="0"/>
                          <w:marRight w:val="0"/>
                          <w:marTop w:val="0"/>
                          <w:marBottom w:val="0"/>
                          <w:divBdr>
                            <w:top w:val="none" w:sz="0" w:space="0" w:color="auto"/>
                            <w:left w:val="none" w:sz="0" w:space="0" w:color="auto"/>
                            <w:bottom w:val="none" w:sz="0" w:space="0" w:color="auto"/>
                            <w:right w:val="none" w:sz="0" w:space="0" w:color="auto"/>
                          </w:divBdr>
                          <w:divsChild>
                            <w:div w:id="1340886339">
                              <w:marLeft w:val="0"/>
                              <w:marRight w:val="0"/>
                              <w:marTop w:val="0"/>
                              <w:marBottom w:val="0"/>
                              <w:divBdr>
                                <w:top w:val="none" w:sz="0" w:space="0" w:color="auto"/>
                                <w:left w:val="none" w:sz="0" w:space="0" w:color="auto"/>
                                <w:bottom w:val="none" w:sz="0" w:space="0" w:color="auto"/>
                                <w:right w:val="none" w:sz="0" w:space="0" w:color="auto"/>
                              </w:divBdr>
                              <w:divsChild>
                                <w:div w:id="66415912">
                                  <w:marLeft w:val="0"/>
                                  <w:marRight w:val="0"/>
                                  <w:marTop w:val="0"/>
                                  <w:marBottom w:val="0"/>
                                  <w:divBdr>
                                    <w:top w:val="none" w:sz="0" w:space="0" w:color="auto"/>
                                    <w:left w:val="none" w:sz="0" w:space="0" w:color="auto"/>
                                    <w:bottom w:val="none" w:sz="0" w:space="0" w:color="auto"/>
                                    <w:right w:val="none" w:sz="0" w:space="0" w:color="auto"/>
                                  </w:divBdr>
                                  <w:divsChild>
                                    <w:div w:id="562061736">
                                      <w:marLeft w:val="0"/>
                                      <w:marRight w:val="0"/>
                                      <w:marTop w:val="0"/>
                                      <w:marBottom w:val="0"/>
                                      <w:divBdr>
                                        <w:top w:val="none" w:sz="0" w:space="0" w:color="auto"/>
                                        <w:left w:val="none" w:sz="0" w:space="0" w:color="auto"/>
                                        <w:bottom w:val="none" w:sz="0" w:space="0" w:color="auto"/>
                                        <w:right w:val="none" w:sz="0" w:space="0" w:color="auto"/>
                                      </w:divBdr>
                                      <w:divsChild>
                                        <w:div w:id="1271547649">
                                          <w:marLeft w:val="0"/>
                                          <w:marRight w:val="0"/>
                                          <w:marTop w:val="0"/>
                                          <w:marBottom w:val="0"/>
                                          <w:divBdr>
                                            <w:top w:val="none" w:sz="0" w:space="0" w:color="auto"/>
                                            <w:left w:val="none" w:sz="0" w:space="0" w:color="auto"/>
                                            <w:bottom w:val="none" w:sz="0" w:space="0" w:color="auto"/>
                                            <w:right w:val="none" w:sz="0" w:space="0" w:color="auto"/>
                                          </w:divBdr>
                                          <w:divsChild>
                                            <w:div w:id="382677985">
                                              <w:marLeft w:val="0"/>
                                              <w:marRight w:val="0"/>
                                              <w:marTop w:val="0"/>
                                              <w:marBottom w:val="0"/>
                                              <w:divBdr>
                                                <w:top w:val="none" w:sz="0" w:space="0" w:color="auto"/>
                                                <w:left w:val="none" w:sz="0" w:space="0" w:color="auto"/>
                                                <w:bottom w:val="none" w:sz="0" w:space="0" w:color="auto"/>
                                                <w:right w:val="none" w:sz="0" w:space="0" w:color="auto"/>
                                              </w:divBdr>
                                              <w:divsChild>
                                                <w:div w:id="360670352">
                                                  <w:marLeft w:val="0"/>
                                                  <w:marRight w:val="0"/>
                                                  <w:marTop w:val="0"/>
                                                  <w:marBottom w:val="0"/>
                                                  <w:divBdr>
                                                    <w:top w:val="none" w:sz="0" w:space="0" w:color="auto"/>
                                                    <w:left w:val="none" w:sz="0" w:space="0" w:color="auto"/>
                                                    <w:bottom w:val="none" w:sz="0" w:space="0" w:color="auto"/>
                                                    <w:right w:val="none" w:sz="0" w:space="0" w:color="auto"/>
                                                  </w:divBdr>
                                                  <w:divsChild>
                                                    <w:div w:id="953292462">
                                                      <w:marLeft w:val="0"/>
                                                      <w:marRight w:val="0"/>
                                                      <w:marTop w:val="0"/>
                                                      <w:marBottom w:val="0"/>
                                                      <w:divBdr>
                                                        <w:top w:val="none" w:sz="0" w:space="0" w:color="auto"/>
                                                        <w:left w:val="none" w:sz="0" w:space="0" w:color="auto"/>
                                                        <w:bottom w:val="none" w:sz="0" w:space="0" w:color="auto"/>
                                                        <w:right w:val="none" w:sz="0" w:space="0" w:color="auto"/>
                                                      </w:divBdr>
                                                      <w:divsChild>
                                                        <w:div w:id="1490248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89284879">
      <w:bodyDiv w:val="1"/>
      <w:marLeft w:val="0"/>
      <w:marRight w:val="0"/>
      <w:marTop w:val="0"/>
      <w:marBottom w:val="0"/>
      <w:divBdr>
        <w:top w:val="none" w:sz="0" w:space="0" w:color="auto"/>
        <w:left w:val="none" w:sz="0" w:space="0" w:color="auto"/>
        <w:bottom w:val="none" w:sz="0" w:space="0" w:color="auto"/>
        <w:right w:val="none" w:sz="0" w:space="0" w:color="auto"/>
      </w:divBdr>
    </w:div>
    <w:div w:id="1020086244">
      <w:bodyDiv w:val="1"/>
      <w:marLeft w:val="0"/>
      <w:marRight w:val="0"/>
      <w:marTop w:val="0"/>
      <w:marBottom w:val="0"/>
      <w:divBdr>
        <w:top w:val="none" w:sz="0" w:space="0" w:color="auto"/>
        <w:left w:val="none" w:sz="0" w:space="0" w:color="auto"/>
        <w:bottom w:val="none" w:sz="0" w:space="0" w:color="auto"/>
        <w:right w:val="none" w:sz="0" w:space="0" w:color="auto"/>
      </w:divBdr>
    </w:div>
    <w:div w:id="1040134075">
      <w:bodyDiv w:val="1"/>
      <w:marLeft w:val="0"/>
      <w:marRight w:val="0"/>
      <w:marTop w:val="0"/>
      <w:marBottom w:val="0"/>
      <w:divBdr>
        <w:top w:val="none" w:sz="0" w:space="0" w:color="auto"/>
        <w:left w:val="none" w:sz="0" w:space="0" w:color="auto"/>
        <w:bottom w:val="none" w:sz="0" w:space="0" w:color="auto"/>
        <w:right w:val="none" w:sz="0" w:space="0" w:color="auto"/>
      </w:divBdr>
    </w:div>
    <w:div w:id="1042948968">
      <w:bodyDiv w:val="1"/>
      <w:marLeft w:val="0"/>
      <w:marRight w:val="0"/>
      <w:marTop w:val="0"/>
      <w:marBottom w:val="0"/>
      <w:divBdr>
        <w:top w:val="none" w:sz="0" w:space="0" w:color="auto"/>
        <w:left w:val="none" w:sz="0" w:space="0" w:color="auto"/>
        <w:bottom w:val="none" w:sz="0" w:space="0" w:color="auto"/>
        <w:right w:val="none" w:sz="0" w:space="0" w:color="auto"/>
      </w:divBdr>
    </w:div>
    <w:div w:id="1062296209">
      <w:bodyDiv w:val="1"/>
      <w:marLeft w:val="0"/>
      <w:marRight w:val="0"/>
      <w:marTop w:val="0"/>
      <w:marBottom w:val="0"/>
      <w:divBdr>
        <w:top w:val="none" w:sz="0" w:space="0" w:color="auto"/>
        <w:left w:val="none" w:sz="0" w:space="0" w:color="auto"/>
        <w:bottom w:val="none" w:sz="0" w:space="0" w:color="auto"/>
        <w:right w:val="none" w:sz="0" w:space="0" w:color="auto"/>
      </w:divBdr>
      <w:divsChild>
        <w:div w:id="1501651466">
          <w:marLeft w:val="0"/>
          <w:marRight w:val="0"/>
          <w:marTop w:val="0"/>
          <w:marBottom w:val="0"/>
          <w:divBdr>
            <w:top w:val="none" w:sz="0" w:space="0" w:color="auto"/>
            <w:left w:val="none" w:sz="0" w:space="0" w:color="auto"/>
            <w:bottom w:val="none" w:sz="0" w:space="0" w:color="auto"/>
            <w:right w:val="none" w:sz="0" w:space="0" w:color="auto"/>
          </w:divBdr>
          <w:divsChild>
            <w:div w:id="1853565343">
              <w:marLeft w:val="0"/>
              <w:marRight w:val="0"/>
              <w:marTop w:val="0"/>
              <w:marBottom w:val="0"/>
              <w:divBdr>
                <w:top w:val="none" w:sz="0" w:space="0" w:color="auto"/>
                <w:left w:val="none" w:sz="0" w:space="0" w:color="auto"/>
                <w:bottom w:val="none" w:sz="0" w:space="0" w:color="auto"/>
                <w:right w:val="none" w:sz="0" w:space="0" w:color="auto"/>
              </w:divBdr>
              <w:divsChild>
                <w:div w:id="1439642297">
                  <w:marLeft w:val="0"/>
                  <w:marRight w:val="0"/>
                  <w:marTop w:val="0"/>
                  <w:marBottom w:val="0"/>
                  <w:divBdr>
                    <w:top w:val="none" w:sz="0" w:space="0" w:color="auto"/>
                    <w:left w:val="none" w:sz="0" w:space="0" w:color="auto"/>
                    <w:bottom w:val="none" w:sz="0" w:space="0" w:color="auto"/>
                    <w:right w:val="none" w:sz="0" w:space="0" w:color="auto"/>
                  </w:divBdr>
                  <w:divsChild>
                    <w:div w:id="1015959146">
                      <w:marLeft w:val="0"/>
                      <w:marRight w:val="0"/>
                      <w:marTop w:val="0"/>
                      <w:marBottom w:val="0"/>
                      <w:divBdr>
                        <w:top w:val="none" w:sz="0" w:space="0" w:color="auto"/>
                        <w:left w:val="none" w:sz="0" w:space="0" w:color="auto"/>
                        <w:bottom w:val="none" w:sz="0" w:space="0" w:color="auto"/>
                        <w:right w:val="none" w:sz="0" w:space="0" w:color="auto"/>
                      </w:divBdr>
                      <w:divsChild>
                        <w:div w:id="903100762">
                          <w:marLeft w:val="0"/>
                          <w:marRight w:val="0"/>
                          <w:marTop w:val="0"/>
                          <w:marBottom w:val="0"/>
                          <w:divBdr>
                            <w:top w:val="none" w:sz="0" w:space="0" w:color="auto"/>
                            <w:left w:val="none" w:sz="0" w:space="0" w:color="auto"/>
                            <w:bottom w:val="none" w:sz="0" w:space="0" w:color="auto"/>
                            <w:right w:val="none" w:sz="0" w:space="0" w:color="auto"/>
                          </w:divBdr>
                          <w:divsChild>
                            <w:div w:id="955677369">
                              <w:marLeft w:val="0"/>
                              <w:marRight w:val="0"/>
                              <w:marTop w:val="0"/>
                              <w:marBottom w:val="0"/>
                              <w:divBdr>
                                <w:top w:val="none" w:sz="0" w:space="0" w:color="auto"/>
                                <w:left w:val="none" w:sz="0" w:space="0" w:color="auto"/>
                                <w:bottom w:val="none" w:sz="0" w:space="0" w:color="auto"/>
                                <w:right w:val="none" w:sz="0" w:space="0" w:color="auto"/>
                              </w:divBdr>
                              <w:divsChild>
                                <w:div w:id="1073312694">
                                  <w:marLeft w:val="0"/>
                                  <w:marRight w:val="0"/>
                                  <w:marTop w:val="0"/>
                                  <w:marBottom w:val="0"/>
                                  <w:divBdr>
                                    <w:top w:val="none" w:sz="0" w:space="0" w:color="auto"/>
                                    <w:left w:val="none" w:sz="0" w:space="0" w:color="auto"/>
                                    <w:bottom w:val="none" w:sz="0" w:space="0" w:color="auto"/>
                                    <w:right w:val="none" w:sz="0" w:space="0" w:color="auto"/>
                                  </w:divBdr>
                                  <w:divsChild>
                                    <w:div w:id="765149804">
                                      <w:marLeft w:val="0"/>
                                      <w:marRight w:val="0"/>
                                      <w:marTop w:val="0"/>
                                      <w:marBottom w:val="0"/>
                                      <w:divBdr>
                                        <w:top w:val="none" w:sz="0" w:space="0" w:color="auto"/>
                                        <w:left w:val="none" w:sz="0" w:space="0" w:color="auto"/>
                                        <w:bottom w:val="none" w:sz="0" w:space="0" w:color="auto"/>
                                        <w:right w:val="none" w:sz="0" w:space="0" w:color="auto"/>
                                      </w:divBdr>
                                      <w:divsChild>
                                        <w:div w:id="460920111">
                                          <w:marLeft w:val="0"/>
                                          <w:marRight w:val="0"/>
                                          <w:marTop w:val="0"/>
                                          <w:marBottom w:val="0"/>
                                          <w:divBdr>
                                            <w:top w:val="none" w:sz="0" w:space="0" w:color="auto"/>
                                            <w:left w:val="none" w:sz="0" w:space="0" w:color="auto"/>
                                            <w:bottom w:val="none" w:sz="0" w:space="0" w:color="auto"/>
                                            <w:right w:val="none" w:sz="0" w:space="0" w:color="auto"/>
                                          </w:divBdr>
                                          <w:divsChild>
                                            <w:div w:id="2094546038">
                                              <w:marLeft w:val="0"/>
                                              <w:marRight w:val="0"/>
                                              <w:marTop w:val="0"/>
                                              <w:marBottom w:val="0"/>
                                              <w:divBdr>
                                                <w:top w:val="none" w:sz="0" w:space="0" w:color="auto"/>
                                                <w:left w:val="none" w:sz="0" w:space="0" w:color="auto"/>
                                                <w:bottom w:val="none" w:sz="0" w:space="0" w:color="auto"/>
                                                <w:right w:val="none" w:sz="0" w:space="0" w:color="auto"/>
                                              </w:divBdr>
                                              <w:divsChild>
                                                <w:div w:id="1007756537">
                                                  <w:marLeft w:val="0"/>
                                                  <w:marRight w:val="0"/>
                                                  <w:marTop w:val="0"/>
                                                  <w:marBottom w:val="0"/>
                                                  <w:divBdr>
                                                    <w:top w:val="none" w:sz="0" w:space="0" w:color="auto"/>
                                                    <w:left w:val="none" w:sz="0" w:space="0" w:color="auto"/>
                                                    <w:bottom w:val="none" w:sz="0" w:space="0" w:color="auto"/>
                                                    <w:right w:val="none" w:sz="0" w:space="0" w:color="auto"/>
                                                  </w:divBdr>
                                                  <w:divsChild>
                                                    <w:div w:id="1413312077">
                                                      <w:marLeft w:val="0"/>
                                                      <w:marRight w:val="0"/>
                                                      <w:marTop w:val="0"/>
                                                      <w:marBottom w:val="0"/>
                                                      <w:divBdr>
                                                        <w:top w:val="none" w:sz="0" w:space="0" w:color="auto"/>
                                                        <w:left w:val="none" w:sz="0" w:space="0" w:color="auto"/>
                                                        <w:bottom w:val="none" w:sz="0" w:space="0" w:color="auto"/>
                                                        <w:right w:val="none" w:sz="0" w:space="0" w:color="auto"/>
                                                      </w:divBdr>
                                                      <w:divsChild>
                                                        <w:div w:id="1880819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96949820">
      <w:bodyDiv w:val="1"/>
      <w:marLeft w:val="0"/>
      <w:marRight w:val="0"/>
      <w:marTop w:val="0"/>
      <w:marBottom w:val="0"/>
      <w:divBdr>
        <w:top w:val="none" w:sz="0" w:space="0" w:color="auto"/>
        <w:left w:val="none" w:sz="0" w:space="0" w:color="auto"/>
        <w:bottom w:val="none" w:sz="0" w:space="0" w:color="auto"/>
        <w:right w:val="none" w:sz="0" w:space="0" w:color="auto"/>
      </w:divBdr>
    </w:div>
    <w:div w:id="1221746873">
      <w:bodyDiv w:val="1"/>
      <w:marLeft w:val="0"/>
      <w:marRight w:val="0"/>
      <w:marTop w:val="0"/>
      <w:marBottom w:val="0"/>
      <w:divBdr>
        <w:top w:val="none" w:sz="0" w:space="0" w:color="auto"/>
        <w:left w:val="none" w:sz="0" w:space="0" w:color="auto"/>
        <w:bottom w:val="none" w:sz="0" w:space="0" w:color="auto"/>
        <w:right w:val="none" w:sz="0" w:space="0" w:color="auto"/>
      </w:divBdr>
    </w:div>
    <w:div w:id="1276786759">
      <w:bodyDiv w:val="1"/>
      <w:marLeft w:val="0"/>
      <w:marRight w:val="0"/>
      <w:marTop w:val="0"/>
      <w:marBottom w:val="0"/>
      <w:divBdr>
        <w:top w:val="none" w:sz="0" w:space="0" w:color="auto"/>
        <w:left w:val="none" w:sz="0" w:space="0" w:color="auto"/>
        <w:bottom w:val="none" w:sz="0" w:space="0" w:color="auto"/>
        <w:right w:val="none" w:sz="0" w:space="0" w:color="auto"/>
      </w:divBdr>
    </w:div>
    <w:div w:id="1323194361">
      <w:bodyDiv w:val="1"/>
      <w:marLeft w:val="0"/>
      <w:marRight w:val="0"/>
      <w:marTop w:val="0"/>
      <w:marBottom w:val="0"/>
      <w:divBdr>
        <w:top w:val="none" w:sz="0" w:space="0" w:color="auto"/>
        <w:left w:val="none" w:sz="0" w:space="0" w:color="auto"/>
        <w:bottom w:val="none" w:sz="0" w:space="0" w:color="auto"/>
        <w:right w:val="none" w:sz="0" w:space="0" w:color="auto"/>
      </w:divBdr>
    </w:div>
    <w:div w:id="1333799802">
      <w:bodyDiv w:val="1"/>
      <w:marLeft w:val="0"/>
      <w:marRight w:val="0"/>
      <w:marTop w:val="0"/>
      <w:marBottom w:val="0"/>
      <w:divBdr>
        <w:top w:val="none" w:sz="0" w:space="0" w:color="auto"/>
        <w:left w:val="none" w:sz="0" w:space="0" w:color="auto"/>
        <w:bottom w:val="none" w:sz="0" w:space="0" w:color="auto"/>
        <w:right w:val="none" w:sz="0" w:space="0" w:color="auto"/>
      </w:divBdr>
    </w:div>
    <w:div w:id="1365399490">
      <w:bodyDiv w:val="1"/>
      <w:marLeft w:val="0"/>
      <w:marRight w:val="0"/>
      <w:marTop w:val="0"/>
      <w:marBottom w:val="0"/>
      <w:divBdr>
        <w:top w:val="none" w:sz="0" w:space="0" w:color="auto"/>
        <w:left w:val="none" w:sz="0" w:space="0" w:color="auto"/>
        <w:bottom w:val="none" w:sz="0" w:space="0" w:color="auto"/>
        <w:right w:val="none" w:sz="0" w:space="0" w:color="auto"/>
      </w:divBdr>
    </w:div>
    <w:div w:id="1582636291">
      <w:bodyDiv w:val="1"/>
      <w:marLeft w:val="0"/>
      <w:marRight w:val="0"/>
      <w:marTop w:val="0"/>
      <w:marBottom w:val="0"/>
      <w:divBdr>
        <w:top w:val="none" w:sz="0" w:space="0" w:color="auto"/>
        <w:left w:val="none" w:sz="0" w:space="0" w:color="auto"/>
        <w:bottom w:val="none" w:sz="0" w:space="0" w:color="auto"/>
        <w:right w:val="none" w:sz="0" w:space="0" w:color="auto"/>
      </w:divBdr>
    </w:div>
    <w:div w:id="1625186028">
      <w:bodyDiv w:val="1"/>
      <w:marLeft w:val="0"/>
      <w:marRight w:val="0"/>
      <w:marTop w:val="0"/>
      <w:marBottom w:val="0"/>
      <w:divBdr>
        <w:top w:val="none" w:sz="0" w:space="0" w:color="auto"/>
        <w:left w:val="none" w:sz="0" w:space="0" w:color="auto"/>
        <w:bottom w:val="none" w:sz="0" w:space="0" w:color="auto"/>
        <w:right w:val="none" w:sz="0" w:space="0" w:color="auto"/>
      </w:divBdr>
    </w:div>
    <w:div w:id="1643270232">
      <w:bodyDiv w:val="1"/>
      <w:marLeft w:val="0"/>
      <w:marRight w:val="0"/>
      <w:marTop w:val="0"/>
      <w:marBottom w:val="0"/>
      <w:divBdr>
        <w:top w:val="none" w:sz="0" w:space="0" w:color="auto"/>
        <w:left w:val="none" w:sz="0" w:space="0" w:color="auto"/>
        <w:bottom w:val="none" w:sz="0" w:space="0" w:color="auto"/>
        <w:right w:val="none" w:sz="0" w:space="0" w:color="auto"/>
      </w:divBdr>
    </w:div>
    <w:div w:id="1717584077">
      <w:bodyDiv w:val="1"/>
      <w:marLeft w:val="0"/>
      <w:marRight w:val="0"/>
      <w:marTop w:val="0"/>
      <w:marBottom w:val="0"/>
      <w:divBdr>
        <w:top w:val="none" w:sz="0" w:space="0" w:color="auto"/>
        <w:left w:val="none" w:sz="0" w:space="0" w:color="auto"/>
        <w:bottom w:val="none" w:sz="0" w:space="0" w:color="auto"/>
        <w:right w:val="none" w:sz="0" w:space="0" w:color="auto"/>
      </w:divBdr>
    </w:div>
    <w:div w:id="1726296962">
      <w:bodyDiv w:val="1"/>
      <w:marLeft w:val="0"/>
      <w:marRight w:val="0"/>
      <w:marTop w:val="0"/>
      <w:marBottom w:val="0"/>
      <w:divBdr>
        <w:top w:val="none" w:sz="0" w:space="0" w:color="auto"/>
        <w:left w:val="none" w:sz="0" w:space="0" w:color="auto"/>
        <w:bottom w:val="none" w:sz="0" w:space="0" w:color="auto"/>
        <w:right w:val="none" w:sz="0" w:space="0" w:color="auto"/>
      </w:divBdr>
    </w:div>
    <w:div w:id="1769348507">
      <w:bodyDiv w:val="1"/>
      <w:marLeft w:val="0"/>
      <w:marRight w:val="0"/>
      <w:marTop w:val="0"/>
      <w:marBottom w:val="0"/>
      <w:divBdr>
        <w:top w:val="none" w:sz="0" w:space="0" w:color="auto"/>
        <w:left w:val="none" w:sz="0" w:space="0" w:color="auto"/>
        <w:bottom w:val="none" w:sz="0" w:space="0" w:color="auto"/>
        <w:right w:val="none" w:sz="0" w:space="0" w:color="auto"/>
      </w:divBdr>
    </w:div>
    <w:div w:id="1807358344">
      <w:bodyDiv w:val="1"/>
      <w:marLeft w:val="0"/>
      <w:marRight w:val="0"/>
      <w:marTop w:val="0"/>
      <w:marBottom w:val="0"/>
      <w:divBdr>
        <w:top w:val="none" w:sz="0" w:space="0" w:color="auto"/>
        <w:left w:val="none" w:sz="0" w:space="0" w:color="auto"/>
        <w:bottom w:val="none" w:sz="0" w:space="0" w:color="auto"/>
        <w:right w:val="none" w:sz="0" w:space="0" w:color="auto"/>
      </w:divBdr>
      <w:divsChild>
        <w:div w:id="906307139">
          <w:marLeft w:val="0"/>
          <w:marRight w:val="0"/>
          <w:marTop w:val="0"/>
          <w:marBottom w:val="0"/>
          <w:divBdr>
            <w:top w:val="none" w:sz="0" w:space="0" w:color="auto"/>
            <w:left w:val="none" w:sz="0" w:space="0" w:color="auto"/>
            <w:bottom w:val="none" w:sz="0" w:space="0" w:color="auto"/>
            <w:right w:val="none" w:sz="0" w:space="0" w:color="auto"/>
          </w:divBdr>
          <w:divsChild>
            <w:div w:id="201553056">
              <w:marLeft w:val="0"/>
              <w:marRight w:val="0"/>
              <w:marTop w:val="0"/>
              <w:marBottom w:val="0"/>
              <w:divBdr>
                <w:top w:val="none" w:sz="0" w:space="0" w:color="auto"/>
                <w:left w:val="none" w:sz="0" w:space="0" w:color="auto"/>
                <w:bottom w:val="none" w:sz="0" w:space="0" w:color="auto"/>
                <w:right w:val="none" w:sz="0" w:space="0" w:color="auto"/>
              </w:divBdr>
              <w:divsChild>
                <w:div w:id="1967422753">
                  <w:marLeft w:val="0"/>
                  <w:marRight w:val="0"/>
                  <w:marTop w:val="0"/>
                  <w:marBottom w:val="0"/>
                  <w:divBdr>
                    <w:top w:val="none" w:sz="0" w:space="0" w:color="auto"/>
                    <w:left w:val="none" w:sz="0" w:space="0" w:color="auto"/>
                    <w:bottom w:val="none" w:sz="0" w:space="0" w:color="auto"/>
                    <w:right w:val="none" w:sz="0" w:space="0" w:color="auto"/>
                  </w:divBdr>
                  <w:divsChild>
                    <w:div w:id="1187670590">
                      <w:marLeft w:val="0"/>
                      <w:marRight w:val="0"/>
                      <w:marTop w:val="0"/>
                      <w:marBottom w:val="0"/>
                      <w:divBdr>
                        <w:top w:val="none" w:sz="0" w:space="0" w:color="auto"/>
                        <w:left w:val="none" w:sz="0" w:space="0" w:color="auto"/>
                        <w:bottom w:val="none" w:sz="0" w:space="0" w:color="auto"/>
                        <w:right w:val="none" w:sz="0" w:space="0" w:color="auto"/>
                      </w:divBdr>
                      <w:divsChild>
                        <w:div w:id="938680364">
                          <w:marLeft w:val="0"/>
                          <w:marRight w:val="0"/>
                          <w:marTop w:val="0"/>
                          <w:marBottom w:val="0"/>
                          <w:divBdr>
                            <w:top w:val="none" w:sz="0" w:space="0" w:color="auto"/>
                            <w:left w:val="none" w:sz="0" w:space="0" w:color="auto"/>
                            <w:bottom w:val="none" w:sz="0" w:space="0" w:color="auto"/>
                            <w:right w:val="none" w:sz="0" w:space="0" w:color="auto"/>
                          </w:divBdr>
                          <w:divsChild>
                            <w:div w:id="1847672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8255239">
      <w:bodyDiv w:val="1"/>
      <w:marLeft w:val="0"/>
      <w:marRight w:val="0"/>
      <w:marTop w:val="0"/>
      <w:marBottom w:val="0"/>
      <w:divBdr>
        <w:top w:val="none" w:sz="0" w:space="0" w:color="auto"/>
        <w:left w:val="none" w:sz="0" w:space="0" w:color="auto"/>
        <w:bottom w:val="none" w:sz="0" w:space="0" w:color="auto"/>
        <w:right w:val="none" w:sz="0" w:space="0" w:color="auto"/>
      </w:divBdr>
      <w:divsChild>
        <w:div w:id="374545396">
          <w:marLeft w:val="0"/>
          <w:marRight w:val="0"/>
          <w:marTop w:val="0"/>
          <w:marBottom w:val="0"/>
          <w:divBdr>
            <w:top w:val="none" w:sz="0" w:space="0" w:color="auto"/>
            <w:left w:val="none" w:sz="0" w:space="0" w:color="auto"/>
            <w:bottom w:val="none" w:sz="0" w:space="0" w:color="auto"/>
            <w:right w:val="none" w:sz="0" w:space="0" w:color="auto"/>
          </w:divBdr>
          <w:divsChild>
            <w:div w:id="1758593448">
              <w:marLeft w:val="0"/>
              <w:marRight w:val="0"/>
              <w:marTop w:val="0"/>
              <w:marBottom w:val="0"/>
              <w:divBdr>
                <w:top w:val="none" w:sz="0" w:space="0" w:color="auto"/>
                <w:left w:val="none" w:sz="0" w:space="0" w:color="auto"/>
                <w:bottom w:val="none" w:sz="0" w:space="0" w:color="auto"/>
                <w:right w:val="none" w:sz="0" w:space="0" w:color="auto"/>
              </w:divBdr>
              <w:divsChild>
                <w:div w:id="32078672">
                  <w:marLeft w:val="0"/>
                  <w:marRight w:val="0"/>
                  <w:marTop w:val="0"/>
                  <w:marBottom w:val="0"/>
                  <w:divBdr>
                    <w:top w:val="none" w:sz="0" w:space="0" w:color="auto"/>
                    <w:left w:val="none" w:sz="0" w:space="0" w:color="auto"/>
                    <w:bottom w:val="none" w:sz="0" w:space="0" w:color="auto"/>
                    <w:right w:val="none" w:sz="0" w:space="0" w:color="auto"/>
                  </w:divBdr>
                  <w:divsChild>
                    <w:div w:id="1981961135">
                      <w:marLeft w:val="0"/>
                      <w:marRight w:val="0"/>
                      <w:marTop w:val="0"/>
                      <w:marBottom w:val="0"/>
                      <w:divBdr>
                        <w:top w:val="none" w:sz="0" w:space="0" w:color="auto"/>
                        <w:left w:val="none" w:sz="0" w:space="0" w:color="auto"/>
                        <w:bottom w:val="none" w:sz="0" w:space="0" w:color="auto"/>
                        <w:right w:val="none" w:sz="0" w:space="0" w:color="auto"/>
                      </w:divBdr>
                      <w:divsChild>
                        <w:div w:id="776800580">
                          <w:marLeft w:val="0"/>
                          <w:marRight w:val="0"/>
                          <w:marTop w:val="0"/>
                          <w:marBottom w:val="0"/>
                          <w:divBdr>
                            <w:top w:val="none" w:sz="0" w:space="0" w:color="auto"/>
                            <w:left w:val="none" w:sz="0" w:space="0" w:color="auto"/>
                            <w:bottom w:val="none" w:sz="0" w:space="0" w:color="auto"/>
                            <w:right w:val="none" w:sz="0" w:space="0" w:color="auto"/>
                          </w:divBdr>
                          <w:divsChild>
                            <w:div w:id="1355426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8348624">
      <w:bodyDiv w:val="1"/>
      <w:marLeft w:val="0"/>
      <w:marRight w:val="0"/>
      <w:marTop w:val="0"/>
      <w:marBottom w:val="0"/>
      <w:divBdr>
        <w:top w:val="none" w:sz="0" w:space="0" w:color="auto"/>
        <w:left w:val="none" w:sz="0" w:space="0" w:color="auto"/>
        <w:bottom w:val="none" w:sz="0" w:space="0" w:color="auto"/>
        <w:right w:val="none" w:sz="0" w:space="0" w:color="auto"/>
      </w:divBdr>
    </w:div>
    <w:div w:id="1967463549">
      <w:bodyDiv w:val="1"/>
      <w:marLeft w:val="0"/>
      <w:marRight w:val="0"/>
      <w:marTop w:val="0"/>
      <w:marBottom w:val="0"/>
      <w:divBdr>
        <w:top w:val="none" w:sz="0" w:space="0" w:color="auto"/>
        <w:left w:val="none" w:sz="0" w:space="0" w:color="auto"/>
        <w:bottom w:val="none" w:sz="0" w:space="0" w:color="auto"/>
        <w:right w:val="none" w:sz="0" w:space="0" w:color="auto"/>
      </w:divBdr>
    </w:div>
    <w:div w:id="1982031142">
      <w:bodyDiv w:val="1"/>
      <w:marLeft w:val="0"/>
      <w:marRight w:val="0"/>
      <w:marTop w:val="0"/>
      <w:marBottom w:val="0"/>
      <w:divBdr>
        <w:top w:val="none" w:sz="0" w:space="0" w:color="auto"/>
        <w:left w:val="none" w:sz="0" w:space="0" w:color="auto"/>
        <w:bottom w:val="none" w:sz="0" w:space="0" w:color="auto"/>
        <w:right w:val="none" w:sz="0" w:space="0" w:color="auto"/>
      </w:divBdr>
    </w:div>
    <w:div w:id="1991982326">
      <w:bodyDiv w:val="1"/>
      <w:marLeft w:val="0"/>
      <w:marRight w:val="0"/>
      <w:marTop w:val="0"/>
      <w:marBottom w:val="0"/>
      <w:divBdr>
        <w:top w:val="none" w:sz="0" w:space="0" w:color="auto"/>
        <w:left w:val="none" w:sz="0" w:space="0" w:color="auto"/>
        <w:bottom w:val="none" w:sz="0" w:space="0" w:color="auto"/>
        <w:right w:val="none" w:sz="0" w:space="0" w:color="auto"/>
      </w:divBdr>
      <w:divsChild>
        <w:div w:id="1584993044">
          <w:marLeft w:val="0"/>
          <w:marRight w:val="0"/>
          <w:marTop w:val="0"/>
          <w:marBottom w:val="0"/>
          <w:divBdr>
            <w:top w:val="none" w:sz="0" w:space="0" w:color="auto"/>
            <w:left w:val="none" w:sz="0" w:space="0" w:color="auto"/>
            <w:bottom w:val="none" w:sz="0" w:space="0" w:color="auto"/>
            <w:right w:val="none" w:sz="0" w:space="0" w:color="auto"/>
          </w:divBdr>
          <w:divsChild>
            <w:div w:id="1939946866">
              <w:marLeft w:val="0"/>
              <w:marRight w:val="0"/>
              <w:marTop w:val="0"/>
              <w:marBottom w:val="0"/>
              <w:divBdr>
                <w:top w:val="none" w:sz="0" w:space="0" w:color="auto"/>
                <w:left w:val="none" w:sz="0" w:space="0" w:color="auto"/>
                <w:bottom w:val="none" w:sz="0" w:space="0" w:color="auto"/>
                <w:right w:val="none" w:sz="0" w:space="0" w:color="auto"/>
              </w:divBdr>
              <w:divsChild>
                <w:div w:id="1243418164">
                  <w:marLeft w:val="0"/>
                  <w:marRight w:val="0"/>
                  <w:marTop w:val="0"/>
                  <w:marBottom w:val="0"/>
                  <w:divBdr>
                    <w:top w:val="none" w:sz="0" w:space="0" w:color="auto"/>
                    <w:left w:val="none" w:sz="0" w:space="0" w:color="auto"/>
                    <w:bottom w:val="none" w:sz="0" w:space="0" w:color="auto"/>
                    <w:right w:val="none" w:sz="0" w:space="0" w:color="auto"/>
                  </w:divBdr>
                  <w:divsChild>
                    <w:div w:id="661272762">
                      <w:marLeft w:val="0"/>
                      <w:marRight w:val="0"/>
                      <w:marTop w:val="0"/>
                      <w:marBottom w:val="0"/>
                      <w:divBdr>
                        <w:top w:val="none" w:sz="0" w:space="0" w:color="auto"/>
                        <w:left w:val="none" w:sz="0" w:space="0" w:color="auto"/>
                        <w:bottom w:val="none" w:sz="0" w:space="0" w:color="auto"/>
                        <w:right w:val="none" w:sz="0" w:space="0" w:color="auto"/>
                      </w:divBdr>
                      <w:divsChild>
                        <w:div w:id="616176339">
                          <w:marLeft w:val="0"/>
                          <w:marRight w:val="0"/>
                          <w:marTop w:val="0"/>
                          <w:marBottom w:val="0"/>
                          <w:divBdr>
                            <w:top w:val="none" w:sz="0" w:space="0" w:color="auto"/>
                            <w:left w:val="none" w:sz="0" w:space="0" w:color="auto"/>
                            <w:bottom w:val="none" w:sz="0" w:space="0" w:color="auto"/>
                            <w:right w:val="none" w:sz="0" w:space="0" w:color="auto"/>
                          </w:divBdr>
                          <w:divsChild>
                            <w:div w:id="698895640">
                              <w:marLeft w:val="0"/>
                              <w:marRight w:val="0"/>
                              <w:marTop w:val="0"/>
                              <w:marBottom w:val="0"/>
                              <w:divBdr>
                                <w:top w:val="none" w:sz="0" w:space="0" w:color="auto"/>
                                <w:left w:val="none" w:sz="0" w:space="0" w:color="auto"/>
                                <w:bottom w:val="none" w:sz="0" w:space="0" w:color="auto"/>
                                <w:right w:val="none" w:sz="0" w:space="0" w:color="auto"/>
                              </w:divBdr>
                              <w:divsChild>
                                <w:div w:id="684596487">
                                  <w:marLeft w:val="0"/>
                                  <w:marRight w:val="0"/>
                                  <w:marTop w:val="0"/>
                                  <w:marBottom w:val="0"/>
                                  <w:divBdr>
                                    <w:top w:val="none" w:sz="0" w:space="0" w:color="auto"/>
                                    <w:left w:val="none" w:sz="0" w:space="0" w:color="auto"/>
                                    <w:bottom w:val="none" w:sz="0" w:space="0" w:color="auto"/>
                                    <w:right w:val="none" w:sz="0" w:space="0" w:color="auto"/>
                                  </w:divBdr>
                                  <w:divsChild>
                                    <w:div w:id="1412578212">
                                      <w:marLeft w:val="0"/>
                                      <w:marRight w:val="0"/>
                                      <w:marTop w:val="0"/>
                                      <w:marBottom w:val="0"/>
                                      <w:divBdr>
                                        <w:top w:val="none" w:sz="0" w:space="0" w:color="auto"/>
                                        <w:left w:val="none" w:sz="0" w:space="0" w:color="auto"/>
                                        <w:bottom w:val="none" w:sz="0" w:space="0" w:color="auto"/>
                                        <w:right w:val="none" w:sz="0" w:space="0" w:color="auto"/>
                                      </w:divBdr>
                                      <w:divsChild>
                                        <w:div w:id="311252690">
                                          <w:marLeft w:val="0"/>
                                          <w:marRight w:val="0"/>
                                          <w:marTop w:val="0"/>
                                          <w:marBottom w:val="0"/>
                                          <w:divBdr>
                                            <w:top w:val="none" w:sz="0" w:space="0" w:color="auto"/>
                                            <w:left w:val="none" w:sz="0" w:space="0" w:color="auto"/>
                                            <w:bottom w:val="none" w:sz="0" w:space="0" w:color="auto"/>
                                            <w:right w:val="none" w:sz="0" w:space="0" w:color="auto"/>
                                          </w:divBdr>
                                          <w:divsChild>
                                            <w:div w:id="329411041">
                                              <w:marLeft w:val="0"/>
                                              <w:marRight w:val="0"/>
                                              <w:marTop w:val="0"/>
                                              <w:marBottom w:val="0"/>
                                              <w:divBdr>
                                                <w:top w:val="none" w:sz="0" w:space="0" w:color="auto"/>
                                                <w:left w:val="none" w:sz="0" w:space="0" w:color="auto"/>
                                                <w:bottom w:val="none" w:sz="0" w:space="0" w:color="auto"/>
                                                <w:right w:val="none" w:sz="0" w:space="0" w:color="auto"/>
                                              </w:divBdr>
                                              <w:divsChild>
                                                <w:div w:id="2010984832">
                                                  <w:marLeft w:val="0"/>
                                                  <w:marRight w:val="0"/>
                                                  <w:marTop w:val="0"/>
                                                  <w:marBottom w:val="0"/>
                                                  <w:divBdr>
                                                    <w:top w:val="none" w:sz="0" w:space="0" w:color="auto"/>
                                                    <w:left w:val="none" w:sz="0" w:space="0" w:color="auto"/>
                                                    <w:bottom w:val="none" w:sz="0" w:space="0" w:color="auto"/>
                                                    <w:right w:val="none" w:sz="0" w:space="0" w:color="auto"/>
                                                  </w:divBdr>
                                                  <w:divsChild>
                                                    <w:div w:id="819543748">
                                                      <w:marLeft w:val="0"/>
                                                      <w:marRight w:val="0"/>
                                                      <w:marTop w:val="0"/>
                                                      <w:marBottom w:val="0"/>
                                                      <w:divBdr>
                                                        <w:top w:val="none" w:sz="0" w:space="0" w:color="auto"/>
                                                        <w:left w:val="none" w:sz="0" w:space="0" w:color="auto"/>
                                                        <w:bottom w:val="none" w:sz="0" w:space="0" w:color="auto"/>
                                                        <w:right w:val="none" w:sz="0" w:space="0" w:color="auto"/>
                                                      </w:divBdr>
                                                      <w:divsChild>
                                                        <w:div w:id="620766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TotalTime>
  <Pages>9</Pages>
  <Words>3026</Words>
  <Characters>15801</Characters>
  <Application>Microsoft Office Word</Application>
  <DocSecurity>0</DocSecurity>
  <Lines>259</Lines>
  <Paragraphs>92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18735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Pírková</dc:creator>
  <cp:keywords/>
  <dc:description/>
  <cp:lastModifiedBy>Andrea Pírková</cp:lastModifiedBy>
  <cp:revision>7</cp:revision>
  <dcterms:created xsi:type="dcterms:W3CDTF">2026-04-11T19:15:00Z</dcterms:created>
  <dcterms:modified xsi:type="dcterms:W3CDTF">2026-04-11T19:31:00Z</dcterms:modified>
</cp:coreProperties>
</file>