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E1A" w:rsidRDefault="00295415">
      <w:pPr>
        <w:pStyle w:val="Nzev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Vypracování kazuistiky k závěrečné zkoušce výcvikového programu ČSAP</w:t>
      </w:r>
    </w:p>
    <w:p w:rsidR="00486E1A" w:rsidRDefault="00295415">
      <w:pPr>
        <w:spacing w:before="120"/>
        <w:jc w:val="center"/>
        <w:rPr>
          <w:sz w:val="25"/>
          <w:szCs w:val="25"/>
        </w:rPr>
      </w:pPr>
      <w:r>
        <w:rPr>
          <w:sz w:val="25"/>
          <w:szCs w:val="25"/>
        </w:rPr>
        <w:t>(</w:t>
      </w:r>
      <w:r>
        <w:rPr>
          <w:i/>
          <w:iCs/>
          <w:sz w:val="25"/>
          <w:szCs w:val="25"/>
        </w:rPr>
        <w:t>březen 2002</w:t>
      </w:r>
      <w:r>
        <w:rPr>
          <w:sz w:val="25"/>
          <w:szCs w:val="25"/>
        </w:rPr>
        <w:t>)</w:t>
      </w:r>
    </w:p>
    <w:p w:rsidR="00486E1A" w:rsidRDefault="00486E1A">
      <w:pPr>
        <w:jc w:val="center"/>
        <w:rPr>
          <w:sz w:val="25"/>
          <w:szCs w:val="25"/>
        </w:rPr>
      </w:pPr>
    </w:p>
    <w:p w:rsidR="00486E1A" w:rsidRDefault="00295415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Kazuistika = popis psychoterapeutického případu, případová studie. Případ může být uzavřený, anebo pokračuje dále, proběhlo však minimálně 30 individuálních psychoterapeutických hodin. Terapeut zde obhajuje </w:t>
      </w:r>
      <w:proofErr w:type="spellStart"/>
      <w:r>
        <w:rPr>
          <w:sz w:val="21"/>
          <w:szCs w:val="21"/>
        </w:rPr>
        <w:t>hlubinně</w:t>
      </w:r>
      <w:proofErr w:type="spellEnd"/>
      <w:r>
        <w:rPr>
          <w:sz w:val="21"/>
          <w:szCs w:val="21"/>
        </w:rPr>
        <w:t>-dynamický způsob práce s klientem. Případ musí podléhat kontinuální supervizi a vhodnost použití případu pro kazuistiku byla probrána se supervizorem.</w:t>
      </w:r>
    </w:p>
    <w:p w:rsidR="00486E1A" w:rsidRDefault="00295415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Rozsah: minimálně 30 normostran. </w:t>
      </w:r>
      <w:r w:rsidR="000B1E4F">
        <w:rPr>
          <w:sz w:val="21"/>
          <w:szCs w:val="21"/>
        </w:rPr>
        <w:t>Maximálně 35 NS</w:t>
      </w:r>
      <w:bookmarkStart w:id="0" w:name="_GoBack"/>
      <w:bookmarkEnd w:id="0"/>
    </w:p>
    <w:p w:rsidR="00486E1A" w:rsidRDefault="00295415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Absolvent odevzdává kazuistiku předsednictvem pověřené osobě ve dvou vytištěných kopiích a v elektronické podobě - na disketě nebo e-mailem. </w:t>
      </w:r>
    </w:p>
    <w:p w:rsidR="00486E1A" w:rsidRDefault="00486E1A">
      <w:pPr>
        <w:ind w:firstLine="709"/>
        <w:jc w:val="both"/>
        <w:rPr>
          <w:sz w:val="21"/>
          <w:szCs w:val="21"/>
        </w:rPr>
      </w:pPr>
    </w:p>
    <w:p w:rsidR="00486E1A" w:rsidRDefault="00295415">
      <w:pPr>
        <w:pStyle w:val="Nadpis1"/>
        <w:rPr>
          <w:sz w:val="25"/>
          <w:szCs w:val="25"/>
        </w:rPr>
      </w:pPr>
      <w:r>
        <w:rPr>
          <w:sz w:val="25"/>
          <w:szCs w:val="25"/>
        </w:rPr>
        <w:t>Obsah kazuistiky</w:t>
      </w:r>
    </w:p>
    <w:p w:rsidR="00486E1A" w:rsidRDefault="00295415">
      <w:pPr>
        <w:spacing w:before="12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Osobní údaje: titul, jméno, příjmení; věk, profese, zaměstnání</w:t>
      </w:r>
    </w:p>
    <w:p w:rsidR="00486E1A" w:rsidRDefault="00295415">
      <w:pPr>
        <w:spacing w:before="120"/>
        <w:ind w:firstLine="709"/>
        <w:jc w:val="both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Následující body nemusí být obsaženy v uvedeném pořadí, nemusí být zodpovězeny jako otázky. Práce je však má explicitně nebo implicitně obsahovat. Jednotlivé body se prostupují, doplňují, opakují.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>Co vedlo k výběru případu pro kazuistiku.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>Jak došlo ke kontaktu s klientem, důvod k terapii, úvodní zakázka, symptomy, případně průběh iniciálního setkání. Začátek terapie - pocity a dojmy na straně terapeuta, vznik pracovního společenství, popř. iniciální sen apod.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Anamnestické údaje. (Nebezpečím je přílišná stručnost nebo chaotičnost – nevyplývají souvislosti, ale také přílišné zaplavení informacemi. Důležitý je pečlivý výběr toho, co je zapotřebí sdělit a správná míra rozsahu.) 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>Terapeutická diagnostika. Obhájení svých postupů. Klient z hlediska vývojových potřeb, deficitů, přenosu, nároků, zakázky, očekávání… Hypotézy o vzniku obtíží. Počáteční diagnostická rozvaha a její vývoj v dalším procesu.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Popis pracovního společenství - </w:t>
      </w:r>
      <w:proofErr w:type="spellStart"/>
      <w:r>
        <w:rPr>
          <w:sz w:val="21"/>
          <w:szCs w:val="21"/>
        </w:rPr>
        <w:t>setting</w:t>
      </w:r>
      <w:proofErr w:type="spellEnd"/>
      <w:r>
        <w:rPr>
          <w:sz w:val="21"/>
          <w:szCs w:val="21"/>
        </w:rPr>
        <w:t>, kontrakt, jak probíhalo, případná vybočení z dohodnutého rámce apod.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>Zachycení procesu psychoterapie, vysledování jeho fází. Ohniska, kolem kterých se případ rozvíjel, opakující se témata, sledovatelné linie.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Uvedení metod a postupů, které byly použity. Práce se symbolem. Je vaše práce ovlivněna i jinými školami než analyticko-psychologickými? 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Sledování změn - o co v psychoterapii šlo, agens změn, účinné faktory procesu - zamýšlené i překvapivé. Významné události v životě klienta v průběhu terapie. 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>Dění na straně psychoterapeuta - protipřenos, pocity a dojmy. Vlastní zhodnocení práce s tímto klientem.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>Jak byl případ uzavřen a proč - ukončení spolupráce. Resp. současný stav terapie, perspektivy, plány, cíle, strategie.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Dokumentující materiál – zápisy snů, imaginací, kresby… Ukázka z terapie. 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>Supervize - počet hodin, v které fázi terapie, s jakým problémem a otázkou byly otevřeny, co supervize přinesla, jak ovlivnila další postup či reflektování procesu.</w:t>
      </w:r>
    </w:p>
    <w:p w:rsidR="00486E1A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>Data odkdy dokdy případ probíhal, počet hodin, frekvence sezení.</w:t>
      </w:r>
    </w:p>
    <w:p w:rsidR="00295415" w:rsidRDefault="00295415">
      <w:pPr>
        <w:numPr>
          <w:ilvl w:val="0"/>
          <w:numId w:val="1"/>
        </w:numPr>
        <w:spacing w:before="120"/>
        <w:ind w:left="357" w:hanging="35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Autorské teoretické odbočky, které propracovávají sdělované skutečnosti, amplifikují symbolický materiálu, propojují sledované fenomény s určitým teoretickým konceptem apod. </w:t>
      </w:r>
    </w:p>
    <w:sectPr w:rsidR="0029541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72344"/>
    <w:multiLevelType w:val="singleLevel"/>
    <w:tmpl w:val="5DD4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2"/>
  </w:compat>
  <w:rsids>
    <w:rsidRoot w:val="00853F9A"/>
    <w:rsid w:val="000B1E4F"/>
    <w:rsid w:val="00295415"/>
    <w:rsid w:val="00407123"/>
    <w:rsid w:val="00486E1A"/>
    <w:rsid w:val="0085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ind w:firstLine="709"/>
      <w:jc w:val="center"/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odtitul">
    <w:name w:val="Subtitle"/>
    <w:basedOn w:val="Normln"/>
    <w:link w:val="PodtitulChar"/>
    <w:uiPriority w:val="99"/>
    <w:qFormat/>
    <w:pPr>
      <w:jc w:val="center"/>
    </w:pPr>
    <w:rPr>
      <w:i/>
      <w:iCs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ind w:firstLine="709"/>
      <w:jc w:val="both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2463</Characters>
  <Application>Microsoft Office Word</Application>
  <DocSecurity>0</DocSecurity>
  <Lines>20</Lines>
  <Paragraphs>5</Paragraphs>
  <ScaleCrop>false</ScaleCrop>
  <Company>Denní stacionář "NEXILIS"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Náměty pro psaní kazuistiky</dc:title>
  <dc:creator>Michal Miovský</dc:creator>
  <cp:lastModifiedBy>Martin Skála</cp:lastModifiedBy>
  <cp:revision>3</cp:revision>
  <cp:lastPrinted>2001-10-31T10:37:00Z</cp:lastPrinted>
  <dcterms:created xsi:type="dcterms:W3CDTF">2014-06-02T19:37:00Z</dcterms:created>
  <dcterms:modified xsi:type="dcterms:W3CDTF">2018-05-21T16:52:00Z</dcterms:modified>
</cp:coreProperties>
</file>