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Open Sans" w:cs="Open Sans" w:eastAsia="Open Sans" w:hAnsi="Open Sans"/>
          <w:b w:val="1"/>
          <w:bCs w:val="1"/>
          <w:sz w:val="46"/>
          <w:szCs w:val="46"/>
        </w:rPr>
      </w:pPr>
      <w:bookmarkStart w:colFirst="0" w:colLast="0" w:name="_gg72nac93a8r" w:id="0"/>
      <w:bookmarkEnd w:id="0"/>
      <w:r w:rsidDel="00000000" w:rsidR="00000000" w:rsidRPr="00000000">
        <w:rPr>
          <w:rFonts w:ascii="Open Sans" w:cs="Open Sans" w:eastAsia="Open Sans" w:hAnsi="Open Sans"/>
          <w:b w:val="1"/>
          <w:bCs w:val="1"/>
          <w:sz w:val="46"/>
          <w:szCs w:val="46"/>
          <w:rtl w:val="0"/>
        </w:rPr>
        <w:t xml:space="preserve">Policy on Meeting Recordings &amp; AI-Assisted Minutes</w:t>
      </w:r>
    </w:p>
    <w:p w:rsidR="00000000" w:rsidDel="00000000" w:rsidP="00000000" w:rsidRDefault="00000000" w:rsidRPr="00000000" w14:paraId="00000002">
      <w:pPr>
        <w:spacing w:after="240" w:befor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w:t>
      </w:r>
      <w:r w:rsidDel="00000000" w:rsidR="00000000" w:rsidRPr="00000000">
        <w:rPr>
          <w:rFonts w:ascii="Open Sans" w:cs="Open Sans" w:eastAsia="Open Sans" w:hAnsi="Open Sans"/>
          <w:b w:val="1"/>
          <w:bCs w:val="1"/>
          <w:rtl w:val="0"/>
        </w:rPr>
        <w:t xml:space="preserve">Organization Name]: [Effective Date]</w:t>
      </w:r>
    </w:p>
    <w:p w:rsidR="00000000" w:rsidDel="00000000" w:rsidP="00000000" w:rsidRDefault="00000000" w:rsidRPr="00000000" w14:paraId="00000003">
      <w:pPr>
        <w:pStyle w:val="Heading3"/>
        <w:keepNext w:val="0"/>
        <w:keepLines w:val="0"/>
        <w:spacing w:before="280" w:lineRule="auto"/>
        <w:rPr>
          <w:rFonts w:ascii="Open Sans" w:cs="Open Sans" w:eastAsia="Open Sans" w:hAnsi="Open Sans"/>
          <w:b w:val="1"/>
          <w:bCs w:val="1"/>
          <w:color w:val="000000"/>
          <w:sz w:val="26"/>
          <w:szCs w:val="26"/>
        </w:rPr>
      </w:pPr>
      <w:bookmarkStart w:colFirst="0" w:colLast="0" w:name="_ebusplabue9m" w:id="1"/>
      <w:bookmarkEnd w:id="1"/>
      <w:r w:rsidDel="00000000" w:rsidR="00000000" w:rsidRPr="00000000">
        <w:rPr>
          <w:rFonts w:ascii="Open Sans" w:cs="Open Sans" w:eastAsia="Open Sans" w:hAnsi="Open Sans"/>
          <w:b w:val="1"/>
          <w:bCs w:val="1"/>
          <w:color w:val="000000"/>
          <w:sz w:val="26"/>
          <w:szCs w:val="26"/>
          <w:rtl w:val="0"/>
        </w:rPr>
        <w:t xml:space="preserve">1. Purpose</w:t>
      </w:r>
    </w:p>
    <w:p w:rsidR="00000000" w:rsidDel="00000000" w:rsidP="00000000" w:rsidRDefault="00000000" w:rsidRPr="00000000" w14:paraId="00000004">
      <w:pP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The Board of Directors ("the Board") recognizes that digital tools, including video conferencing (e.g., Zoom, Teams) and Artificial Intelligence (AI) transcription services, can assist in drafting accurate minutes. This policy ensures these tools are used to support—not replace—the Board’s duty to maintain a permanent, legal record.</w:t>
      </w:r>
    </w:p>
    <w:p w:rsidR="00000000" w:rsidDel="00000000" w:rsidP="00000000" w:rsidRDefault="00000000" w:rsidRPr="00000000" w14:paraId="00000005">
      <w:pPr>
        <w:pStyle w:val="Heading3"/>
        <w:keepNext w:val="0"/>
        <w:keepLines w:val="0"/>
        <w:spacing w:before="280" w:lineRule="auto"/>
        <w:rPr>
          <w:rFonts w:ascii="Open Sans" w:cs="Open Sans" w:eastAsia="Open Sans" w:hAnsi="Open Sans"/>
          <w:b w:val="1"/>
          <w:bCs w:val="1"/>
          <w:color w:val="000000"/>
          <w:sz w:val="26"/>
          <w:szCs w:val="26"/>
        </w:rPr>
      </w:pPr>
      <w:bookmarkStart w:colFirst="0" w:colLast="0" w:name="_2y01ns3gpt55" w:id="2"/>
      <w:bookmarkEnd w:id="2"/>
      <w:r w:rsidDel="00000000" w:rsidR="00000000" w:rsidRPr="00000000">
        <w:rPr>
          <w:rFonts w:ascii="Open Sans" w:cs="Open Sans" w:eastAsia="Open Sans" w:hAnsi="Open Sans"/>
          <w:b w:val="1"/>
          <w:bCs w:val="1"/>
          <w:color w:val="000000"/>
          <w:sz w:val="26"/>
          <w:szCs w:val="26"/>
          <w:rtl w:val="0"/>
        </w:rPr>
        <w:t xml:space="preserve">2. The "Sole Source of Truth" </w:t>
      </w:r>
    </w:p>
    <w:p w:rsidR="00000000" w:rsidDel="00000000" w:rsidP="00000000" w:rsidRDefault="00000000" w:rsidRPr="00000000" w14:paraId="00000006">
      <w:pP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The Board-approved minutes are the </w:t>
      </w:r>
      <w:r w:rsidDel="00000000" w:rsidR="00000000" w:rsidRPr="00000000">
        <w:rPr>
          <w:rFonts w:ascii="Open Sans" w:cs="Open Sans" w:eastAsia="Open Sans" w:hAnsi="Open Sans"/>
          <w:b w:val="1"/>
          <w:bCs w:val="1"/>
          <w:rtl w:val="0"/>
        </w:rPr>
        <w:t xml:space="preserve">only official record</w:t>
      </w:r>
      <w:r w:rsidDel="00000000" w:rsidR="00000000" w:rsidRPr="00000000">
        <w:rPr>
          <w:rFonts w:ascii="Open Sans" w:cs="Open Sans" w:eastAsia="Open Sans" w:hAnsi="Open Sans"/>
          <w:rtl w:val="0"/>
        </w:rPr>
        <w:t xml:space="preserve"> of the proceedings of this organization. Any video recordings, audio files, or AI-generated transcripts are considered </w:t>
      </w:r>
      <w:r w:rsidDel="00000000" w:rsidR="00000000" w:rsidRPr="00000000">
        <w:rPr>
          <w:rFonts w:ascii="Open Sans" w:cs="Open Sans" w:eastAsia="Open Sans" w:hAnsi="Open Sans"/>
          <w:b w:val="1"/>
          <w:bCs w:val="1"/>
          <w:rtl w:val="0"/>
        </w:rPr>
        <w:t xml:space="preserve">temporary working drafts only</w:t>
      </w:r>
      <w:r w:rsidDel="00000000" w:rsidR="00000000" w:rsidRPr="00000000">
        <w:rPr>
          <w:rFonts w:ascii="Open Sans" w:cs="Open Sans" w:eastAsia="Open Sans" w:hAnsi="Open Sans"/>
          <w:rtl w:val="0"/>
        </w:rPr>
        <w:t xml:space="preserve">. In the event of a conflict between an AI-generated summary and the Board-approved minutes, the approved minutes shall prevail.</w:t>
      </w:r>
    </w:p>
    <w:p w:rsidR="00000000" w:rsidDel="00000000" w:rsidP="00000000" w:rsidRDefault="00000000" w:rsidRPr="00000000" w14:paraId="00000007">
      <w:pPr>
        <w:pStyle w:val="Heading3"/>
        <w:keepNext w:val="0"/>
        <w:keepLines w:val="0"/>
        <w:spacing w:before="280" w:lineRule="auto"/>
        <w:rPr>
          <w:rFonts w:ascii="Open Sans" w:cs="Open Sans" w:eastAsia="Open Sans" w:hAnsi="Open Sans"/>
          <w:b w:val="1"/>
          <w:bCs w:val="1"/>
          <w:color w:val="000000"/>
          <w:sz w:val="26"/>
          <w:szCs w:val="26"/>
        </w:rPr>
      </w:pPr>
      <w:bookmarkStart w:colFirst="0" w:colLast="0" w:name="_avaw10eriz51" w:id="3"/>
      <w:bookmarkEnd w:id="3"/>
      <w:r w:rsidDel="00000000" w:rsidR="00000000" w:rsidRPr="00000000">
        <w:rPr>
          <w:rFonts w:ascii="Open Sans" w:cs="Open Sans" w:eastAsia="Open Sans" w:hAnsi="Open Sans"/>
          <w:b w:val="1"/>
          <w:bCs w:val="1"/>
          <w:color w:val="000000"/>
          <w:sz w:val="26"/>
          <w:szCs w:val="26"/>
          <w:rtl w:val="0"/>
        </w:rPr>
        <w:t xml:space="preserve">3. Authorized Use &amp; Exclusions</w:t>
      </w:r>
    </w:p>
    <w:p w:rsidR="00000000" w:rsidDel="00000000" w:rsidP="00000000" w:rsidRDefault="00000000" w:rsidRPr="00000000" w14:paraId="00000008">
      <w:pPr>
        <w:numPr>
          <w:ilvl w:val="0"/>
          <w:numId w:val="2"/>
        </w:numPr>
        <w:spacing w:after="0" w:afterAutospacing="0" w:before="240" w:lineRule="auto"/>
        <w:ind w:left="720" w:hanging="360"/>
      </w:pPr>
      <w:r w:rsidDel="00000000" w:rsidR="00000000" w:rsidRPr="00000000">
        <w:rPr>
          <w:rFonts w:ascii="Open Sans" w:cs="Open Sans" w:eastAsia="Open Sans" w:hAnsi="Open Sans"/>
          <w:b w:val="1"/>
          <w:bCs w:val="1"/>
          <w:rtl w:val="0"/>
        </w:rPr>
        <w:t xml:space="preserve">Permitted Use:</w:t>
      </w:r>
      <w:r w:rsidDel="00000000" w:rsidR="00000000" w:rsidRPr="00000000">
        <w:rPr>
          <w:rFonts w:ascii="Open Sans" w:cs="Open Sans" w:eastAsia="Open Sans" w:hAnsi="Open Sans"/>
          <w:rtl w:val="0"/>
        </w:rPr>
        <w:t xml:space="preserve"> Digital recording and AI assistance are authorized for [e.g., General Board Meetings and Standing Committee Meetings].</w:t>
      </w:r>
    </w:p>
    <w:p w:rsidR="00000000" w:rsidDel="00000000" w:rsidP="00000000" w:rsidRDefault="00000000" w:rsidRPr="00000000" w14:paraId="00000009">
      <w:pPr>
        <w:numPr>
          <w:ilvl w:val="0"/>
          <w:numId w:val="2"/>
        </w:numPr>
        <w:spacing w:after="240" w:before="0" w:beforeAutospacing="0" w:lineRule="auto"/>
        <w:ind w:left="720" w:hanging="360"/>
      </w:pPr>
      <w:r w:rsidDel="00000000" w:rsidR="00000000" w:rsidRPr="00000000">
        <w:rPr>
          <w:rFonts w:ascii="Open Sans" w:cs="Open Sans" w:eastAsia="Open Sans" w:hAnsi="Open Sans"/>
          <w:b w:val="1"/>
          <w:bCs w:val="1"/>
          <w:rtl w:val="0"/>
        </w:rPr>
        <w:t xml:space="preserve">Prohibited Use:</w:t>
      </w:r>
      <w:r w:rsidDel="00000000" w:rsidR="00000000" w:rsidRPr="00000000">
        <w:rPr>
          <w:rFonts w:ascii="Open Sans" w:cs="Open Sans" w:eastAsia="Open Sans" w:hAnsi="Open Sans"/>
          <w:rtl w:val="0"/>
        </w:rPr>
        <w:t xml:space="preserve"> Use of these tools is </w:t>
      </w:r>
      <w:r w:rsidDel="00000000" w:rsidR="00000000" w:rsidRPr="00000000">
        <w:rPr>
          <w:rFonts w:ascii="Open Sans" w:cs="Open Sans" w:eastAsia="Open Sans" w:hAnsi="Open Sans"/>
          <w:b w:val="1"/>
          <w:bCs w:val="1"/>
          <w:rtl w:val="0"/>
        </w:rPr>
        <w:t xml:space="preserve">strictly prohibited</w:t>
      </w:r>
      <w:r w:rsidDel="00000000" w:rsidR="00000000" w:rsidRPr="00000000">
        <w:rPr>
          <w:rFonts w:ascii="Open Sans" w:cs="Open Sans" w:eastAsia="Open Sans" w:hAnsi="Open Sans"/>
          <w:rtl w:val="0"/>
        </w:rPr>
        <w:t xml:space="preserve"> during any Executive Session, personnel discussions, or portions of a meeting involving privileged legal counsel.</w:t>
      </w:r>
    </w:p>
    <w:p w:rsidR="00000000" w:rsidDel="00000000" w:rsidP="00000000" w:rsidRDefault="00000000" w:rsidRPr="00000000" w14:paraId="0000000A">
      <w:pPr>
        <w:pStyle w:val="Heading3"/>
        <w:keepNext w:val="0"/>
        <w:keepLines w:val="0"/>
        <w:spacing w:before="280" w:lineRule="auto"/>
        <w:rPr>
          <w:rFonts w:ascii="Open Sans" w:cs="Open Sans" w:eastAsia="Open Sans" w:hAnsi="Open Sans"/>
          <w:b w:val="1"/>
          <w:bCs w:val="1"/>
          <w:color w:val="000000"/>
          <w:sz w:val="26"/>
          <w:szCs w:val="26"/>
        </w:rPr>
      </w:pPr>
      <w:bookmarkStart w:colFirst="0" w:colLast="0" w:name="_dl2yqqlezqq0" w:id="4"/>
      <w:bookmarkEnd w:id="4"/>
      <w:r w:rsidDel="00000000" w:rsidR="00000000" w:rsidRPr="00000000">
        <w:rPr>
          <w:rFonts w:ascii="Open Sans" w:cs="Open Sans" w:eastAsia="Open Sans" w:hAnsi="Open Sans"/>
          <w:b w:val="1"/>
          <w:bCs w:val="1"/>
          <w:color w:val="000000"/>
          <w:sz w:val="26"/>
          <w:szCs w:val="26"/>
          <w:rtl w:val="0"/>
        </w:rPr>
        <w:t xml:space="preserve">4. Notice and Consent</w:t>
      </w:r>
    </w:p>
    <w:p w:rsidR="00000000" w:rsidDel="00000000" w:rsidP="00000000" w:rsidRDefault="00000000" w:rsidRPr="00000000" w14:paraId="0000000B">
      <w:pP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At the start of any digitally assisted meeting:</w:t>
      </w:r>
    </w:p>
    <w:p w:rsidR="00000000" w:rsidDel="00000000" w:rsidP="00000000" w:rsidRDefault="00000000" w:rsidRPr="00000000" w14:paraId="0000000C">
      <w:pPr>
        <w:numPr>
          <w:ilvl w:val="0"/>
          <w:numId w:val="3"/>
        </w:numPr>
        <w:spacing w:after="0" w:afterAutospacing="0" w:befor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The Chair shall announce that the meeting is being recorded and/or transcribed by AI.</w:t>
      </w:r>
    </w:p>
    <w:p w:rsidR="00000000" w:rsidDel="00000000" w:rsidP="00000000" w:rsidRDefault="00000000" w:rsidRPr="00000000" w14:paraId="0000000D">
      <w:pPr>
        <w:numPr>
          <w:ilvl w:val="0"/>
          <w:numId w:val="3"/>
        </w:numPr>
        <w:spacing w:after="0" w:afterAutospacing="0" w:before="0" w:beforeAutospacing="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The announcement must be noted in the final minutes.</w:t>
      </w:r>
    </w:p>
    <w:p w:rsidR="00000000" w:rsidDel="00000000" w:rsidP="00000000" w:rsidRDefault="00000000" w:rsidRPr="00000000" w14:paraId="0000000E">
      <w:pPr>
        <w:numPr>
          <w:ilvl w:val="0"/>
          <w:numId w:val="3"/>
        </w:numPr>
        <w:spacing w:after="240" w:before="0" w:beforeAutospacing="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Any participant may request the recording be paused for sensitive, non-binding discussions.</w:t>
      </w:r>
    </w:p>
    <w:p w:rsidR="00000000" w:rsidDel="00000000" w:rsidP="00000000" w:rsidRDefault="00000000" w:rsidRPr="00000000" w14:paraId="0000000F">
      <w:pPr>
        <w:pStyle w:val="Heading3"/>
        <w:keepNext w:val="0"/>
        <w:keepLines w:val="0"/>
        <w:spacing w:before="280" w:lineRule="auto"/>
        <w:rPr>
          <w:rFonts w:ascii="Open Sans" w:cs="Open Sans" w:eastAsia="Open Sans" w:hAnsi="Open Sans"/>
          <w:b w:val="1"/>
          <w:bCs w:val="1"/>
          <w:color w:val="000000"/>
          <w:sz w:val="26"/>
          <w:szCs w:val="26"/>
        </w:rPr>
      </w:pPr>
      <w:bookmarkStart w:colFirst="0" w:colLast="0" w:name="_zaqvus79wj6q" w:id="5"/>
      <w:bookmarkEnd w:id="5"/>
      <w:r w:rsidDel="00000000" w:rsidR="00000000" w:rsidRPr="00000000">
        <w:rPr>
          <w:rFonts w:ascii="Open Sans" w:cs="Open Sans" w:eastAsia="Open Sans" w:hAnsi="Open Sans"/>
          <w:b w:val="1"/>
          <w:bCs w:val="1"/>
          <w:color w:val="000000"/>
          <w:sz w:val="26"/>
          <w:szCs w:val="26"/>
          <w:rtl w:val="0"/>
        </w:rPr>
        <w:t xml:space="preserve">5. Retention &amp; Destruction (The Safe Harbor)</w:t>
      </w:r>
    </w:p>
    <w:p w:rsidR="00000000" w:rsidDel="00000000" w:rsidP="00000000" w:rsidRDefault="00000000" w:rsidRPr="00000000" w14:paraId="00000010">
      <w:pP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To prevent the accumulation of unnecessary data and legal liability ("Digital Ghosts"):</w:t>
      </w:r>
    </w:p>
    <w:p w:rsidR="00000000" w:rsidDel="00000000" w:rsidP="00000000" w:rsidRDefault="00000000" w:rsidRPr="00000000" w14:paraId="00000011">
      <w:pPr>
        <w:numPr>
          <w:ilvl w:val="0"/>
          <w:numId w:val="1"/>
        </w:numPr>
        <w:spacing w:after="0" w:afterAutospacing="0" w:before="240" w:lineRule="auto"/>
        <w:ind w:left="720" w:hanging="360"/>
      </w:pPr>
      <w:r w:rsidDel="00000000" w:rsidR="00000000" w:rsidRPr="00000000">
        <w:rPr>
          <w:rFonts w:ascii="Open Sans" w:cs="Open Sans" w:eastAsia="Open Sans" w:hAnsi="Open Sans"/>
          <w:b w:val="1"/>
          <w:bCs w:val="1"/>
          <w:rtl w:val="0"/>
        </w:rPr>
        <w:t xml:space="preserve">Raw Data:</w:t>
      </w:r>
      <w:r w:rsidDel="00000000" w:rsidR="00000000" w:rsidRPr="00000000">
        <w:rPr>
          <w:rFonts w:ascii="Open Sans" w:cs="Open Sans" w:eastAsia="Open Sans" w:hAnsi="Open Sans"/>
          <w:rtl w:val="0"/>
        </w:rPr>
        <w:t xml:space="preserve"> All raw video recordings, audio files, and unedited AI transcripts must be </w:t>
      </w:r>
      <w:r w:rsidDel="00000000" w:rsidR="00000000" w:rsidRPr="00000000">
        <w:rPr>
          <w:rFonts w:ascii="Open Sans" w:cs="Open Sans" w:eastAsia="Open Sans" w:hAnsi="Open Sans"/>
          <w:b w:val="1"/>
          <w:bCs w:val="1"/>
          <w:rtl w:val="0"/>
        </w:rPr>
        <w:t xml:space="preserve">permanently deleted</w:t>
      </w:r>
      <w:r w:rsidDel="00000000" w:rsidR="00000000" w:rsidRPr="00000000">
        <w:rPr>
          <w:rFonts w:ascii="Open Sans" w:cs="Open Sans" w:eastAsia="Open Sans" w:hAnsi="Open Sans"/>
          <w:rtl w:val="0"/>
        </w:rPr>
        <w:t xml:space="preserve"> within [e.g., 30 days] of the formal approval of the minutes.</w:t>
      </w:r>
    </w:p>
    <w:p w:rsidR="00000000" w:rsidDel="00000000" w:rsidP="00000000" w:rsidRDefault="00000000" w:rsidRPr="00000000" w14:paraId="00000012">
      <w:pPr>
        <w:numPr>
          <w:ilvl w:val="0"/>
          <w:numId w:val="1"/>
        </w:numPr>
        <w:spacing w:after="240" w:before="0" w:beforeAutospacing="0" w:lineRule="auto"/>
        <w:ind w:left="720" w:hanging="360"/>
      </w:pPr>
      <w:r w:rsidDel="00000000" w:rsidR="00000000" w:rsidRPr="00000000">
        <w:rPr>
          <w:rFonts w:ascii="Open Sans" w:cs="Open Sans" w:eastAsia="Open Sans" w:hAnsi="Open Sans"/>
          <w:b w:val="1"/>
          <w:bCs w:val="1"/>
          <w:rtl w:val="0"/>
        </w:rPr>
        <w:t xml:space="preserve">Confirmation:</w:t>
      </w:r>
      <w:r w:rsidDel="00000000" w:rsidR="00000000" w:rsidRPr="00000000">
        <w:rPr>
          <w:rFonts w:ascii="Open Sans" w:cs="Open Sans" w:eastAsia="Open Sans" w:hAnsi="Open Sans"/>
          <w:rtl w:val="0"/>
        </w:rPr>
        <w:t xml:space="preserve"> The [e.g., Board Secretary] is responsible for ensuring the deletion of files from both local devices and cloud storage (e.g., Zoom Cloud or AI tool dashboards).</w:t>
      </w:r>
    </w:p>
    <w:p w:rsidR="00000000" w:rsidDel="00000000" w:rsidP="00000000" w:rsidRDefault="00000000" w:rsidRPr="00000000" w14:paraId="00000013">
      <w:pPr>
        <w:pStyle w:val="Heading3"/>
        <w:keepNext w:val="0"/>
        <w:keepLines w:val="0"/>
        <w:spacing w:before="280" w:lineRule="auto"/>
        <w:rPr>
          <w:rFonts w:ascii="Open Sans" w:cs="Open Sans" w:eastAsia="Open Sans" w:hAnsi="Open Sans"/>
          <w:b w:val="1"/>
          <w:bCs w:val="1"/>
          <w:color w:val="000000"/>
          <w:sz w:val="26"/>
          <w:szCs w:val="26"/>
        </w:rPr>
      </w:pPr>
      <w:bookmarkStart w:colFirst="0" w:colLast="0" w:name="_ha64odtswj3i" w:id="6"/>
      <w:bookmarkEnd w:id="6"/>
      <w:r w:rsidDel="00000000" w:rsidR="00000000" w:rsidRPr="00000000">
        <w:rPr>
          <w:rFonts w:ascii="Open Sans" w:cs="Open Sans" w:eastAsia="Open Sans" w:hAnsi="Open Sans"/>
          <w:b w:val="1"/>
          <w:bCs w:val="1"/>
          <w:color w:val="000000"/>
          <w:sz w:val="26"/>
          <w:szCs w:val="26"/>
          <w:rtl w:val="0"/>
        </w:rPr>
        <w:t xml:space="preserve">6. Human Oversight</w:t>
      </w:r>
    </w:p>
    <w:p w:rsidR="00000000" w:rsidDel="00000000" w:rsidP="00000000" w:rsidRDefault="00000000" w:rsidRPr="00000000" w14:paraId="00000014">
      <w:pPr>
        <w:numPr>
          <w:ilvl w:val="0"/>
          <w:numId w:val="5"/>
        </w:numPr>
        <w:spacing w:after="0" w:afterAutospacing="0" w:before="240" w:lineRule="auto"/>
        <w:ind w:left="720" w:hanging="360"/>
      </w:pPr>
      <w:r w:rsidDel="00000000" w:rsidR="00000000" w:rsidRPr="00000000">
        <w:rPr>
          <w:rFonts w:ascii="Open Sans" w:cs="Open Sans" w:eastAsia="Open Sans" w:hAnsi="Open Sans"/>
          <w:b w:val="1"/>
          <w:bCs w:val="1"/>
          <w:rtl w:val="0"/>
        </w:rPr>
        <w:t xml:space="preserve">The Human Anchor:</w:t>
      </w:r>
      <w:r w:rsidDel="00000000" w:rsidR="00000000" w:rsidRPr="00000000">
        <w:rPr>
          <w:rFonts w:ascii="Open Sans" w:cs="Open Sans" w:eastAsia="Open Sans" w:hAnsi="Open Sans"/>
          <w:rtl w:val="0"/>
        </w:rPr>
        <w:t xml:space="preserve"> No AI-generated content shall be entered into the official record without review and editing by the Secretary.</w:t>
      </w:r>
    </w:p>
    <w:p w:rsidR="00000000" w:rsidDel="00000000" w:rsidP="00000000" w:rsidRDefault="00000000" w:rsidRPr="00000000" w14:paraId="00000015">
      <w:pPr>
        <w:numPr>
          <w:ilvl w:val="0"/>
          <w:numId w:val="5"/>
        </w:numPr>
        <w:spacing w:after="240" w:before="0" w:beforeAutospacing="0" w:lineRule="auto"/>
        <w:ind w:left="720" w:hanging="360"/>
      </w:pPr>
      <w:r w:rsidDel="00000000" w:rsidR="00000000" w:rsidRPr="00000000">
        <w:rPr>
          <w:rFonts w:ascii="Open Sans" w:cs="Open Sans" w:eastAsia="Open Sans" w:hAnsi="Open Sans"/>
          <w:b w:val="1"/>
          <w:bCs w:val="1"/>
          <w:rtl w:val="0"/>
        </w:rPr>
        <w:t xml:space="preserve">The Standard:</w:t>
      </w:r>
      <w:r w:rsidDel="00000000" w:rsidR="00000000" w:rsidRPr="00000000">
        <w:rPr>
          <w:rFonts w:ascii="Open Sans" w:cs="Open Sans" w:eastAsia="Open Sans" w:hAnsi="Open Sans"/>
          <w:rtl w:val="0"/>
        </w:rPr>
        <w:t xml:space="preserve"> Minutes must reflect </w:t>
      </w:r>
      <w:r w:rsidDel="00000000" w:rsidR="00000000" w:rsidRPr="00000000">
        <w:rPr>
          <w:rFonts w:ascii="Open Sans" w:cs="Open Sans" w:eastAsia="Open Sans" w:hAnsi="Open Sans"/>
          <w:b w:val="1"/>
          <w:bCs w:val="1"/>
          <w:rtl w:val="0"/>
        </w:rPr>
        <w:t xml:space="preserve">decisions made and actions authorized</w:t>
      </w:r>
      <w:r w:rsidDel="00000000" w:rsidR="00000000" w:rsidRPr="00000000">
        <w:rPr>
          <w:rFonts w:ascii="Open Sans" w:cs="Open Sans" w:eastAsia="Open Sans" w:hAnsi="Open Sans"/>
          <w:rtl w:val="0"/>
        </w:rPr>
        <w:t xml:space="preserve">, not a verbatim "he-said/she-said" transcript. The Secretary shall remove conversational "noise," jokes, or informal sidebars before the minutes are presented for approval.</w:t>
      </w:r>
    </w:p>
    <w:p w:rsidR="00000000" w:rsidDel="00000000" w:rsidP="00000000" w:rsidRDefault="00000000" w:rsidRPr="00000000" w14:paraId="00000016">
      <w:pPr>
        <w:pStyle w:val="Heading3"/>
        <w:keepNext w:val="0"/>
        <w:keepLines w:val="0"/>
        <w:spacing w:before="280" w:lineRule="auto"/>
        <w:rPr>
          <w:rFonts w:ascii="Open Sans" w:cs="Open Sans" w:eastAsia="Open Sans" w:hAnsi="Open Sans"/>
          <w:b w:val="1"/>
          <w:bCs w:val="1"/>
          <w:color w:val="000000"/>
          <w:sz w:val="26"/>
          <w:szCs w:val="26"/>
        </w:rPr>
      </w:pPr>
      <w:bookmarkStart w:colFirst="0" w:colLast="0" w:name="_qkpbt4idqzmj" w:id="7"/>
      <w:bookmarkEnd w:id="7"/>
      <w:r w:rsidDel="00000000" w:rsidR="00000000" w:rsidRPr="00000000">
        <w:rPr>
          <w:rFonts w:ascii="Open Sans" w:cs="Open Sans" w:eastAsia="Open Sans" w:hAnsi="Open Sans"/>
          <w:b w:val="1"/>
          <w:bCs w:val="1"/>
          <w:color w:val="000000"/>
          <w:sz w:val="26"/>
          <w:szCs w:val="26"/>
          <w:rtl w:val="0"/>
        </w:rPr>
        <w:t xml:space="preserve">7. Dissent and Evidence</w:t>
      </w:r>
    </w:p>
    <w:p w:rsidR="00000000" w:rsidDel="00000000" w:rsidP="00000000" w:rsidRDefault="00000000" w:rsidRPr="00000000" w14:paraId="00000017">
      <w:pPr>
        <w:numPr>
          <w:ilvl w:val="0"/>
          <w:numId w:val="4"/>
        </w:numPr>
        <w:spacing w:after="0" w:afterAutospacing="0" w:before="240" w:lineRule="auto"/>
        <w:ind w:left="720" w:hanging="360"/>
      </w:pPr>
      <w:r w:rsidDel="00000000" w:rsidR="00000000" w:rsidRPr="00000000">
        <w:rPr>
          <w:rFonts w:ascii="Open Sans" w:cs="Open Sans" w:eastAsia="Open Sans" w:hAnsi="Open Sans"/>
          <w:b w:val="1"/>
          <w:bCs w:val="1"/>
          <w:rtl w:val="0"/>
        </w:rPr>
        <w:t xml:space="preserve">Right to Dissent:</w:t>
      </w:r>
      <w:r w:rsidDel="00000000" w:rsidR="00000000" w:rsidRPr="00000000">
        <w:rPr>
          <w:rFonts w:ascii="Open Sans" w:cs="Open Sans" w:eastAsia="Open Sans" w:hAnsi="Open Sans"/>
          <w:rtl w:val="0"/>
        </w:rPr>
        <w:t xml:space="preserve"> Any director may request that their specific dissent or abstention on a motion be recorded by name in the final minutes, regardless of the AI’s summary of the vote.</w:t>
      </w:r>
    </w:p>
    <w:p w:rsidR="00000000" w:rsidDel="00000000" w:rsidP="00000000" w:rsidRDefault="00000000" w:rsidRPr="00000000" w14:paraId="00000018">
      <w:pPr>
        <w:numPr>
          <w:ilvl w:val="0"/>
          <w:numId w:val="4"/>
        </w:numPr>
        <w:spacing w:after="240" w:before="0" w:beforeAutospacing="0" w:lineRule="auto"/>
        <w:ind w:left="720" w:hanging="360"/>
      </w:pPr>
      <w:r w:rsidDel="00000000" w:rsidR="00000000" w:rsidRPr="00000000">
        <w:rPr>
          <w:rFonts w:ascii="Open Sans" w:cs="Open Sans" w:eastAsia="Open Sans" w:hAnsi="Open Sans"/>
          <w:b w:val="1"/>
          <w:bCs w:val="1"/>
          <w:rtl w:val="0"/>
        </w:rPr>
        <w:t xml:space="preserve">Attachments:</w:t>
      </w:r>
      <w:r w:rsidDel="00000000" w:rsidR="00000000" w:rsidRPr="00000000">
        <w:rPr>
          <w:rFonts w:ascii="Open Sans" w:cs="Open Sans" w:eastAsia="Open Sans" w:hAnsi="Open Sans"/>
          <w:rtl w:val="0"/>
        </w:rPr>
        <w:t xml:space="preserve"> Formal reports and financial statements reviewed during the meeting shall be attached to the final minutes. These documents—not the AI’s summary of them—serve as the evidentiary basis for the Board's decisions.</w:t>
      </w:r>
    </w:p>
    <w:p w:rsidR="00000000" w:rsidDel="00000000" w:rsidP="00000000" w:rsidRDefault="00000000" w:rsidRPr="00000000" w14:paraId="00000019">
      <w:pPr>
        <w:rPr>
          <w:rFonts w:ascii="Open Sans" w:cs="Open Sans" w:eastAsia="Open Sans" w:hAnsi="Open Sans"/>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pStyle w:val="Heading1"/>
      <w:keepNext w:val="0"/>
      <w:keepLines w:val="0"/>
      <w:spacing w:before="480" w:lineRule="auto"/>
      <w:rPr/>
    </w:pPr>
    <w:bookmarkStart w:colFirst="0" w:colLast="0" w:name="_j4oowfw6kb6f" w:id="8"/>
    <w:bookmarkEnd w:id="8"/>
    <w:r w:rsidDel="00000000" w:rsidR="00000000" w:rsidRPr="00000000">
      <w:rPr>
        <w:rFonts w:ascii="Open Sans" w:cs="Open Sans" w:eastAsia="Open Sans" w:hAnsi="Open Sans"/>
        <w:color w:val="b7b7b7"/>
        <w:sz w:val="18"/>
        <w:szCs w:val="18"/>
        <w:rtl w:val="0"/>
      </w:rPr>
      <w:t xml:space="preserve">For general guidance only; consult legal counsel for specific policy requirements.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4862513</wp:posOffset>
          </wp:positionH>
          <wp:positionV relativeFrom="paragraph">
            <wp:posOffset>171450</wp:posOffset>
          </wp:positionV>
          <wp:extent cx="1081088" cy="34845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81088" cy="348450"/>
                  </a:xfrm>
                  <a:prstGeom prst="rect"/>
                  <a:ln/>
                </pic:spPr>
              </pic:pic>
            </a:graphicData>
          </a:graphic>
        </wp:anchor>
      </w:drawing>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