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Supervisor’s Certificate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</w:t>
      </w:r>
      <w:r w:rsidDel="00000000" w:rsidR="00000000" w:rsidRPr="00000000">
        <w:rPr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 the undersigned supervisor(s), hereby certify that the student(s) </w:t>
      </w:r>
      <w:r w:rsidDel="00000000" w:rsidR="00000000" w:rsidRPr="00000000">
        <w:rPr>
          <w:highlight w:val="yellow"/>
          <w:rtl w:val="0"/>
        </w:rPr>
        <w:t xml:space="preserve">[student’s name] </w:t>
      </w:r>
      <w:r w:rsidDel="00000000" w:rsidR="00000000" w:rsidRPr="00000000">
        <w:rPr>
          <w:rtl w:val="0"/>
        </w:rPr>
        <w:t xml:space="preserve">has prepared the paper entitled “</w:t>
      </w:r>
      <w:r w:rsidDel="00000000" w:rsidR="00000000" w:rsidRPr="00000000">
        <w:rPr>
          <w:highlight w:val="yellow"/>
          <w:rtl w:val="0"/>
        </w:rPr>
        <w:t xml:space="preserve">[title of the paper]</w:t>
      </w:r>
      <w:r w:rsidDel="00000000" w:rsidR="00000000" w:rsidRPr="00000000">
        <w:rPr>
          <w:rtl w:val="0"/>
        </w:rPr>
        <w:t xml:space="preserve">” under my professional supervision, and I recommend the presentation of this scientific work at the 29th Transylvanian Scientific Students’ Conference in Real and Human Sciences (ETDK), 2026.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Furthermore, I certify that the paper meets contemporary scientific standards and has not been previously presented at the OTDK or at any international conference, is not a previously defended undergraduate or master’s thesis, and has not been previously published.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(The supervisor’s evaluation/opinion may be included here; optional.)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Date of Issue </w:t>
      </w:r>
      <w:r w:rsidDel="00000000" w:rsidR="00000000" w:rsidRPr="00000000">
        <w:rPr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highlight w:val="yellow"/>
          <w:rtl w:val="0"/>
        </w:rPr>
        <w:t xml:space="preserve">     Name(s) and Signature(s) of the Supervisor(s), Academic Title, Institution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hd w:fill="ffd966" w:val="clear"/>
        </w:rPr>
      </w:pPr>
      <w:r w:rsidDel="00000000" w:rsidR="00000000" w:rsidRPr="00000000">
        <w:rPr>
          <w:shd w:fill="ffd966" w:val="clear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5943600" cy="1498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9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