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EBAD18" w14:textId="77777777" w:rsidR="00D234EF" w:rsidRDefault="00D234EF" w:rsidP="00B96916">
      <w:pPr>
        <w:spacing w:line="276" w:lineRule="auto"/>
        <w:ind w:firstLineChars="100" w:firstLine="220"/>
        <w:jc w:val="center"/>
        <w:rPr>
          <w:rFonts w:ascii="Arial" w:hAnsi="Arial" w:cs="Arial"/>
          <w:color w:val="7F7F7F" w:themeColor="text1" w:themeTint="80"/>
          <w:sz w:val="22"/>
          <w:szCs w:val="22"/>
        </w:rPr>
      </w:pPr>
    </w:p>
    <w:p w14:paraId="78205FC5" w14:textId="6A609972" w:rsidR="009A56A5" w:rsidRPr="005B3CD9" w:rsidRDefault="009A56A5" w:rsidP="00B96916">
      <w:pPr>
        <w:spacing w:line="276" w:lineRule="auto"/>
        <w:ind w:firstLineChars="100" w:firstLine="220"/>
        <w:jc w:val="center"/>
        <w:rPr>
          <w:rFonts w:ascii="Arial" w:hAnsi="Arial" w:cs="Arial"/>
          <w:color w:val="7F7F7F" w:themeColor="text1" w:themeTint="80"/>
          <w:sz w:val="22"/>
          <w:szCs w:val="22"/>
        </w:rPr>
      </w:pPr>
      <w:r w:rsidRPr="005B3CD9">
        <w:rPr>
          <w:rFonts w:ascii="Arial" w:hAnsi="Arial" w:cs="Arial"/>
          <w:color w:val="7F7F7F" w:themeColor="text1" w:themeTint="80"/>
          <w:sz w:val="22"/>
          <w:szCs w:val="22"/>
        </w:rPr>
        <w:t xml:space="preserve">Technics </w:t>
      </w:r>
      <w:r w:rsidR="00021901" w:rsidRPr="005B3CD9">
        <w:rPr>
          <w:rFonts w:ascii="Arial" w:hAnsi="Arial" w:cs="Arial"/>
          <w:color w:val="7F7F7F" w:themeColor="text1" w:themeTint="80"/>
          <w:sz w:val="22"/>
          <w:szCs w:val="22"/>
        </w:rPr>
        <w:t>Wireless Headphones</w:t>
      </w:r>
      <w:r w:rsidRPr="005B3CD9">
        <w:rPr>
          <w:rFonts w:ascii="Arial" w:hAnsi="Arial" w:cs="Arial"/>
          <w:color w:val="7F7F7F" w:themeColor="text1" w:themeTint="80"/>
          <w:sz w:val="22"/>
          <w:szCs w:val="22"/>
        </w:rPr>
        <w:t xml:space="preserve"> EAH-A</w:t>
      </w:r>
      <w:r w:rsidR="002D4CB0" w:rsidRPr="005B3CD9">
        <w:rPr>
          <w:rFonts w:ascii="Arial" w:hAnsi="Arial" w:cs="Arial"/>
          <w:color w:val="7F7F7F" w:themeColor="text1" w:themeTint="80"/>
          <w:sz w:val="22"/>
          <w:szCs w:val="22"/>
        </w:rPr>
        <w:t>100</w:t>
      </w:r>
      <w:r w:rsidR="00021901" w:rsidRPr="005B3CD9">
        <w:rPr>
          <w:rFonts w:ascii="Arial" w:hAnsi="Arial" w:cs="Arial"/>
          <w:color w:val="7F7F7F" w:themeColor="text1" w:themeTint="80"/>
          <w:sz w:val="22"/>
          <w:szCs w:val="22"/>
        </w:rPr>
        <w:t>0</w:t>
      </w:r>
      <w:r w:rsidRPr="005B3CD9">
        <w:rPr>
          <w:rFonts w:ascii="Arial" w:hAnsi="Arial" w:cs="Arial"/>
          <w:color w:val="7F7F7F" w:themeColor="text1" w:themeTint="80"/>
          <w:sz w:val="22"/>
          <w:szCs w:val="22"/>
        </w:rPr>
        <w:t xml:space="preserve"> Press Release</w:t>
      </w:r>
    </w:p>
    <w:p w14:paraId="1072545A" w14:textId="77777777" w:rsidR="00907F07" w:rsidRPr="005B3CD9" w:rsidRDefault="00907F07" w:rsidP="00907F07">
      <w:pPr>
        <w:spacing w:line="360" w:lineRule="auto"/>
        <w:jc w:val="center"/>
        <w:rPr>
          <w:rFonts w:ascii="Arial" w:hAnsi="Arial" w:cs="Arial"/>
          <w:b/>
          <w:color w:val="7F7F7F" w:themeColor="text1" w:themeTint="80"/>
          <w:sz w:val="28"/>
          <w:szCs w:val="28"/>
        </w:rPr>
      </w:pPr>
    </w:p>
    <w:p w14:paraId="078B912D" w14:textId="366D19E3" w:rsidR="00113492" w:rsidRPr="005B3CD9" w:rsidRDefault="00113492" w:rsidP="00113492">
      <w:pPr>
        <w:spacing w:line="276" w:lineRule="auto"/>
        <w:jc w:val="center"/>
        <w:rPr>
          <w:rFonts w:ascii="Arial" w:hAnsi="Arial" w:cs="Arial"/>
          <w:b/>
          <w:bCs/>
          <w:color w:val="FF0000"/>
        </w:rPr>
      </w:pPr>
      <w:r w:rsidRPr="005B3CD9">
        <w:rPr>
          <w:rFonts w:ascii="Arial" w:hAnsi="Arial" w:cs="Arial"/>
          <w:b/>
          <w:bCs/>
          <w:color w:val="FF0000"/>
        </w:rPr>
        <w:t>STRICTLY EMBARGOED UNTIL 29</w:t>
      </w:r>
      <w:r w:rsidRPr="005B3CD9">
        <w:rPr>
          <w:rFonts w:ascii="Arial" w:hAnsi="Arial" w:cs="Arial"/>
          <w:b/>
          <w:bCs/>
          <w:color w:val="FF0000"/>
          <w:vertAlign w:val="superscript"/>
        </w:rPr>
        <w:t>th</w:t>
      </w:r>
      <w:r w:rsidRPr="005B3CD9">
        <w:rPr>
          <w:rFonts w:ascii="Arial" w:hAnsi="Arial" w:cs="Arial"/>
          <w:b/>
          <w:bCs/>
          <w:color w:val="FF0000"/>
        </w:rPr>
        <w:t xml:space="preserve"> September 2026, 04:00 PM CEST</w:t>
      </w:r>
    </w:p>
    <w:p w14:paraId="25B715A2" w14:textId="214B6DD9" w:rsidR="00763590" w:rsidRPr="005B3CD9" w:rsidRDefault="00763590" w:rsidP="005E22D6">
      <w:pPr>
        <w:spacing w:line="360" w:lineRule="auto"/>
        <w:rPr>
          <w:rFonts w:ascii="Arial" w:hAnsi="Arial" w:cs="Arial"/>
          <w:b/>
        </w:rPr>
      </w:pPr>
    </w:p>
    <w:p w14:paraId="46821B9D" w14:textId="77777777" w:rsidR="00980DDC" w:rsidRDefault="00441D49" w:rsidP="00980DDC">
      <w:pPr>
        <w:pStyle w:val="KeinLeerraum"/>
        <w:jc w:val="center"/>
        <w:rPr>
          <w:rFonts w:ascii="Arial" w:eastAsia="MS PGothic" w:hAnsi="Arial" w:cs="Arial"/>
          <w:b/>
          <w:bCs/>
          <w:kern w:val="0"/>
          <w:sz w:val="28"/>
          <w:szCs w:val="28"/>
          <w:lang w:val="en-US" w:eastAsia="ja-JP"/>
          <w14:ligatures w14:val="none"/>
        </w:rPr>
      </w:pPr>
      <w:r w:rsidRPr="00980DDC">
        <w:rPr>
          <w:rFonts w:ascii="Arial" w:hAnsi="Arial" w:cs="Arial"/>
          <w:b/>
          <w:bCs/>
          <w:sz w:val="28"/>
          <w:szCs w:val="28"/>
        </w:rPr>
        <w:t xml:space="preserve">　</w:t>
      </w:r>
      <w:r w:rsidR="00980DDC" w:rsidRPr="00980DDC">
        <w:rPr>
          <w:rFonts w:ascii="Arial" w:eastAsia="MS PGothic" w:hAnsi="Arial" w:cs="Arial"/>
          <w:b/>
          <w:bCs/>
          <w:kern w:val="0"/>
          <w:sz w:val="28"/>
          <w:szCs w:val="28"/>
          <w:lang w:val="en-US" w:eastAsia="ja-JP"/>
          <w14:ligatures w14:val="none"/>
        </w:rPr>
        <w:t>Technics Introduces the EAH-A1000 Flagship Headphones</w:t>
      </w:r>
    </w:p>
    <w:p w14:paraId="62064EFF" w14:textId="77777777" w:rsidR="00980DDC" w:rsidRPr="00980DDC" w:rsidRDefault="00980DDC" w:rsidP="00980DDC">
      <w:pPr>
        <w:pStyle w:val="KeinLeerraum"/>
        <w:jc w:val="center"/>
        <w:rPr>
          <w:rFonts w:ascii="Arial" w:eastAsia="MS PGothic" w:hAnsi="Arial" w:cs="Arial"/>
          <w:b/>
          <w:bCs/>
          <w:kern w:val="0"/>
          <w:sz w:val="28"/>
          <w:szCs w:val="28"/>
          <w:lang w:val="en-US" w:eastAsia="ja-JP"/>
          <w14:ligatures w14:val="none"/>
        </w:rPr>
      </w:pPr>
    </w:p>
    <w:p w14:paraId="626ECCB4" w14:textId="086A4023" w:rsidR="00BC6398" w:rsidRPr="00980DDC" w:rsidRDefault="00885161" w:rsidP="00885161">
      <w:pPr>
        <w:widowControl w:val="0"/>
        <w:autoSpaceDE w:val="0"/>
        <w:autoSpaceDN w:val="0"/>
        <w:adjustRightInd w:val="0"/>
        <w:spacing w:after="40"/>
        <w:jc w:val="center"/>
        <w:rPr>
          <w:rFonts w:ascii="Arial" w:hAnsi="Arial" w:cs="Arial"/>
          <w:i/>
          <w:iCs/>
          <w:sz w:val="22"/>
          <w:szCs w:val="22"/>
        </w:rPr>
      </w:pPr>
      <w:r w:rsidRPr="00980DDC">
        <w:rPr>
          <w:rFonts w:ascii="Arial" w:hAnsi="Arial" w:cs="Arial"/>
          <w:i/>
          <w:iCs/>
          <w:sz w:val="22"/>
          <w:szCs w:val="22"/>
        </w:rPr>
        <w:t xml:space="preserve">A New Standard in Premium Listening, </w:t>
      </w:r>
    </w:p>
    <w:p w14:paraId="2AB42FFF" w14:textId="7CE46E77" w:rsidR="00021901" w:rsidRPr="00980DDC" w:rsidRDefault="00885161" w:rsidP="00885161">
      <w:pPr>
        <w:widowControl w:val="0"/>
        <w:autoSpaceDE w:val="0"/>
        <w:autoSpaceDN w:val="0"/>
        <w:adjustRightInd w:val="0"/>
        <w:spacing w:after="40"/>
        <w:jc w:val="center"/>
        <w:rPr>
          <w:rFonts w:ascii="Arial" w:hAnsi="Arial" w:cs="Arial"/>
          <w:i/>
          <w:iCs/>
          <w:sz w:val="22"/>
          <w:szCs w:val="22"/>
        </w:rPr>
      </w:pPr>
      <w:r w:rsidRPr="00980DDC">
        <w:rPr>
          <w:rFonts w:ascii="Arial" w:hAnsi="Arial" w:cs="Arial"/>
          <w:i/>
          <w:iCs/>
          <w:sz w:val="22"/>
          <w:szCs w:val="22"/>
        </w:rPr>
        <w:t>Built with Large-Diameter Magnetic Fluid Driver</w:t>
      </w:r>
    </w:p>
    <w:p w14:paraId="492C2695" w14:textId="77777777" w:rsidR="00885161" w:rsidRPr="00B96916" w:rsidRDefault="00885161" w:rsidP="005907D9">
      <w:pPr>
        <w:pStyle w:val="KeinLeerraum"/>
        <w:jc w:val="center"/>
        <w:rPr>
          <w:rFonts w:ascii="Arial" w:eastAsia="MS PGothic" w:hAnsi="Arial" w:cs="Arial"/>
          <w:kern w:val="0"/>
          <w:sz w:val="28"/>
          <w:szCs w:val="28"/>
          <w:lang w:val="en-US" w:eastAsia="ja-JP"/>
          <w14:ligatures w14:val="none"/>
        </w:rPr>
      </w:pPr>
    </w:p>
    <w:p w14:paraId="010E80A3" w14:textId="77777777" w:rsidR="00DC0A1F" w:rsidRPr="005B3CD9" w:rsidRDefault="00DC0A1F" w:rsidP="00021901">
      <w:pPr>
        <w:spacing w:line="360" w:lineRule="auto"/>
        <w:jc w:val="both"/>
        <w:rPr>
          <w:rFonts w:ascii="Arial" w:hAnsi="Arial" w:cs="Arial"/>
          <w:bCs/>
          <w:sz w:val="22"/>
          <w:szCs w:val="22"/>
        </w:rPr>
      </w:pPr>
    </w:p>
    <w:p w14:paraId="2E66CCF8" w14:textId="613B9472" w:rsidR="00FA17D4" w:rsidRPr="005B3CD9" w:rsidRDefault="005B3CD9" w:rsidP="00B96916">
      <w:pPr>
        <w:jc w:val="both"/>
        <w:rPr>
          <w:rFonts w:ascii="Arial" w:hAnsi="Arial" w:cs="Arial"/>
          <w:bCs/>
          <w:color w:val="262626" w:themeColor="text1" w:themeTint="D9"/>
          <w:sz w:val="22"/>
          <w:szCs w:val="22"/>
        </w:rPr>
      </w:pPr>
      <w:r>
        <w:rPr>
          <w:rFonts w:ascii="Arial" w:hAnsi="Arial" w:cs="Arial"/>
          <w:b/>
          <w:sz w:val="22"/>
          <w:szCs w:val="22"/>
        </w:rPr>
        <w:t>29</w:t>
      </w:r>
      <w:r w:rsidRPr="005B3CD9">
        <w:rPr>
          <w:rFonts w:ascii="Arial" w:hAnsi="Arial" w:cs="Arial"/>
          <w:b/>
          <w:sz w:val="22"/>
          <w:szCs w:val="22"/>
          <w:vertAlign w:val="superscript"/>
        </w:rPr>
        <w:t>th</w:t>
      </w:r>
      <w:r>
        <w:rPr>
          <w:rFonts w:ascii="Arial" w:hAnsi="Arial" w:cs="Arial"/>
          <w:b/>
          <w:sz w:val="22"/>
          <w:szCs w:val="22"/>
        </w:rPr>
        <w:t xml:space="preserve"> </w:t>
      </w:r>
      <w:r w:rsidR="000E4119" w:rsidRPr="005B3CD9">
        <w:rPr>
          <w:rFonts w:ascii="Arial" w:hAnsi="Arial" w:cs="Arial"/>
          <w:b/>
          <w:sz w:val="22"/>
          <w:szCs w:val="22"/>
        </w:rPr>
        <w:t>September 202</w:t>
      </w:r>
      <w:r w:rsidR="005F0D44" w:rsidRPr="005B3CD9">
        <w:rPr>
          <w:rFonts w:ascii="Arial" w:hAnsi="Arial" w:cs="Arial"/>
          <w:b/>
          <w:sz w:val="22"/>
          <w:szCs w:val="22"/>
        </w:rPr>
        <w:t>6</w:t>
      </w:r>
      <w:r w:rsidR="00687364" w:rsidRPr="005B3CD9">
        <w:rPr>
          <w:rFonts w:ascii="Arial" w:hAnsi="Arial" w:cs="Arial"/>
          <w:b/>
          <w:sz w:val="22"/>
          <w:szCs w:val="22"/>
        </w:rPr>
        <w:t xml:space="preserve"> </w:t>
      </w:r>
      <w:r w:rsidR="000E4119" w:rsidRPr="005B3CD9">
        <w:rPr>
          <w:rFonts w:ascii="Arial" w:hAnsi="Arial" w:cs="Arial"/>
          <w:bCs/>
          <w:sz w:val="22"/>
          <w:szCs w:val="22"/>
        </w:rPr>
        <w:t>—</w:t>
      </w:r>
      <w:r w:rsidR="007263DD">
        <w:rPr>
          <w:rFonts w:ascii="Arial" w:hAnsi="Arial" w:cs="Arial"/>
          <w:bCs/>
          <w:sz w:val="22"/>
          <w:szCs w:val="22"/>
        </w:rPr>
        <w:t xml:space="preserve"> </w:t>
      </w:r>
      <w:r w:rsidR="00A126D0">
        <w:rPr>
          <w:rFonts w:ascii="Arial" w:hAnsi="Arial" w:cs="Arial"/>
          <w:bCs/>
          <w:sz w:val="22"/>
          <w:szCs w:val="22"/>
        </w:rPr>
        <w:t>T</w:t>
      </w:r>
      <w:r w:rsidR="00885161" w:rsidRPr="005B3CD9">
        <w:rPr>
          <w:rFonts w:ascii="Arial" w:hAnsi="Arial" w:cs="Arial"/>
          <w:bCs/>
          <w:sz w:val="22"/>
          <w:szCs w:val="22"/>
        </w:rPr>
        <w:t>oday</w:t>
      </w:r>
      <w:r w:rsidR="00A126D0">
        <w:rPr>
          <w:rFonts w:ascii="Arial" w:hAnsi="Arial" w:cs="Arial"/>
          <w:bCs/>
          <w:sz w:val="22"/>
          <w:szCs w:val="22"/>
        </w:rPr>
        <w:t xml:space="preserve"> Technics</w:t>
      </w:r>
      <w:r w:rsidR="00885161" w:rsidRPr="005B3CD9">
        <w:rPr>
          <w:rFonts w:ascii="Arial" w:hAnsi="Arial" w:cs="Arial"/>
          <w:bCs/>
          <w:sz w:val="22"/>
          <w:szCs w:val="22"/>
        </w:rPr>
        <w:t xml:space="preserve"> announce</w:t>
      </w:r>
      <w:r w:rsidR="004A44EA">
        <w:rPr>
          <w:rFonts w:ascii="Arial" w:hAnsi="Arial" w:cs="Arial"/>
          <w:bCs/>
          <w:sz w:val="22"/>
          <w:szCs w:val="22"/>
        </w:rPr>
        <w:t>s</w:t>
      </w:r>
      <w:r w:rsidR="00885161" w:rsidRPr="005B3CD9">
        <w:rPr>
          <w:rFonts w:ascii="Arial" w:hAnsi="Arial" w:cs="Arial"/>
          <w:bCs/>
          <w:sz w:val="22"/>
          <w:szCs w:val="22"/>
        </w:rPr>
        <w:t xml:space="preserve"> the EAH-A1000,</w:t>
      </w:r>
      <w:r w:rsidR="00980DDC">
        <w:rPr>
          <w:rFonts w:ascii="Arial" w:hAnsi="Arial" w:cs="Arial"/>
          <w:bCs/>
          <w:sz w:val="22"/>
          <w:szCs w:val="22"/>
        </w:rPr>
        <w:t xml:space="preserve"> </w:t>
      </w:r>
      <w:r w:rsidR="00885161" w:rsidRPr="005B3CD9">
        <w:rPr>
          <w:rFonts w:ascii="Arial" w:hAnsi="Arial" w:cs="Arial"/>
          <w:bCs/>
          <w:sz w:val="22"/>
          <w:szCs w:val="22"/>
        </w:rPr>
        <w:t xml:space="preserve">its new flagship </w:t>
      </w:r>
      <w:r w:rsidR="00A126D0">
        <w:rPr>
          <w:rFonts w:ascii="Arial" w:hAnsi="Arial" w:cs="Arial"/>
          <w:bCs/>
          <w:sz w:val="22"/>
          <w:szCs w:val="22"/>
        </w:rPr>
        <w:t xml:space="preserve">over-ear </w:t>
      </w:r>
      <w:r w:rsidR="00885161" w:rsidRPr="005B3CD9">
        <w:rPr>
          <w:rFonts w:ascii="Arial" w:hAnsi="Arial" w:cs="Arial"/>
          <w:bCs/>
          <w:sz w:val="22"/>
          <w:szCs w:val="22"/>
        </w:rPr>
        <w:t>wireless headphones. Built around a newly developed 40 mm Magnetic Fluid Driver, a ne</w:t>
      </w:r>
      <w:r w:rsidR="004A44EA">
        <w:rPr>
          <w:rFonts w:ascii="Arial" w:hAnsi="Arial" w:cs="Arial"/>
          <w:bCs/>
          <w:sz w:val="22"/>
          <w:szCs w:val="22"/>
        </w:rPr>
        <w:t>xt</w:t>
      </w:r>
      <w:r w:rsidR="00885161" w:rsidRPr="005B3CD9">
        <w:rPr>
          <w:rFonts w:ascii="Arial" w:hAnsi="Arial" w:cs="Arial"/>
          <w:bCs/>
          <w:sz w:val="22"/>
          <w:szCs w:val="22"/>
        </w:rPr>
        <w:t xml:space="preserve"> generation of Adaptive Noise Cancelling and </w:t>
      </w:r>
      <w:r w:rsidR="004A44EA">
        <w:rPr>
          <w:rFonts w:ascii="Arial" w:hAnsi="Arial" w:cs="Arial"/>
          <w:bCs/>
          <w:sz w:val="22"/>
          <w:szCs w:val="22"/>
        </w:rPr>
        <w:t xml:space="preserve">a refined  </w:t>
      </w:r>
      <w:r w:rsidR="00885161" w:rsidRPr="005B3CD9">
        <w:rPr>
          <w:rFonts w:ascii="Arial" w:hAnsi="Arial" w:cs="Arial"/>
          <w:bCs/>
          <w:sz w:val="22"/>
          <w:szCs w:val="22"/>
        </w:rPr>
        <w:t xml:space="preserve"> designed Flow Arm</w:t>
      </w:r>
      <w:r w:rsidR="00663C03">
        <w:rPr>
          <w:rFonts w:ascii="Arial" w:hAnsi="Arial" w:cs="Arial"/>
          <w:bCs/>
          <w:sz w:val="22"/>
          <w:szCs w:val="22"/>
        </w:rPr>
        <w:t xml:space="preserve">, the A1000 delivers Technics </w:t>
      </w:r>
      <w:r w:rsidR="00663C03" w:rsidRPr="005B3CD9">
        <w:rPr>
          <w:rFonts w:ascii="Arial" w:hAnsi="Arial" w:cs="Arial"/>
          <w:bCs/>
          <w:sz w:val="22"/>
          <w:szCs w:val="22"/>
        </w:rPr>
        <w:t>long-standing sound philosophy</w:t>
      </w:r>
      <w:r w:rsidR="00663C03">
        <w:rPr>
          <w:rFonts w:ascii="Arial" w:hAnsi="Arial" w:cs="Arial"/>
          <w:bCs/>
          <w:sz w:val="22"/>
          <w:szCs w:val="22"/>
        </w:rPr>
        <w:t xml:space="preserve"> and most immersive over-ear listening experience to date. </w:t>
      </w:r>
    </w:p>
    <w:p w14:paraId="5983F119" w14:textId="77777777" w:rsidR="005F0D44" w:rsidRPr="005B3CD9" w:rsidRDefault="005F0D44" w:rsidP="00B96916">
      <w:pPr>
        <w:jc w:val="both"/>
        <w:rPr>
          <w:rFonts w:ascii="Arial" w:hAnsi="Arial" w:cs="Arial"/>
          <w:bCs/>
          <w:sz w:val="22"/>
          <w:szCs w:val="22"/>
        </w:rPr>
      </w:pPr>
    </w:p>
    <w:p w14:paraId="226018EA" w14:textId="4940BF11" w:rsidR="00885161" w:rsidRDefault="00885161" w:rsidP="00B96916">
      <w:pPr>
        <w:jc w:val="both"/>
        <w:rPr>
          <w:rFonts w:ascii="Arial" w:hAnsi="Arial" w:cs="Arial"/>
          <w:b/>
          <w:sz w:val="22"/>
          <w:szCs w:val="22"/>
        </w:rPr>
      </w:pPr>
      <w:r w:rsidRPr="005B3CD9">
        <w:rPr>
          <w:rFonts w:ascii="Arial" w:hAnsi="Arial" w:cs="Arial"/>
          <w:b/>
          <w:sz w:val="22"/>
          <w:szCs w:val="22"/>
        </w:rPr>
        <w:t>Elevating Personal Listening Through Technics Acoustic Technologies</w:t>
      </w:r>
    </w:p>
    <w:p w14:paraId="6F73A0CA" w14:textId="77777777" w:rsidR="00BF1A95" w:rsidRPr="005B3CD9" w:rsidRDefault="00BF1A95" w:rsidP="00B96916">
      <w:pPr>
        <w:jc w:val="both"/>
        <w:rPr>
          <w:rFonts w:ascii="Arial" w:hAnsi="Arial" w:cs="Arial"/>
          <w:b/>
          <w:sz w:val="22"/>
          <w:szCs w:val="22"/>
        </w:rPr>
      </w:pPr>
    </w:p>
    <w:p w14:paraId="68813F0D" w14:textId="77777777" w:rsidR="00663C03" w:rsidRDefault="00885161" w:rsidP="00B96916">
      <w:pPr>
        <w:jc w:val="both"/>
        <w:rPr>
          <w:rFonts w:ascii="Arial" w:hAnsi="Arial" w:cs="Arial"/>
          <w:bCs/>
          <w:sz w:val="22"/>
          <w:szCs w:val="22"/>
        </w:rPr>
      </w:pPr>
      <w:r w:rsidRPr="005B3CD9">
        <w:rPr>
          <w:rFonts w:ascii="Arial" w:hAnsi="Arial" w:cs="Arial"/>
          <w:bCs/>
          <w:sz w:val="22"/>
          <w:szCs w:val="22"/>
        </w:rPr>
        <w:t xml:space="preserve">Technics approach to sound has always centered on faithfully reproducing music as the artist intended, with careful attention to avoiding excessive coloration. The EAH-A1000 continues that philosophy, reproducing the atmosphere of the original performance, the attack and decay of each note and the sense of space to draw listeners more deeply into the music. </w:t>
      </w:r>
    </w:p>
    <w:p w14:paraId="4E619D1B" w14:textId="77777777" w:rsidR="00663C03" w:rsidRDefault="00663C03" w:rsidP="00B96916">
      <w:pPr>
        <w:jc w:val="both"/>
        <w:rPr>
          <w:rFonts w:ascii="Arial" w:hAnsi="Arial" w:cs="Arial"/>
          <w:bCs/>
          <w:sz w:val="22"/>
          <w:szCs w:val="22"/>
        </w:rPr>
      </w:pPr>
    </w:p>
    <w:p w14:paraId="51C8401D" w14:textId="65F9D6D5" w:rsidR="00287B0B" w:rsidRPr="005B3CD9" w:rsidRDefault="00885161" w:rsidP="00B96916">
      <w:pPr>
        <w:jc w:val="both"/>
        <w:rPr>
          <w:rFonts w:ascii="Arial" w:hAnsi="Arial" w:cs="Arial"/>
          <w:bCs/>
          <w:sz w:val="22"/>
          <w:szCs w:val="22"/>
        </w:rPr>
      </w:pPr>
      <w:r w:rsidRPr="005B3CD9">
        <w:rPr>
          <w:rFonts w:ascii="Arial" w:hAnsi="Arial" w:cs="Arial"/>
          <w:bCs/>
          <w:sz w:val="22"/>
          <w:szCs w:val="22"/>
        </w:rPr>
        <w:t>To achieve this, Technics reconsidered every element of its over-ear headphone</w:t>
      </w:r>
      <w:r w:rsidR="00663C03">
        <w:rPr>
          <w:rFonts w:ascii="Arial" w:hAnsi="Arial" w:cs="Arial"/>
          <w:bCs/>
          <w:sz w:val="22"/>
          <w:szCs w:val="22"/>
        </w:rPr>
        <w:t xml:space="preserve"> design</w:t>
      </w:r>
      <w:r w:rsidRPr="005B3CD9">
        <w:rPr>
          <w:rFonts w:ascii="Arial" w:hAnsi="Arial" w:cs="Arial"/>
          <w:bCs/>
          <w:sz w:val="22"/>
          <w:szCs w:val="22"/>
        </w:rPr>
        <w:t>, including the driver mechanism, diaphragm material, surround structure, acoustic design, and the fit and seal around the ears.</w:t>
      </w:r>
    </w:p>
    <w:p w14:paraId="6A53E270" w14:textId="77777777" w:rsidR="00885161" w:rsidRPr="005B3CD9" w:rsidRDefault="00885161" w:rsidP="00B96916">
      <w:pPr>
        <w:jc w:val="both"/>
        <w:rPr>
          <w:rFonts w:ascii="Arial" w:hAnsi="Arial" w:cs="Arial"/>
          <w:bCs/>
          <w:sz w:val="22"/>
          <w:szCs w:val="22"/>
        </w:rPr>
      </w:pPr>
    </w:p>
    <w:p w14:paraId="70443237" w14:textId="4EFD182E" w:rsidR="00885161" w:rsidRDefault="00885161" w:rsidP="00B96916">
      <w:pPr>
        <w:jc w:val="both"/>
        <w:rPr>
          <w:rFonts w:ascii="Arial" w:hAnsi="Arial" w:cs="Arial"/>
          <w:b/>
          <w:sz w:val="22"/>
          <w:szCs w:val="22"/>
        </w:rPr>
      </w:pPr>
      <w:r w:rsidRPr="005B3CD9">
        <w:rPr>
          <w:rFonts w:ascii="Arial" w:hAnsi="Arial" w:cs="Arial"/>
          <w:b/>
          <w:sz w:val="22"/>
          <w:szCs w:val="22"/>
        </w:rPr>
        <w:t>Newly Developed 40 mm Magnetic Fluid Driver Reproduces Music with Clarity and Accuracy</w:t>
      </w:r>
    </w:p>
    <w:p w14:paraId="241C0796" w14:textId="77777777" w:rsidR="00BF1A95" w:rsidRPr="005B3CD9" w:rsidRDefault="00BF1A95" w:rsidP="00B96916">
      <w:pPr>
        <w:jc w:val="both"/>
        <w:rPr>
          <w:rFonts w:ascii="Arial" w:hAnsi="Arial" w:cs="Arial"/>
          <w:b/>
          <w:sz w:val="22"/>
          <w:szCs w:val="22"/>
        </w:rPr>
      </w:pPr>
    </w:p>
    <w:p w14:paraId="596FE083" w14:textId="77777777" w:rsidR="00885161" w:rsidRDefault="00885161" w:rsidP="00B96916">
      <w:pPr>
        <w:jc w:val="both"/>
        <w:rPr>
          <w:rFonts w:ascii="Arial" w:hAnsi="Arial" w:cs="Arial"/>
          <w:bCs/>
          <w:sz w:val="22"/>
          <w:szCs w:val="22"/>
        </w:rPr>
      </w:pPr>
      <w:r w:rsidRPr="005B3CD9">
        <w:rPr>
          <w:rFonts w:ascii="Arial" w:hAnsi="Arial" w:cs="Arial"/>
          <w:bCs/>
          <w:sz w:val="22"/>
          <w:szCs w:val="22"/>
        </w:rPr>
        <w:t>In developing the EAH-A1000, Technics set out to combine low-distortion music reproduction with the expansive soundstage and sense of scale offered by over-ear headphones. Precise driver control was essential to that goal.</w:t>
      </w:r>
    </w:p>
    <w:p w14:paraId="3FB63065" w14:textId="77777777" w:rsidR="00663C03" w:rsidRPr="005B3CD9" w:rsidRDefault="00663C03" w:rsidP="00B96916">
      <w:pPr>
        <w:jc w:val="both"/>
        <w:rPr>
          <w:rFonts w:ascii="Arial" w:hAnsi="Arial" w:cs="Arial"/>
          <w:bCs/>
          <w:sz w:val="22"/>
          <w:szCs w:val="22"/>
        </w:rPr>
      </w:pPr>
    </w:p>
    <w:p w14:paraId="3404FA4D" w14:textId="0D335906" w:rsidR="00885161" w:rsidRDefault="00885161" w:rsidP="00B96916">
      <w:pPr>
        <w:jc w:val="both"/>
        <w:rPr>
          <w:rFonts w:ascii="Arial" w:hAnsi="Arial" w:cs="Arial"/>
          <w:bCs/>
          <w:sz w:val="22"/>
          <w:szCs w:val="22"/>
        </w:rPr>
      </w:pPr>
      <w:r w:rsidRPr="005B3CD9">
        <w:rPr>
          <w:rFonts w:ascii="Arial" w:hAnsi="Arial" w:cs="Arial"/>
          <w:bCs/>
          <w:sz w:val="22"/>
          <w:szCs w:val="22"/>
        </w:rPr>
        <w:t xml:space="preserve">Larger-diameter drivers are generally more difficult to control, as even slight tilting or misalignment of </w:t>
      </w:r>
      <w:r w:rsidR="00663C03">
        <w:rPr>
          <w:rFonts w:ascii="Arial" w:hAnsi="Arial" w:cs="Arial"/>
          <w:bCs/>
          <w:sz w:val="22"/>
          <w:szCs w:val="22"/>
        </w:rPr>
        <w:t xml:space="preserve">or flexing of </w:t>
      </w:r>
      <w:proofErr w:type="gramStart"/>
      <w:r w:rsidR="00663C03">
        <w:rPr>
          <w:rFonts w:ascii="Arial" w:hAnsi="Arial" w:cs="Arial"/>
          <w:bCs/>
          <w:sz w:val="22"/>
          <w:szCs w:val="22"/>
        </w:rPr>
        <w:t>the</w:t>
      </w:r>
      <w:proofErr w:type="gramEnd"/>
      <w:r w:rsidR="00663C03">
        <w:rPr>
          <w:rFonts w:ascii="Arial" w:hAnsi="Arial" w:cs="Arial"/>
          <w:bCs/>
          <w:sz w:val="22"/>
          <w:szCs w:val="22"/>
        </w:rPr>
        <w:t xml:space="preserve"> </w:t>
      </w:r>
      <w:r w:rsidRPr="005B3CD9">
        <w:rPr>
          <w:rFonts w:ascii="Arial" w:hAnsi="Arial" w:cs="Arial"/>
          <w:bCs/>
          <w:sz w:val="22"/>
          <w:szCs w:val="22"/>
        </w:rPr>
        <w:t xml:space="preserve">can create distortion. To </w:t>
      </w:r>
      <w:r w:rsidR="00663C03">
        <w:rPr>
          <w:rFonts w:ascii="Arial" w:hAnsi="Arial" w:cs="Arial"/>
          <w:bCs/>
          <w:sz w:val="22"/>
          <w:szCs w:val="22"/>
        </w:rPr>
        <w:t>overcome</w:t>
      </w:r>
      <w:r w:rsidR="00663C03" w:rsidRPr="005B3CD9">
        <w:rPr>
          <w:rFonts w:ascii="Arial" w:hAnsi="Arial" w:cs="Arial"/>
          <w:bCs/>
          <w:sz w:val="22"/>
          <w:szCs w:val="22"/>
        </w:rPr>
        <w:t xml:space="preserve"> </w:t>
      </w:r>
      <w:r w:rsidRPr="005B3CD9">
        <w:rPr>
          <w:rFonts w:ascii="Arial" w:hAnsi="Arial" w:cs="Arial"/>
          <w:bCs/>
          <w:sz w:val="22"/>
          <w:szCs w:val="22"/>
        </w:rPr>
        <w:t xml:space="preserve">this challenge, the EAH-A1000 </w:t>
      </w:r>
      <w:r w:rsidR="00663C03">
        <w:rPr>
          <w:rFonts w:ascii="Arial" w:hAnsi="Arial" w:cs="Arial"/>
          <w:bCs/>
          <w:sz w:val="22"/>
          <w:szCs w:val="22"/>
        </w:rPr>
        <w:t xml:space="preserve">features </w:t>
      </w:r>
      <w:r w:rsidRPr="005B3CD9">
        <w:rPr>
          <w:rFonts w:ascii="Arial" w:hAnsi="Arial" w:cs="Arial"/>
          <w:bCs/>
          <w:sz w:val="22"/>
          <w:szCs w:val="22"/>
        </w:rPr>
        <w:t>a newly developed 40 mm Magnetic Fluid Driver, drawing from Technics magnetic fluid technology which has been previously employed in its in-ear models, including the EAH-TZ700 and EAH-AZ100.</w:t>
      </w:r>
    </w:p>
    <w:p w14:paraId="07C7F833" w14:textId="77777777" w:rsidR="00663C03" w:rsidRPr="005B3CD9" w:rsidRDefault="00663C03" w:rsidP="00B96916">
      <w:pPr>
        <w:jc w:val="both"/>
        <w:rPr>
          <w:rFonts w:ascii="Arial" w:hAnsi="Arial" w:cs="Arial"/>
          <w:bCs/>
          <w:sz w:val="22"/>
          <w:szCs w:val="22"/>
        </w:rPr>
      </w:pPr>
    </w:p>
    <w:p w14:paraId="27AAB898" w14:textId="3A7636BC" w:rsidR="007A43F7" w:rsidRPr="005B3CD9" w:rsidRDefault="00885161" w:rsidP="00B96916">
      <w:pPr>
        <w:jc w:val="both"/>
        <w:rPr>
          <w:rFonts w:ascii="Arial" w:hAnsi="Arial" w:cs="Arial"/>
          <w:bCs/>
          <w:sz w:val="22"/>
          <w:szCs w:val="22"/>
        </w:rPr>
      </w:pPr>
      <w:r w:rsidRPr="005B3CD9">
        <w:rPr>
          <w:rFonts w:ascii="Arial" w:hAnsi="Arial" w:cs="Arial"/>
          <w:bCs/>
          <w:sz w:val="22"/>
          <w:szCs w:val="22"/>
        </w:rPr>
        <w:t>Magnetic fluid is a functional material with both magnetic and liquid properties. Placed between the voice coil and driver magnet, it supports precise driver movement</w:t>
      </w:r>
      <w:r w:rsidR="00663C03">
        <w:rPr>
          <w:rFonts w:ascii="Arial" w:hAnsi="Arial" w:cs="Arial"/>
          <w:bCs/>
          <w:sz w:val="22"/>
          <w:szCs w:val="22"/>
        </w:rPr>
        <w:t xml:space="preserve"> while </w:t>
      </w:r>
      <w:r w:rsidRPr="005B3CD9">
        <w:rPr>
          <w:rFonts w:ascii="Arial" w:hAnsi="Arial" w:cs="Arial"/>
          <w:bCs/>
          <w:sz w:val="22"/>
          <w:szCs w:val="22"/>
        </w:rPr>
        <w:t>help</w:t>
      </w:r>
      <w:r w:rsidR="00663C03">
        <w:rPr>
          <w:rFonts w:ascii="Arial" w:hAnsi="Arial" w:cs="Arial"/>
          <w:bCs/>
          <w:sz w:val="22"/>
          <w:szCs w:val="22"/>
        </w:rPr>
        <w:t xml:space="preserve">ing </w:t>
      </w:r>
      <w:r w:rsidRPr="005B3CD9">
        <w:rPr>
          <w:rFonts w:ascii="Arial" w:hAnsi="Arial" w:cs="Arial"/>
          <w:bCs/>
          <w:sz w:val="22"/>
          <w:szCs w:val="22"/>
        </w:rPr>
        <w:t>suppress unwanted vibration and distortion</w:t>
      </w:r>
      <w:r w:rsidR="00663C03">
        <w:rPr>
          <w:rFonts w:ascii="Arial" w:hAnsi="Arial" w:cs="Arial"/>
          <w:bCs/>
          <w:sz w:val="22"/>
          <w:szCs w:val="22"/>
        </w:rPr>
        <w:t>,</w:t>
      </w:r>
      <w:r w:rsidRPr="005B3CD9">
        <w:rPr>
          <w:rFonts w:ascii="Arial" w:hAnsi="Arial" w:cs="Arial"/>
          <w:bCs/>
          <w:sz w:val="22"/>
          <w:szCs w:val="22"/>
        </w:rPr>
        <w:t xml:space="preserve"> that can occur in large-diameter drivers, enabling high-precision music reproduction.</w:t>
      </w:r>
    </w:p>
    <w:p w14:paraId="4810373B" w14:textId="77777777" w:rsidR="007A43F7" w:rsidRPr="005B3CD9" w:rsidRDefault="007A43F7" w:rsidP="00B96916">
      <w:pPr>
        <w:jc w:val="both"/>
        <w:rPr>
          <w:rFonts w:ascii="Arial" w:hAnsi="Arial" w:cs="Arial"/>
          <w:bCs/>
          <w:sz w:val="22"/>
          <w:szCs w:val="22"/>
        </w:rPr>
      </w:pPr>
    </w:p>
    <w:p w14:paraId="2C2F5188" w14:textId="136F46D3" w:rsidR="00885161" w:rsidRDefault="00885161" w:rsidP="00B96916">
      <w:pPr>
        <w:jc w:val="both"/>
        <w:rPr>
          <w:rFonts w:ascii="Arial" w:hAnsi="Arial" w:cs="Arial"/>
          <w:b/>
          <w:sz w:val="22"/>
          <w:szCs w:val="22"/>
        </w:rPr>
      </w:pPr>
      <w:r w:rsidRPr="005B3CD9">
        <w:rPr>
          <w:rFonts w:ascii="Arial" w:hAnsi="Arial" w:cs="Arial"/>
          <w:b/>
          <w:sz w:val="22"/>
          <w:szCs w:val="22"/>
        </w:rPr>
        <w:t>SST Edge and</w:t>
      </w:r>
      <w:r w:rsidR="00983CB6" w:rsidRPr="005B3CD9">
        <w:rPr>
          <w:rFonts w:ascii="Arial" w:hAnsi="Arial" w:cs="Arial"/>
          <w:b/>
          <w:sz w:val="22"/>
          <w:szCs w:val="22"/>
        </w:rPr>
        <w:t xml:space="preserve"> </w:t>
      </w:r>
      <w:r w:rsidRPr="005B3CD9">
        <w:rPr>
          <w:rFonts w:ascii="Arial" w:hAnsi="Arial" w:cs="Arial"/>
          <w:b/>
          <w:sz w:val="22"/>
          <w:szCs w:val="22"/>
        </w:rPr>
        <w:t>Carbon Fiber Diaphragm Deliver Accurate, High-Resolution Sound</w:t>
      </w:r>
    </w:p>
    <w:p w14:paraId="7837C132" w14:textId="77777777" w:rsidR="00BF1A95" w:rsidRPr="005B3CD9" w:rsidRDefault="00BF1A95" w:rsidP="00B96916">
      <w:pPr>
        <w:jc w:val="both"/>
        <w:rPr>
          <w:rFonts w:ascii="Arial" w:hAnsi="Arial" w:cs="Arial"/>
          <w:b/>
          <w:sz w:val="22"/>
          <w:szCs w:val="22"/>
        </w:rPr>
      </w:pPr>
    </w:p>
    <w:p w14:paraId="551FF7D5" w14:textId="77777777" w:rsidR="00663C03" w:rsidRDefault="00885161" w:rsidP="00B96916">
      <w:pPr>
        <w:jc w:val="both"/>
        <w:rPr>
          <w:rFonts w:ascii="Arial" w:hAnsi="Arial" w:cs="Arial"/>
          <w:bCs/>
          <w:sz w:val="22"/>
          <w:szCs w:val="22"/>
        </w:rPr>
      </w:pPr>
      <w:r w:rsidRPr="005B3CD9">
        <w:rPr>
          <w:rFonts w:ascii="Arial" w:hAnsi="Arial" w:cs="Arial"/>
          <w:bCs/>
          <w:sz w:val="22"/>
          <w:szCs w:val="22"/>
        </w:rPr>
        <w:t>To further enhance the performance of the 40 mm Magnetic Fluid Driver, the EAH-A1000 incorporates an SST (Symmetrical Surround Technology) Edge, also used in Technics</w:t>
      </w:r>
      <w:r w:rsidR="00FD67E7" w:rsidRPr="005B3CD9">
        <w:rPr>
          <w:rFonts w:ascii="Arial" w:hAnsi="Arial" w:cs="Arial"/>
          <w:bCs/>
          <w:sz w:val="22"/>
          <w:szCs w:val="22"/>
        </w:rPr>
        <w:t xml:space="preserve"> Hi-Fi</w:t>
      </w:r>
      <w:r w:rsidRPr="005B3CD9">
        <w:rPr>
          <w:rFonts w:ascii="Arial" w:hAnsi="Arial" w:cs="Arial"/>
          <w:bCs/>
          <w:sz w:val="22"/>
          <w:szCs w:val="22"/>
        </w:rPr>
        <w:t xml:space="preserve"> flagship speakers. </w:t>
      </w:r>
    </w:p>
    <w:p w14:paraId="6236C7C3" w14:textId="77777777" w:rsidR="00663C03" w:rsidRDefault="00663C03" w:rsidP="00B96916">
      <w:pPr>
        <w:jc w:val="both"/>
        <w:rPr>
          <w:rFonts w:ascii="Arial" w:hAnsi="Arial" w:cs="Arial"/>
          <w:bCs/>
          <w:sz w:val="22"/>
          <w:szCs w:val="22"/>
        </w:rPr>
      </w:pPr>
    </w:p>
    <w:p w14:paraId="2688D91D" w14:textId="3EEE977F" w:rsidR="00885161" w:rsidRDefault="00885161" w:rsidP="00B96916">
      <w:pPr>
        <w:jc w:val="both"/>
        <w:rPr>
          <w:rFonts w:ascii="Arial" w:hAnsi="Arial" w:cs="Arial"/>
          <w:bCs/>
          <w:sz w:val="22"/>
          <w:szCs w:val="22"/>
        </w:rPr>
      </w:pPr>
      <w:r w:rsidRPr="005B3CD9">
        <w:rPr>
          <w:rFonts w:ascii="Arial" w:hAnsi="Arial" w:cs="Arial"/>
          <w:bCs/>
          <w:sz w:val="22"/>
          <w:szCs w:val="22"/>
        </w:rPr>
        <w:t>By improving the symmetry of the edge’s back and forth movement as it supports the diaphragm, the design minimizes distortion.</w:t>
      </w:r>
    </w:p>
    <w:p w14:paraId="0F15D08B" w14:textId="77777777" w:rsidR="00663C03" w:rsidRPr="005B3CD9" w:rsidRDefault="00663C03" w:rsidP="00B96916">
      <w:pPr>
        <w:jc w:val="both"/>
        <w:rPr>
          <w:rFonts w:ascii="Arial" w:hAnsi="Arial" w:cs="Arial"/>
          <w:bCs/>
          <w:sz w:val="22"/>
          <w:szCs w:val="22"/>
        </w:rPr>
      </w:pPr>
    </w:p>
    <w:p w14:paraId="6AFDF431" w14:textId="722AACE1" w:rsidR="00885161" w:rsidRDefault="00885161" w:rsidP="00B96916">
      <w:pPr>
        <w:jc w:val="both"/>
        <w:rPr>
          <w:rFonts w:ascii="Arial" w:hAnsi="Arial" w:cs="Arial"/>
          <w:bCs/>
          <w:sz w:val="22"/>
          <w:szCs w:val="22"/>
        </w:rPr>
      </w:pPr>
      <w:r w:rsidRPr="005B3CD9">
        <w:rPr>
          <w:rFonts w:ascii="Arial" w:hAnsi="Arial" w:cs="Arial"/>
          <w:bCs/>
          <w:sz w:val="22"/>
          <w:szCs w:val="22"/>
        </w:rPr>
        <w:lastRenderedPageBreak/>
        <w:t>The diaphragm uses lightweight, rigid carbon fiber. Its cone shape also helps suppress the flexing that can occur in a large-diameter diaphragm, supporting fast response and stable movement.</w:t>
      </w:r>
    </w:p>
    <w:p w14:paraId="586EDD90" w14:textId="77777777" w:rsidR="00663C03" w:rsidRPr="005B3CD9" w:rsidRDefault="00663C03" w:rsidP="00B96916">
      <w:pPr>
        <w:jc w:val="both"/>
        <w:rPr>
          <w:rFonts w:ascii="Arial" w:hAnsi="Arial" w:cs="Arial"/>
          <w:bCs/>
          <w:sz w:val="22"/>
          <w:szCs w:val="22"/>
        </w:rPr>
      </w:pPr>
    </w:p>
    <w:p w14:paraId="1AFF48AD" w14:textId="22DB9041" w:rsidR="0079713B" w:rsidRPr="005B3CD9" w:rsidRDefault="00885161" w:rsidP="00B96916">
      <w:pPr>
        <w:jc w:val="both"/>
        <w:rPr>
          <w:rFonts w:ascii="Arial" w:hAnsi="Arial" w:cs="Arial"/>
          <w:bCs/>
          <w:sz w:val="22"/>
          <w:szCs w:val="22"/>
        </w:rPr>
      </w:pPr>
      <w:r w:rsidRPr="005B3CD9">
        <w:rPr>
          <w:rFonts w:ascii="Arial" w:hAnsi="Arial" w:cs="Arial"/>
          <w:bCs/>
          <w:sz w:val="22"/>
          <w:szCs w:val="22"/>
        </w:rPr>
        <w:t>Together, these technologies preserve the sense of scale in the bass and the spacious soundstage associated with over-ear headphones while reproducing music more faithfully to the intent of the artist</w:t>
      </w:r>
      <w:r w:rsidR="00663C03">
        <w:rPr>
          <w:rFonts w:ascii="Arial" w:hAnsi="Arial" w:cs="Arial"/>
          <w:bCs/>
          <w:sz w:val="22"/>
          <w:szCs w:val="22"/>
        </w:rPr>
        <w:t xml:space="preserve"> with outstanding accuracy and detail. </w:t>
      </w:r>
    </w:p>
    <w:p w14:paraId="2AB62C92" w14:textId="77777777" w:rsidR="00885161" w:rsidRPr="005B3CD9" w:rsidRDefault="00885161" w:rsidP="00B96916">
      <w:pPr>
        <w:jc w:val="both"/>
        <w:rPr>
          <w:rFonts w:ascii="Arial" w:hAnsi="Arial" w:cs="Arial"/>
          <w:bCs/>
          <w:sz w:val="22"/>
          <w:szCs w:val="22"/>
        </w:rPr>
      </w:pPr>
    </w:p>
    <w:p w14:paraId="44BF9914" w14:textId="78224D18" w:rsidR="00885161" w:rsidRDefault="00885161" w:rsidP="00B96916">
      <w:pPr>
        <w:jc w:val="both"/>
        <w:rPr>
          <w:rFonts w:ascii="Arial" w:hAnsi="Arial" w:cs="Arial"/>
          <w:b/>
          <w:sz w:val="22"/>
          <w:szCs w:val="22"/>
        </w:rPr>
      </w:pPr>
      <w:r w:rsidRPr="005B3CD9">
        <w:rPr>
          <w:rFonts w:ascii="Arial" w:hAnsi="Arial" w:cs="Arial"/>
          <w:b/>
          <w:sz w:val="22"/>
          <w:szCs w:val="22"/>
        </w:rPr>
        <w:t>Designed for Natural, Spacious Presentation Without Compromising the Sound Field</w:t>
      </w:r>
    </w:p>
    <w:p w14:paraId="087017BB" w14:textId="77777777" w:rsidR="00BF1A95" w:rsidRPr="005B3CD9" w:rsidRDefault="00BF1A95" w:rsidP="00B96916">
      <w:pPr>
        <w:jc w:val="both"/>
        <w:rPr>
          <w:rFonts w:ascii="Arial" w:hAnsi="Arial" w:cs="Arial"/>
          <w:b/>
          <w:sz w:val="22"/>
          <w:szCs w:val="22"/>
        </w:rPr>
      </w:pPr>
    </w:p>
    <w:p w14:paraId="6A0F824B" w14:textId="71B4CDE0" w:rsidR="00885161" w:rsidRDefault="00885161" w:rsidP="00B96916">
      <w:pPr>
        <w:jc w:val="both"/>
        <w:rPr>
          <w:rFonts w:ascii="Arial" w:hAnsi="Arial" w:cs="Arial"/>
          <w:bCs/>
          <w:sz w:val="22"/>
          <w:szCs w:val="22"/>
        </w:rPr>
      </w:pPr>
      <w:r w:rsidRPr="005B3CD9">
        <w:rPr>
          <w:rFonts w:ascii="Arial" w:hAnsi="Arial" w:cs="Arial"/>
          <w:bCs/>
          <w:sz w:val="22"/>
          <w:szCs w:val="22"/>
        </w:rPr>
        <w:t xml:space="preserve">The EAH-A1000 also features a redesigned acoustic path that preserves the </w:t>
      </w:r>
      <w:proofErr w:type="gramStart"/>
      <w:r w:rsidRPr="005B3CD9">
        <w:rPr>
          <w:rFonts w:ascii="Arial" w:hAnsi="Arial" w:cs="Arial"/>
          <w:bCs/>
          <w:sz w:val="22"/>
          <w:szCs w:val="22"/>
        </w:rPr>
        <w:t>air movement</w:t>
      </w:r>
      <w:proofErr w:type="gramEnd"/>
      <w:r w:rsidRPr="005B3CD9">
        <w:rPr>
          <w:rFonts w:ascii="Arial" w:hAnsi="Arial" w:cs="Arial"/>
          <w:bCs/>
          <w:sz w:val="22"/>
          <w:szCs w:val="22"/>
        </w:rPr>
        <w:t xml:space="preserve"> generated by the driver, all the way to the ear new Baffle Flat Structure reduces uneven surfaces around the driver</w:t>
      </w:r>
      <w:r w:rsidR="006B2F0B">
        <w:rPr>
          <w:rFonts w:ascii="Arial" w:hAnsi="Arial" w:cs="Arial"/>
          <w:bCs/>
          <w:sz w:val="22"/>
          <w:szCs w:val="22"/>
        </w:rPr>
        <w:t xml:space="preserve">, limiting, </w:t>
      </w:r>
      <w:r w:rsidRPr="005B3CD9">
        <w:rPr>
          <w:rFonts w:ascii="Arial" w:hAnsi="Arial" w:cs="Arial"/>
          <w:bCs/>
          <w:sz w:val="22"/>
          <w:szCs w:val="22"/>
        </w:rPr>
        <w:t xml:space="preserve">unwanted reflections and </w:t>
      </w:r>
      <w:proofErr w:type="gramStart"/>
      <w:r w:rsidRPr="005B3CD9">
        <w:rPr>
          <w:rFonts w:ascii="Arial" w:hAnsi="Arial" w:cs="Arial"/>
          <w:bCs/>
          <w:sz w:val="22"/>
          <w:szCs w:val="22"/>
        </w:rPr>
        <w:t>create</w:t>
      </w:r>
      <w:proofErr w:type="gramEnd"/>
      <w:r w:rsidRPr="005B3CD9">
        <w:rPr>
          <w:rFonts w:ascii="Arial" w:hAnsi="Arial" w:cs="Arial"/>
          <w:bCs/>
          <w:sz w:val="22"/>
          <w:szCs w:val="22"/>
        </w:rPr>
        <w:t xml:space="preserve"> a natural sound field with clear imaging. </w:t>
      </w:r>
    </w:p>
    <w:p w14:paraId="6A4F4FE2" w14:textId="77777777" w:rsidR="006B2F0B" w:rsidRPr="005B3CD9" w:rsidRDefault="006B2F0B" w:rsidP="00B96916">
      <w:pPr>
        <w:jc w:val="both"/>
        <w:rPr>
          <w:rFonts w:ascii="Arial" w:hAnsi="Arial" w:cs="Arial"/>
          <w:bCs/>
          <w:sz w:val="22"/>
          <w:szCs w:val="22"/>
        </w:rPr>
      </w:pPr>
    </w:p>
    <w:p w14:paraId="4EB260A0" w14:textId="70065D12" w:rsidR="00DD3D45" w:rsidRPr="005B3CD9" w:rsidRDefault="00885161" w:rsidP="00B96916">
      <w:pPr>
        <w:jc w:val="both"/>
        <w:rPr>
          <w:rFonts w:ascii="Arial" w:hAnsi="Arial" w:cs="Arial"/>
          <w:bCs/>
          <w:sz w:val="22"/>
          <w:szCs w:val="22"/>
        </w:rPr>
      </w:pPr>
      <w:r w:rsidRPr="005B3CD9">
        <w:rPr>
          <w:rFonts w:ascii="Arial" w:hAnsi="Arial" w:cs="Arial"/>
          <w:bCs/>
          <w:sz w:val="22"/>
          <w:szCs w:val="22"/>
        </w:rPr>
        <w:t>Behind the driver, an Acoustic Control Chamber precisely manages airflow. By balancing the low and midrange frequencies, it delivers a balanced sound without overemphasizing a specific frequency range.</w:t>
      </w:r>
    </w:p>
    <w:p w14:paraId="0933C385" w14:textId="77777777" w:rsidR="00DD3D45" w:rsidRPr="005B3CD9" w:rsidRDefault="00DD3D45" w:rsidP="00B96916">
      <w:pPr>
        <w:jc w:val="both"/>
        <w:rPr>
          <w:rFonts w:ascii="Arial" w:hAnsi="Arial" w:cs="Arial"/>
          <w:bCs/>
          <w:sz w:val="22"/>
          <w:szCs w:val="22"/>
        </w:rPr>
      </w:pPr>
    </w:p>
    <w:p w14:paraId="627A2178" w14:textId="32E5D3B9" w:rsidR="00885161" w:rsidRDefault="00885161" w:rsidP="00B96916">
      <w:pPr>
        <w:jc w:val="both"/>
        <w:rPr>
          <w:rFonts w:ascii="Arial" w:hAnsi="Arial" w:cs="Arial"/>
          <w:b/>
          <w:sz w:val="22"/>
          <w:szCs w:val="22"/>
        </w:rPr>
      </w:pPr>
      <w:r w:rsidRPr="005B3CD9">
        <w:rPr>
          <w:rFonts w:ascii="Arial" w:hAnsi="Arial" w:cs="Arial"/>
          <w:b/>
          <w:sz w:val="22"/>
          <w:szCs w:val="22"/>
        </w:rPr>
        <w:t>Adaptive Noise Cancelling Supports Immersive Listening</w:t>
      </w:r>
    </w:p>
    <w:p w14:paraId="0CDC8305" w14:textId="77777777" w:rsidR="00BF1A95" w:rsidRPr="005B3CD9" w:rsidRDefault="00BF1A95" w:rsidP="00B96916">
      <w:pPr>
        <w:jc w:val="both"/>
        <w:rPr>
          <w:rFonts w:ascii="Arial" w:hAnsi="Arial" w:cs="Arial"/>
          <w:b/>
          <w:sz w:val="22"/>
          <w:szCs w:val="22"/>
        </w:rPr>
      </w:pPr>
    </w:p>
    <w:p w14:paraId="2C351403" w14:textId="70C3EA2C" w:rsidR="00024B2F" w:rsidRPr="005B3CD9" w:rsidRDefault="00885161" w:rsidP="00B96916">
      <w:pPr>
        <w:jc w:val="both"/>
        <w:rPr>
          <w:rFonts w:ascii="Arial" w:hAnsi="Arial" w:cs="Arial"/>
          <w:bCs/>
          <w:sz w:val="22"/>
          <w:szCs w:val="22"/>
        </w:rPr>
      </w:pPr>
      <w:r w:rsidRPr="005B3CD9">
        <w:rPr>
          <w:rFonts w:ascii="Arial" w:hAnsi="Arial" w:cs="Arial"/>
          <w:bCs/>
          <w:sz w:val="22"/>
          <w:szCs w:val="22"/>
        </w:rPr>
        <w:t xml:space="preserve">The EAH-A1000 features Adaptive Noise Cancelling, which automatically optimizes noise-canceling performance based on ambient noise and the fit of the headphones. </w:t>
      </w:r>
      <w:proofErr w:type="gramStart"/>
      <w:r w:rsidRPr="005B3CD9">
        <w:rPr>
          <w:rFonts w:ascii="Arial" w:hAnsi="Arial" w:cs="Arial"/>
          <w:bCs/>
          <w:sz w:val="22"/>
          <w:szCs w:val="22"/>
        </w:rPr>
        <w:t>Three feed-forward microphones and one</w:t>
      </w:r>
      <w:proofErr w:type="gramEnd"/>
      <w:r w:rsidRPr="005B3CD9">
        <w:rPr>
          <w:rFonts w:ascii="Arial" w:hAnsi="Arial" w:cs="Arial"/>
          <w:bCs/>
          <w:sz w:val="22"/>
          <w:szCs w:val="22"/>
        </w:rPr>
        <w:t xml:space="preserve"> feedback </w:t>
      </w:r>
      <w:proofErr w:type="gramStart"/>
      <w:r w:rsidRPr="005B3CD9">
        <w:rPr>
          <w:rFonts w:ascii="Arial" w:hAnsi="Arial" w:cs="Arial"/>
          <w:bCs/>
          <w:sz w:val="22"/>
          <w:szCs w:val="22"/>
        </w:rPr>
        <w:t>microphone</w:t>
      </w:r>
      <w:proofErr w:type="gramEnd"/>
      <w:r w:rsidRPr="005B3CD9">
        <w:rPr>
          <w:rFonts w:ascii="Arial" w:hAnsi="Arial" w:cs="Arial"/>
          <w:bCs/>
          <w:sz w:val="22"/>
          <w:szCs w:val="22"/>
        </w:rPr>
        <w:t xml:space="preserve"> on each side detect and suppress noise entering from different directions. From listening at home to traveling, the system helps create an environment that allows listeners to immerse themselves fully in music.</w:t>
      </w:r>
    </w:p>
    <w:p w14:paraId="19D05DCC" w14:textId="77777777" w:rsidR="00885161" w:rsidRPr="005B3CD9" w:rsidRDefault="00885161" w:rsidP="00B96916">
      <w:pPr>
        <w:jc w:val="both"/>
        <w:rPr>
          <w:rFonts w:ascii="Arial" w:hAnsi="Arial" w:cs="Arial"/>
          <w:bCs/>
          <w:sz w:val="22"/>
          <w:szCs w:val="22"/>
        </w:rPr>
      </w:pPr>
    </w:p>
    <w:p w14:paraId="6F57BA30" w14:textId="35118671" w:rsidR="00885161" w:rsidRDefault="00885161" w:rsidP="00B96916">
      <w:pPr>
        <w:jc w:val="both"/>
        <w:rPr>
          <w:rFonts w:ascii="Arial" w:hAnsi="Arial" w:cs="Arial"/>
          <w:b/>
          <w:sz w:val="22"/>
          <w:szCs w:val="22"/>
        </w:rPr>
      </w:pPr>
      <w:r w:rsidRPr="005B3CD9">
        <w:rPr>
          <w:rFonts w:ascii="Arial" w:hAnsi="Arial" w:cs="Arial"/>
          <w:b/>
          <w:sz w:val="22"/>
          <w:szCs w:val="22"/>
        </w:rPr>
        <w:t>Premium Design Balances a Lightweight Look with Elegance</w:t>
      </w:r>
    </w:p>
    <w:p w14:paraId="127BFEB0" w14:textId="77777777" w:rsidR="00BF1A95" w:rsidRPr="005B3CD9" w:rsidRDefault="00BF1A95" w:rsidP="00B96916">
      <w:pPr>
        <w:jc w:val="both"/>
        <w:rPr>
          <w:rFonts w:ascii="Arial" w:hAnsi="Arial" w:cs="Arial"/>
          <w:b/>
          <w:sz w:val="22"/>
          <w:szCs w:val="22"/>
        </w:rPr>
      </w:pPr>
    </w:p>
    <w:p w14:paraId="6422B750" w14:textId="1D48A21D" w:rsidR="00885161" w:rsidRDefault="00885161" w:rsidP="00B96916">
      <w:pPr>
        <w:jc w:val="both"/>
        <w:rPr>
          <w:rFonts w:ascii="Arial" w:hAnsi="Arial" w:cs="Arial"/>
          <w:bCs/>
          <w:sz w:val="22"/>
          <w:szCs w:val="22"/>
        </w:rPr>
      </w:pPr>
      <w:r w:rsidRPr="005B3CD9">
        <w:rPr>
          <w:rFonts w:ascii="Arial" w:hAnsi="Arial" w:cs="Arial"/>
          <w:bCs/>
          <w:sz w:val="22"/>
          <w:szCs w:val="22"/>
        </w:rPr>
        <w:t>The EAH-A1000 introduces a more modern</w:t>
      </w:r>
      <w:r w:rsidR="006B2F0B">
        <w:rPr>
          <w:rFonts w:ascii="Arial" w:hAnsi="Arial" w:cs="Arial"/>
          <w:bCs/>
          <w:sz w:val="22"/>
          <w:szCs w:val="22"/>
        </w:rPr>
        <w:t xml:space="preserve"> and</w:t>
      </w:r>
      <w:r w:rsidRPr="005B3CD9">
        <w:rPr>
          <w:rFonts w:ascii="Arial" w:hAnsi="Arial" w:cs="Arial"/>
          <w:bCs/>
          <w:sz w:val="22"/>
          <w:szCs w:val="22"/>
        </w:rPr>
        <w:t xml:space="preserve"> refined design. The new Flow Arm uses a distinctive structure that transitions seamlessly from a square shape at the slider to a triangular shape at the hanger. Its single-sided</w:t>
      </w:r>
      <w:r w:rsidR="002C5324" w:rsidRPr="005B3CD9">
        <w:rPr>
          <w:rFonts w:ascii="Arial" w:hAnsi="Arial" w:cs="Arial"/>
          <w:bCs/>
          <w:sz w:val="22"/>
          <w:szCs w:val="22"/>
        </w:rPr>
        <w:t xml:space="preserve"> support</w:t>
      </w:r>
      <w:r w:rsidRPr="005B3CD9">
        <w:rPr>
          <w:rFonts w:ascii="Arial" w:hAnsi="Arial" w:cs="Arial"/>
          <w:bCs/>
          <w:sz w:val="22"/>
          <w:szCs w:val="22"/>
        </w:rPr>
        <w:t xml:space="preserve"> design pairs with Technics’ signature circular housings for a light, streamlined appearance.</w:t>
      </w:r>
    </w:p>
    <w:p w14:paraId="18DAE957" w14:textId="77777777" w:rsidR="006B2F0B" w:rsidRPr="005B3CD9" w:rsidRDefault="006B2F0B" w:rsidP="00B96916">
      <w:pPr>
        <w:jc w:val="both"/>
        <w:rPr>
          <w:rFonts w:ascii="Arial" w:hAnsi="Arial" w:cs="Arial"/>
          <w:bCs/>
          <w:sz w:val="22"/>
          <w:szCs w:val="22"/>
        </w:rPr>
      </w:pPr>
    </w:p>
    <w:p w14:paraId="22DF54FA" w14:textId="7BD80B27" w:rsidR="00885161" w:rsidRDefault="00885161" w:rsidP="00B96916">
      <w:pPr>
        <w:jc w:val="both"/>
        <w:rPr>
          <w:rFonts w:ascii="Arial" w:hAnsi="Arial" w:cs="Arial"/>
          <w:bCs/>
          <w:sz w:val="22"/>
          <w:szCs w:val="22"/>
        </w:rPr>
      </w:pPr>
      <w:r w:rsidRPr="005B3CD9">
        <w:rPr>
          <w:rFonts w:ascii="Arial" w:hAnsi="Arial" w:cs="Arial"/>
          <w:bCs/>
          <w:sz w:val="22"/>
          <w:szCs w:val="22"/>
        </w:rPr>
        <w:t xml:space="preserve">Metal </w:t>
      </w:r>
      <w:r w:rsidR="006B2F0B">
        <w:rPr>
          <w:rFonts w:ascii="Arial" w:hAnsi="Arial" w:cs="Arial"/>
          <w:bCs/>
          <w:sz w:val="22"/>
          <w:szCs w:val="22"/>
        </w:rPr>
        <w:t xml:space="preserve">construction </w:t>
      </w:r>
      <w:r w:rsidRPr="005B3CD9">
        <w:rPr>
          <w:rFonts w:ascii="Arial" w:hAnsi="Arial" w:cs="Arial"/>
          <w:bCs/>
          <w:sz w:val="22"/>
          <w:szCs w:val="22"/>
        </w:rPr>
        <w:t xml:space="preserve">is used for </w:t>
      </w:r>
      <w:r w:rsidR="006B2F0B">
        <w:rPr>
          <w:rFonts w:ascii="Arial" w:hAnsi="Arial" w:cs="Arial"/>
          <w:bCs/>
          <w:sz w:val="22"/>
          <w:szCs w:val="22"/>
        </w:rPr>
        <w:t xml:space="preserve">both </w:t>
      </w:r>
      <w:r w:rsidRPr="005B3CD9">
        <w:rPr>
          <w:rFonts w:ascii="Arial" w:hAnsi="Arial" w:cs="Arial"/>
          <w:bCs/>
          <w:sz w:val="22"/>
          <w:szCs w:val="22"/>
        </w:rPr>
        <w:t xml:space="preserve">the arm and the top panels of the </w:t>
      </w:r>
      <w:proofErr w:type="gramStart"/>
      <w:r w:rsidRPr="005B3CD9">
        <w:rPr>
          <w:rFonts w:ascii="Arial" w:hAnsi="Arial" w:cs="Arial"/>
          <w:bCs/>
          <w:sz w:val="22"/>
          <w:szCs w:val="22"/>
        </w:rPr>
        <w:t>housings</w:t>
      </w:r>
      <w:proofErr w:type="gramEnd"/>
      <w:r w:rsidRPr="005B3CD9">
        <w:rPr>
          <w:rFonts w:ascii="Arial" w:hAnsi="Arial" w:cs="Arial"/>
          <w:bCs/>
          <w:sz w:val="22"/>
          <w:szCs w:val="22"/>
        </w:rPr>
        <w:t>, with a finish that highlights the material’s natural character. The design also carries forward the circular machining associated with Technics headphones as an expression of the brand’s identity.</w:t>
      </w:r>
    </w:p>
    <w:p w14:paraId="06F548C5" w14:textId="77777777" w:rsidR="006B2F0B" w:rsidRPr="005B3CD9" w:rsidRDefault="006B2F0B" w:rsidP="00B96916">
      <w:pPr>
        <w:jc w:val="both"/>
        <w:rPr>
          <w:rFonts w:ascii="Arial" w:hAnsi="Arial" w:cs="Arial"/>
          <w:bCs/>
          <w:sz w:val="22"/>
          <w:szCs w:val="22"/>
        </w:rPr>
      </w:pPr>
    </w:p>
    <w:p w14:paraId="02758DB6" w14:textId="3094C2F6" w:rsidR="00024B2F" w:rsidRPr="005B3CD9" w:rsidRDefault="00885161" w:rsidP="00B96916">
      <w:pPr>
        <w:jc w:val="both"/>
        <w:rPr>
          <w:rFonts w:ascii="Arial" w:hAnsi="Arial" w:cs="Arial"/>
          <w:bCs/>
          <w:sz w:val="22"/>
          <w:szCs w:val="22"/>
        </w:rPr>
      </w:pPr>
      <w:r w:rsidRPr="005B3CD9">
        <w:rPr>
          <w:rFonts w:ascii="Arial" w:hAnsi="Arial" w:cs="Arial"/>
          <w:bCs/>
          <w:sz w:val="22"/>
          <w:szCs w:val="22"/>
        </w:rPr>
        <w:t xml:space="preserve">The EAH-A1000 will be offered in Black and Platinum Greige. </w:t>
      </w:r>
      <w:r w:rsidR="006B2F0B">
        <w:rPr>
          <w:rFonts w:ascii="Arial" w:hAnsi="Arial" w:cs="Arial"/>
          <w:bCs/>
          <w:sz w:val="22"/>
          <w:szCs w:val="22"/>
        </w:rPr>
        <w:t xml:space="preserve">Introduced for the first time within the Technics headphones range, </w:t>
      </w:r>
      <w:r w:rsidRPr="005B3CD9">
        <w:rPr>
          <w:rFonts w:ascii="Arial" w:hAnsi="Arial" w:cs="Arial"/>
          <w:bCs/>
          <w:sz w:val="22"/>
          <w:szCs w:val="22"/>
        </w:rPr>
        <w:t xml:space="preserve">Platinum Greige </w:t>
      </w:r>
      <w:r w:rsidR="006B2F0B">
        <w:rPr>
          <w:rFonts w:ascii="Arial" w:hAnsi="Arial" w:cs="Arial"/>
          <w:bCs/>
          <w:sz w:val="22"/>
          <w:szCs w:val="22"/>
        </w:rPr>
        <w:t xml:space="preserve">combines subtle grey and beige tones to create a sophisticated, contemporary finish design to </w:t>
      </w:r>
      <w:r w:rsidRPr="005B3CD9">
        <w:rPr>
          <w:rFonts w:ascii="Arial" w:hAnsi="Arial" w:cs="Arial"/>
          <w:bCs/>
          <w:sz w:val="22"/>
          <w:szCs w:val="22"/>
        </w:rPr>
        <w:t>complement fashion and everyday style.</w:t>
      </w:r>
    </w:p>
    <w:p w14:paraId="5924256D" w14:textId="77777777" w:rsidR="00885161" w:rsidRPr="005B3CD9" w:rsidRDefault="00885161" w:rsidP="00B96916">
      <w:pPr>
        <w:jc w:val="both"/>
        <w:rPr>
          <w:rFonts w:ascii="Arial" w:hAnsi="Arial" w:cs="Arial"/>
          <w:bCs/>
          <w:sz w:val="22"/>
          <w:szCs w:val="22"/>
        </w:rPr>
      </w:pPr>
    </w:p>
    <w:p w14:paraId="188AE034" w14:textId="365FBCCD" w:rsidR="00885161" w:rsidRDefault="00885161" w:rsidP="00B96916">
      <w:pPr>
        <w:jc w:val="both"/>
        <w:rPr>
          <w:rFonts w:ascii="Arial" w:hAnsi="Arial" w:cs="Arial"/>
          <w:b/>
          <w:sz w:val="22"/>
          <w:szCs w:val="22"/>
        </w:rPr>
      </w:pPr>
      <w:r w:rsidRPr="005B3CD9">
        <w:rPr>
          <w:rFonts w:ascii="Arial" w:hAnsi="Arial" w:cs="Arial"/>
          <w:b/>
          <w:sz w:val="22"/>
          <w:szCs w:val="22"/>
        </w:rPr>
        <w:t>Comfortable Fit for Extended Listening</w:t>
      </w:r>
    </w:p>
    <w:p w14:paraId="54184AA8" w14:textId="77777777" w:rsidR="00BF1A95" w:rsidRPr="005B3CD9" w:rsidRDefault="00BF1A95" w:rsidP="00B96916">
      <w:pPr>
        <w:jc w:val="both"/>
        <w:rPr>
          <w:rFonts w:ascii="Arial" w:hAnsi="Arial" w:cs="Arial"/>
          <w:b/>
          <w:sz w:val="22"/>
          <w:szCs w:val="22"/>
        </w:rPr>
      </w:pPr>
    </w:p>
    <w:p w14:paraId="74CA3346" w14:textId="0C6BA605" w:rsidR="00885161" w:rsidRDefault="006B2F0B" w:rsidP="00B96916">
      <w:pPr>
        <w:jc w:val="both"/>
        <w:rPr>
          <w:rFonts w:ascii="Arial" w:hAnsi="Arial" w:cs="Arial"/>
          <w:bCs/>
          <w:sz w:val="22"/>
          <w:szCs w:val="22"/>
        </w:rPr>
      </w:pPr>
      <w:r>
        <w:rPr>
          <w:rFonts w:ascii="Arial" w:hAnsi="Arial" w:cs="Arial"/>
          <w:bCs/>
          <w:sz w:val="22"/>
          <w:szCs w:val="22"/>
        </w:rPr>
        <w:t xml:space="preserve">Comfort has </w:t>
      </w:r>
      <w:r w:rsidR="00885161" w:rsidRPr="005B3CD9">
        <w:rPr>
          <w:rFonts w:ascii="Arial" w:hAnsi="Arial" w:cs="Arial"/>
          <w:bCs/>
          <w:sz w:val="22"/>
          <w:szCs w:val="22"/>
        </w:rPr>
        <w:t>also been completely re-engineered. An optimized range of earcup movement, a refined headband shape, and improved slider-based position adjustability distribute pressure evenly across the head, reducing strain</w:t>
      </w:r>
      <w:r>
        <w:rPr>
          <w:rFonts w:ascii="Arial" w:hAnsi="Arial" w:cs="Arial"/>
          <w:bCs/>
          <w:sz w:val="22"/>
          <w:szCs w:val="22"/>
        </w:rPr>
        <w:t xml:space="preserve"> and accommodating a wide variety of head shapes. </w:t>
      </w:r>
      <w:r w:rsidR="00885161" w:rsidRPr="005B3CD9">
        <w:rPr>
          <w:rFonts w:ascii="Arial" w:hAnsi="Arial" w:cs="Arial"/>
          <w:bCs/>
          <w:sz w:val="22"/>
          <w:szCs w:val="22"/>
        </w:rPr>
        <w:t xml:space="preserve"> </w:t>
      </w:r>
    </w:p>
    <w:p w14:paraId="63F28A52" w14:textId="77777777" w:rsidR="006B2F0B" w:rsidRPr="005B3CD9" w:rsidRDefault="006B2F0B" w:rsidP="00B96916">
      <w:pPr>
        <w:jc w:val="both"/>
        <w:rPr>
          <w:rFonts w:ascii="Arial" w:hAnsi="Arial" w:cs="Arial"/>
          <w:bCs/>
          <w:sz w:val="22"/>
          <w:szCs w:val="22"/>
        </w:rPr>
      </w:pPr>
    </w:p>
    <w:p w14:paraId="71D4DDBD" w14:textId="0C1E0CBA" w:rsidR="00305FB2" w:rsidRPr="005B3CD9" w:rsidRDefault="00885161" w:rsidP="00B96916">
      <w:pPr>
        <w:jc w:val="both"/>
        <w:rPr>
          <w:rFonts w:ascii="Arial" w:hAnsi="Arial" w:cs="Arial"/>
          <w:bCs/>
          <w:sz w:val="22"/>
          <w:szCs w:val="22"/>
        </w:rPr>
      </w:pPr>
      <w:r w:rsidRPr="005B3CD9">
        <w:rPr>
          <w:rFonts w:ascii="Arial" w:hAnsi="Arial" w:cs="Arial"/>
          <w:bCs/>
          <w:sz w:val="22"/>
          <w:szCs w:val="22"/>
        </w:rPr>
        <w:t>The ear pads use high-density memory foam designed to balance durability and comfort during extended listening.</w:t>
      </w:r>
    </w:p>
    <w:p w14:paraId="27675622" w14:textId="77777777" w:rsidR="00885161" w:rsidRPr="005B3CD9" w:rsidRDefault="00885161" w:rsidP="00B96916">
      <w:pPr>
        <w:jc w:val="both"/>
        <w:rPr>
          <w:rFonts w:ascii="Arial" w:hAnsi="Arial" w:cs="Arial"/>
          <w:bCs/>
          <w:sz w:val="22"/>
          <w:szCs w:val="22"/>
        </w:rPr>
      </w:pPr>
    </w:p>
    <w:p w14:paraId="50FEB7F2" w14:textId="07F48AA0" w:rsidR="00FA17D4" w:rsidRDefault="00885161" w:rsidP="00B96916">
      <w:pPr>
        <w:pStyle w:val="1"/>
        <w:jc w:val="both"/>
        <w:rPr>
          <w:rFonts w:ascii="Arial" w:hAnsi="Arial" w:cs="Arial"/>
          <w:b/>
          <w:sz w:val="22"/>
          <w:szCs w:val="22"/>
        </w:rPr>
      </w:pPr>
      <w:r w:rsidRPr="005B3CD9">
        <w:rPr>
          <w:rFonts w:ascii="Arial" w:hAnsi="Arial" w:cs="Arial"/>
          <w:b/>
          <w:sz w:val="22"/>
          <w:szCs w:val="22"/>
        </w:rPr>
        <w:t>Technology and Usability for Longer, Immersive Listening Sessions</w:t>
      </w:r>
    </w:p>
    <w:p w14:paraId="4B3166AE" w14:textId="77777777" w:rsidR="00BF1A95" w:rsidRPr="005B3CD9" w:rsidRDefault="00BF1A95" w:rsidP="00B96916">
      <w:pPr>
        <w:pStyle w:val="1"/>
        <w:jc w:val="both"/>
        <w:rPr>
          <w:rFonts w:ascii="Arial" w:hAnsi="Arial" w:cs="Arial"/>
          <w:b/>
          <w:sz w:val="22"/>
          <w:szCs w:val="22"/>
        </w:rPr>
      </w:pPr>
    </w:p>
    <w:p w14:paraId="37CD99B8" w14:textId="3A379BA7" w:rsidR="00885161" w:rsidRDefault="00885161" w:rsidP="00B96916">
      <w:pPr>
        <w:jc w:val="both"/>
        <w:rPr>
          <w:rFonts w:ascii="Arial" w:hAnsi="Arial" w:cs="Arial"/>
          <w:bCs/>
          <w:sz w:val="22"/>
          <w:szCs w:val="22"/>
        </w:rPr>
      </w:pPr>
      <w:r w:rsidRPr="005B3CD9">
        <w:rPr>
          <w:rFonts w:ascii="Arial" w:hAnsi="Arial" w:cs="Arial"/>
          <w:bCs/>
          <w:sz w:val="22"/>
          <w:szCs w:val="22"/>
        </w:rPr>
        <w:t>The EAH-A1000 supports high-resolution audio playback via LDAC and USB Audio. It also offers up to 45 hours of continuous playback</w:t>
      </w:r>
      <w:r w:rsidR="006B2F0B">
        <w:rPr>
          <w:rFonts w:ascii="Arial" w:hAnsi="Arial" w:cs="Arial"/>
          <w:bCs/>
          <w:sz w:val="22"/>
          <w:szCs w:val="22"/>
        </w:rPr>
        <w:t xml:space="preserve">, </w:t>
      </w:r>
      <w:r w:rsidRPr="005B3CD9">
        <w:rPr>
          <w:rFonts w:ascii="Arial" w:hAnsi="Arial" w:cs="Arial"/>
          <w:bCs/>
          <w:sz w:val="22"/>
          <w:szCs w:val="22"/>
        </w:rPr>
        <w:t>multipoint connectivity with up to three devices</w:t>
      </w:r>
      <w:r w:rsidR="006B2F0B">
        <w:rPr>
          <w:rFonts w:ascii="Arial" w:hAnsi="Arial" w:cs="Arial"/>
          <w:bCs/>
          <w:sz w:val="22"/>
          <w:szCs w:val="22"/>
        </w:rPr>
        <w:t xml:space="preserve"> and intuitive operation through dedicated p</w:t>
      </w:r>
      <w:r w:rsidRPr="005B3CD9">
        <w:rPr>
          <w:rFonts w:ascii="Arial" w:hAnsi="Arial" w:cs="Arial"/>
          <w:bCs/>
          <w:sz w:val="22"/>
          <w:szCs w:val="22"/>
        </w:rPr>
        <w:t xml:space="preserve">hysical buttons and a slide control </w:t>
      </w:r>
      <w:r w:rsidR="006B2F0B">
        <w:rPr>
          <w:rFonts w:ascii="Arial" w:hAnsi="Arial" w:cs="Arial"/>
          <w:bCs/>
          <w:sz w:val="22"/>
          <w:szCs w:val="22"/>
        </w:rPr>
        <w:t xml:space="preserve">interface. </w:t>
      </w:r>
    </w:p>
    <w:p w14:paraId="1D7D2DA2" w14:textId="0D9D2C88" w:rsidR="006B2F0B" w:rsidRPr="005B3CD9" w:rsidRDefault="006B2F0B" w:rsidP="00B96916">
      <w:pPr>
        <w:jc w:val="both"/>
        <w:rPr>
          <w:rFonts w:ascii="Arial" w:hAnsi="Arial" w:cs="Arial"/>
          <w:bCs/>
          <w:sz w:val="22"/>
          <w:szCs w:val="22"/>
        </w:rPr>
      </w:pPr>
    </w:p>
    <w:p w14:paraId="7BF1D49C" w14:textId="621C72DF" w:rsidR="00885161" w:rsidRPr="005B3CD9" w:rsidRDefault="00885161" w:rsidP="00B96916">
      <w:pPr>
        <w:jc w:val="both"/>
        <w:rPr>
          <w:rFonts w:ascii="Arial" w:hAnsi="Arial" w:cs="Arial"/>
          <w:bCs/>
          <w:sz w:val="22"/>
          <w:szCs w:val="22"/>
        </w:rPr>
      </w:pPr>
      <w:r w:rsidRPr="005B3CD9">
        <w:rPr>
          <w:rFonts w:ascii="Arial" w:hAnsi="Arial" w:cs="Arial"/>
          <w:bCs/>
          <w:sz w:val="22"/>
          <w:szCs w:val="22"/>
        </w:rPr>
        <w:lastRenderedPageBreak/>
        <w:t xml:space="preserve">From everyday listening to long-distance travel, the </w:t>
      </w:r>
      <w:r w:rsidR="006B2F0B">
        <w:rPr>
          <w:rFonts w:ascii="Arial" w:hAnsi="Arial" w:cs="Arial"/>
          <w:bCs/>
          <w:sz w:val="22"/>
          <w:szCs w:val="22"/>
        </w:rPr>
        <w:t xml:space="preserve">Technics </w:t>
      </w:r>
      <w:r w:rsidRPr="005B3CD9">
        <w:rPr>
          <w:rFonts w:ascii="Arial" w:hAnsi="Arial" w:cs="Arial"/>
          <w:bCs/>
          <w:sz w:val="22"/>
          <w:szCs w:val="22"/>
        </w:rPr>
        <w:t>EAH-A1000 is designed for a wide range of listening occasions. It delivers an enhanced listening experience through exceptional sound quality, lasting comfort and intuitive convenience.</w:t>
      </w:r>
    </w:p>
    <w:p w14:paraId="37A7376D" w14:textId="30576B49" w:rsidR="005773B8" w:rsidRPr="005B3CD9" w:rsidRDefault="00885161" w:rsidP="00B96916">
      <w:pPr>
        <w:spacing w:before="100" w:beforeAutospacing="1" w:after="100" w:afterAutospacing="1"/>
        <w:rPr>
          <w:rFonts w:ascii="Arial" w:hAnsi="Arial" w:cs="Arial"/>
          <w:b/>
          <w:bCs/>
          <w:sz w:val="22"/>
          <w:szCs w:val="22"/>
        </w:rPr>
      </w:pPr>
      <w:r w:rsidRPr="005B3CD9">
        <w:rPr>
          <w:rFonts w:ascii="Arial" w:hAnsi="Arial" w:cs="Arial"/>
          <w:b/>
          <w:bCs/>
          <w:sz w:val="22"/>
          <w:szCs w:val="22"/>
        </w:rPr>
        <w:t>Key Features</w:t>
      </w:r>
    </w:p>
    <w:p w14:paraId="65F81F79"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Newly developed 40 mm Magnetic Fluid Driver</w:t>
      </w:r>
    </w:p>
    <w:p w14:paraId="7ADC6169"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SST (Symmetrical Surround Technology) Edge</w:t>
      </w:r>
    </w:p>
    <w:p w14:paraId="7391EE08" w14:textId="1AF6CB5D"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Carbon Fiber Diaphragm</w:t>
      </w:r>
    </w:p>
    <w:p w14:paraId="40659088"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Baffle Flat Structure</w:t>
      </w:r>
    </w:p>
    <w:p w14:paraId="13669357"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Acoustic Control Chamber</w:t>
      </w:r>
    </w:p>
    <w:p w14:paraId="612F3397"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LDAC support</w:t>
      </w:r>
    </w:p>
    <w:p w14:paraId="6ADB1087"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Lossless playback via USB Audio</w:t>
      </w:r>
    </w:p>
    <w:p w14:paraId="711601BA"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Adaptive Noise Cancelling</w:t>
      </w:r>
    </w:p>
    <w:p w14:paraId="744D31FB"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Comfort-focused fit designed to distribute pressure</w:t>
      </w:r>
    </w:p>
    <w:p w14:paraId="50835C4C"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Clear calls with AI Beamforming</w:t>
      </w:r>
    </w:p>
    <w:p w14:paraId="5A78C206"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Optimized for Dolby Atmos with Head Tracking</w:t>
      </w:r>
    </w:p>
    <w:p w14:paraId="65B84807"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3-Device Multipoint Connection</w:t>
      </w:r>
    </w:p>
    <w:p w14:paraId="69B02B4D"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Technics Audio Connect app with Sound Share</w:t>
      </w:r>
    </w:p>
    <w:p w14:paraId="267A255B"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Premium design featuring the Flow Arm</w:t>
      </w:r>
    </w:p>
    <w:p w14:paraId="36F7DB9E"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Available in Black and Platinum Greige</w:t>
      </w:r>
    </w:p>
    <w:p w14:paraId="5DB101C8" w14:textId="77777777"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Folding design and dedicated carrying case</w:t>
      </w:r>
    </w:p>
    <w:p w14:paraId="0CA09F24" w14:textId="70F2CAB6" w:rsidR="00885161" w:rsidRPr="005B3CD9" w:rsidRDefault="00885161" w:rsidP="00B96916">
      <w:pPr>
        <w:widowControl w:val="0"/>
        <w:numPr>
          <w:ilvl w:val="0"/>
          <w:numId w:val="23"/>
        </w:numPr>
        <w:spacing w:before="100" w:beforeAutospacing="1" w:after="100" w:afterAutospacing="1"/>
        <w:rPr>
          <w:rFonts w:ascii="Arial" w:hAnsi="Arial" w:cs="Arial"/>
          <w:sz w:val="22"/>
          <w:szCs w:val="22"/>
        </w:rPr>
      </w:pPr>
      <w:r w:rsidRPr="005B3CD9">
        <w:rPr>
          <w:rFonts w:ascii="Arial" w:hAnsi="Arial" w:cs="Arial"/>
          <w:sz w:val="22"/>
          <w:szCs w:val="22"/>
        </w:rPr>
        <w:t>Long battery life</w:t>
      </w:r>
    </w:p>
    <w:p w14:paraId="07E2AEBA" w14:textId="77777777" w:rsidR="00D234EF" w:rsidRDefault="00D234EF" w:rsidP="00D234EF">
      <w:pPr>
        <w:pStyle w:val="KeinLeerraum"/>
        <w:ind w:left="720"/>
        <w:jc w:val="center"/>
        <w:rPr>
          <w:rFonts w:ascii="Arial" w:hAnsi="Arial" w:cs="Arial"/>
        </w:rPr>
      </w:pPr>
    </w:p>
    <w:p w14:paraId="6AC9CF51" w14:textId="1AA35AE4" w:rsidR="00D234EF" w:rsidRPr="000E5402" w:rsidRDefault="00D234EF" w:rsidP="00D234EF">
      <w:pPr>
        <w:pStyle w:val="KeinLeerraum"/>
        <w:ind w:left="720"/>
        <w:jc w:val="center"/>
        <w:rPr>
          <w:rFonts w:ascii="Arial" w:hAnsi="Arial" w:cs="Arial"/>
          <w:vertAlign w:val="subscript"/>
        </w:rPr>
      </w:pPr>
      <w:r w:rsidRPr="000E5402">
        <w:rPr>
          <w:rFonts w:ascii="Arial" w:hAnsi="Arial" w:cs="Arial"/>
        </w:rPr>
        <w:t>—ENDS—</w:t>
      </w:r>
    </w:p>
    <w:p w14:paraId="299688BA" w14:textId="77777777" w:rsidR="00FA17D4" w:rsidRPr="005B3CD9" w:rsidRDefault="00FA17D4" w:rsidP="00B96916">
      <w:pPr>
        <w:pStyle w:val="KeinLeerraum"/>
        <w:rPr>
          <w:rFonts w:ascii="Arial" w:eastAsia="MS Mincho" w:hAnsi="Arial" w:cs="Arial"/>
          <w:bCs/>
          <w:color w:val="262626" w:themeColor="text1" w:themeTint="D9"/>
          <w:kern w:val="0"/>
          <w:lang w:val="en-GB" w:eastAsia="ja-JP"/>
          <w14:ligatures w14:val="none"/>
        </w:rPr>
      </w:pPr>
    </w:p>
    <w:p w14:paraId="5F1F5FB9" w14:textId="77777777" w:rsidR="00D234EF" w:rsidRDefault="00D234EF" w:rsidP="00B96916">
      <w:pPr>
        <w:pStyle w:val="paragraph"/>
        <w:spacing w:before="0" w:beforeAutospacing="0" w:after="0" w:afterAutospacing="0"/>
        <w:textAlignment w:val="baseline"/>
        <w:rPr>
          <w:rStyle w:val="normaltextrun"/>
          <w:rFonts w:ascii="Arial" w:hAnsi="Arial" w:cs="Arial"/>
          <w:b/>
          <w:bCs/>
          <w:color w:val="262626" w:themeColor="text1" w:themeTint="D9"/>
          <w:sz w:val="22"/>
          <w:szCs w:val="22"/>
          <w:lang w:val="en-US"/>
        </w:rPr>
      </w:pPr>
    </w:p>
    <w:p w14:paraId="0F08071D" w14:textId="1E55DD81" w:rsidR="00FA17D4" w:rsidRPr="005B3CD9" w:rsidRDefault="00FA17D4" w:rsidP="00B96916">
      <w:pPr>
        <w:pStyle w:val="paragraph"/>
        <w:spacing w:before="0" w:beforeAutospacing="0" w:after="0" w:afterAutospacing="0"/>
        <w:textAlignment w:val="baseline"/>
        <w:rPr>
          <w:rFonts w:ascii="Arial" w:hAnsi="Arial" w:cs="Arial"/>
          <w:color w:val="262626" w:themeColor="text1" w:themeTint="D9"/>
          <w:sz w:val="22"/>
          <w:szCs w:val="22"/>
          <w:lang w:val="en-US"/>
        </w:rPr>
      </w:pPr>
      <w:r w:rsidRPr="005B3CD9">
        <w:rPr>
          <w:rStyle w:val="normaltextrun"/>
          <w:rFonts w:ascii="Arial" w:hAnsi="Arial" w:cs="Arial"/>
          <w:b/>
          <w:bCs/>
          <w:color w:val="262626" w:themeColor="text1" w:themeTint="D9"/>
          <w:sz w:val="22"/>
          <w:szCs w:val="22"/>
          <w:lang w:val="en-US"/>
        </w:rPr>
        <w:t>About Technics</w:t>
      </w:r>
      <w:r w:rsidRPr="005B3CD9">
        <w:rPr>
          <w:rStyle w:val="eop"/>
          <w:rFonts w:ascii="Arial" w:hAnsi="Arial" w:cs="Arial"/>
          <w:color w:val="262626" w:themeColor="text1" w:themeTint="D9"/>
          <w:sz w:val="22"/>
          <w:szCs w:val="22"/>
          <w:lang w:val="en-US"/>
        </w:rPr>
        <w:t> </w:t>
      </w:r>
    </w:p>
    <w:p w14:paraId="42059836" w14:textId="77777777" w:rsidR="00FA17D4" w:rsidRPr="005B3CD9" w:rsidRDefault="00FA17D4" w:rsidP="00B96916">
      <w:pPr>
        <w:pStyle w:val="paragraph"/>
        <w:spacing w:before="0" w:beforeAutospacing="0" w:after="0" w:afterAutospacing="0"/>
        <w:textAlignment w:val="baseline"/>
        <w:rPr>
          <w:rFonts w:ascii="Arial" w:hAnsi="Arial" w:cs="Arial"/>
          <w:color w:val="262626" w:themeColor="text1" w:themeTint="D9"/>
          <w:sz w:val="22"/>
          <w:szCs w:val="22"/>
          <w:lang w:val="en-US"/>
        </w:rPr>
      </w:pPr>
      <w:r w:rsidRPr="005B3CD9">
        <w:rPr>
          <w:rStyle w:val="eop"/>
          <w:rFonts w:ascii="Arial" w:hAnsi="Arial" w:cs="Arial"/>
          <w:color w:val="262626" w:themeColor="text1" w:themeTint="D9"/>
          <w:sz w:val="22"/>
          <w:szCs w:val="22"/>
          <w:lang w:val="en-US"/>
        </w:rPr>
        <w:t> </w:t>
      </w:r>
    </w:p>
    <w:p w14:paraId="6BAD1DB1" w14:textId="6A498D5F" w:rsidR="00FA17D4" w:rsidRPr="005B3CD9" w:rsidRDefault="00FA17D4" w:rsidP="00B96916">
      <w:pPr>
        <w:jc w:val="both"/>
        <w:rPr>
          <w:rFonts w:ascii="Arial" w:hAnsi="Arial" w:cs="Arial"/>
          <w:bCs/>
          <w:color w:val="262626" w:themeColor="text1" w:themeTint="D9"/>
          <w:sz w:val="22"/>
          <w:szCs w:val="22"/>
        </w:rPr>
      </w:pPr>
      <w:r w:rsidRPr="005B3CD9">
        <w:rPr>
          <w:rFonts w:ascii="Arial" w:hAnsi="Arial" w:cs="Arial"/>
          <w:bCs/>
          <w:color w:val="262626" w:themeColor="text1" w:themeTint="D9"/>
          <w:sz w:val="22"/>
          <w:szCs w:val="22"/>
        </w:rPr>
        <w:t xml:space="preserve">The Technics brand was established in the same era in 1965. Beginning with </w:t>
      </w:r>
      <w:proofErr w:type="gramStart"/>
      <w:r w:rsidRPr="005B3CD9">
        <w:rPr>
          <w:rFonts w:ascii="Arial" w:hAnsi="Arial" w:cs="Arial"/>
          <w:bCs/>
          <w:color w:val="262626" w:themeColor="text1" w:themeTint="D9"/>
          <w:sz w:val="22"/>
          <w:szCs w:val="22"/>
        </w:rPr>
        <w:t>the Technics</w:t>
      </w:r>
      <w:proofErr w:type="gramEnd"/>
      <w:r w:rsidRPr="005B3CD9">
        <w:rPr>
          <w:rFonts w:ascii="Arial" w:hAnsi="Arial" w:cs="Arial"/>
          <w:bCs/>
          <w:color w:val="262626" w:themeColor="text1" w:themeTint="D9"/>
          <w:sz w:val="22"/>
          <w:szCs w:val="22"/>
        </w:rPr>
        <w:t xml:space="preserve"> 1 speaker, the brand has gone on to develop revolutionary audio products and technologies, including amps, players, and tuners. In particular, the direct-drive turntable was an industry gamechanger, laying the foundation for today’s DJ and club music scenes. Today, in a diverse music scene that </w:t>
      </w:r>
      <w:r w:rsidR="006B2F0B" w:rsidRPr="005B3CD9">
        <w:rPr>
          <w:rFonts w:ascii="Arial" w:hAnsi="Arial" w:cs="Arial"/>
          <w:bCs/>
          <w:color w:val="262626" w:themeColor="text1" w:themeTint="D9"/>
          <w:sz w:val="22"/>
          <w:szCs w:val="22"/>
        </w:rPr>
        <w:t>favors</w:t>
      </w:r>
      <w:r w:rsidRPr="005B3CD9">
        <w:rPr>
          <w:rFonts w:ascii="Arial" w:hAnsi="Arial" w:cs="Arial"/>
          <w:bCs/>
          <w:color w:val="262626" w:themeColor="text1" w:themeTint="D9"/>
          <w:sz w:val="22"/>
          <w:szCs w:val="22"/>
        </w:rPr>
        <w:t xml:space="preserve"> both analogue and digital audio, Technics continues to lead the market as a comprehensive audio brand.</w:t>
      </w:r>
    </w:p>
    <w:p w14:paraId="6B58F37A" w14:textId="77777777" w:rsidR="00FA17D4" w:rsidRPr="005B3CD9" w:rsidRDefault="00FA17D4" w:rsidP="00B96916">
      <w:pPr>
        <w:jc w:val="both"/>
        <w:rPr>
          <w:rFonts w:ascii="Arial" w:hAnsi="Arial" w:cs="Arial"/>
          <w:bCs/>
          <w:color w:val="262626" w:themeColor="text1" w:themeTint="D9"/>
          <w:sz w:val="22"/>
          <w:szCs w:val="22"/>
        </w:rPr>
      </w:pPr>
    </w:p>
    <w:p w14:paraId="3B3F10DA" w14:textId="51A82F72" w:rsidR="00FA17D4" w:rsidRPr="00D234EF" w:rsidRDefault="005B3CD9" w:rsidP="00D234EF">
      <w:pPr>
        <w:rPr>
          <w:rFonts w:ascii="Arial" w:hAnsi="Arial" w:cs="Arial"/>
          <w:sz w:val="22"/>
          <w:szCs w:val="22"/>
        </w:rPr>
      </w:pPr>
      <w:r w:rsidRPr="005B3CD9">
        <w:rPr>
          <w:rFonts w:ascii="Arial" w:hAnsi="Arial" w:cs="Arial"/>
          <w:sz w:val="22"/>
          <w:szCs w:val="22"/>
        </w:rPr>
        <w:t xml:space="preserve">For more information please see: technics.com or follow </w:t>
      </w:r>
      <w:proofErr w:type="spellStart"/>
      <w:proofErr w:type="gramStart"/>
      <w:r w:rsidRPr="005B3CD9">
        <w:rPr>
          <w:rFonts w:ascii="Arial" w:hAnsi="Arial" w:cs="Arial"/>
          <w:sz w:val="22"/>
          <w:szCs w:val="22"/>
        </w:rPr>
        <w:t>technics.global</w:t>
      </w:r>
      <w:proofErr w:type="spellEnd"/>
      <w:proofErr w:type="gramEnd"/>
      <w:r w:rsidRPr="005B3CD9">
        <w:rPr>
          <w:rFonts w:ascii="Arial" w:hAnsi="Arial" w:cs="Arial"/>
          <w:sz w:val="22"/>
          <w:szCs w:val="22"/>
        </w:rPr>
        <w:t xml:space="preserve"> on Facebook </w:t>
      </w:r>
      <w:proofErr w:type="gramStart"/>
      <w:r w:rsidRPr="005B3CD9">
        <w:rPr>
          <w:rFonts w:ascii="Arial" w:hAnsi="Arial" w:cs="Arial"/>
          <w:sz w:val="22"/>
          <w:szCs w:val="22"/>
        </w:rPr>
        <w:t>or @</w:t>
      </w:r>
      <w:proofErr w:type="gramEnd"/>
      <w:r w:rsidRPr="005B3CD9">
        <w:rPr>
          <w:rFonts w:ascii="Arial" w:hAnsi="Arial" w:cs="Arial"/>
          <w:sz w:val="22"/>
          <w:szCs w:val="22"/>
        </w:rPr>
        <w:t>technics_global on Instagram.</w:t>
      </w:r>
    </w:p>
    <w:p w14:paraId="35677412" w14:textId="77777777" w:rsidR="00FA17D4" w:rsidRPr="005B3CD9" w:rsidRDefault="00FA17D4" w:rsidP="007361EA">
      <w:pPr>
        <w:spacing w:line="360" w:lineRule="auto"/>
        <w:jc w:val="both"/>
        <w:rPr>
          <w:rFonts w:ascii="Arial" w:hAnsi="Arial" w:cs="Arial"/>
          <w:bCs/>
          <w:color w:val="262626" w:themeColor="text1" w:themeTint="D9"/>
          <w:sz w:val="22"/>
          <w:szCs w:val="22"/>
        </w:rPr>
      </w:pPr>
    </w:p>
    <w:sectPr w:rsidR="00FA17D4" w:rsidRPr="005B3CD9" w:rsidSect="00B941D4">
      <w:headerReference w:type="default" r:id="rId11"/>
      <w:pgSz w:w="11900" w:h="16840"/>
      <w:pgMar w:top="1440" w:right="1080" w:bottom="1440" w:left="1080" w:header="567"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7748D2" w14:textId="77777777" w:rsidR="00930428" w:rsidRDefault="00930428">
      <w:r>
        <w:separator/>
      </w:r>
    </w:p>
  </w:endnote>
  <w:endnote w:type="continuationSeparator" w:id="0">
    <w:p w14:paraId="188517D8" w14:textId="77777777" w:rsidR="00930428" w:rsidRDefault="0093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EED1C" w14:textId="77777777" w:rsidR="00930428" w:rsidRDefault="00930428">
      <w:r>
        <w:separator/>
      </w:r>
    </w:p>
  </w:footnote>
  <w:footnote w:type="continuationSeparator" w:id="0">
    <w:p w14:paraId="5DEAB6BD" w14:textId="77777777" w:rsidR="00930428" w:rsidRDefault="009304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80679" w14:textId="581F5B15" w:rsidR="005463BB" w:rsidRDefault="005463BB" w:rsidP="001F2BA9">
    <w:pPr>
      <w:pStyle w:val="Kopfzeile"/>
      <w:ind w:right="560"/>
    </w:pPr>
    <w:r>
      <w:rPr>
        <w:rFonts w:ascii="Calibri" w:eastAsia="Calibri" w:hAnsi="Calibri" w:cs="Calibri"/>
        <w:b/>
        <w:noProof/>
        <w:color w:val="FF0000"/>
        <w:sz w:val="28"/>
        <w:lang w:val="en-US" w:eastAsia="ja-JP"/>
      </w:rPr>
      <w:drawing>
        <wp:anchor distT="0" distB="0" distL="114300" distR="114300" simplePos="0" relativeHeight="251659264" behindDoc="0" locked="0" layoutInCell="1" allowOverlap="1" wp14:anchorId="3AC51A17" wp14:editId="356748BA">
          <wp:simplePos x="0" y="0"/>
          <wp:positionH relativeFrom="margin">
            <wp:posOffset>3564733</wp:posOffset>
          </wp:positionH>
          <wp:positionV relativeFrom="paragraph">
            <wp:posOffset>86995</wp:posOffset>
          </wp:positionV>
          <wp:extent cx="2161480" cy="34899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Untitled-3.jpg"/>
                  <pic:cNvPicPr>
                    <a:picLocks noChangeAspect="1" noChangeArrowheads="1"/>
                  </pic:cNvPicPr>
                </pic:nvPicPr>
                <pic:blipFill>
                  <a:blip r:embed="rId1"/>
                  <a:stretch>
                    <a:fillRect/>
                  </a:stretch>
                </pic:blipFill>
                <pic:spPr bwMode="auto">
                  <a:xfrm>
                    <a:off x="0" y="0"/>
                    <a:ext cx="2161480" cy="348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eastAsia="ja-JP"/>
      </w:rPr>
      <w:drawing>
        <wp:anchor distT="0" distB="0" distL="114300" distR="114300" simplePos="0" relativeHeight="251658240" behindDoc="1" locked="1" layoutInCell="1" allowOverlap="1" wp14:anchorId="678C54BE" wp14:editId="7061C585">
          <wp:simplePos x="0" y="0"/>
          <wp:positionH relativeFrom="page">
            <wp:posOffset>0</wp:posOffset>
          </wp:positionH>
          <wp:positionV relativeFrom="page">
            <wp:posOffset>-24765</wp:posOffset>
          </wp:positionV>
          <wp:extent cx="7630795" cy="10713720"/>
          <wp:effectExtent l="0" t="0" r="1905" b="5080"/>
          <wp:wrapNone/>
          <wp:docPr id="3" name="Picture 3" descr="bkg wei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kg weis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0795" cy="107137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14EA3"/>
    <w:multiLevelType w:val="hybridMultilevel"/>
    <w:tmpl w:val="1250C31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0FA60123"/>
    <w:multiLevelType w:val="hybridMultilevel"/>
    <w:tmpl w:val="AEE63E52"/>
    <w:lvl w:ilvl="0" w:tplc="4C8061EA">
      <w:start w:val="1"/>
      <w:numFmt w:val="bullet"/>
      <w:lvlText w:val="•"/>
      <w:lvlJc w:val="left"/>
      <w:pPr>
        <w:tabs>
          <w:tab w:val="num" w:pos="720"/>
        </w:tabs>
        <w:ind w:left="720" w:hanging="360"/>
      </w:pPr>
      <w:rPr>
        <w:rFonts w:ascii="Arial" w:hAnsi="Arial" w:hint="default"/>
      </w:rPr>
    </w:lvl>
    <w:lvl w:ilvl="1" w:tplc="E43C50FE" w:tentative="1">
      <w:start w:val="1"/>
      <w:numFmt w:val="bullet"/>
      <w:lvlText w:val="•"/>
      <w:lvlJc w:val="left"/>
      <w:pPr>
        <w:tabs>
          <w:tab w:val="num" w:pos="1440"/>
        </w:tabs>
        <w:ind w:left="1440" w:hanging="360"/>
      </w:pPr>
      <w:rPr>
        <w:rFonts w:ascii="Arial" w:hAnsi="Arial" w:hint="default"/>
      </w:rPr>
    </w:lvl>
    <w:lvl w:ilvl="2" w:tplc="78AE156C" w:tentative="1">
      <w:start w:val="1"/>
      <w:numFmt w:val="bullet"/>
      <w:lvlText w:val="•"/>
      <w:lvlJc w:val="left"/>
      <w:pPr>
        <w:tabs>
          <w:tab w:val="num" w:pos="2160"/>
        </w:tabs>
        <w:ind w:left="2160" w:hanging="360"/>
      </w:pPr>
      <w:rPr>
        <w:rFonts w:ascii="Arial" w:hAnsi="Arial" w:hint="default"/>
      </w:rPr>
    </w:lvl>
    <w:lvl w:ilvl="3" w:tplc="20D04EA4" w:tentative="1">
      <w:start w:val="1"/>
      <w:numFmt w:val="bullet"/>
      <w:lvlText w:val="•"/>
      <w:lvlJc w:val="left"/>
      <w:pPr>
        <w:tabs>
          <w:tab w:val="num" w:pos="2880"/>
        </w:tabs>
        <w:ind w:left="2880" w:hanging="360"/>
      </w:pPr>
      <w:rPr>
        <w:rFonts w:ascii="Arial" w:hAnsi="Arial" w:hint="default"/>
      </w:rPr>
    </w:lvl>
    <w:lvl w:ilvl="4" w:tplc="6B18EBEA" w:tentative="1">
      <w:start w:val="1"/>
      <w:numFmt w:val="bullet"/>
      <w:lvlText w:val="•"/>
      <w:lvlJc w:val="left"/>
      <w:pPr>
        <w:tabs>
          <w:tab w:val="num" w:pos="3600"/>
        </w:tabs>
        <w:ind w:left="3600" w:hanging="360"/>
      </w:pPr>
      <w:rPr>
        <w:rFonts w:ascii="Arial" w:hAnsi="Arial" w:hint="default"/>
      </w:rPr>
    </w:lvl>
    <w:lvl w:ilvl="5" w:tplc="140ED0D8" w:tentative="1">
      <w:start w:val="1"/>
      <w:numFmt w:val="bullet"/>
      <w:lvlText w:val="•"/>
      <w:lvlJc w:val="left"/>
      <w:pPr>
        <w:tabs>
          <w:tab w:val="num" w:pos="4320"/>
        </w:tabs>
        <w:ind w:left="4320" w:hanging="360"/>
      </w:pPr>
      <w:rPr>
        <w:rFonts w:ascii="Arial" w:hAnsi="Arial" w:hint="default"/>
      </w:rPr>
    </w:lvl>
    <w:lvl w:ilvl="6" w:tplc="87D6B878" w:tentative="1">
      <w:start w:val="1"/>
      <w:numFmt w:val="bullet"/>
      <w:lvlText w:val="•"/>
      <w:lvlJc w:val="left"/>
      <w:pPr>
        <w:tabs>
          <w:tab w:val="num" w:pos="5040"/>
        </w:tabs>
        <w:ind w:left="5040" w:hanging="360"/>
      </w:pPr>
      <w:rPr>
        <w:rFonts w:ascii="Arial" w:hAnsi="Arial" w:hint="default"/>
      </w:rPr>
    </w:lvl>
    <w:lvl w:ilvl="7" w:tplc="52FA9AC4" w:tentative="1">
      <w:start w:val="1"/>
      <w:numFmt w:val="bullet"/>
      <w:lvlText w:val="•"/>
      <w:lvlJc w:val="left"/>
      <w:pPr>
        <w:tabs>
          <w:tab w:val="num" w:pos="5760"/>
        </w:tabs>
        <w:ind w:left="5760" w:hanging="360"/>
      </w:pPr>
      <w:rPr>
        <w:rFonts w:ascii="Arial" w:hAnsi="Arial" w:hint="default"/>
      </w:rPr>
    </w:lvl>
    <w:lvl w:ilvl="8" w:tplc="C8283F66"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6916D07"/>
    <w:multiLevelType w:val="hybridMultilevel"/>
    <w:tmpl w:val="21C60956"/>
    <w:lvl w:ilvl="0" w:tplc="DD0A69B0">
      <w:start w:val="1"/>
      <w:numFmt w:val="decimal"/>
      <w:lvlText w:val="%1."/>
      <w:lvlJc w:val="left"/>
      <w:pPr>
        <w:ind w:left="4754" w:hanging="360"/>
      </w:pPr>
      <w:rPr>
        <w:rFonts w:hint="default"/>
      </w:rPr>
    </w:lvl>
    <w:lvl w:ilvl="1" w:tplc="04090017" w:tentative="1">
      <w:start w:val="1"/>
      <w:numFmt w:val="aiueoFullWidth"/>
      <w:lvlText w:val="(%2)"/>
      <w:lvlJc w:val="left"/>
      <w:pPr>
        <w:ind w:left="5234" w:hanging="420"/>
      </w:pPr>
    </w:lvl>
    <w:lvl w:ilvl="2" w:tplc="04090011" w:tentative="1">
      <w:start w:val="1"/>
      <w:numFmt w:val="decimalEnclosedCircle"/>
      <w:lvlText w:val="%3"/>
      <w:lvlJc w:val="left"/>
      <w:pPr>
        <w:ind w:left="5654" w:hanging="420"/>
      </w:pPr>
    </w:lvl>
    <w:lvl w:ilvl="3" w:tplc="0409000F" w:tentative="1">
      <w:start w:val="1"/>
      <w:numFmt w:val="decimal"/>
      <w:lvlText w:val="%4."/>
      <w:lvlJc w:val="left"/>
      <w:pPr>
        <w:ind w:left="6074" w:hanging="420"/>
      </w:pPr>
    </w:lvl>
    <w:lvl w:ilvl="4" w:tplc="04090017" w:tentative="1">
      <w:start w:val="1"/>
      <w:numFmt w:val="aiueoFullWidth"/>
      <w:lvlText w:val="(%5)"/>
      <w:lvlJc w:val="left"/>
      <w:pPr>
        <w:ind w:left="6494" w:hanging="420"/>
      </w:pPr>
    </w:lvl>
    <w:lvl w:ilvl="5" w:tplc="04090011" w:tentative="1">
      <w:start w:val="1"/>
      <w:numFmt w:val="decimalEnclosedCircle"/>
      <w:lvlText w:val="%6"/>
      <w:lvlJc w:val="left"/>
      <w:pPr>
        <w:ind w:left="6914" w:hanging="420"/>
      </w:pPr>
    </w:lvl>
    <w:lvl w:ilvl="6" w:tplc="0409000F" w:tentative="1">
      <w:start w:val="1"/>
      <w:numFmt w:val="decimal"/>
      <w:lvlText w:val="%7."/>
      <w:lvlJc w:val="left"/>
      <w:pPr>
        <w:ind w:left="7334" w:hanging="420"/>
      </w:pPr>
    </w:lvl>
    <w:lvl w:ilvl="7" w:tplc="04090017" w:tentative="1">
      <w:start w:val="1"/>
      <w:numFmt w:val="aiueoFullWidth"/>
      <w:lvlText w:val="(%8)"/>
      <w:lvlJc w:val="left"/>
      <w:pPr>
        <w:ind w:left="7754" w:hanging="420"/>
      </w:pPr>
    </w:lvl>
    <w:lvl w:ilvl="8" w:tplc="04090011" w:tentative="1">
      <w:start w:val="1"/>
      <w:numFmt w:val="decimalEnclosedCircle"/>
      <w:lvlText w:val="%9"/>
      <w:lvlJc w:val="left"/>
      <w:pPr>
        <w:ind w:left="8174" w:hanging="420"/>
      </w:pPr>
    </w:lvl>
  </w:abstractNum>
  <w:abstractNum w:abstractNumId="3" w15:restartNumberingAfterBreak="0">
    <w:nsid w:val="25C94ECC"/>
    <w:multiLevelType w:val="hybridMultilevel"/>
    <w:tmpl w:val="07D62198"/>
    <w:lvl w:ilvl="0" w:tplc="393C2E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D1B20A0"/>
    <w:multiLevelType w:val="hybridMultilevel"/>
    <w:tmpl w:val="17D2386C"/>
    <w:lvl w:ilvl="0" w:tplc="5312577E">
      <w:start w:val="4"/>
      <w:numFmt w:val="bullet"/>
      <w:lvlText w:val="–"/>
      <w:lvlJc w:val="left"/>
      <w:pPr>
        <w:ind w:left="720" w:hanging="360"/>
      </w:pPr>
      <w:rPr>
        <w:rFonts w:ascii="Arial" w:eastAsia="Calibri" w:hAnsi="Arial" w:cs="Arial" w:hint="default"/>
        <w:color w:val="auto"/>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5" w15:restartNumberingAfterBreak="0">
    <w:nsid w:val="32E52C24"/>
    <w:multiLevelType w:val="hybridMultilevel"/>
    <w:tmpl w:val="25082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34B0BA9"/>
    <w:multiLevelType w:val="hybridMultilevel"/>
    <w:tmpl w:val="FC4EF7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8375E7"/>
    <w:multiLevelType w:val="hybridMultilevel"/>
    <w:tmpl w:val="C78866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09A0D78"/>
    <w:multiLevelType w:val="hybridMultilevel"/>
    <w:tmpl w:val="C2E8B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25440E"/>
    <w:multiLevelType w:val="hybridMultilevel"/>
    <w:tmpl w:val="0666E3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6A666FD"/>
    <w:multiLevelType w:val="hybridMultilevel"/>
    <w:tmpl w:val="A9522190"/>
    <w:lvl w:ilvl="0" w:tplc="5D0CF91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9456A74"/>
    <w:multiLevelType w:val="hybridMultilevel"/>
    <w:tmpl w:val="C5500404"/>
    <w:lvl w:ilvl="0" w:tplc="AC2CBAF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5DDB76AF"/>
    <w:multiLevelType w:val="hybridMultilevel"/>
    <w:tmpl w:val="EFE6F4B6"/>
    <w:lvl w:ilvl="0" w:tplc="04090001">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3" w15:restartNumberingAfterBreak="0">
    <w:nsid w:val="5FE80851"/>
    <w:multiLevelType w:val="hybridMultilevel"/>
    <w:tmpl w:val="78C21DDE"/>
    <w:lvl w:ilvl="0" w:tplc="4CE2FF8C">
      <w:start w:val="1"/>
      <w:numFmt w:val="bullet"/>
      <w:lvlText w:val="•"/>
      <w:lvlJc w:val="left"/>
      <w:pPr>
        <w:tabs>
          <w:tab w:val="num" w:pos="720"/>
        </w:tabs>
        <w:ind w:left="720" w:hanging="360"/>
      </w:pPr>
      <w:rPr>
        <w:rFonts w:ascii="Arial" w:hAnsi="Arial" w:hint="default"/>
      </w:rPr>
    </w:lvl>
    <w:lvl w:ilvl="1" w:tplc="668A5A56" w:tentative="1">
      <w:start w:val="1"/>
      <w:numFmt w:val="bullet"/>
      <w:lvlText w:val="•"/>
      <w:lvlJc w:val="left"/>
      <w:pPr>
        <w:tabs>
          <w:tab w:val="num" w:pos="1440"/>
        </w:tabs>
        <w:ind w:left="1440" w:hanging="360"/>
      </w:pPr>
      <w:rPr>
        <w:rFonts w:ascii="Arial" w:hAnsi="Arial" w:hint="default"/>
      </w:rPr>
    </w:lvl>
    <w:lvl w:ilvl="2" w:tplc="19BCC12E" w:tentative="1">
      <w:start w:val="1"/>
      <w:numFmt w:val="bullet"/>
      <w:lvlText w:val="•"/>
      <w:lvlJc w:val="left"/>
      <w:pPr>
        <w:tabs>
          <w:tab w:val="num" w:pos="2160"/>
        </w:tabs>
        <w:ind w:left="2160" w:hanging="360"/>
      </w:pPr>
      <w:rPr>
        <w:rFonts w:ascii="Arial" w:hAnsi="Arial" w:hint="default"/>
      </w:rPr>
    </w:lvl>
    <w:lvl w:ilvl="3" w:tplc="80002482" w:tentative="1">
      <w:start w:val="1"/>
      <w:numFmt w:val="bullet"/>
      <w:lvlText w:val="•"/>
      <w:lvlJc w:val="left"/>
      <w:pPr>
        <w:tabs>
          <w:tab w:val="num" w:pos="2880"/>
        </w:tabs>
        <w:ind w:left="2880" w:hanging="360"/>
      </w:pPr>
      <w:rPr>
        <w:rFonts w:ascii="Arial" w:hAnsi="Arial" w:hint="default"/>
      </w:rPr>
    </w:lvl>
    <w:lvl w:ilvl="4" w:tplc="DCE871BE" w:tentative="1">
      <w:start w:val="1"/>
      <w:numFmt w:val="bullet"/>
      <w:lvlText w:val="•"/>
      <w:lvlJc w:val="left"/>
      <w:pPr>
        <w:tabs>
          <w:tab w:val="num" w:pos="3600"/>
        </w:tabs>
        <w:ind w:left="3600" w:hanging="360"/>
      </w:pPr>
      <w:rPr>
        <w:rFonts w:ascii="Arial" w:hAnsi="Arial" w:hint="default"/>
      </w:rPr>
    </w:lvl>
    <w:lvl w:ilvl="5" w:tplc="E63C3D84" w:tentative="1">
      <w:start w:val="1"/>
      <w:numFmt w:val="bullet"/>
      <w:lvlText w:val="•"/>
      <w:lvlJc w:val="left"/>
      <w:pPr>
        <w:tabs>
          <w:tab w:val="num" w:pos="4320"/>
        </w:tabs>
        <w:ind w:left="4320" w:hanging="360"/>
      </w:pPr>
      <w:rPr>
        <w:rFonts w:ascii="Arial" w:hAnsi="Arial" w:hint="default"/>
      </w:rPr>
    </w:lvl>
    <w:lvl w:ilvl="6" w:tplc="4AE6C9C6" w:tentative="1">
      <w:start w:val="1"/>
      <w:numFmt w:val="bullet"/>
      <w:lvlText w:val="•"/>
      <w:lvlJc w:val="left"/>
      <w:pPr>
        <w:tabs>
          <w:tab w:val="num" w:pos="5040"/>
        </w:tabs>
        <w:ind w:left="5040" w:hanging="360"/>
      </w:pPr>
      <w:rPr>
        <w:rFonts w:ascii="Arial" w:hAnsi="Arial" w:hint="default"/>
      </w:rPr>
    </w:lvl>
    <w:lvl w:ilvl="7" w:tplc="2F10D088" w:tentative="1">
      <w:start w:val="1"/>
      <w:numFmt w:val="bullet"/>
      <w:lvlText w:val="•"/>
      <w:lvlJc w:val="left"/>
      <w:pPr>
        <w:tabs>
          <w:tab w:val="num" w:pos="5760"/>
        </w:tabs>
        <w:ind w:left="5760" w:hanging="360"/>
      </w:pPr>
      <w:rPr>
        <w:rFonts w:ascii="Arial" w:hAnsi="Arial" w:hint="default"/>
      </w:rPr>
    </w:lvl>
    <w:lvl w:ilvl="8" w:tplc="9530DA0E"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68FD1084"/>
    <w:multiLevelType w:val="hybridMultilevel"/>
    <w:tmpl w:val="856C0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2724C40"/>
    <w:multiLevelType w:val="multilevel"/>
    <w:tmpl w:val="D31438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3991734"/>
    <w:multiLevelType w:val="hybridMultilevel"/>
    <w:tmpl w:val="C1C4FC18"/>
    <w:lvl w:ilvl="0" w:tplc="B6FA2654">
      <w:start w:val="6"/>
      <w:numFmt w:val="bullet"/>
      <w:lvlText w:val="-"/>
      <w:lvlJc w:val="left"/>
      <w:pPr>
        <w:ind w:left="360" w:hanging="360"/>
      </w:pPr>
      <w:rPr>
        <w:rFonts w:ascii="Arial" w:eastAsia="MS Mincho" w:hAnsi="Arial" w:cs="Arial"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757447A5"/>
    <w:multiLevelType w:val="hybridMultilevel"/>
    <w:tmpl w:val="97E48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684728C"/>
    <w:multiLevelType w:val="hybridMultilevel"/>
    <w:tmpl w:val="6F8E10C2"/>
    <w:lvl w:ilvl="0" w:tplc="9AB0BB8C">
      <w:numFmt w:val="bullet"/>
      <w:lvlText w:val="–"/>
      <w:lvlJc w:val="left"/>
      <w:pPr>
        <w:ind w:left="720" w:hanging="360"/>
      </w:pPr>
      <w:rPr>
        <w:rFonts w:ascii="Arial" w:eastAsia="Calibri" w:hAnsi="Arial" w:cs="Arial"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19" w15:restartNumberingAfterBreak="0">
    <w:nsid w:val="782316C4"/>
    <w:multiLevelType w:val="hybridMultilevel"/>
    <w:tmpl w:val="7EDC2C04"/>
    <w:lvl w:ilvl="0" w:tplc="10A4DBD8">
      <w:start w:val="4"/>
      <w:numFmt w:val="bullet"/>
      <w:lvlText w:val="–"/>
      <w:lvlJc w:val="left"/>
      <w:pPr>
        <w:ind w:left="670" w:hanging="360"/>
      </w:pPr>
      <w:rPr>
        <w:rFonts w:ascii="Arial" w:eastAsia="MS Mincho" w:hAnsi="Arial" w:cs="Arial" w:hint="default"/>
        <w:color w:val="auto"/>
      </w:rPr>
    </w:lvl>
    <w:lvl w:ilvl="1" w:tplc="0409000B" w:tentative="1">
      <w:start w:val="1"/>
      <w:numFmt w:val="bullet"/>
      <w:lvlText w:val=""/>
      <w:lvlJc w:val="left"/>
      <w:pPr>
        <w:ind w:left="1150" w:hanging="420"/>
      </w:pPr>
      <w:rPr>
        <w:rFonts w:ascii="Wingdings" w:hAnsi="Wingdings" w:hint="default"/>
      </w:rPr>
    </w:lvl>
    <w:lvl w:ilvl="2" w:tplc="0409000D" w:tentative="1">
      <w:start w:val="1"/>
      <w:numFmt w:val="bullet"/>
      <w:lvlText w:val=""/>
      <w:lvlJc w:val="left"/>
      <w:pPr>
        <w:ind w:left="1570" w:hanging="420"/>
      </w:pPr>
      <w:rPr>
        <w:rFonts w:ascii="Wingdings" w:hAnsi="Wingdings" w:hint="default"/>
      </w:rPr>
    </w:lvl>
    <w:lvl w:ilvl="3" w:tplc="04090001" w:tentative="1">
      <w:start w:val="1"/>
      <w:numFmt w:val="bullet"/>
      <w:lvlText w:val=""/>
      <w:lvlJc w:val="left"/>
      <w:pPr>
        <w:ind w:left="1990" w:hanging="420"/>
      </w:pPr>
      <w:rPr>
        <w:rFonts w:ascii="Wingdings" w:hAnsi="Wingdings" w:hint="default"/>
      </w:rPr>
    </w:lvl>
    <w:lvl w:ilvl="4" w:tplc="0409000B" w:tentative="1">
      <w:start w:val="1"/>
      <w:numFmt w:val="bullet"/>
      <w:lvlText w:val=""/>
      <w:lvlJc w:val="left"/>
      <w:pPr>
        <w:ind w:left="2410" w:hanging="420"/>
      </w:pPr>
      <w:rPr>
        <w:rFonts w:ascii="Wingdings" w:hAnsi="Wingdings" w:hint="default"/>
      </w:rPr>
    </w:lvl>
    <w:lvl w:ilvl="5" w:tplc="0409000D" w:tentative="1">
      <w:start w:val="1"/>
      <w:numFmt w:val="bullet"/>
      <w:lvlText w:val=""/>
      <w:lvlJc w:val="left"/>
      <w:pPr>
        <w:ind w:left="2830" w:hanging="420"/>
      </w:pPr>
      <w:rPr>
        <w:rFonts w:ascii="Wingdings" w:hAnsi="Wingdings" w:hint="default"/>
      </w:rPr>
    </w:lvl>
    <w:lvl w:ilvl="6" w:tplc="04090001" w:tentative="1">
      <w:start w:val="1"/>
      <w:numFmt w:val="bullet"/>
      <w:lvlText w:val=""/>
      <w:lvlJc w:val="left"/>
      <w:pPr>
        <w:ind w:left="3250" w:hanging="420"/>
      </w:pPr>
      <w:rPr>
        <w:rFonts w:ascii="Wingdings" w:hAnsi="Wingdings" w:hint="default"/>
      </w:rPr>
    </w:lvl>
    <w:lvl w:ilvl="7" w:tplc="0409000B" w:tentative="1">
      <w:start w:val="1"/>
      <w:numFmt w:val="bullet"/>
      <w:lvlText w:val=""/>
      <w:lvlJc w:val="left"/>
      <w:pPr>
        <w:ind w:left="3670" w:hanging="420"/>
      </w:pPr>
      <w:rPr>
        <w:rFonts w:ascii="Wingdings" w:hAnsi="Wingdings" w:hint="default"/>
      </w:rPr>
    </w:lvl>
    <w:lvl w:ilvl="8" w:tplc="0409000D" w:tentative="1">
      <w:start w:val="1"/>
      <w:numFmt w:val="bullet"/>
      <w:lvlText w:val=""/>
      <w:lvlJc w:val="left"/>
      <w:pPr>
        <w:ind w:left="4090" w:hanging="420"/>
      </w:pPr>
      <w:rPr>
        <w:rFonts w:ascii="Wingdings" w:hAnsi="Wingdings" w:hint="default"/>
      </w:rPr>
    </w:lvl>
  </w:abstractNum>
  <w:abstractNum w:abstractNumId="20" w15:restartNumberingAfterBreak="0">
    <w:nsid w:val="7A084A1B"/>
    <w:multiLevelType w:val="hybridMultilevel"/>
    <w:tmpl w:val="453A3896"/>
    <w:lvl w:ilvl="0" w:tplc="3C828FA2">
      <w:start w:val="1"/>
      <w:numFmt w:val="bullet"/>
      <w:lvlText w:val="•"/>
      <w:lvlJc w:val="left"/>
      <w:pPr>
        <w:tabs>
          <w:tab w:val="num" w:pos="720"/>
        </w:tabs>
        <w:ind w:left="720" w:hanging="360"/>
      </w:pPr>
      <w:rPr>
        <w:rFonts w:ascii="Arial" w:hAnsi="Arial" w:hint="default"/>
      </w:rPr>
    </w:lvl>
    <w:lvl w:ilvl="1" w:tplc="A6963844" w:tentative="1">
      <w:start w:val="1"/>
      <w:numFmt w:val="bullet"/>
      <w:lvlText w:val="•"/>
      <w:lvlJc w:val="left"/>
      <w:pPr>
        <w:tabs>
          <w:tab w:val="num" w:pos="1440"/>
        </w:tabs>
        <w:ind w:left="1440" w:hanging="360"/>
      </w:pPr>
      <w:rPr>
        <w:rFonts w:ascii="Arial" w:hAnsi="Arial" w:hint="default"/>
      </w:rPr>
    </w:lvl>
    <w:lvl w:ilvl="2" w:tplc="062AEF6C" w:tentative="1">
      <w:start w:val="1"/>
      <w:numFmt w:val="bullet"/>
      <w:lvlText w:val="•"/>
      <w:lvlJc w:val="left"/>
      <w:pPr>
        <w:tabs>
          <w:tab w:val="num" w:pos="2160"/>
        </w:tabs>
        <w:ind w:left="2160" w:hanging="360"/>
      </w:pPr>
      <w:rPr>
        <w:rFonts w:ascii="Arial" w:hAnsi="Arial" w:hint="default"/>
      </w:rPr>
    </w:lvl>
    <w:lvl w:ilvl="3" w:tplc="92E4CDD2" w:tentative="1">
      <w:start w:val="1"/>
      <w:numFmt w:val="bullet"/>
      <w:lvlText w:val="•"/>
      <w:lvlJc w:val="left"/>
      <w:pPr>
        <w:tabs>
          <w:tab w:val="num" w:pos="2880"/>
        </w:tabs>
        <w:ind w:left="2880" w:hanging="360"/>
      </w:pPr>
      <w:rPr>
        <w:rFonts w:ascii="Arial" w:hAnsi="Arial" w:hint="default"/>
      </w:rPr>
    </w:lvl>
    <w:lvl w:ilvl="4" w:tplc="97E223A4" w:tentative="1">
      <w:start w:val="1"/>
      <w:numFmt w:val="bullet"/>
      <w:lvlText w:val="•"/>
      <w:lvlJc w:val="left"/>
      <w:pPr>
        <w:tabs>
          <w:tab w:val="num" w:pos="3600"/>
        </w:tabs>
        <w:ind w:left="3600" w:hanging="360"/>
      </w:pPr>
      <w:rPr>
        <w:rFonts w:ascii="Arial" w:hAnsi="Arial" w:hint="default"/>
      </w:rPr>
    </w:lvl>
    <w:lvl w:ilvl="5" w:tplc="B680F752" w:tentative="1">
      <w:start w:val="1"/>
      <w:numFmt w:val="bullet"/>
      <w:lvlText w:val="•"/>
      <w:lvlJc w:val="left"/>
      <w:pPr>
        <w:tabs>
          <w:tab w:val="num" w:pos="4320"/>
        </w:tabs>
        <w:ind w:left="4320" w:hanging="360"/>
      </w:pPr>
      <w:rPr>
        <w:rFonts w:ascii="Arial" w:hAnsi="Arial" w:hint="default"/>
      </w:rPr>
    </w:lvl>
    <w:lvl w:ilvl="6" w:tplc="9948D7F4" w:tentative="1">
      <w:start w:val="1"/>
      <w:numFmt w:val="bullet"/>
      <w:lvlText w:val="•"/>
      <w:lvlJc w:val="left"/>
      <w:pPr>
        <w:tabs>
          <w:tab w:val="num" w:pos="5040"/>
        </w:tabs>
        <w:ind w:left="5040" w:hanging="360"/>
      </w:pPr>
      <w:rPr>
        <w:rFonts w:ascii="Arial" w:hAnsi="Arial" w:hint="default"/>
      </w:rPr>
    </w:lvl>
    <w:lvl w:ilvl="7" w:tplc="2F622274" w:tentative="1">
      <w:start w:val="1"/>
      <w:numFmt w:val="bullet"/>
      <w:lvlText w:val="•"/>
      <w:lvlJc w:val="left"/>
      <w:pPr>
        <w:tabs>
          <w:tab w:val="num" w:pos="5760"/>
        </w:tabs>
        <w:ind w:left="5760" w:hanging="360"/>
      </w:pPr>
      <w:rPr>
        <w:rFonts w:ascii="Arial" w:hAnsi="Arial" w:hint="default"/>
      </w:rPr>
    </w:lvl>
    <w:lvl w:ilvl="8" w:tplc="340C0630" w:tentative="1">
      <w:start w:val="1"/>
      <w:numFmt w:val="bullet"/>
      <w:lvlText w:val="•"/>
      <w:lvlJc w:val="left"/>
      <w:pPr>
        <w:tabs>
          <w:tab w:val="num" w:pos="6480"/>
        </w:tabs>
        <w:ind w:left="6480" w:hanging="360"/>
      </w:pPr>
      <w:rPr>
        <w:rFonts w:ascii="Arial" w:hAnsi="Arial" w:hint="default"/>
      </w:rPr>
    </w:lvl>
  </w:abstractNum>
  <w:abstractNum w:abstractNumId="21" w15:restartNumberingAfterBreak="0">
    <w:nsid w:val="7D7416B6"/>
    <w:multiLevelType w:val="hybridMultilevel"/>
    <w:tmpl w:val="0118373E"/>
    <w:lvl w:ilvl="0" w:tplc="8CF4EB12">
      <w:start w:val="1"/>
      <w:numFmt w:val="bullet"/>
      <w:lvlText w:val="•"/>
      <w:lvlJc w:val="left"/>
      <w:pPr>
        <w:tabs>
          <w:tab w:val="num" w:pos="720"/>
        </w:tabs>
        <w:ind w:left="720" w:hanging="360"/>
      </w:pPr>
      <w:rPr>
        <w:rFonts w:ascii="Arial" w:hAnsi="Arial" w:hint="default"/>
      </w:rPr>
    </w:lvl>
    <w:lvl w:ilvl="1" w:tplc="9620BACA" w:tentative="1">
      <w:start w:val="1"/>
      <w:numFmt w:val="bullet"/>
      <w:lvlText w:val="•"/>
      <w:lvlJc w:val="left"/>
      <w:pPr>
        <w:tabs>
          <w:tab w:val="num" w:pos="1440"/>
        </w:tabs>
        <w:ind w:left="1440" w:hanging="360"/>
      </w:pPr>
      <w:rPr>
        <w:rFonts w:ascii="Arial" w:hAnsi="Arial" w:hint="default"/>
      </w:rPr>
    </w:lvl>
    <w:lvl w:ilvl="2" w:tplc="85383016" w:tentative="1">
      <w:start w:val="1"/>
      <w:numFmt w:val="bullet"/>
      <w:lvlText w:val="•"/>
      <w:lvlJc w:val="left"/>
      <w:pPr>
        <w:tabs>
          <w:tab w:val="num" w:pos="2160"/>
        </w:tabs>
        <w:ind w:left="2160" w:hanging="360"/>
      </w:pPr>
      <w:rPr>
        <w:rFonts w:ascii="Arial" w:hAnsi="Arial" w:hint="default"/>
      </w:rPr>
    </w:lvl>
    <w:lvl w:ilvl="3" w:tplc="1F52D61C" w:tentative="1">
      <w:start w:val="1"/>
      <w:numFmt w:val="bullet"/>
      <w:lvlText w:val="•"/>
      <w:lvlJc w:val="left"/>
      <w:pPr>
        <w:tabs>
          <w:tab w:val="num" w:pos="2880"/>
        </w:tabs>
        <w:ind w:left="2880" w:hanging="360"/>
      </w:pPr>
      <w:rPr>
        <w:rFonts w:ascii="Arial" w:hAnsi="Arial" w:hint="default"/>
      </w:rPr>
    </w:lvl>
    <w:lvl w:ilvl="4" w:tplc="87962CC4" w:tentative="1">
      <w:start w:val="1"/>
      <w:numFmt w:val="bullet"/>
      <w:lvlText w:val="•"/>
      <w:lvlJc w:val="left"/>
      <w:pPr>
        <w:tabs>
          <w:tab w:val="num" w:pos="3600"/>
        </w:tabs>
        <w:ind w:left="3600" w:hanging="360"/>
      </w:pPr>
      <w:rPr>
        <w:rFonts w:ascii="Arial" w:hAnsi="Arial" w:hint="default"/>
      </w:rPr>
    </w:lvl>
    <w:lvl w:ilvl="5" w:tplc="C69CDCA6" w:tentative="1">
      <w:start w:val="1"/>
      <w:numFmt w:val="bullet"/>
      <w:lvlText w:val="•"/>
      <w:lvlJc w:val="left"/>
      <w:pPr>
        <w:tabs>
          <w:tab w:val="num" w:pos="4320"/>
        </w:tabs>
        <w:ind w:left="4320" w:hanging="360"/>
      </w:pPr>
      <w:rPr>
        <w:rFonts w:ascii="Arial" w:hAnsi="Arial" w:hint="default"/>
      </w:rPr>
    </w:lvl>
    <w:lvl w:ilvl="6" w:tplc="65C0DD62" w:tentative="1">
      <w:start w:val="1"/>
      <w:numFmt w:val="bullet"/>
      <w:lvlText w:val="•"/>
      <w:lvlJc w:val="left"/>
      <w:pPr>
        <w:tabs>
          <w:tab w:val="num" w:pos="5040"/>
        </w:tabs>
        <w:ind w:left="5040" w:hanging="360"/>
      </w:pPr>
      <w:rPr>
        <w:rFonts w:ascii="Arial" w:hAnsi="Arial" w:hint="default"/>
      </w:rPr>
    </w:lvl>
    <w:lvl w:ilvl="7" w:tplc="AC7C8C38" w:tentative="1">
      <w:start w:val="1"/>
      <w:numFmt w:val="bullet"/>
      <w:lvlText w:val="•"/>
      <w:lvlJc w:val="left"/>
      <w:pPr>
        <w:tabs>
          <w:tab w:val="num" w:pos="5760"/>
        </w:tabs>
        <w:ind w:left="5760" w:hanging="360"/>
      </w:pPr>
      <w:rPr>
        <w:rFonts w:ascii="Arial" w:hAnsi="Arial" w:hint="default"/>
      </w:rPr>
    </w:lvl>
    <w:lvl w:ilvl="8" w:tplc="CF6E5EC4"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7EA128A8"/>
    <w:multiLevelType w:val="hybridMultilevel"/>
    <w:tmpl w:val="758E363C"/>
    <w:lvl w:ilvl="0" w:tplc="1EE46E7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99032322">
    <w:abstractNumId w:val="22"/>
  </w:num>
  <w:num w:numId="2" w16cid:durableId="2092505919">
    <w:abstractNumId w:val="2"/>
  </w:num>
  <w:num w:numId="3" w16cid:durableId="876090536">
    <w:abstractNumId w:val="3"/>
  </w:num>
  <w:num w:numId="4" w16cid:durableId="742065474">
    <w:abstractNumId w:val="18"/>
  </w:num>
  <w:num w:numId="5" w16cid:durableId="2017148386">
    <w:abstractNumId w:val="10"/>
  </w:num>
  <w:num w:numId="6" w16cid:durableId="299119403">
    <w:abstractNumId w:val="11"/>
  </w:num>
  <w:num w:numId="7" w16cid:durableId="506989502">
    <w:abstractNumId w:val="4"/>
  </w:num>
  <w:num w:numId="8" w16cid:durableId="1739277793">
    <w:abstractNumId w:val="19"/>
  </w:num>
  <w:num w:numId="9" w16cid:durableId="18045669">
    <w:abstractNumId w:val="16"/>
  </w:num>
  <w:num w:numId="10" w16cid:durableId="1830559270">
    <w:abstractNumId w:val="8"/>
  </w:num>
  <w:num w:numId="11" w16cid:durableId="844515394">
    <w:abstractNumId w:val="9"/>
  </w:num>
  <w:num w:numId="12" w16cid:durableId="948241237">
    <w:abstractNumId w:val="17"/>
  </w:num>
  <w:num w:numId="13" w16cid:durableId="1549956434">
    <w:abstractNumId w:val="1"/>
  </w:num>
  <w:num w:numId="14" w16cid:durableId="202060430">
    <w:abstractNumId w:val="21"/>
  </w:num>
  <w:num w:numId="15" w16cid:durableId="538474129">
    <w:abstractNumId w:val="20"/>
  </w:num>
  <w:num w:numId="16" w16cid:durableId="1572153687">
    <w:abstractNumId w:val="13"/>
  </w:num>
  <w:num w:numId="17" w16cid:durableId="471798609">
    <w:abstractNumId w:val="5"/>
  </w:num>
  <w:num w:numId="18" w16cid:durableId="1964457555">
    <w:abstractNumId w:val="0"/>
  </w:num>
  <w:num w:numId="19" w16cid:durableId="966740063">
    <w:abstractNumId w:val="7"/>
  </w:num>
  <w:num w:numId="20" w16cid:durableId="1998261511">
    <w:abstractNumId w:val="14"/>
  </w:num>
  <w:num w:numId="21" w16cid:durableId="1047266918">
    <w:abstractNumId w:val="6"/>
  </w:num>
  <w:num w:numId="22" w16cid:durableId="529731133">
    <w:abstractNumId w:val="12"/>
  </w:num>
  <w:num w:numId="23" w16cid:durableId="1575239864">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2845"/>
    <w:rsid w:val="00000081"/>
    <w:rsid w:val="000001F8"/>
    <w:rsid w:val="00000661"/>
    <w:rsid w:val="0000087E"/>
    <w:rsid w:val="00000BDB"/>
    <w:rsid w:val="00002C9E"/>
    <w:rsid w:val="00003C20"/>
    <w:rsid w:val="000040E1"/>
    <w:rsid w:val="0000561E"/>
    <w:rsid w:val="0000586A"/>
    <w:rsid w:val="0000589E"/>
    <w:rsid w:val="00006360"/>
    <w:rsid w:val="000065B5"/>
    <w:rsid w:val="00006BDD"/>
    <w:rsid w:val="000079EA"/>
    <w:rsid w:val="00007AFD"/>
    <w:rsid w:val="00011986"/>
    <w:rsid w:val="00013834"/>
    <w:rsid w:val="0001399C"/>
    <w:rsid w:val="00014858"/>
    <w:rsid w:val="00015110"/>
    <w:rsid w:val="000153F8"/>
    <w:rsid w:val="00016153"/>
    <w:rsid w:val="00016D81"/>
    <w:rsid w:val="00016F2D"/>
    <w:rsid w:val="000175F7"/>
    <w:rsid w:val="00020724"/>
    <w:rsid w:val="000207AC"/>
    <w:rsid w:val="0002089B"/>
    <w:rsid w:val="00021901"/>
    <w:rsid w:val="00021F82"/>
    <w:rsid w:val="00022946"/>
    <w:rsid w:val="000229DD"/>
    <w:rsid w:val="00022E38"/>
    <w:rsid w:val="00024B2F"/>
    <w:rsid w:val="00024ED7"/>
    <w:rsid w:val="0002564B"/>
    <w:rsid w:val="000268B5"/>
    <w:rsid w:val="0003066C"/>
    <w:rsid w:val="00030AC4"/>
    <w:rsid w:val="000330CA"/>
    <w:rsid w:val="00033ADA"/>
    <w:rsid w:val="00034314"/>
    <w:rsid w:val="00035193"/>
    <w:rsid w:val="00036F1F"/>
    <w:rsid w:val="00041882"/>
    <w:rsid w:val="00042905"/>
    <w:rsid w:val="00042EBA"/>
    <w:rsid w:val="00042ED7"/>
    <w:rsid w:val="00043CA8"/>
    <w:rsid w:val="00044482"/>
    <w:rsid w:val="000445D9"/>
    <w:rsid w:val="00044EFF"/>
    <w:rsid w:val="00045FC1"/>
    <w:rsid w:val="00046E6B"/>
    <w:rsid w:val="00047315"/>
    <w:rsid w:val="000474DF"/>
    <w:rsid w:val="00050045"/>
    <w:rsid w:val="00051923"/>
    <w:rsid w:val="00053248"/>
    <w:rsid w:val="00055049"/>
    <w:rsid w:val="0005613D"/>
    <w:rsid w:val="000566D0"/>
    <w:rsid w:val="000600F0"/>
    <w:rsid w:val="00060642"/>
    <w:rsid w:val="00062D3C"/>
    <w:rsid w:val="0006306F"/>
    <w:rsid w:val="000676AB"/>
    <w:rsid w:val="00067CB2"/>
    <w:rsid w:val="00070700"/>
    <w:rsid w:val="00070B6B"/>
    <w:rsid w:val="00071BE3"/>
    <w:rsid w:val="00071C83"/>
    <w:rsid w:val="000726BF"/>
    <w:rsid w:val="0007399C"/>
    <w:rsid w:val="00073C3A"/>
    <w:rsid w:val="0007470E"/>
    <w:rsid w:val="000748DB"/>
    <w:rsid w:val="000754A1"/>
    <w:rsid w:val="0007684E"/>
    <w:rsid w:val="00076C4B"/>
    <w:rsid w:val="00076DFD"/>
    <w:rsid w:val="00081D8A"/>
    <w:rsid w:val="00081F2A"/>
    <w:rsid w:val="000855D8"/>
    <w:rsid w:val="000872F4"/>
    <w:rsid w:val="00090E8C"/>
    <w:rsid w:val="00091679"/>
    <w:rsid w:val="00092944"/>
    <w:rsid w:val="00093B62"/>
    <w:rsid w:val="00095F1B"/>
    <w:rsid w:val="000A195D"/>
    <w:rsid w:val="000A1C9A"/>
    <w:rsid w:val="000A23DA"/>
    <w:rsid w:val="000A476B"/>
    <w:rsid w:val="000A4EF7"/>
    <w:rsid w:val="000A5E6D"/>
    <w:rsid w:val="000A6B3B"/>
    <w:rsid w:val="000A6EE3"/>
    <w:rsid w:val="000A741B"/>
    <w:rsid w:val="000B049D"/>
    <w:rsid w:val="000B0A5D"/>
    <w:rsid w:val="000B1FF1"/>
    <w:rsid w:val="000B2393"/>
    <w:rsid w:val="000B2F9F"/>
    <w:rsid w:val="000B32AC"/>
    <w:rsid w:val="000B6887"/>
    <w:rsid w:val="000B72FD"/>
    <w:rsid w:val="000C1ABC"/>
    <w:rsid w:val="000C33E0"/>
    <w:rsid w:val="000C4605"/>
    <w:rsid w:val="000C57E3"/>
    <w:rsid w:val="000C59B2"/>
    <w:rsid w:val="000C6515"/>
    <w:rsid w:val="000C6844"/>
    <w:rsid w:val="000C6C3B"/>
    <w:rsid w:val="000C78C0"/>
    <w:rsid w:val="000C7C43"/>
    <w:rsid w:val="000C7E22"/>
    <w:rsid w:val="000C7E63"/>
    <w:rsid w:val="000D13C5"/>
    <w:rsid w:val="000D2EA0"/>
    <w:rsid w:val="000D32EB"/>
    <w:rsid w:val="000D4DDA"/>
    <w:rsid w:val="000D7193"/>
    <w:rsid w:val="000E009A"/>
    <w:rsid w:val="000E02AD"/>
    <w:rsid w:val="000E1FF1"/>
    <w:rsid w:val="000E2F17"/>
    <w:rsid w:val="000E3580"/>
    <w:rsid w:val="000E3592"/>
    <w:rsid w:val="000E4119"/>
    <w:rsid w:val="000E5621"/>
    <w:rsid w:val="000E689D"/>
    <w:rsid w:val="000E74BB"/>
    <w:rsid w:val="000F167A"/>
    <w:rsid w:val="000F22B0"/>
    <w:rsid w:val="000F264A"/>
    <w:rsid w:val="000F4BD3"/>
    <w:rsid w:val="000F6797"/>
    <w:rsid w:val="000F67FF"/>
    <w:rsid w:val="000F77BD"/>
    <w:rsid w:val="001020C8"/>
    <w:rsid w:val="001028AF"/>
    <w:rsid w:val="00102F30"/>
    <w:rsid w:val="00103FCB"/>
    <w:rsid w:val="00106DA2"/>
    <w:rsid w:val="0011020B"/>
    <w:rsid w:val="001103FB"/>
    <w:rsid w:val="001108E1"/>
    <w:rsid w:val="00110D38"/>
    <w:rsid w:val="001131FA"/>
    <w:rsid w:val="00113347"/>
    <w:rsid w:val="00113492"/>
    <w:rsid w:val="00113C77"/>
    <w:rsid w:val="001158A0"/>
    <w:rsid w:val="00115CD9"/>
    <w:rsid w:val="00116A19"/>
    <w:rsid w:val="0011771E"/>
    <w:rsid w:val="00117CF7"/>
    <w:rsid w:val="001203C9"/>
    <w:rsid w:val="0012258A"/>
    <w:rsid w:val="00122CA7"/>
    <w:rsid w:val="00122EAC"/>
    <w:rsid w:val="00123282"/>
    <w:rsid w:val="001234D9"/>
    <w:rsid w:val="00123F4A"/>
    <w:rsid w:val="00125D9F"/>
    <w:rsid w:val="00125F16"/>
    <w:rsid w:val="00126629"/>
    <w:rsid w:val="001266AA"/>
    <w:rsid w:val="001267D5"/>
    <w:rsid w:val="001277AF"/>
    <w:rsid w:val="001302DF"/>
    <w:rsid w:val="00131F88"/>
    <w:rsid w:val="001325CE"/>
    <w:rsid w:val="00133E29"/>
    <w:rsid w:val="00134207"/>
    <w:rsid w:val="0013527E"/>
    <w:rsid w:val="0013634B"/>
    <w:rsid w:val="00137662"/>
    <w:rsid w:val="00140E8B"/>
    <w:rsid w:val="001443B7"/>
    <w:rsid w:val="00144DEC"/>
    <w:rsid w:val="00145328"/>
    <w:rsid w:val="001456BF"/>
    <w:rsid w:val="001461FB"/>
    <w:rsid w:val="001463AC"/>
    <w:rsid w:val="001479E8"/>
    <w:rsid w:val="001502E4"/>
    <w:rsid w:val="0015031F"/>
    <w:rsid w:val="001512BF"/>
    <w:rsid w:val="00151CA1"/>
    <w:rsid w:val="00152041"/>
    <w:rsid w:val="0015230D"/>
    <w:rsid w:val="00153A05"/>
    <w:rsid w:val="00153C47"/>
    <w:rsid w:val="0015421C"/>
    <w:rsid w:val="001547D3"/>
    <w:rsid w:val="00156E66"/>
    <w:rsid w:val="00157DE0"/>
    <w:rsid w:val="001601FA"/>
    <w:rsid w:val="0016020C"/>
    <w:rsid w:val="001605EE"/>
    <w:rsid w:val="001608B0"/>
    <w:rsid w:val="0016260B"/>
    <w:rsid w:val="001626A8"/>
    <w:rsid w:val="00162FDD"/>
    <w:rsid w:val="00163A2C"/>
    <w:rsid w:val="00163DD1"/>
    <w:rsid w:val="00164A56"/>
    <w:rsid w:val="0016618D"/>
    <w:rsid w:val="00166788"/>
    <w:rsid w:val="001668D3"/>
    <w:rsid w:val="00174F5F"/>
    <w:rsid w:val="00175262"/>
    <w:rsid w:val="001752F5"/>
    <w:rsid w:val="00177B36"/>
    <w:rsid w:val="001802CC"/>
    <w:rsid w:val="0018118A"/>
    <w:rsid w:val="00181C60"/>
    <w:rsid w:val="001827CD"/>
    <w:rsid w:val="00183E92"/>
    <w:rsid w:val="00185D3A"/>
    <w:rsid w:val="00185D66"/>
    <w:rsid w:val="001860F4"/>
    <w:rsid w:val="00186F46"/>
    <w:rsid w:val="00192027"/>
    <w:rsid w:val="001938B8"/>
    <w:rsid w:val="001940D1"/>
    <w:rsid w:val="0019446E"/>
    <w:rsid w:val="00194937"/>
    <w:rsid w:val="00195206"/>
    <w:rsid w:val="001961C4"/>
    <w:rsid w:val="00197E2F"/>
    <w:rsid w:val="001A2486"/>
    <w:rsid w:val="001A2AD8"/>
    <w:rsid w:val="001A2B99"/>
    <w:rsid w:val="001A5247"/>
    <w:rsid w:val="001A66C3"/>
    <w:rsid w:val="001A6C03"/>
    <w:rsid w:val="001B188E"/>
    <w:rsid w:val="001B1B55"/>
    <w:rsid w:val="001B3CAF"/>
    <w:rsid w:val="001B47E0"/>
    <w:rsid w:val="001B512B"/>
    <w:rsid w:val="001B51A8"/>
    <w:rsid w:val="001B67B3"/>
    <w:rsid w:val="001C1490"/>
    <w:rsid w:val="001C1497"/>
    <w:rsid w:val="001C1536"/>
    <w:rsid w:val="001C36D2"/>
    <w:rsid w:val="001C37EA"/>
    <w:rsid w:val="001C46DB"/>
    <w:rsid w:val="001C499A"/>
    <w:rsid w:val="001C56B0"/>
    <w:rsid w:val="001C6256"/>
    <w:rsid w:val="001D0D3C"/>
    <w:rsid w:val="001D24A2"/>
    <w:rsid w:val="001D3DEB"/>
    <w:rsid w:val="001D57C4"/>
    <w:rsid w:val="001D62D8"/>
    <w:rsid w:val="001D68E1"/>
    <w:rsid w:val="001D7D57"/>
    <w:rsid w:val="001E121E"/>
    <w:rsid w:val="001E131B"/>
    <w:rsid w:val="001E25FA"/>
    <w:rsid w:val="001E3E13"/>
    <w:rsid w:val="001E4F62"/>
    <w:rsid w:val="001E5FF6"/>
    <w:rsid w:val="001E69E0"/>
    <w:rsid w:val="001E78EE"/>
    <w:rsid w:val="001F28DB"/>
    <w:rsid w:val="001F2A87"/>
    <w:rsid w:val="001F2BA9"/>
    <w:rsid w:val="001F2DCA"/>
    <w:rsid w:val="001F33C8"/>
    <w:rsid w:val="001F3F37"/>
    <w:rsid w:val="001F4C12"/>
    <w:rsid w:val="001F4E92"/>
    <w:rsid w:val="001F668C"/>
    <w:rsid w:val="001F76C5"/>
    <w:rsid w:val="001F7FDA"/>
    <w:rsid w:val="002029AC"/>
    <w:rsid w:val="00203416"/>
    <w:rsid w:val="00204EA1"/>
    <w:rsid w:val="002050E5"/>
    <w:rsid w:val="0020573A"/>
    <w:rsid w:val="002061A0"/>
    <w:rsid w:val="00207501"/>
    <w:rsid w:val="00210B56"/>
    <w:rsid w:val="00210C41"/>
    <w:rsid w:val="00211637"/>
    <w:rsid w:val="002120EF"/>
    <w:rsid w:val="002121DF"/>
    <w:rsid w:val="00213BD0"/>
    <w:rsid w:val="002142B6"/>
    <w:rsid w:val="002146C8"/>
    <w:rsid w:val="00214A0D"/>
    <w:rsid w:val="00215757"/>
    <w:rsid w:val="00216526"/>
    <w:rsid w:val="00217B94"/>
    <w:rsid w:val="002210F2"/>
    <w:rsid w:val="00221236"/>
    <w:rsid w:val="0022149D"/>
    <w:rsid w:val="00222C8C"/>
    <w:rsid w:val="00223FB7"/>
    <w:rsid w:val="00224A87"/>
    <w:rsid w:val="00227405"/>
    <w:rsid w:val="00230075"/>
    <w:rsid w:val="00230C4A"/>
    <w:rsid w:val="002317B9"/>
    <w:rsid w:val="00232AB5"/>
    <w:rsid w:val="00232BEB"/>
    <w:rsid w:val="00232F5F"/>
    <w:rsid w:val="0023316F"/>
    <w:rsid w:val="002349FE"/>
    <w:rsid w:val="00236568"/>
    <w:rsid w:val="00237CE0"/>
    <w:rsid w:val="0024066C"/>
    <w:rsid w:val="00243C28"/>
    <w:rsid w:val="00244C40"/>
    <w:rsid w:val="002457D8"/>
    <w:rsid w:val="00245E3B"/>
    <w:rsid w:val="002461B1"/>
    <w:rsid w:val="002475FC"/>
    <w:rsid w:val="00247D98"/>
    <w:rsid w:val="00250218"/>
    <w:rsid w:val="00250607"/>
    <w:rsid w:val="0025076E"/>
    <w:rsid w:val="002509B0"/>
    <w:rsid w:val="0025100F"/>
    <w:rsid w:val="00251403"/>
    <w:rsid w:val="00254013"/>
    <w:rsid w:val="00254BA7"/>
    <w:rsid w:val="002550CA"/>
    <w:rsid w:val="0025556A"/>
    <w:rsid w:val="0025609C"/>
    <w:rsid w:val="00256135"/>
    <w:rsid w:val="00257245"/>
    <w:rsid w:val="00260527"/>
    <w:rsid w:val="002633FF"/>
    <w:rsid w:val="00264110"/>
    <w:rsid w:val="00264461"/>
    <w:rsid w:val="002644CC"/>
    <w:rsid w:val="002658C2"/>
    <w:rsid w:val="002672ED"/>
    <w:rsid w:val="002706BA"/>
    <w:rsid w:val="00271604"/>
    <w:rsid w:val="00272799"/>
    <w:rsid w:val="00274E95"/>
    <w:rsid w:val="00276E9D"/>
    <w:rsid w:val="002779F7"/>
    <w:rsid w:val="00277C17"/>
    <w:rsid w:val="00277F9A"/>
    <w:rsid w:val="00280A41"/>
    <w:rsid w:val="00280D0E"/>
    <w:rsid w:val="002816DC"/>
    <w:rsid w:val="00281764"/>
    <w:rsid w:val="002824E0"/>
    <w:rsid w:val="00282833"/>
    <w:rsid w:val="00283370"/>
    <w:rsid w:val="00283692"/>
    <w:rsid w:val="00284B50"/>
    <w:rsid w:val="00285A41"/>
    <w:rsid w:val="00286490"/>
    <w:rsid w:val="00287B0B"/>
    <w:rsid w:val="00287C5E"/>
    <w:rsid w:val="00287CAF"/>
    <w:rsid w:val="00290B6C"/>
    <w:rsid w:val="00291218"/>
    <w:rsid w:val="00291595"/>
    <w:rsid w:val="00291907"/>
    <w:rsid w:val="00292EED"/>
    <w:rsid w:val="00294604"/>
    <w:rsid w:val="002953F7"/>
    <w:rsid w:val="00295716"/>
    <w:rsid w:val="00295A99"/>
    <w:rsid w:val="00296336"/>
    <w:rsid w:val="002979F9"/>
    <w:rsid w:val="002A4255"/>
    <w:rsid w:val="002A44AD"/>
    <w:rsid w:val="002A4E00"/>
    <w:rsid w:val="002A5035"/>
    <w:rsid w:val="002A5A73"/>
    <w:rsid w:val="002A5F6D"/>
    <w:rsid w:val="002A6CD3"/>
    <w:rsid w:val="002A7F27"/>
    <w:rsid w:val="002B16A9"/>
    <w:rsid w:val="002B1F99"/>
    <w:rsid w:val="002B2840"/>
    <w:rsid w:val="002B28BA"/>
    <w:rsid w:val="002B311D"/>
    <w:rsid w:val="002B3BC8"/>
    <w:rsid w:val="002B5A60"/>
    <w:rsid w:val="002B6486"/>
    <w:rsid w:val="002B6C09"/>
    <w:rsid w:val="002C1FC6"/>
    <w:rsid w:val="002C29EB"/>
    <w:rsid w:val="002C41E0"/>
    <w:rsid w:val="002C471E"/>
    <w:rsid w:val="002C4B1E"/>
    <w:rsid w:val="002C5324"/>
    <w:rsid w:val="002C5DB0"/>
    <w:rsid w:val="002C6DD2"/>
    <w:rsid w:val="002D0C6F"/>
    <w:rsid w:val="002D1CBD"/>
    <w:rsid w:val="002D28D7"/>
    <w:rsid w:val="002D486E"/>
    <w:rsid w:val="002D4CB0"/>
    <w:rsid w:val="002D599D"/>
    <w:rsid w:val="002D69C4"/>
    <w:rsid w:val="002D6F4F"/>
    <w:rsid w:val="002E3162"/>
    <w:rsid w:val="002E4711"/>
    <w:rsid w:val="002E5E46"/>
    <w:rsid w:val="002E6C96"/>
    <w:rsid w:val="002E71B9"/>
    <w:rsid w:val="002E7DBD"/>
    <w:rsid w:val="002F0085"/>
    <w:rsid w:val="002F0496"/>
    <w:rsid w:val="002F0CFA"/>
    <w:rsid w:val="002F220C"/>
    <w:rsid w:val="002F2979"/>
    <w:rsid w:val="002F3459"/>
    <w:rsid w:val="002F3899"/>
    <w:rsid w:val="002F6D89"/>
    <w:rsid w:val="002F78F3"/>
    <w:rsid w:val="002F7EFC"/>
    <w:rsid w:val="00301A80"/>
    <w:rsid w:val="00303435"/>
    <w:rsid w:val="00303D43"/>
    <w:rsid w:val="00304DD3"/>
    <w:rsid w:val="00304E7A"/>
    <w:rsid w:val="00305C41"/>
    <w:rsid w:val="00305FB2"/>
    <w:rsid w:val="0030640C"/>
    <w:rsid w:val="00306541"/>
    <w:rsid w:val="00311F48"/>
    <w:rsid w:val="00313633"/>
    <w:rsid w:val="00314B8F"/>
    <w:rsid w:val="0031524D"/>
    <w:rsid w:val="00315553"/>
    <w:rsid w:val="00315AC5"/>
    <w:rsid w:val="00316810"/>
    <w:rsid w:val="00320A19"/>
    <w:rsid w:val="003210C5"/>
    <w:rsid w:val="003213F0"/>
    <w:rsid w:val="003216D7"/>
    <w:rsid w:val="003219E3"/>
    <w:rsid w:val="00321A91"/>
    <w:rsid w:val="003232D5"/>
    <w:rsid w:val="00324319"/>
    <w:rsid w:val="00324630"/>
    <w:rsid w:val="00331BD1"/>
    <w:rsid w:val="0033204B"/>
    <w:rsid w:val="00332445"/>
    <w:rsid w:val="003342B5"/>
    <w:rsid w:val="0033493F"/>
    <w:rsid w:val="003378B2"/>
    <w:rsid w:val="00341072"/>
    <w:rsid w:val="00341E30"/>
    <w:rsid w:val="00342E4A"/>
    <w:rsid w:val="00344377"/>
    <w:rsid w:val="00344685"/>
    <w:rsid w:val="003453AB"/>
    <w:rsid w:val="0034559E"/>
    <w:rsid w:val="0034643F"/>
    <w:rsid w:val="00346EAB"/>
    <w:rsid w:val="00347E36"/>
    <w:rsid w:val="0035130B"/>
    <w:rsid w:val="003518BE"/>
    <w:rsid w:val="00352536"/>
    <w:rsid w:val="00353E10"/>
    <w:rsid w:val="003542FA"/>
    <w:rsid w:val="0035455F"/>
    <w:rsid w:val="00356B3A"/>
    <w:rsid w:val="00360074"/>
    <w:rsid w:val="00360F1F"/>
    <w:rsid w:val="0036184A"/>
    <w:rsid w:val="003634C9"/>
    <w:rsid w:val="00364517"/>
    <w:rsid w:val="00364E2B"/>
    <w:rsid w:val="00365C56"/>
    <w:rsid w:val="00366839"/>
    <w:rsid w:val="00366F7C"/>
    <w:rsid w:val="0036778F"/>
    <w:rsid w:val="00367E55"/>
    <w:rsid w:val="00371C73"/>
    <w:rsid w:val="00371F41"/>
    <w:rsid w:val="003727F9"/>
    <w:rsid w:val="00376071"/>
    <w:rsid w:val="00376B46"/>
    <w:rsid w:val="00377F48"/>
    <w:rsid w:val="003805F0"/>
    <w:rsid w:val="00381AC2"/>
    <w:rsid w:val="003822FA"/>
    <w:rsid w:val="0038376E"/>
    <w:rsid w:val="00383CCF"/>
    <w:rsid w:val="00384833"/>
    <w:rsid w:val="003853FE"/>
    <w:rsid w:val="003867C2"/>
    <w:rsid w:val="003869D1"/>
    <w:rsid w:val="003872A1"/>
    <w:rsid w:val="00387463"/>
    <w:rsid w:val="00387E6E"/>
    <w:rsid w:val="00390544"/>
    <w:rsid w:val="0039063A"/>
    <w:rsid w:val="0039238E"/>
    <w:rsid w:val="0039511D"/>
    <w:rsid w:val="003963F0"/>
    <w:rsid w:val="0039771E"/>
    <w:rsid w:val="00397AD5"/>
    <w:rsid w:val="003A068C"/>
    <w:rsid w:val="003A3905"/>
    <w:rsid w:val="003A57EC"/>
    <w:rsid w:val="003A59F7"/>
    <w:rsid w:val="003A638A"/>
    <w:rsid w:val="003A69C5"/>
    <w:rsid w:val="003A6B31"/>
    <w:rsid w:val="003B1119"/>
    <w:rsid w:val="003B15C1"/>
    <w:rsid w:val="003B18CD"/>
    <w:rsid w:val="003B3383"/>
    <w:rsid w:val="003B3384"/>
    <w:rsid w:val="003B33C5"/>
    <w:rsid w:val="003B3B80"/>
    <w:rsid w:val="003B3DCA"/>
    <w:rsid w:val="003B40B5"/>
    <w:rsid w:val="003B5942"/>
    <w:rsid w:val="003B59BD"/>
    <w:rsid w:val="003B61F5"/>
    <w:rsid w:val="003B70F5"/>
    <w:rsid w:val="003C1656"/>
    <w:rsid w:val="003C2A1F"/>
    <w:rsid w:val="003C328F"/>
    <w:rsid w:val="003C359E"/>
    <w:rsid w:val="003C37AB"/>
    <w:rsid w:val="003C4890"/>
    <w:rsid w:val="003C4E25"/>
    <w:rsid w:val="003C5080"/>
    <w:rsid w:val="003C5820"/>
    <w:rsid w:val="003C5CB0"/>
    <w:rsid w:val="003C60ED"/>
    <w:rsid w:val="003C6E36"/>
    <w:rsid w:val="003D0FA4"/>
    <w:rsid w:val="003D107D"/>
    <w:rsid w:val="003D1834"/>
    <w:rsid w:val="003D214A"/>
    <w:rsid w:val="003D3A82"/>
    <w:rsid w:val="003D40BB"/>
    <w:rsid w:val="003D40F3"/>
    <w:rsid w:val="003D488C"/>
    <w:rsid w:val="003D59C3"/>
    <w:rsid w:val="003D5A36"/>
    <w:rsid w:val="003D6294"/>
    <w:rsid w:val="003D71CC"/>
    <w:rsid w:val="003D7AC2"/>
    <w:rsid w:val="003E0FC2"/>
    <w:rsid w:val="003E0FC9"/>
    <w:rsid w:val="003E4862"/>
    <w:rsid w:val="003E5002"/>
    <w:rsid w:val="003E5E9A"/>
    <w:rsid w:val="003E67C8"/>
    <w:rsid w:val="003E7062"/>
    <w:rsid w:val="003F04B6"/>
    <w:rsid w:val="003F08B1"/>
    <w:rsid w:val="003F3088"/>
    <w:rsid w:val="003F46E7"/>
    <w:rsid w:val="003F5979"/>
    <w:rsid w:val="003F65DC"/>
    <w:rsid w:val="003F676A"/>
    <w:rsid w:val="00401624"/>
    <w:rsid w:val="00401963"/>
    <w:rsid w:val="00401BE3"/>
    <w:rsid w:val="0040267E"/>
    <w:rsid w:val="00403B7A"/>
    <w:rsid w:val="004055C2"/>
    <w:rsid w:val="004062F7"/>
    <w:rsid w:val="0040657F"/>
    <w:rsid w:val="0040698F"/>
    <w:rsid w:val="004075FA"/>
    <w:rsid w:val="00407AD8"/>
    <w:rsid w:val="004102DB"/>
    <w:rsid w:val="00411759"/>
    <w:rsid w:val="004122D0"/>
    <w:rsid w:val="0041259E"/>
    <w:rsid w:val="004131CF"/>
    <w:rsid w:val="00413EB8"/>
    <w:rsid w:val="00415D4F"/>
    <w:rsid w:val="0041626F"/>
    <w:rsid w:val="004222AC"/>
    <w:rsid w:val="004226D5"/>
    <w:rsid w:val="00423D82"/>
    <w:rsid w:val="0042583D"/>
    <w:rsid w:val="00425CC2"/>
    <w:rsid w:val="00426623"/>
    <w:rsid w:val="00426B1D"/>
    <w:rsid w:val="00427C54"/>
    <w:rsid w:val="004307D9"/>
    <w:rsid w:val="0043114B"/>
    <w:rsid w:val="0043118C"/>
    <w:rsid w:val="004315DA"/>
    <w:rsid w:val="004322A1"/>
    <w:rsid w:val="00432D7C"/>
    <w:rsid w:val="00432D82"/>
    <w:rsid w:val="00433460"/>
    <w:rsid w:val="004342C0"/>
    <w:rsid w:val="00435698"/>
    <w:rsid w:val="00440274"/>
    <w:rsid w:val="004409D4"/>
    <w:rsid w:val="0044134B"/>
    <w:rsid w:val="00441D49"/>
    <w:rsid w:val="00441F53"/>
    <w:rsid w:val="004428C8"/>
    <w:rsid w:val="00442CFF"/>
    <w:rsid w:val="00442D50"/>
    <w:rsid w:val="00445836"/>
    <w:rsid w:val="00445C2B"/>
    <w:rsid w:val="004461BA"/>
    <w:rsid w:val="004462B6"/>
    <w:rsid w:val="004512D3"/>
    <w:rsid w:val="0045268B"/>
    <w:rsid w:val="00452E9C"/>
    <w:rsid w:val="00453D62"/>
    <w:rsid w:val="00454774"/>
    <w:rsid w:val="0045502B"/>
    <w:rsid w:val="00455642"/>
    <w:rsid w:val="0046016F"/>
    <w:rsid w:val="004608F8"/>
    <w:rsid w:val="00460A66"/>
    <w:rsid w:val="00460A8E"/>
    <w:rsid w:val="00460BFA"/>
    <w:rsid w:val="004627D7"/>
    <w:rsid w:val="004653EC"/>
    <w:rsid w:val="0046541F"/>
    <w:rsid w:val="004664A1"/>
    <w:rsid w:val="00466583"/>
    <w:rsid w:val="00466E55"/>
    <w:rsid w:val="00466F09"/>
    <w:rsid w:val="0046733F"/>
    <w:rsid w:val="00467CEA"/>
    <w:rsid w:val="0047082C"/>
    <w:rsid w:val="004709BF"/>
    <w:rsid w:val="0047107A"/>
    <w:rsid w:val="00471650"/>
    <w:rsid w:val="004726EA"/>
    <w:rsid w:val="004738EF"/>
    <w:rsid w:val="0047399D"/>
    <w:rsid w:val="00474872"/>
    <w:rsid w:val="00474FAD"/>
    <w:rsid w:val="004758C8"/>
    <w:rsid w:val="00476076"/>
    <w:rsid w:val="00480ABD"/>
    <w:rsid w:val="00480FF9"/>
    <w:rsid w:val="00481DDF"/>
    <w:rsid w:val="00482628"/>
    <w:rsid w:val="00482C7C"/>
    <w:rsid w:val="0048465A"/>
    <w:rsid w:val="00485375"/>
    <w:rsid w:val="0049002E"/>
    <w:rsid w:val="00490362"/>
    <w:rsid w:val="00490B82"/>
    <w:rsid w:val="0049387A"/>
    <w:rsid w:val="004954D6"/>
    <w:rsid w:val="004968B6"/>
    <w:rsid w:val="0049715F"/>
    <w:rsid w:val="00497A30"/>
    <w:rsid w:val="004A0052"/>
    <w:rsid w:val="004A0B87"/>
    <w:rsid w:val="004A18B9"/>
    <w:rsid w:val="004A198B"/>
    <w:rsid w:val="004A1B58"/>
    <w:rsid w:val="004A2ABE"/>
    <w:rsid w:val="004A42C7"/>
    <w:rsid w:val="004A44EA"/>
    <w:rsid w:val="004A50E8"/>
    <w:rsid w:val="004A6D38"/>
    <w:rsid w:val="004B002A"/>
    <w:rsid w:val="004B06DD"/>
    <w:rsid w:val="004B07FD"/>
    <w:rsid w:val="004B0FE1"/>
    <w:rsid w:val="004B4380"/>
    <w:rsid w:val="004B4B28"/>
    <w:rsid w:val="004B6A2F"/>
    <w:rsid w:val="004B718F"/>
    <w:rsid w:val="004B7B96"/>
    <w:rsid w:val="004B7DE1"/>
    <w:rsid w:val="004B7EE1"/>
    <w:rsid w:val="004C154C"/>
    <w:rsid w:val="004C16E7"/>
    <w:rsid w:val="004C283F"/>
    <w:rsid w:val="004C288D"/>
    <w:rsid w:val="004C29AF"/>
    <w:rsid w:val="004C3F63"/>
    <w:rsid w:val="004C7365"/>
    <w:rsid w:val="004D1218"/>
    <w:rsid w:val="004D1BAB"/>
    <w:rsid w:val="004D3A09"/>
    <w:rsid w:val="004E3FEE"/>
    <w:rsid w:val="004E4B42"/>
    <w:rsid w:val="004E6E4F"/>
    <w:rsid w:val="004E7E1A"/>
    <w:rsid w:val="004F065C"/>
    <w:rsid w:val="004F1C26"/>
    <w:rsid w:val="004F2584"/>
    <w:rsid w:val="004F3F46"/>
    <w:rsid w:val="004F7D80"/>
    <w:rsid w:val="005008B5"/>
    <w:rsid w:val="0050193B"/>
    <w:rsid w:val="00501C5F"/>
    <w:rsid w:val="00501FAE"/>
    <w:rsid w:val="00503C4D"/>
    <w:rsid w:val="005040A3"/>
    <w:rsid w:val="00504F84"/>
    <w:rsid w:val="00505669"/>
    <w:rsid w:val="0050731C"/>
    <w:rsid w:val="00507711"/>
    <w:rsid w:val="005077F0"/>
    <w:rsid w:val="00510A3E"/>
    <w:rsid w:val="00511A28"/>
    <w:rsid w:val="00513AF8"/>
    <w:rsid w:val="005142A5"/>
    <w:rsid w:val="0051638F"/>
    <w:rsid w:val="005164B7"/>
    <w:rsid w:val="005168DE"/>
    <w:rsid w:val="0051708B"/>
    <w:rsid w:val="0052050C"/>
    <w:rsid w:val="00520F90"/>
    <w:rsid w:val="00521E9F"/>
    <w:rsid w:val="00521EE0"/>
    <w:rsid w:val="00521F0D"/>
    <w:rsid w:val="00522E1B"/>
    <w:rsid w:val="00523878"/>
    <w:rsid w:val="00527E52"/>
    <w:rsid w:val="00530653"/>
    <w:rsid w:val="00532D0A"/>
    <w:rsid w:val="00533FAC"/>
    <w:rsid w:val="00535656"/>
    <w:rsid w:val="00535B75"/>
    <w:rsid w:val="0053698E"/>
    <w:rsid w:val="00537330"/>
    <w:rsid w:val="00540441"/>
    <w:rsid w:val="00540D85"/>
    <w:rsid w:val="0054100D"/>
    <w:rsid w:val="005419AE"/>
    <w:rsid w:val="00541A67"/>
    <w:rsid w:val="00541CC4"/>
    <w:rsid w:val="005423F5"/>
    <w:rsid w:val="00544C25"/>
    <w:rsid w:val="0054524A"/>
    <w:rsid w:val="005463BB"/>
    <w:rsid w:val="00546580"/>
    <w:rsid w:val="005467C9"/>
    <w:rsid w:val="00547768"/>
    <w:rsid w:val="005479A1"/>
    <w:rsid w:val="00547F0E"/>
    <w:rsid w:val="00552E92"/>
    <w:rsid w:val="00554158"/>
    <w:rsid w:val="00554F9E"/>
    <w:rsid w:val="005557B3"/>
    <w:rsid w:val="00555F16"/>
    <w:rsid w:val="00561FB0"/>
    <w:rsid w:val="005638DC"/>
    <w:rsid w:val="00563C07"/>
    <w:rsid w:val="00567043"/>
    <w:rsid w:val="00567305"/>
    <w:rsid w:val="00567649"/>
    <w:rsid w:val="00573F30"/>
    <w:rsid w:val="00576057"/>
    <w:rsid w:val="005773B8"/>
    <w:rsid w:val="00577BCE"/>
    <w:rsid w:val="005809CA"/>
    <w:rsid w:val="00580A47"/>
    <w:rsid w:val="00581EA0"/>
    <w:rsid w:val="0058205E"/>
    <w:rsid w:val="005836BD"/>
    <w:rsid w:val="00584F4E"/>
    <w:rsid w:val="00587254"/>
    <w:rsid w:val="005877B4"/>
    <w:rsid w:val="0058790C"/>
    <w:rsid w:val="00587BF4"/>
    <w:rsid w:val="00590229"/>
    <w:rsid w:val="005907D9"/>
    <w:rsid w:val="00590BC0"/>
    <w:rsid w:val="0059114F"/>
    <w:rsid w:val="005933EA"/>
    <w:rsid w:val="00594197"/>
    <w:rsid w:val="005952BF"/>
    <w:rsid w:val="00595450"/>
    <w:rsid w:val="0059554A"/>
    <w:rsid w:val="00595BDD"/>
    <w:rsid w:val="00595F96"/>
    <w:rsid w:val="00596943"/>
    <w:rsid w:val="00596A5F"/>
    <w:rsid w:val="00596CCC"/>
    <w:rsid w:val="005975CF"/>
    <w:rsid w:val="00597992"/>
    <w:rsid w:val="00597EFC"/>
    <w:rsid w:val="005A1FAC"/>
    <w:rsid w:val="005A2B99"/>
    <w:rsid w:val="005A2BEA"/>
    <w:rsid w:val="005A355E"/>
    <w:rsid w:val="005A3CB0"/>
    <w:rsid w:val="005A5180"/>
    <w:rsid w:val="005A5FB9"/>
    <w:rsid w:val="005A6629"/>
    <w:rsid w:val="005A7632"/>
    <w:rsid w:val="005A7F8A"/>
    <w:rsid w:val="005B0CA4"/>
    <w:rsid w:val="005B10D2"/>
    <w:rsid w:val="005B33A0"/>
    <w:rsid w:val="005B3C74"/>
    <w:rsid w:val="005B3CD9"/>
    <w:rsid w:val="005B5DDC"/>
    <w:rsid w:val="005B63B5"/>
    <w:rsid w:val="005B68E2"/>
    <w:rsid w:val="005B6B78"/>
    <w:rsid w:val="005B70B4"/>
    <w:rsid w:val="005B7993"/>
    <w:rsid w:val="005B7BDE"/>
    <w:rsid w:val="005B7D58"/>
    <w:rsid w:val="005B7EBE"/>
    <w:rsid w:val="005B7F67"/>
    <w:rsid w:val="005C293B"/>
    <w:rsid w:val="005C3EFD"/>
    <w:rsid w:val="005C3F35"/>
    <w:rsid w:val="005C4474"/>
    <w:rsid w:val="005C718F"/>
    <w:rsid w:val="005C7C7B"/>
    <w:rsid w:val="005D023F"/>
    <w:rsid w:val="005D232E"/>
    <w:rsid w:val="005D2871"/>
    <w:rsid w:val="005D2980"/>
    <w:rsid w:val="005D3035"/>
    <w:rsid w:val="005D3162"/>
    <w:rsid w:val="005D42C7"/>
    <w:rsid w:val="005D640D"/>
    <w:rsid w:val="005D687E"/>
    <w:rsid w:val="005D6DCD"/>
    <w:rsid w:val="005D73B1"/>
    <w:rsid w:val="005E1FCE"/>
    <w:rsid w:val="005E22D6"/>
    <w:rsid w:val="005E241C"/>
    <w:rsid w:val="005E292D"/>
    <w:rsid w:val="005E441F"/>
    <w:rsid w:val="005E5712"/>
    <w:rsid w:val="005E5E5E"/>
    <w:rsid w:val="005E6A23"/>
    <w:rsid w:val="005E6EB5"/>
    <w:rsid w:val="005E6F24"/>
    <w:rsid w:val="005F04D5"/>
    <w:rsid w:val="005F0D44"/>
    <w:rsid w:val="005F10C3"/>
    <w:rsid w:val="005F110D"/>
    <w:rsid w:val="005F7011"/>
    <w:rsid w:val="00600227"/>
    <w:rsid w:val="00600246"/>
    <w:rsid w:val="0060079C"/>
    <w:rsid w:val="0060286A"/>
    <w:rsid w:val="006043BE"/>
    <w:rsid w:val="0060478E"/>
    <w:rsid w:val="006053CF"/>
    <w:rsid w:val="006053E6"/>
    <w:rsid w:val="00605547"/>
    <w:rsid w:val="006059B8"/>
    <w:rsid w:val="0060739D"/>
    <w:rsid w:val="00610CCD"/>
    <w:rsid w:val="00611008"/>
    <w:rsid w:val="00611103"/>
    <w:rsid w:val="006117A0"/>
    <w:rsid w:val="006117B4"/>
    <w:rsid w:val="00611F42"/>
    <w:rsid w:val="0061258A"/>
    <w:rsid w:val="00613358"/>
    <w:rsid w:val="00614055"/>
    <w:rsid w:val="00614E8D"/>
    <w:rsid w:val="00615446"/>
    <w:rsid w:val="00615532"/>
    <w:rsid w:val="00615F4E"/>
    <w:rsid w:val="0061634B"/>
    <w:rsid w:val="00616A89"/>
    <w:rsid w:val="00617037"/>
    <w:rsid w:val="006172AB"/>
    <w:rsid w:val="006209F0"/>
    <w:rsid w:val="006237DD"/>
    <w:rsid w:val="00623AF7"/>
    <w:rsid w:val="00624B8D"/>
    <w:rsid w:val="006250FE"/>
    <w:rsid w:val="006252D6"/>
    <w:rsid w:val="00626F06"/>
    <w:rsid w:val="006314DE"/>
    <w:rsid w:val="00631F76"/>
    <w:rsid w:val="00632CCD"/>
    <w:rsid w:val="00632E2C"/>
    <w:rsid w:val="006344D0"/>
    <w:rsid w:val="0063523F"/>
    <w:rsid w:val="006355F6"/>
    <w:rsid w:val="006365A1"/>
    <w:rsid w:val="00637A54"/>
    <w:rsid w:val="00637C1F"/>
    <w:rsid w:val="00642ADA"/>
    <w:rsid w:val="006436E4"/>
    <w:rsid w:val="00644031"/>
    <w:rsid w:val="00646FB8"/>
    <w:rsid w:val="00647DEF"/>
    <w:rsid w:val="006503C7"/>
    <w:rsid w:val="00650618"/>
    <w:rsid w:val="00650E53"/>
    <w:rsid w:val="00651BC6"/>
    <w:rsid w:val="00653337"/>
    <w:rsid w:val="006537A1"/>
    <w:rsid w:val="006537F4"/>
    <w:rsid w:val="00655789"/>
    <w:rsid w:val="00656318"/>
    <w:rsid w:val="00657CF8"/>
    <w:rsid w:val="00657E14"/>
    <w:rsid w:val="00660330"/>
    <w:rsid w:val="0066212D"/>
    <w:rsid w:val="00662C23"/>
    <w:rsid w:val="00663C03"/>
    <w:rsid w:val="00663E51"/>
    <w:rsid w:val="006653E9"/>
    <w:rsid w:val="00665681"/>
    <w:rsid w:val="006656EB"/>
    <w:rsid w:val="00665F89"/>
    <w:rsid w:val="006704DC"/>
    <w:rsid w:val="00671643"/>
    <w:rsid w:val="00671814"/>
    <w:rsid w:val="00671E90"/>
    <w:rsid w:val="0067241A"/>
    <w:rsid w:val="006729AA"/>
    <w:rsid w:val="00672D8E"/>
    <w:rsid w:val="00674B65"/>
    <w:rsid w:val="00677718"/>
    <w:rsid w:val="0067798D"/>
    <w:rsid w:val="00677ADD"/>
    <w:rsid w:val="00680CF4"/>
    <w:rsid w:val="00681352"/>
    <w:rsid w:val="0068222A"/>
    <w:rsid w:val="0068227E"/>
    <w:rsid w:val="0068233B"/>
    <w:rsid w:val="00683A63"/>
    <w:rsid w:val="006842CE"/>
    <w:rsid w:val="00684A27"/>
    <w:rsid w:val="00684C25"/>
    <w:rsid w:val="00684C71"/>
    <w:rsid w:val="0068535B"/>
    <w:rsid w:val="006855A7"/>
    <w:rsid w:val="00685B51"/>
    <w:rsid w:val="00685D0B"/>
    <w:rsid w:val="00687364"/>
    <w:rsid w:val="00687617"/>
    <w:rsid w:val="00691753"/>
    <w:rsid w:val="006917CD"/>
    <w:rsid w:val="0069227A"/>
    <w:rsid w:val="00693183"/>
    <w:rsid w:val="00693604"/>
    <w:rsid w:val="00696449"/>
    <w:rsid w:val="00696E17"/>
    <w:rsid w:val="00697D36"/>
    <w:rsid w:val="006A0C39"/>
    <w:rsid w:val="006A0CFB"/>
    <w:rsid w:val="006A436F"/>
    <w:rsid w:val="006A529D"/>
    <w:rsid w:val="006A5411"/>
    <w:rsid w:val="006A6B56"/>
    <w:rsid w:val="006A7A67"/>
    <w:rsid w:val="006A7F57"/>
    <w:rsid w:val="006B0259"/>
    <w:rsid w:val="006B0986"/>
    <w:rsid w:val="006B0F53"/>
    <w:rsid w:val="006B1539"/>
    <w:rsid w:val="006B1B25"/>
    <w:rsid w:val="006B2590"/>
    <w:rsid w:val="006B2DB5"/>
    <w:rsid w:val="006B2F0B"/>
    <w:rsid w:val="006B2F8B"/>
    <w:rsid w:val="006B4206"/>
    <w:rsid w:val="006B4D3B"/>
    <w:rsid w:val="006B5187"/>
    <w:rsid w:val="006B5954"/>
    <w:rsid w:val="006B5DAF"/>
    <w:rsid w:val="006B6F3E"/>
    <w:rsid w:val="006B6F70"/>
    <w:rsid w:val="006B7B03"/>
    <w:rsid w:val="006C1EA1"/>
    <w:rsid w:val="006C20A3"/>
    <w:rsid w:val="006C438D"/>
    <w:rsid w:val="006C4DF1"/>
    <w:rsid w:val="006C550D"/>
    <w:rsid w:val="006C7E58"/>
    <w:rsid w:val="006D0AD1"/>
    <w:rsid w:val="006D111A"/>
    <w:rsid w:val="006D204B"/>
    <w:rsid w:val="006D2B94"/>
    <w:rsid w:val="006D6568"/>
    <w:rsid w:val="006D6DC4"/>
    <w:rsid w:val="006D7F72"/>
    <w:rsid w:val="006E0D7E"/>
    <w:rsid w:val="006E0EA9"/>
    <w:rsid w:val="006E15E1"/>
    <w:rsid w:val="006E16B4"/>
    <w:rsid w:val="006E49DB"/>
    <w:rsid w:val="006E4A0F"/>
    <w:rsid w:val="006E6F12"/>
    <w:rsid w:val="006F16A5"/>
    <w:rsid w:val="006F213D"/>
    <w:rsid w:val="006F34E5"/>
    <w:rsid w:val="006F3945"/>
    <w:rsid w:val="006F3C99"/>
    <w:rsid w:val="006F467C"/>
    <w:rsid w:val="006F51F3"/>
    <w:rsid w:val="006F6743"/>
    <w:rsid w:val="006F763C"/>
    <w:rsid w:val="006F7833"/>
    <w:rsid w:val="006F7915"/>
    <w:rsid w:val="006F7E02"/>
    <w:rsid w:val="0070075C"/>
    <w:rsid w:val="0070170B"/>
    <w:rsid w:val="00701DA2"/>
    <w:rsid w:val="007029D0"/>
    <w:rsid w:val="007033D4"/>
    <w:rsid w:val="007037BF"/>
    <w:rsid w:val="00706589"/>
    <w:rsid w:val="007068D2"/>
    <w:rsid w:val="00706933"/>
    <w:rsid w:val="00706E82"/>
    <w:rsid w:val="00710D71"/>
    <w:rsid w:val="00711269"/>
    <w:rsid w:val="007131C6"/>
    <w:rsid w:val="00714D1C"/>
    <w:rsid w:val="0071594E"/>
    <w:rsid w:val="00715D5B"/>
    <w:rsid w:val="007161F9"/>
    <w:rsid w:val="00716634"/>
    <w:rsid w:val="00717411"/>
    <w:rsid w:val="007179DA"/>
    <w:rsid w:val="00723BDC"/>
    <w:rsid w:val="007254BF"/>
    <w:rsid w:val="007263DD"/>
    <w:rsid w:val="007267F7"/>
    <w:rsid w:val="00730F44"/>
    <w:rsid w:val="00735BE1"/>
    <w:rsid w:val="00735E6E"/>
    <w:rsid w:val="00735E98"/>
    <w:rsid w:val="007361EA"/>
    <w:rsid w:val="00736A54"/>
    <w:rsid w:val="007405D5"/>
    <w:rsid w:val="007415EA"/>
    <w:rsid w:val="007417DD"/>
    <w:rsid w:val="0074413B"/>
    <w:rsid w:val="0074473F"/>
    <w:rsid w:val="00745BA5"/>
    <w:rsid w:val="00745EC0"/>
    <w:rsid w:val="0074716A"/>
    <w:rsid w:val="00750B6B"/>
    <w:rsid w:val="007512C0"/>
    <w:rsid w:val="00751385"/>
    <w:rsid w:val="007518FA"/>
    <w:rsid w:val="00752F21"/>
    <w:rsid w:val="007532EA"/>
    <w:rsid w:val="00753D43"/>
    <w:rsid w:val="00754E81"/>
    <w:rsid w:val="007564FD"/>
    <w:rsid w:val="007569E0"/>
    <w:rsid w:val="00760680"/>
    <w:rsid w:val="0076272D"/>
    <w:rsid w:val="00763590"/>
    <w:rsid w:val="00763DEF"/>
    <w:rsid w:val="00765254"/>
    <w:rsid w:val="0076591E"/>
    <w:rsid w:val="00765983"/>
    <w:rsid w:val="00765C27"/>
    <w:rsid w:val="00765CBE"/>
    <w:rsid w:val="007664C1"/>
    <w:rsid w:val="007700E0"/>
    <w:rsid w:val="007712C4"/>
    <w:rsid w:val="0077147D"/>
    <w:rsid w:val="00771D82"/>
    <w:rsid w:val="00773268"/>
    <w:rsid w:val="0077412B"/>
    <w:rsid w:val="007745E4"/>
    <w:rsid w:val="0077505D"/>
    <w:rsid w:val="00775B93"/>
    <w:rsid w:val="00776480"/>
    <w:rsid w:val="00777726"/>
    <w:rsid w:val="00777976"/>
    <w:rsid w:val="00780B4E"/>
    <w:rsid w:val="00780FD8"/>
    <w:rsid w:val="00781499"/>
    <w:rsid w:val="00781871"/>
    <w:rsid w:val="00785C1D"/>
    <w:rsid w:val="00785C40"/>
    <w:rsid w:val="0078673A"/>
    <w:rsid w:val="00787292"/>
    <w:rsid w:val="00787B60"/>
    <w:rsid w:val="00787CAC"/>
    <w:rsid w:val="0079018B"/>
    <w:rsid w:val="007902C5"/>
    <w:rsid w:val="00790838"/>
    <w:rsid w:val="00790DF6"/>
    <w:rsid w:val="007914BD"/>
    <w:rsid w:val="007914FA"/>
    <w:rsid w:val="0079289A"/>
    <w:rsid w:val="0079302F"/>
    <w:rsid w:val="0079441B"/>
    <w:rsid w:val="007947D5"/>
    <w:rsid w:val="007948D0"/>
    <w:rsid w:val="007962E6"/>
    <w:rsid w:val="007964B5"/>
    <w:rsid w:val="007968AB"/>
    <w:rsid w:val="00797124"/>
    <w:rsid w:val="0079713B"/>
    <w:rsid w:val="007A1572"/>
    <w:rsid w:val="007A27D7"/>
    <w:rsid w:val="007A2F92"/>
    <w:rsid w:val="007A32DB"/>
    <w:rsid w:val="007A37A9"/>
    <w:rsid w:val="007A43F7"/>
    <w:rsid w:val="007A48E9"/>
    <w:rsid w:val="007A6BDE"/>
    <w:rsid w:val="007A79EB"/>
    <w:rsid w:val="007B1F5C"/>
    <w:rsid w:val="007B25F6"/>
    <w:rsid w:val="007B3198"/>
    <w:rsid w:val="007B4F4E"/>
    <w:rsid w:val="007B5BCA"/>
    <w:rsid w:val="007B6AD2"/>
    <w:rsid w:val="007B71E8"/>
    <w:rsid w:val="007C014D"/>
    <w:rsid w:val="007C0708"/>
    <w:rsid w:val="007C1197"/>
    <w:rsid w:val="007C160B"/>
    <w:rsid w:val="007C1CF1"/>
    <w:rsid w:val="007C2E2D"/>
    <w:rsid w:val="007C37BD"/>
    <w:rsid w:val="007C47D6"/>
    <w:rsid w:val="007C4E5E"/>
    <w:rsid w:val="007C66F5"/>
    <w:rsid w:val="007C6DDE"/>
    <w:rsid w:val="007C7145"/>
    <w:rsid w:val="007C7EF7"/>
    <w:rsid w:val="007D1FC6"/>
    <w:rsid w:val="007D35EB"/>
    <w:rsid w:val="007D43C5"/>
    <w:rsid w:val="007D5A53"/>
    <w:rsid w:val="007D6D80"/>
    <w:rsid w:val="007D7BA1"/>
    <w:rsid w:val="007D7CEB"/>
    <w:rsid w:val="007E0E51"/>
    <w:rsid w:val="007E126E"/>
    <w:rsid w:val="007E157D"/>
    <w:rsid w:val="007E2740"/>
    <w:rsid w:val="007E345F"/>
    <w:rsid w:val="007E45B0"/>
    <w:rsid w:val="007E484E"/>
    <w:rsid w:val="007E4E79"/>
    <w:rsid w:val="007E5190"/>
    <w:rsid w:val="007E5727"/>
    <w:rsid w:val="007E5BDA"/>
    <w:rsid w:val="007E6BE1"/>
    <w:rsid w:val="007E7C8B"/>
    <w:rsid w:val="007F0DBB"/>
    <w:rsid w:val="007F37B4"/>
    <w:rsid w:val="007F38DD"/>
    <w:rsid w:val="007F3EA1"/>
    <w:rsid w:val="007F4113"/>
    <w:rsid w:val="007F41F9"/>
    <w:rsid w:val="007F4727"/>
    <w:rsid w:val="007F5422"/>
    <w:rsid w:val="007F67D5"/>
    <w:rsid w:val="007F6C5D"/>
    <w:rsid w:val="007F7897"/>
    <w:rsid w:val="00803728"/>
    <w:rsid w:val="00803D3D"/>
    <w:rsid w:val="00803EE6"/>
    <w:rsid w:val="008046BE"/>
    <w:rsid w:val="008063EC"/>
    <w:rsid w:val="00806671"/>
    <w:rsid w:val="008068AA"/>
    <w:rsid w:val="0080692F"/>
    <w:rsid w:val="008076BF"/>
    <w:rsid w:val="00810818"/>
    <w:rsid w:val="00810C01"/>
    <w:rsid w:val="00811A08"/>
    <w:rsid w:val="00811ED3"/>
    <w:rsid w:val="00811F90"/>
    <w:rsid w:val="008122FE"/>
    <w:rsid w:val="008138C6"/>
    <w:rsid w:val="0081538B"/>
    <w:rsid w:val="0081740F"/>
    <w:rsid w:val="00817991"/>
    <w:rsid w:val="00817DFE"/>
    <w:rsid w:val="0082033B"/>
    <w:rsid w:val="008208EF"/>
    <w:rsid w:val="00822974"/>
    <w:rsid w:val="0082397D"/>
    <w:rsid w:val="00825940"/>
    <w:rsid w:val="00827050"/>
    <w:rsid w:val="008300EF"/>
    <w:rsid w:val="008311EA"/>
    <w:rsid w:val="00831575"/>
    <w:rsid w:val="00831E69"/>
    <w:rsid w:val="008320E1"/>
    <w:rsid w:val="008330E8"/>
    <w:rsid w:val="00833B2D"/>
    <w:rsid w:val="00833DFE"/>
    <w:rsid w:val="00837984"/>
    <w:rsid w:val="00837B25"/>
    <w:rsid w:val="00842131"/>
    <w:rsid w:val="0084277F"/>
    <w:rsid w:val="00842809"/>
    <w:rsid w:val="0084577F"/>
    <w:rsid w:val="00845CCA"/>
    <w:rsid w:val="008473F8"/>
    <w:rsid w:val="0085013A"/>
    <w:rsid w:val="00850E96"/>
    <w:rsid w:val="008512B7"/>
    <w:rsid w:val="00852707"/>
    <w:rsid w:val="0085279D"/>
    <w:rsid w:val="00853569"/>
    <w:rsid w:val="00854C57"/>
    <w:rsid w:val="00855A7C"/>
    <w:rsid w:val="0085797D"/>
    <w:rsid w:val="00857E25"/>
    <w:rsid w:val="00857EE8"/>
    <w:rsid w:val="00860A8E"/>
    <w:rsid w:val="0086181E"/>
    <w:rsid w:val="00862211"/>
    <w:rsid w:val="0086322B"/>
    <w:rsid w:val="0086324D"/>
    <w:rsid w:val="008633B1"/>
    <w:rsid w:val="00864D1A"/>
    <w:rsid w:val="00864DAA"/>
    <w:rsid w:val="00865761"/>
    <w:rsid w:val="008669CC"/>
    <w:rsid w:val="00867754"/>
    <w:rsid w:val="00867907"/>
    <w:rsid w:val="00867B40"/>
    <w:rsid w:val="00867DF8"/>
    <w:rsid w:val="008718F4"/>
    <w:rsid w:val="0087225E"/>
    <w:rsid w:val="00872BB8"/>
    <w:rsid w:val="00874BF6"/>
    <w:rsid w:val="00875372"/>
    <w:rsid w:val="0087635C"/>
    <w:rsid w:val="008773C0"/>
    <w:rsid w:val="00881A3C"/>
    <w:rsid w:val="00881AEB"/>
    <w:rsid w:val="00882E52"/>
    <w:rsid w:val="00884227"/>
    <w:rsid w:val="00884414"/>
    <w:rsid w:val="00885161"/>
    <w:rsid w:val="00885882"/>
    <w:rsid w:val="00887303"/>
    <w:rsid w:val="00887488"/>
    <w:rsid w:val="00887C11"/>
    <w:rsid w:val="00893EAA"/>
    <w:rsid w:val="0089502F"/>
    <w:rsid w:val="0089562D"/>
    <w:rsid w:val="00897B33"/>
    <w:rsid w:val="008A0059"/>
    <w:rsid w:val="008A10E8"/>
    <w:rsid w:val="008A24F2"/>
    <w:rsid w:val="008A3FEE"/>
    <w:rsid w:val="008A46D6"/>
    <w:rsid w:val="008A61B7"/>
    <w:rsid w:val="008A62F0"/>
    <w:rsid w:val="008A77AF"/>
    <w:rsid w:val="008B0593"/>
    <w:rsid w:val="008B0922"/>
    <w:rsid w:val="008B3801"/>
    <w:rsid w:val="008B3CE5"/>
    <w:rsid w:val="008B4612"/>
    <w:rsid w:val="008B4D33"/>
    <w:rsid w:val="008B5406"/>
    <w:rsid w:val="008B56FC"/>
    <w:rsid w:val="008B72AB"/>
    <w:rsid w:val="008B7DFE"/>
    <w:rsid w:val="008C0635"/>
    <w:rsid w:val="008C26F3"/>
    <w:rsid w:val="008C47DB"/>
    <w:rsid w:val="008C4FA0"/>
    <w:rsid w:val="008C4FF2"/>
    <w:rsid w:val="008C5309"/>
    <w:rsid w:val="008C5798"/>
    <w:rsid w:val="008C5AB8"/>
    <w:rsid w:val="008C68E6"/>
    <w:rsid w:val="008C733E"/>
    <w:rsid w:val="008C7EF2"/>
    <w:rsid w:val="008D0FFB"/>
    <w:rsid w:val="008D1428"/>
    <w:rsid w:val="008D39A6"/>
    <w:rsid w:val="008D3E80"/>
    <w:rsid w:val="008D3EA0"/>
    <w:rsid w:val="008D457C"/>
    <w:rsid w:val="008D4FC8"/>
    <w:rsid w:val="008D51B6"/>
    <w:rsid w:val="008D6039"/>
    <w:rsid w:val="008D61B9"/>
    <w:rsid w:val="008D655E"/>
    <w:rsid w:val="008E0185"/>
    <w:rsid w:val="008E1B2F"/>
    <w:rsid w:val="008E3DB3"/>
    <w:rsid w:val="008E407F"/>
    <w:rsid w:val="008E445E"/>
    <w:rsid w:val="008E566A"/>
    <w:rsid w:val="008E5D68"/>
    <w:rsid w:val="008E6055"/>
    <w:rsid w:val="008E7645"/>
    <w:rsid w:val="008E79FC"/>
    <w:rsid w:val="008F01F4"/>
    <w:rsid w:val="008F2556"/>
    <w:rsid w:val="008F32B9"/>
    <w:rsid w:val="008F59F5"/>
    <w:rsid w:val="008F6BBB"/>
    <w:rsid w:val="008F72F3"/>
    <w:rsid w:val="008F7819"/>
    <w:rsid w:val="008F7ECA"/>
    <w:rsid w:val="00900723"/>
    <w:rsid w:val="00901154"/>
    <w:rsid w:val="00901315"/>
    <w:rsid w:val="00902B72"/>
    <w:rsid w:val="0090337E"/>
    <w:rsid w:val="009051F5"/>
    <w:rsid w:val="0090567E"/>
    <w:rsid w:val="00906691"/>
    <w:rsid w:val="00906A43"/>
    <w:rsid w:val="00907C1F"/>
    <w:rsid w:val="00907F07"/>
    <w:rsid w:val="00907F2E"/>
    <w:rsid w:val="00910ACB"/>
    <w:rsid w:val="00911529"/>
    <w:rsid w:val="009116EF"/>
    <w:rsid w:val="00914DAB"/>
    <w:rsid w:val="00915081"/>
    <w:rsid w:val="00915423"/>
    <w:rsid w:val="00916A2E"/>
    <w:rsid w:val="00916F3C"/>
    <w:rsid w:val="00920DF3"/>
    <w:rsid w:val="00923534"/>
    <w:rsid w:val="00924506"/>
    <w:rsid w:val="0092619A"/>
    <w:rsid w:val="00926356"/>
    <w:rsid w:val="0092638A"/>
    <w:rsid w:val="009267A2"/>
    <w:rsid w:val="009272D2"/>
    <w:rsid w:val="00930428"/>
    <w:rsid w:val="00930555"/>
    <w:rsid w:val="00931F09"/>
    <w:rsid w:val="00932EF5"/>
    <w:rsid w:val="00933ACD"/>
    <w:rsid w:val="0093453D"/>
    <w:rsid w:val="009346A5"/>
    <w:rsid w:val="00935C42"/>
    <w:rsid w:val="00935DB5"/>
    <w:rsid w:val="00941CC0"/>
    <w:rsid w:val="00941D2A"/>
    <w:rsid w:val="00941F4F"/>
    <w:rsid w:val="00942A1E"/>
    <w:rsid w:val="009435FB"/>
    <w:rsid w:val="00943B14"/>
    <w:rsid w:val="009445D5"/>
    <w:rsid w:val="009447AA"/>
    <w:rsid w:val="00945863"/>
    <w:rsid w:val="00946957"/>
    <w:rsid w:val="00950744"/>
    <w:rsid w:val="009549C4"/>
    <w:rsid w:val="00955E89"/>
    <w:rsid w:val="009561D3"/>
    <w:rsid w:val="00957CAD"/>
    <w:rsid w:val="0096134A"/>
    <w:rsid w:val="00963B60"/>
    <w:rsid w:val="00964880"/>
    <w:rsid w:val="009651D9"/>
    <w:rsid w:val="009665FB"/>
    <w:rsid w:val="00967A08"/>
    <w:rsid w:val="00971653"/>
    <w:rsid w:val="0097270E"/>
    <w:rsid w:val="00972C78"/>
    <w:rsid w:val="00975D7E"/>
    <w:rsid w:val="009760E1"/>
    <w:rsid w:val="0097706A"/>
    <w:rsid w:val="00977C3F"/>
    <w:rsid w:val="009806AD"/>
    <w:rsid w:val="00980DDC"/>
    <w:rsid w:val="0098117F"/>
    <w:rsid w:val="009829B2"/>
    <w:rsid w:val="0098303B"/>
    <w:rsid w:val="00983881"/>
    <w:rsid w:val="00983CB6"/>
    <w:rsid w:val="00984441"/>
    <w:rsid w:val="0098487C"/>
    <w:rsid w:val="00984AF3"/>
    <w:rsid w:val="009853FB"/>
    <w:rsid w:val="009875AD"/>
    <w:rsid w:val="0099140E"/>
    <w:rsid w:val="00991E39"/>
    <w:rsid w:val="00992A83"/>
    <w:rsid w:val="00992AC3"/>
    <w:rsid w:val="00992DA0"/>
    <w:rsid w:val="00993342"/>
    <w:rsid w:val="00993792"/>
    <w:rsid w:val="00994ABF"/>
    <w:rsid w:val="00996255"/>
    <w:rsid w:val="009972CF"/>
    <w:rsid w:val="009A008A"/>
    <w:rsid w:val="009A1216"/>
    <w:rsid w:val="009A16A7"/>
    <w:rsid w:val="009A288C"/>
    <w:rsid w:val="009A3242"/>
    <w:rsid w:val="009A3EE9"/>
    <w:rsid w:val="009A453A"/>
    <w:rsid w:val="009A47B8"/>
    <w:rsid w:val="009A47DC"/>
    <w:rsid w:val="009A484A"/>
    <w:rsid w:val="009A56A5"/>
    <w:rsid w:val="009B0108"/>
    <w:rsid w:val="009B0E74"/>
    <w:rsid w:val="009B17F3"/>
    <w:rsid w:val="009B21C3"/>
    <w:rsid w:val="009B27B7"/>
    <w:rsid w:val="009B44D9"/>
    <w:rsid w:val="009B49C4"/>
    <w:rsid w:val="009B5636"/>
    <w:rsid w:val="009B5C53"/>
    <w:rsid w:val="009B61C5"/>
    <w:rsid w:val="009B69DE"/>
    <w:rsid w:val="009B6B91"/>
    <w:rsid w:val="009B6D7D"/>
    <w:rsid w:val="009B71CE"/>
    <w:rsid w:val="009B720E"/>
    <w:rsid w:val="009B766B"/>
    <w:rsid w:val="009C08E9"/>
    <w:rsid w:val="009C0D06"/>
    <w:rsid w:val="009C3320"/>
    <w:rsid w:val="009C4255"/>
    <w:rsid w:val="009D1402"/>
    <w:rsid w:val="009D325C"/>
    <w:rsid w:val="009D33CF"/>
    <w:rsid w:val="009D3F8D"/>
    <w:rsid w:val="009D5764"/>
    <w:rsid w:val="009D782E"/>
    <w:rsid w:val="009D7F99"/>
    <w:rsid w:val="009D7FF0"/>
    <w:rsid w:val="009E0B56"/>
    <w:rsid w:val="009E1EB6"/>
    <w:rsid w:val="009E2CB5"/>
    <w:rsid w:val="009E3373"/>
    <w:rsid w:val="009E3CC9"/>
    <w:rsid w:val="009E4DFF"/>
    <w:rsid w:val="009E5D80"/>
    <w:rsid w:val="009E5D9B"/>
    <w:rsid w:val="009E6273"/>
    <w:rsid w:val="009E6A5F"/>
    <w:rsid w:val="009E75AE"/>
    <w:rsid w:val="009E7C4A"/>
    <w:rsid w:val="009F0810"/>
    <w:rsid w:val="009F0C5E"/>
    <w:rsid w:val="009F2059"/>
    <w:rsid w:val="009F3327"/>
    <w:rsid w:val="009F3C54"/>
    <w:rsid w:val="009F4A51"/>
    <w:rsid w:val="009F4FE6"/>
    <w:rsid w:val="009F5D08"/>
    <w:rsid w:val="009F69B4"/>
    <w:rsid w:val="009F794C"/>
    <w:rsid w:val="00A02237"/>
    <w:rsid w:val="00A03C0F"/>
    <w:rsid w:val="00A045AA"/>
    <w:rsid w:val="00A04A15"/>
    <w:rsid w:val="00A04B12"/>
    <w:rsid w:val="00A05D48"/>
    <w:rsid w:val="00A05DE2"/>
    <w:rsid w:val="00A06662"/>
    <w:rsid w:val="00A068C2"/>
    <w:rsid w:val="00A07403"/>
    <w:rsid w:val="00A11400"/>
    <w:rsid w:val="00A12136"/>
    <w:rsid w:val="00A126D0"/>
    <w:rsid w:val="00A12BED"/>
    <w:rsid w:val="00A12DC7"/>
    <w:rsid w:val="00A1606B"/>
    <w:rsid w:val="00A1644C"/>
    <w:rsid w:val="00A16BE0"/>
    <w:rsid w:val="00A16C28"/>
    <w:rsid w:val="00A20ECC"/>
    <w:rsid w:val="00A2105C"/>
    <w:rsid w:val="00A21D9A"/>
    <w:rsid w:val="00A220B6"/>
    <w:rsid w:val="00A231FB"/>
    <w:rsid w:val="00A24C06"/>
    <w:rsid w:val="00A25B73"/>
    <w:rsid w:val="00A27113"/>
    <w:rsid w:val="00A304C0"/>
    <w:rsid w:val="00A30C21"/>
    <w:rsid w:val="00A3388F"/>
    <w:rsid w:val="00A33ACB"/>
    <w:rsid w:val="00A3442C"/>
    <w:rsid w:val="00A344D9"/>
    <w:rsid w:val="00A37335"/>
    <w:rsid w:val="00A37666"/>
    <w:rsid w:val="00A37731"/>
    <w:rsid w:val="00A37AD1"/>
    <w:rsid w:val="00A41145"/>
    <w:rsid w:val="00A4231E"/>
    <w:rsid w:val="00A42AC4"/>
    <w:rsid w:val="00A42D52"/>
    <w:rsid w:val="00A50E2F"/>
    <w:rsid w:val="00A50F8C"/>
    <w:rsid w:val="00A51EF3"/>
    <w:rsid w:val="00A51FAB"/>
    <w:rsid w:val="00A54480"/>
    <w:rsid w:val="00A55A3A"/>
    <w:rsid w:val="00A55B52"/>
    <w:rsid w:val="00A564ED"/>
    <w:rsid w:val="00A56E9B"/>
    <w:rsid w:val="00A57EF1"/>
    <w:rsid w:val="00A60D3E"/>
    <w:rsid w:val="00A60D97"/>
    <w:rsid w:val="00A62B0E"/>
    <w:rsid w:val="00A63385"/>
    <w:rsid w:val="00A63483"/>
    <w:rsid w:val="00A6634E"/>
    <w:rsid w:val="00A7016F"/>
    <w:rsid w:val="00A703E2"/>
    <w:rsid w:val="00A7291D"/>
    <w:rsid w:val="00A73559"/>
    <w:rsid w:val="00A7373C"/>
    <w:rsid w:val="00A74389"/>
    <w:rsid w:val="00A74A63"/>
    <w:rsid w:val="00A74BA7"/>
    <w:rsid w:val="00A74E23"/>
    <w:rsid w:val="00A75A63"/>
    <w:rsid w:val="00A7764D"/>
    <w:rsid w:val="00A8199F"/>
    <w:rsid w:val="00A81A4F"/>
    <w:rsid w:val="00A828D8"/>
    <w:rsid w:val="00A82FD0"/>
    <w:rsid w:val="00A8315B"/>
    <w:rsid w:val="00A83678"/>
    <w:rsid w:val="00A851CA"/>
    <w:rsid w:val="00A853B1"/>
    <w:rsid w:val="00A85880"/>
    <w:rsid w:val="00A85B4A"/>
    <w:rsid w:val="00A85C24"/>
    <w:rsid w:val="00A86295"/>
    <w:rsid w:val="00A8660D"/>
    <w:rsid w:val="00A870E7"/>
    <w:rsid w:val="00A92CE5"/>
    <w:rsid w:val="00A9310D"/>
    <w:rsid w:val="00A94211"/>
    <w:rsid w:val="00A9463E"/>
    <w:rsid w:val="00A952F1"/>
    <w:rsid w:val="00A9558C"/>
    <w:rsid w:val="00A957C8"/>
    <w:rsid w:val="00A9607C"/>
    <w:rsid w:val="00A96096"/>
    <w:rsid w:val="00A96578"/>
    <w:rsid w:val="00A96DD3"/>
    <w:rsid w:val="00A976FA"/>
    <w:rsid w:val="00A97F8C"/>
    <w:rsid w:val="00AA0B93"/>
    <w:rsid w:val="00AA167D"/>
    <w:rsid w:val="00AA17E5"/>
    <w:rsid w:val="00AA3CC3"/>
    <w:rsid w:val="00AA3E5B"/>
    <w:rsid w:val="00AA5A3C"/>
    <w:rsid w:val="00AA5EE9"/>
    <w:rsid w:val="00AA6CC2"/>
    <w:rsid w:val="00AA75FD"/>
    <w:rsid w:val="00AA7A0E"/>
    <w:rsid w:val="00AA7E63"/>
    <w:rsid w:val="00AB12B7"/>
    <w:rsid w:val="00AB1617"/>
    <w:rsid w:val="00AB1884"/>
    <w:rsid w:val="00AB19A7"/>
    <w:rsid w:val="00AB2EE1"/>
    <w:rsid w:val="00AB4C77"/>
    <w:rsid w:val="00AB4D67"/>
    <w:rsid w:val="00AB6753"/>
    <w:rsid w:val="00AB6FC6"/>
    <w:rsid w:val="00AB7265"/>
    <w:rsid w:val="00AC034A"/>
    <w:rsid w:val="00AC05C5"/>
    <w:rsid w:val="00AC1937"/>
    <w:rsid w:val="00AC1A4F"/>
    <w:rsid w:val="00AC3A19"/>
    <w:rsid w:val="00AC3BF9"/>
    <w:rsid w:val="00AC529B"/>
    <w:rsid w:val="00AC5570"/>
    <w:rsid w:val="00AC58D0"/>
    <w:rsid w:val="00AC5B61"/>
    <w:rsid w:val="00AC5EB0"/>
    <w:rsid w:val="00AC6E9A"/>
    <w:rsid w:val="00AC7EFD"/>
    <w:rsid w:val="00AD1995"/>
    <w:rsid w:val="00AD1D81"/>
    <w:rsid w:val="00AD2355"/>
    <w:rsid w:val="00AD2F5C"/>
    <w:rsid w:val="00AD3191"/>
    <w:rsid w:val="00AD365D"/>
    <w:rsid w:val="00AD5CF0"/>
    <w:rsid w:val="00AD5FE7"/>
    <w:rsid w:val="00AE2845"/>
    <w:rsid w:val="00AE2943"/>
    <w:rsid w:val="00AE3299"/>
    <w:rsid w:val="00AE4DF5"/>
    <w:rsid w:val="00AE4EF2"/>
    <w:rsid w:val="00AE4F75"/>
    <w:rsid w:val="00AE6297"/>
    <w:rsid w:val="00AE7564"/>
    <w:rsid w:val="00AE7DEC"/>
    <w:rsid w:val="00AE7E0B"/>
    <w:rsid w:val="00AF042E"/>
    <w:rsid w:val="00AF1209"/>
    <w:rsid w:val="00AF200A"/>
    <w:rsid w:val="00AF265D"/>
    <w:rsid w:val="00AF26A4"/>
    <w:rsid w:val="00AF347E"/>
    <w:rsid w:val="00AF3B53"/>
    <w:rsid w:val="00AF425A"/>
    <w:rsid w:val="00AF47E2"/>
    <w:rsid w:val="00AF4906"/>
    <w:rsid w:val="00AF5AD0"/>
    <w:rsid w:val="00AF5FD9"/>
    <w:rsid w:val="00AF658A"/>
    <w:rsid w:val="00AF67BC"/>
    <w:rsid w:val="00B026AA"/>
    <w:rsid w:val="00B03F6F"/>
    <w:rsid w:val="00B0451F"/>
    <w:rsid w:val="00B04BA4"/>
    <w:rsid w:val="00B05241"/>
    <w:rsid w:val="00B055F2"/>
    <w:rsid w:val="00B05F97"/>
    <w:rsid w:val="00B06485"/>
    <w:rsid w:val="00B06FCE"/>
    <w:rsid w:val="00B10A26"/>
    <w:rsid w:val="00B112CA"/>
    <w:rsid w:val="00B13A9E"/>
    <w:rsid w:val="00B1430C"/>
    <w:rsid w:val="00B157EB"/>
    <w:rsid w:val="00B1594B"/>
    <w:rsid w:val="00B1609A"/>
    <w:rsid w:val="00B175CA"/>
    <w:rsid w:val="00B17B09"/>
    <w:rsid w:val="00B17B1D"/>
    <w:rsid w:val="00B17C2F"/>
    <w:rsid w:val="00B20689"/>
    <w:rsid w:val="00B20F65"/>
    <w:rsid w:val="00B22709"/>
    <w:rsid w:val="00B2352B"/>
    <w:rsid w:val="00B25CDF"/>
    <w:rsid w:val="00B27751"/>
    <w:rsid w:val="00B30432"/>
    <w:rsid w:val="00B31E7E"/>
    <w:rsid w:val="00B32F3C"/>
    <w:rsid w:val="00B349AF"/>
    <w:rsid w:val="00B35320"/>
    <w:rsid w:val="00B359D4"/>
    <w:rsid w:val="00B3603D"/>
    <w:rsid w:val="00B3660F"/>
    <w:rsid w:val="00B36BB6"/>
    <w:rsid w:val="00B37D5C"/>
    <w:rsid w:val="00B40C6F"/>
    <w:rsid w:val="00B40F43"/>
    <w:rsid w:val="00B4218F"/>
    <w:rsid w:val="00B42747"/>
    <w:rsid w:val="00B42E49"/>
    <w:rsid w:val="00B42EF6"/>
    <w:rsid w:val="00B42EF9"/>
    <w:rsid w:val="00B43560"/>
    <w:rsid w:val="00B43C9F"/>
    <w:rsid w:val="00B43E4A"/>
    <w:rsid w:val="00B444DD"/>
    <w:rsid w:val="00B444ED"/>
    <w:rsid w:val="00B45FBA"/>
    <w:rsid w:val="00B46057"/>
    <w:rsid w:val="00B4627A"/>
    <w:rsid w:val="00B463A5"/>
    <w:rsid w:val="00B46890"/>
    <w:rsid w:val="00B46906"/>
    <w:rsid w:val="00B478EC"/>
    <w:rsid w:val="00B47C1A"/>
    <w:rsid w:val="00B50703"/>
    <w:rsid w:val="00B51043"/>
    <w:rsid w:val="00B51D88"/>
    <w:rsid w:val="00B51DB2"/>
    <w:rsid w:val="00B53C34"/>
    <w:rsid w:val="00B54A6F"/>
    <w:rsid w:val="00B55D80"/>
    <w:rsid w:val="00B57F21"/>
    <w:rsid w:val="00B62961"/>
    <w:rsid w:val="00B62BB9"/>
    <w:rsid w:val="00B63EE3"/>
    <w:rsid w:val="00B64956"/>
    <w:rsid w:val="00B65E7D"/>
    <w:rsid w:val="00B67CFC"/>
    <w:rsid w:val="00B67D23"/>
    <w:rsid w:val="00B70290"/>
    <w:rsid w:val="00B70928"/>
    <w:rsid w:val="00B70C44"/>
    <w:rsid w:val="00B71231"/>
    <w:rsid w:val="00B726C4"/>
    <w:rsid w:val="00B72DAE"/>
    <w:rsid w:val="00B73DAF"/>
    <w:rsid w:val="00B74A4B"/>
    <w:rsid w:val="00B761A8"/>
    <w:rsid w:val="00B7665D"/>
    <w:rsid w:val="00B76C13"/>
    <w:rsid w:val="00B83C74"/>
    <w:rsid w:val="00B84182"/>
    <w:rsid w:val="00B84726"/>
    <w:rsid w:val="00B86C2C"/>
    <w:rsid w:val="00B87117"/>
    <w:rsid w:val="00B87724"/>
    <w:rsid w:val="00B91122"/>
    <w:rsid w:val="00B91A0E"/>
    <w:rsid w:val="00B91C3C"/>
    <w:rsid w:val="00B93324"/>
    <w:rsid w:val="00B9365E"/>
    <w:rsid w:val="00B93C8F"/>
    <w:rsid w:val="00B941D4"/>
    <w:rsid w:val="00B951E2"/>
    <w:rsid w:val="00B9560F"/>
    <w:rsid w:val="00B95BCF"/>
    <w:rsid w:val="00B96916"/>
    <w:rsid w:val="00B97EB2"/>
    <w:rsid w:val="00BA01CD"/>
    <w:rsid w:val="00BA03C9"/>
    <w:rsid w:val="00BA0940"/>
    <w:rsid w:val="00BA10BA"/>
    <w:rsid w:val="00BA172A"/>
    <w:rsid w:val="00BA1C29"/>
    <w:rsid w:val="00BA2925"/>
    <w:rsid w:val="00BA3B2E"/>
    <w:rsid w:val="00BA5527"/>
    <w:rsid w:val="00BA563A"/>
    <w:rsid w:val="00BA6E6F"/>
    <w:rsid w:val="00BA76E1"/>
    <w:rsid w:val="00BA77BE"/>
    <w:rsid w:val="00BA7F8A"/>
    <w:rsid w:val="00BB0893"/>
    <w:rsid w:val="00BB0AAD"/>
    <w:rsid w:val="00BB17DF"/>
    <w:rsid w:val="00BB22BD"/>
    <w:rsid w:val="00BB25F4"/>
    <w:rsid w:val="00BB43ED"/>
    <w:rsid w:val="00BB4CED"/>
    <w:rsid w:val="00BB5CF8"/>
    <w:rsid w:val="00BB6B01"/>
    <w:rsid w:val="00BB76AC"/>
    <w:rsid w:val="00BB7BA8"/>
    <w:rsid w:val="00BC01E4"/>
    <w:rsid w:val="00BC1C39"/>
    <w:rsid w:val="00BC2CC7"/>
    <w:rsid w:val="00BC30BB"/>
    <w:rsid w:val="00BC34FD"/>
    <w:rsid w:val="00BC36AF"/>
    <w:rsid w:val="00BC4C20"/>
    <w:rsid w:val="00BC56EA"/>
    <w:rsid w:val="00BC596B"/>
    <w:rsid w:val="00BC61FB"/>
    <w:rsid w:val="00BC6398"/>
    <w:rsid w:val="00BD1B00"/>
    <w:rsid w:val="00BD20C4"/>
    <w:rsid w:val="00BD2401"/>
    <w:rsid w:val="00BD2E39"/>
    <w:rsid w:val="00BD2F92"/>
    <w:rsid w:val="00BD3213"/>
    <w:rsid w:val="00BD348D"/>
    <w:rsid w:val="00BD44F3"/>
    <w:rsid w:val="00BD47A3"/>
    <w:rsid w:val="00BD5ACE"/>
    <w:rsid w:val="00BD5E5C"/>
    <w:rsid w:val="00BD6290"/>
    <w:rsid w:val="00BE13B3"/>
    <w:rsid w:val="00BE27C6"/>
    <w:rsid w:val="00BE2AEF"/>
    <w:rsid w:val="00BE3951"/>
    <w:rsid w:val="00BE4B55"/>
    <w:rsid w:val="00BE4E75"/>
    <w:rsid w:val="00BE6380"/>
    <w:rsid w:val="00BE687C"/>
    <w:rsid w:val="00BE7E0E"/>
    <w:rsid w:val="00BF08B5"/>
    <w:rsid w:val="00BF1634"/>
    <w:rsid w:val="00BF1A95"/>
    <w:rsid w:val="00BF302E"/>
    <w:rsid w:val="00BF3365"/>
    <w:rsid w:val="00BF3419"/>
    <w:rsid w:val="00BF36DA"/>
    <w:rsid w:val="00BF5222"/>
    <w:rsid w:val="00BF53A5"/>
    <w:rsid w:val="00BF6A64"/>
    <w:rsid w:val="00BF7950"/>
    <w:rsid w:val="00C00EC5"/>
    <w:rsid w:val="00C03CD0"/>
    <w:rsid w:val="00C04822"/>
    <w:rsid w:val="00C048DF"/>
    <w:rsid w:val="00C06D8B"/>
    <w:rsid w:val="00C078A0"/>
    <w:rsid w:val="00C07FF9"/>
    <w:rsid w:val="00C10FAD"/>
    <w:rsid w:val="00C1109E"/>
    <w:rsid w:val="00C11ECD"/>
    <w:rsid w:val="00C121DE"/>
    <w:rsid w:val="00C148FF"/>
    <w:rsid w:val="00C155E0"/>
    <w:rsid w:val="00C1648C"/>
    <w:rsid w:val="00C1700B"/>
    <w:rsid w:val="00C20304"/>
    <w:rsid w:val="00C2055C"/>
    <w:rsid w:val="00C2094E"/>
    <w:rsid w:val="00C2159A"/>
    <w:rsid w:val="00C21E7F"/>
    <w:rsid w:val="00C220A7"/>
    <w:rsid w:val="00C250CC"/>
    <w:rsid w:val="00C252F1"/>
    <w:rsid w:val="00C26C76"/>
    <w:rsid w:val="00C27338"/>
    <w:rsid w:val="00C2789F"/>
    <w:rsid w:val="00C32487"/>
    <w:rsid w:val="00C32CD1"/>
    <w:rsid w:val="00C339E5"/>
    <w:rsid w:val="00C3457C"/>
    <w:rsid w:val="00C34F9F"/>
    <w:rsid w:val="00C353F6"/>
    <w:rsid w:val="00C35751"/>
    <w:rsid w:val="00C357CE"/>
    <w:rsid w:val="00C35D55"/>
    <w:rsid w:val="00C35FCF"/>
    <w:rsid w:val="00C3669B"/>
    <w:rsid w:val="00C36E56"/>
    <w:rsid w:val="00C40DB2"/>
    <w:rsid w:val="00C41778"/>
    <w:rsid w:val="00C4194C"/>
    <w:rsid w:val="00C426F9"/>
    <w:rsid w:val="00C42BA6"/>
    <w:rsid w:val="00C42F76"/>
    <w:rsid w:val="00C435F4"/>
    <w:rsid w:val="00C43DCD"/>
    <w:rsid w:val="00C45195"/>
    <w:rsid w:val="00C456FF"/>
    <w:rsid w:val="00C45953"/>
    <w:rsid w:val="00C45B9E"/>
    <w:rsid w:val="00C45BC6"/>
    <w:rsid w:val="00C50E6F"/>
    <w:rsid w:val="00C517D2"/>
    <w:rsid w:val="00C5253D"/>
    <w:rsid w:val="00C55C67"/>
    <w:rsid w:val="00C56405"/>
    <w:rsid w:val="00C56FBE"/>
    <w:rsid w:val="00C60924"/>
    <w:rsid w:val="00C60EFA"/>
    <w:rsid w:val="00C61E18"/>
    <w:rsid w:val="00C61F10"/>
    <w:rsid w:val="00C6354E"/>
    <w:rsid w:val="00C637EF"/>
    <w:rsid w:val="00C64DBB"/>
    <w:rsid w:val="00C64F7A"/>
    <w:rsid w:val="00C6502C"/>
    <w:rsid w:val="00C65151"/>
    <w:rsid w:val="00C6581D"/>
    <w:rsid w:val="00C670FB"/>
    <w:rsid w:val="00C6791C"/>
    <w:rsid w:val="00C70095"/>
    <w:rsid w:val="00C705DD"/>
    <w:rsid w:val="00C70F5B"/>
    <w:rsid w:val="00C7296D"/>
    <w:rsid w:val="00C72B3A"/>
    <w:rsid w:val="00C73873"/>
    <w:rsid w:val="00C73994"/>
    <w:rsid w:val="00C73BCF"/>
    <w:rsid w:val="00C73FF0"/>
    <w:rsid w:val="00C74272"/>
    <w:rsid w:val="00C74428"/>
    <w:rsid w:val="00C74445"/>
    <w:rsid w:val="00C748F4"/>
    <w:rsid w:val="00C74F20"/>
    <w:rsid w:val="00C7647D"/>
    <w:rsid w:val="00C76521"/>
    <w:rsid w:val="00C776C5"/>
    <w:rsid w:val="00C778A0"/>
    <w:rsid w:val="00C77D09"/>
    <w:rsid w:val="00C80757"/>
    <w:rsid w:val="00C81ED1"/>
    <w:rsid w:val="00C82FBE"/>
    <w:rsid w:val="00C8374E"/>
    <w:rsid w:val="00C83EE9"/>
    <w:rsid w:val="00C849B5"/>
    <w:rsid w:val="00C86044"/>
    <w:rsid w:val="00C86272"/>
    <w:rsid w:val="00C863E6"/>
    <w:rsid w:val="00C86BA1"/>
    <w:rsid w:val="00C87B57"/>
    <w:rsid w:val="00C87DB4"/>
    <w:rsid w:val="00C90624"/>
    <w:rsid w:val="00C9161A"/>
    <w:rsid w:val="00C931C5"/>
    <w:rsid w:val="00C932C4"/>
    <w:rsid w:val="00C934E7"/>
    <w:rsid w:val="00C942EC"/>
    <w:rsid w:val="00C9450A"/>
    <w:rsid w:val="00C94B43"/>
    <w:rsid w:val="00C95548"/>
    <w:rsid w:val="00C95716"/>
    <w:rsid w:val="00C957A4"/>
    <w:rsid w:val="00C958A9"/>
    <w:rsid w:val="00CA0316"/>
    <w:rsid w:val="00CA1700"/>
    <w:rsid w:val="00CA25B9"/>
    <w:rsid w:val="00CA27A9"/>
    <w:rsid w:val="00CA2E7D"/>
    <w:rsid w:val="00CA446C"/>
    <w:rsid w:val="00CA44FD"/>
    <w:rsid w:val="00CA4BDA"/>
    <w:rsid w:val="00CA538D"/>
    <w:rsid w:val="00CA629A"/>
    <w:rsid w:val="00CA7196"/>
    <w:rsid w:val="00CB0CAD"/>
    <w:rsid w:val="00CB163E"/>
    <w:rsid w:val="00CB24A6"/>
    <w:rsid w:val="00CB53B2"/>
    <w:rsid w:val="00CB67B6"/>
    <w:rsid w:val="00CC08F9"/>
    <w:rsid w:val="00CC1832"/>
    <w:rsid w:val="00CC1FC9"/>
    <w:rsid w:val="00CC29A8"/>
    <w:rsid w:val="00CC2D46"/>
    <w:rsid w:val="00CC3188"/>
    <w:rsid w:val="00CC35F3"/>
    <w:rsid w:val="00CC3727"/>
    <w:rsid w:val="00CC3F7F"/>
    <w:rsid w:val="00CC42DD"/>
    <w:rsid w:val="00CC47FA"/>
    <w:rsid w:val="00CC505A"/>
    <w:rsid w:val="00CC518B"/>
    <w:rsid w:val="00CD086F"/>
    <w:rsid w:val="00CD314E"/>
    <w:rsid w:val="00CD50D1"/>
    <w:rsid w:val="00CD518D"/>
    <w:rsid w:val="00CD5D3D"/>
    <w:rsid w:val="00CD6B6D"/>
    <w:rsid w:val="00CD749A"/>
    <w:rsid w:val="00CD7ACC"/>
    <w:rsid w:val="00CD7BF9"/>
    <w:rsid w:val="00CE0B4D"/>
    <w:rsid w:val="00CE117B"/>
    <w:rsid w:val="00CE14F3"/>
    <w:rsid w:val="00CE1B6B"/>
    <w:rsid w:val="00CE226E"/>
    <w:rsid w:val="00CE2ECE"/>
    <w:rsid w:val="00CE45DC"/>
    <w:rsid w:val="00CE5F86"/>
    <w:rsid w:val="00CE73B3"/>
    <w:rsid w:val="00CE757E"/>
    <w:rsid w:val="00CE79CF"/>
    <w:rsid w:val="00CF037B"/>
    <w:rsid w:val="00CF0DCF"/>
    <w:rsid w:val="00CF1127"/>
    <w:rsid w:val="00CF2261"/>
    <w:rsid w:val="00CF31F9"/>
    <w:rsid w:val="00CF52F5"/>
    <w:rsid w:val="00CF55F3"/>
    <w:rsid w:val="00CF5843"/>
    <w:rsid w:val="00CF750B"/>
    <w:rsid w:val="00CF7726"/>
    <w:rsid w:val="00D01774"/>
    <w:rsid w:val="00D01BB0"/>
    <w:rsid w:val="00D026BE"/>
    <w:rsid w:val="00D02875"/>
    <w:rsid w:val="00D05517"/>
    <w:rsid w:val="00D0579C"/>
    <w:rsid w:val="00D058C2"/>
    <w:rsid w:val="00D059AB"/>
    <w:rsid w:val="00D07173"/>
    <w:rsid w:val="00D07BBE"/>
    <w:rsid w:val="00D07DCF"/>
    <w:rsid w:val="00D10A39"/>
    <w:rsid w:val="00D12137"/>
    <w:rsid w:val="00D128E9"/>
    <w:rsid w:val="00D1311F"/>
    <w:rsid w:val="00D13877"/>
    <w:rsid w:val="00D142C2"/>
    <w:rsid w:val="00D16875"/>
    <w:rsid w:val="00D20372"/>
    <w:rsid w:val="00D217CA"/>
    <w:rsid w:val="00D21976"/>
    <w:rsid w:val="00D22680"/>
    <w:rsid w:val="00D234EF"/>
    <w:rsid w:val="00D235E7"/>
    <w:rsid w:val="00D2396E"/>
    <w:rsid w:val="00D26234"/>
    <w:rsid w:val="00D2698C"/>
    <w:rsid w:val="00D2777C"/>
    <w:rsid w:val="00D30E3A"/>
    <w:rsid w:val="00D31086"/>
    <w:rsid w:val="00D31BDF"/>
    <w:rsid w:val="00D32D26"/>
    <w:rsid w:val="00D342A3"/>
    <w:rsid w:val="00D34FBD"/>
    <w:rsid w:val="00D35F31"/>
    <w:rsid w:val="00D37AA5"/>
    <w:rsid w:val="00D41C97"/>
    <w:rsid w:val="00D423F3"/>
    <w:rsid w:val="00D44F74"/>
    <w:rsid w:val="00D4795D"/>
    <w:rsid w:val="00D503E6"/>
    <w:rsid w:val="00D509C0"/>
    <w:rsid w:val="00D52435"/>
    <w:rsid w:val="00D52F4B"/>
    <w:rsid w:val="00D53909"/>
    <w:rsid w:val="00D55FF6"/>
    <w:rsid w:val="00D562AC"/>
    <w:rsid w:val="00D5670A"/>
    <w:rsid w:val="00D62D71"/>
    <w:rsid w:val="00D6314D"/>
    <w:rsid w:val="00D6397D"/>
    <w:rsid w:val="00D66108"/>
    <w:rsid w:val="00D67448"/>
    <w:rsid w:val="00D71E52"/>
    <w:rsid w:val="00D724DB"/>
    <w:rsid w:val="00D7252D"/>
    <w:rsid w:val="00D72A0D"/>
    <w:rsid w:val="00D72DF4"/>
    <w:rsid w:val="00D74BF6"/>
    <w:rsid w:val="00D74DD6"/>
    <w:rsid w:val="00D75205"/>
    <w:rsid w:val="00D76BFA"/>
    <w:rsid w:val="00D77588"/>
    <w:rsid w:val="00D80C17"/>
    <w:rsid w:val="00D81051"/>
    <w:rsid w:val="00D834DA"/>
    <w:rsid w:val="00D84F54"/>
    <w:rsid w:val="00D85481"/>
    <w:rsid w:val="00D86819"/>
    <w:rsid w:val="00D86F69"/>
    <w:rsid w:val="00D87ABA"/>
    <w:rsid w:val="00D9051A"/>
    <w:rsid w:val="00D91A58"/>
    <w:rsid w:val="00D91D3C"/>
    <w:rsid w:val="00D92D9E"/>
    <w:rsid w:val="00D933C7"/>
    <w:rsid w:val="00D936CD"/>
    <w:rsid w:val="00D94369"/>
    <w:rsid w:val="00D94BE9"/>
    <w:rsid w:val="00D94E94"/>
    <w:rsid w:val="00D94ECC"/>
    <w:rsid w:val="00DA0997"/>
    <w:rsid w:val="00DA21D8"/>
    <w:rsid w:val="00DA2B7C"/>
    <w:rsid w:val="00DA2F39"/>
    <w:rsid w:val="00DA3C94"/>
    <w:rsid w:val="00DA42AA"/>
    <w:rsid w:val="00DA4F34"/>
    <w:rsid w:val="00DA5F1B"/>
    <w:rsid w:val="00DA60C4"/>
    <w:rsid w:val="00DA7ED7"/>
    <w:rsid w:val="00DB00F8"/>
    <w:rsid w:val="00DB192C"/>
    <w:rsid w:val="00DB36A7"/>
    <w:rsid w:val="00DB4053"/>
    <w:rsid w:val="00DB49A3"/>
    <w:rsid w:val="00DB50F8"/>
    <w:rsid w:val="00DB6BD9"/>
    <w:rsid w:val="00DB791F"/>
    <w:rsid w:val="00DC0A1F"/>
    <w:rsid w:val="00DC2DFB"/>
    <w:rsid w:val="00DC3B67"/>
    <w:rsid w:val="00DC3D63"/>
    <w:rsid w:val="00DC5533"/>
    <w:rsid w:val="00DC681F"/>
    <w:rsid w:val="00DD25C9"/>
    <w:rsid w:val="00DD25FD"/>
    <w:rsid w:val="00DD2E63"/>
    <w:rsid w:val="00DD3107"/>
    <w:rsid w:val="00DD3D45"/>
    <w:rsid w:val="00DD564A"/>
    <w:rsid w:val="00DD58C7"/>
    <w:rsid w:val="00DD5A14"/>
    <w:rsid w:val="00DD60E1"/>
    <w:rsid w:val="00DD6189"/>
    <w:rsid w:val="00DD7712"/>
    <w:rsid w:val="00DD7BDC"/>
    <w:rsid w:val="00DD7F1D"/>
    <w:rsid w:val="00DE0A23"/>
    <w:rsid w:val="00DE21D9"/>
    <w:rsid w:val="00DE5AD4"/>
    <w:rsid w:val="00DE64F2"/>
    <w:rsid w:val="00DE650D"/>
    <w:rsid w:val="00DE723D"/>
    <w:rsid w:val="00DE72DF"/>
    <w:rsid w:val="00DE7455"/>
    <w:rsid w:val="00DE7664"/>
    <w:rsid w:val="00DE7F37"/>
    <w:rsid w:val="00DF1268"/>
    <w:rsid w:val="00DF133B"/>
    <w:rsid w:val="00DF316A"/>
    <w:rsid w:val="00DF3A23"/>
    <w:rsid w:val="00DF3E23"/>
    <w:rsid w:val="00DF41C9"/>
    <w:rsid w:val="00DF4557"/>
    <w:rsid w:val="00DF5946"/>
    <w:rsid w:val="00DF5AB5"/>
    <w:rsid w:val="00DF6831"/>
    <w:rsid w:val="00DF70FB"/>
    <w:rsid w:val="00DF7D83"/>
    <w:rsid w:val="00E0042C"/>
    <w:rsid w:val="00E01699"/>
    <w:rsid w:val="00E04D51"/>
    <w:rsid w:val="00E050BB"/>
    <w:rsid w:val="00E051D0"/>
    <w:rsid w:val="00E06A3C"/>
    <w:rsid w:val="00E06F69"/>
    <w:rsid w:val="00E07200"/>
    <w:rsid w:val="00E07347"/>
    <w:rsid w:val="00E0754D"/>
    <w:rsid w:val="00E07A3E"/>
    <w:rsid w:val="00E07F5C"/>
    <w:rsid w:val="00E1027D"/>
    <w:rsid w:val="00E10BD5"/>
    <w:rsid w:val="00E1352F"/>
    <w:rsid w:val="00E13666"/>
    <w:rsid w:val="00E138A2"/>
    <w:rsid w:val="00E13CB3"/>
    <w:rsid w:val="00E20413"/>
    <w:rsid w:val="00E23095"/>
    <w:rsid w:val="00E2353D"/>
    <w:rsid w:val="00E24653"/>
    <w:rsid w:val="00E24997"/>
    <w:rsid w:val="00E24C82"/>
    <w:rsid w:val="00E262D8"/>
    <w:rsid w:val="00E26CAA"/>
    <w:rsid w:val="00E30593"/>
    <w:rsid w:val="00E3106D"/>
    <w:rsid w:val="00E3189F"/>
    <w:rsid w:val="00E31CA0"/>
    <w:rsid w:val="00E32386"/>
    <w:rsid w:val="00E328EE"/>
    <w:rsid w:val="00E334F4"/>
    <w:rsid w:val="00E3470C"/>
    <w:rsid w:val="00E36202"/>
    <w:rsid w:val="00E3622A"/>
    <w:rsid w:val="00E36E0A"/>
    <w:rsid w:val="00E374A8"/>
    <w:rsid w:val="00E37DFC"/>
    <w:rsid w:val="00E40525"/>
    <w:rsid w:val="00E4202B"/>
    <w:rsid w:val="00E42A2C"/>
    <w:rsid w:val="00E438A8"/>
    <w:rsid w:val="00E4567B"/>
    <w:rsid w:val="00E45F8D"/>
    <w:rsid w:val="00E50508"/>
    <w:rsid w:val="00E52911"/>
    <w:rsid w:val="00E53187"/>
    <w:rsid w:val="00E5343F"/>
    <w:rsid w:val="00E536B4"/>
    <w:rsid w:val="00E54D20"/>
    <w:rsid w:val="00E56758"/>
    <w:rsid w:val="00E576C3"/>
    <w:rsid w:val="00E600A3"/>
    <w:rsid w:val="00E60BB7"/>
    <w:rsid w:val="00E63525"/>
    <w:rsid w:val="00E63825"/>
    <w:rsid w:val="00E63D95"/>
    <w:rsid w:val="00E647B9"/>
    <w:rsid w:val="00E6555E"/>
    <w:rsid w:val="00E66A20"/>
    <w:rsid w:val="00E66C92"/>
    <w:rsid w:val="00E6740C"/>
    <w:rsid w:val="00E6771C"/>
    <w:rsid w:val="00E6792B"/>
    <w:rsid w:val="00E728C9"/>
    <w:rsid w:val="00E72A5B"/>
    <w:rsid w:val="00E72B64"/>
    <w:rsid w:val="00E72E84"/>
    <w:rsid w:val="00E736ED"/>
    <w:rsid w:val="00E75B3A"/>
    <w:rsid w:val="00E765C0"/>
    <w:rsid w:val="00E80AB9"/>
    <w:rsid w:val="00E815A5"/>
    <w:rsid w:val="00E81E03"/>
    <w:rsid w:val="00E8263E"/>
    <w:rsid w:val="00E835FC"/>
    <w:rsid w:val="00E85167"/>
    <w:rsid w:val="00E85A57"/>
    <w:rsid w:val="00E85AC1"/>
    <w:rsid w:val="00E85CD6"/>
    <w:rsid w:val="00E85F45"/>
    <w:rsid w:val="00E86BA2"/>
    <w:rsid w:val="00E86DC4"/>
    <w:rsid w:val="00E87A71"/>
    <w:rsid w:val="00E90A2C"/>
    <w:rsid w:val="00E91C86"/>
    <w:rsid w:val="00E91D43"/>
    <w:rsid w:val="00E91F43"/>
    <w:rsid w:val="00E93D37"/>
    <w:rsid w:val="00E94EB9"/>
    <w:rsid w:val="00E954A3"/>
    <w:rsid w:val="00E95DA9"/>
    <w:rsid w:val="00E9621F"/>
    <w:rsid w:val="00E97122"/>
    <w:rsid w:val="00E9777E"/>
    <w:rsid w:val="00EA040D"/>
    <w:rsid w:val="00EA0AA8"/>
    <w:rsid w:val="00EA1FB9"/>
    <w:rsid w:val="00EA29FB"/>
    <w:rsid w:val="00EA4DF0"/>
    <w:rsid w:val="00EA52D8"/>
    <w:rsid w:val="00EB02B9"/>
    <w:rsid w:val="00EB1949"/>
    <w:rsid w:val="00EB1D56"/>
    <w:rsid w:val="00EB41D4"/>
    <w:rsid w:val="00EB5DCF"/>
    <w:rsid w:val="00EB73CD"/>
    <w:rsid w:val="00EB7BEF"/>
    <w:rsid w:val="00EC08FD"/>
    <w:rsid w:val="00EC17CB"/>
    <w:rsid w:val="00EC2041"/>
    <w:rsid w:val="00EC2456"/>
    <w:rsid w:val="00EC25A1"/>
    <w:rsid w:val="00EC357A"/>
    <w:rsid w:val="00EC35B0"/>
    <w:rsid w:val="00EC3C88"/>
    <w:rsid w:val="00EC3EE1"/>
    <w:rsid w:val="00EC51E6"/>
    <w:rsid w:val="00EC5945"/>
    <w:rsid w:val="00EC6521"/>
    <w:rsid w:val="00EC78C5"/>
    <w:rsid w:val="00EC7FA3"/>
    <w:rsid w:val="00ED0102"/>
    <w:rsid w:val="00ED01E2"/>
    <w:rsid w:val="00ED13A7"/>
    <w:rsid w:val="00ED1DC3"/>
    <w:rsid w:val="00ED6D35"/>
    <w:rsid w:val="00EE1726"/>
    <w:rsid w:val="00EE1E1D"/>
    <w:rsid w:val="00EE5973"/>
    <w:rsid w:val="00EE5B90"/>
    <w:rsid w:val="00EE5E28"/>
    <w:rsid w:val="00EE6E7F"/>
    <w:rsid w:val="00EE6F7D"/>
    <w:rsid w:val="00EF0260"/>
    <w:rsid w:val="00EF1E1D"/>
    <w:rsid w:val="00EF2217"/>
    <w:rsid w:val="00EF2FD9"/>
    <w:rsid w:val="00EF332A"/>
    <w:rsid w:val="00EF4599"/>
    <w:rsid w:val="00EF4653"/>
    <w:rsid w:val="00EF5E7F"/>
    <w:rsid w:val="00EF7545"/>
    <w:rsid w:val="00EF7BA3"/>
    <w:rsid w:val="00F00579"/>
    <w:rsid w:val="00F00B0F"/>
    <w:rsid w:val="00F00B90"/>
    <w:rsid w:val="00F0291A"/>
    <w:rsid w:val="00F03150"/>
    <w:rsid w:val="00F0459D"/>
    <w:rsid w:val="00F05150"/>
    <w:rsid w:val="00F06190"/>
    <w:rsid w:val="00F06873"/>
    <w:rsid w:val="00F0767B"/>
    <w:rsid w:val="00F104B9"/>
    <w:rsid w:val="00F12609"/>
    <w:rsid w:val="00F1535C"/>
    <w:rsid w:val="00F15677"/>
    <w:rsid w:val="00F167E9"/>
    <w:rsid w:val="00F1696D"/>
    <w:rsid w:val="00F176D6"/>
    <w:rsid w:val="00F17B74"/>
    <w:rsid w:val="00F20173"/>
    <w:rsid w:val="00F21994"/>
    <w:rsid w:val="00F229EF"/>
    <w:rsid w:val="00F23C2D"/>
    <w:rsid w:val="00F23E4C"/>
    <w:rsid w:val="00F24686"/>
    <w:rsid w:val="00F24DD5"/>
    <w:rsid w:val="00F25068"/>
    <w:rsid w:val="00F253BF"/>
    <w:rsid w:val="00F26DE7"/>
    <w:rsid w:val="00F26E63"/>
    <w:rsid w:val="00F2715E"/>
    <w:rsid w:val="00F305CD"/>
    <w:rsid w:val="00F32B17"/>
    <w:rsid w:val="00F3399D"/>
    <w:rsid w:val="00F33AC9"/>
    <w:rsid w:val="00F344BF"/>
    <w:rsid w:val="00F37319"/>
    <w:rsid w:val="00F37A10"/>
    <w:rsid w:val="00F402F2"/>
    <w:rsid w:val="00F428DB"/>
    <w:rsid w:val="00F4560B"/>
    <w:rsid w:val="00F4570D"/>
    <w:rsid w:val="00F45C95"/>
    <w:rsid w:val="00F4639E"/>
    <w:rsid w:val="00F47D0D"/>
    <w:rsid w:val="00F47E4A"/>
    <w:rsid w:val="00F50DB8"/>
    <w:rsid w:val="00F51572"/>
    <w:rsid w:val="00F52565"/>
    <w:rsid w:val="00F54AA7"/>
    <w:rsid w:val="00F55919"/>
    <w:rsid w:val="00F56271"/>
    <w:rsid w:val="00F6002C"/>
    <w:rsid w:val="00F602BB"/>
    <w:rsid w:val="00F60DFA"/>
    <w:rsid w:val="00F62776"/>
    <w:rsid w:val="00F6331E"/>
    <w:rsid w:val="00F637F9"/>
    <w:rsid w:val="00F63BFF"/>
    <w:rsid w:val="00F6562B"/>
    <w:rsid w:val="00F72450"/>
    <w:rsid w:val="00F727CB"/>
    <w:rsid w:val="00F75E20"/>
    <w:rsid w:val="00F76346"/>
    <w:rsid w:val="00F77CB3"/>
    <w:rsid w:val="00F77F4B"/>
    <w:rsid w:val="00F81055"/>
    <w:rsid w:val="00F81661"/>
    <w:rsid w:val="00F82EE2"/>
    <w:rsid w:val="00F85B6E"/>
    <w:rsid w:val="00F85EED"/>
    <w:rsid w:val="00F8767F"/>
    <w:rsid w:val="00F92987"/>
    <w:rsid w:val="00F92BD4"/>
    <w:rsid w:val="00F93CBB"/>
    <w:rsid w:val="00F95BCD"/>
    <w:rsid w:val="00F95E27"/>
    <w:rsid w:val="00F96EC7"/>
    <w:rsid w:val="00F975E3"/>
    <w:rsid w:val="00F978D6"/>
    <w:rsid w:val="00FA05B0"/>
    <w:rsid w:val="00FA0DBD"/>
    <w:rsid w:val="00FA1744"/>
    <w:rsid w:val="00FA17D4"/>
    <w:rsid w:val="00FA1FCD"/>
    <w:rsid w:val="00FA2AED"/>
    <w:rsid w:val="00FA3A2D"/>
    <w:rsid w:val="00FA3A3C"/>
    <w:rsid w:val="00FA4ED5"/>
    <w:rsid w:val="00FA5321"/>
    <w:rsid w:val="00FB10F0"/>
    <w:rsid w:val="00FB1194"/>
    <w:rsid w:val="00FB253A"/>
    <w:rsid w:val="00FB2D45"/>
    <w:rsid w:val="00FB3953"/>
    <w:rsid w:val="00FB3BE8"/>
    <w:rsid w:val="00FB3F5F"/>
    <w:rsid w:val="00FB4423"/>
    <w:rsid w:val="00FB6005"/>
    <w:rsid w:val="00FB6061"/>
    <w:rsid w:val="00FB6572"/>
    <w:rsid w:val="00FB6D6E"/>
    <w:rsid w:val="00FB7258"/>
    <w:rsid w:val="00FB76D5"/>
    <w:rsid w:val="00FB7F9B"/>
    <w:rsid w:val="00FC0D3F"/>
    <w:rsid w:val="00FC0FE7"/>
    <w:rsid w:val="00FC2554"/>
    <w:rsid w:val="00FC2FEF"/>
    <w:rsid w:val="00FC3AB0"/>
    <w:rsid w:val="00FC4127"/>
    <w:rsid w:val="00FC5F37"/>
    <w:rsid w:val="00FC76A2"/>
    <w:rsid w:val="00FD02A3"/>
    <w:rsid w:val="00FD0EC8"/>
    <w:rsid w:val="00FD1A96"/>
    <w:rsid w:val="00FD2C31"/>
    <w:rsid w:val="00FD3D03"/>
    <w:rsid w:val="00FD4665"/>
    <w:rsid w:val="00FD4895"/>
    <w:rsid w:val="00FD66F0"/>
    <w:rsid w:val="00FD67E7"/>
    <w:rsid w:val="00FD69FA"/>
    <w:rsid w:val="00FD6D85"/>
    <w:rsid w:val="00FD7077"/>
    <w:rsid w:val="00FE1593"/>
    <w:rsid w:val="00FE1AD0"/>
    <w:rsid w:val="00FE3086"/>
    <w:rsid w:val="00FE33F4"/>
    <w:rsid w:val="00FE52B5"/>
    <w:rsid w:val="00FF0D54"/>
    <w:rsid w:val="00FF1B7E"/>
    <w:rsid w:val="00FF2104"/>
    <w:rsid w:val="00FF5408"/>
    <w:rsid w:val="00FF5DCD"/>
    <w:rsid w:val="00FF72F1"/>
    <w:rsid w:val="56137EEB"/>
    <w:rsid w:val="782B8B7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9F2A254"/>
  <w15:docId w15:val="{A088FE24-8C8C-B24B-AD36-1EBA5464A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99"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5F0D44"/>
    <w:rPr>
      <w:rFonts w:ascii="MS PGothic" w:eastAsia="MS PGothic" w:hAnsi="MS PGothic" w:cs="MS PGothic"/>
      <w:sz w:val="24"/>
      <w:szCs w:val="24"/>
      <w:lang w:eastAsia="ja-JP"/>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rPr>
      <w:rFonts w:ascii="Times New Roman" w:eastAsia="MS Mincho" w:hAnsi="Times New Roman" w:cs="Times New Roman"/>
      <w:szCs w:val="20"/>
      <w:lang w:val="en-GB" w:eastAsia="en-US"/>
    </w:rPr>
  </w:style>
  <w:style w:type="paragraph" w:styleId="Fuzeile">
    <w:name w:val="footer"/>
    <w:basedOn w:val="Standard"/>
    <w:pPr>
      <w:tabs>
        <w:tab w:val="center" w:pos="4536"/>
        <w:tab w:val="right" w:pos="9072"/>
      </w:tabs>
    </w:pPr>
    <w:rPr>
      <w:rFonts w:ascii="Times New Roman" w:eastAsia="MS Mincho" w:hAnsi="Times New Roman" w:cs="Times New Roman"/>
      <w:szCs w:val="20"/>
      <w:lang w:val="en-GB" w:eastAsia="en-US"/>
    </w:rPr>
  </w:style>
  <w:style w:type="character" w:styleId="Hyperlink">
    <w:name w:val="Hyperlink"/>
    <w:rPr>
      <w:color w:val="0000FF"/>
      <w:u w:val="single"/>
    </w:rPr>
  </w:style>
  <w:style w:type="character" w:styleId="BesuchterLink">
    <w:name w:val="FollowedHyperlink"/>
    <w:rPr>
      <w:color w:val="800080"/>
      <w:u w:val="single"/>
    </w:rPr>
  </w:style>
  <w:style w:type="character" w:styleId="Kommentarzeichen">
    <w:name w:val="annotation reference"/>
    <w:uiPriority w:val="99"/>
    <w:rPr>
      <w:sz w:val="16"/>
      <w:szCs w:val="16"/>
    </w:rPr>
  </w:style>
  <w:style w:type="paragraph" w:styleId="Kommentartext">
    <w:name w:val="annotation text"/>
    <w:basedOn w:val="Standard"/>
    <w:link w:val="KommentartextZchn"/>
    <w:uiPriority w:val="99"/>
    <w:semiHidden/>
    <w:rPr>
      <w:rFonts w:ascii="Times New Roman" w:eastAsia="MS Mincho" w:hAnsi="Times New Roman" w:cs="Times New Roman"/>
      <w:sz w:val="20"/>
      <w:szCs w:val="20"/>
      <w:lang w:val="en-GB" w:eastAsia="en-US"/>
    </w:rPr>
  </w:style>
  <w:style w:type="paragraph" w:styleId="Kommentarthema">
    <w:name w:val="annotation subject"/>
    <w:basedOn w:val="Kommentartext"/>
    <w:next w:val="Kommentartext"/>
    <w:semiHidden/>
    <w:rPr>
      <w:b/>
      <w:bCs/>
    </w:rPr>
  </w:style>
  <w:style w:type="paragraph" w:styleId="Sprechblasentext">
    <w:name w:val="Balloon Text"/>
    <w:basedOn w:val="Standard"/>
    <w:semiHidden/>
    <w:rPr>
      <w:rFonts w:ascii="Tahoma" w:eastAsia="MS Mincho" w:hAnsi="Tahoma" w:cs="Tahoma"/>
      <w:sz w:val="16"/>
      <w:szCs w:val="16"/>
      <w:lang w:val="en-GB" w:eastAsia="en-US"/>
    </w:rPr>
  </w:style>
  <w:style w:type="character" w:customStyle="1" w:styleId="ZchnZchn1">
    <w:name w:val="Zchn Zchn1"/>
    <w:rPr>
      <w:rFonts w:eastAsia="MS Mincho"/>
      <w:noProof w:val="0"/>
      <w:sz w:val="24"/>
      <w:lang w:val="en-GB" w:eastAsia="en-US"/>
    </w:rPr>
  </w:style>
  <w:style w:type="character" w:customStyle="1" w:styleId="ZchnZchn">
    <w:name w:val="Zchn Zchn"/>
    <w:semiHidden/>
    <w:rPr>
      <w:rFonts w:eastAsia="MS Mincho"/>
      <w:noProof w:val="0"/>
      <w:sz w:val="24"/>
      <w:lang w:val="en-GB" w:eastAsia="en-US"/>
    </w:rPr>
  </w:style>
  <w:style w:type="character" w:styleId="Seitenzahl">
    <w:name w:val="page number"/>
    <w:basedOn w:val="Absatz-Standardschriftart"/>
  </w:style>
  <w:style w:type="paragraph" w:styleId="Textkrper">
    <w:name w:val="Body Text"/>
    <w:basedOn w:val="Standard"/>
    <w:rsid w:val="001F4E92"/>
    <w:pPr>
      <w:spacing w:line="360" w:lineRule="atLeast"/>
      <w:jc w:val="center"/>
    </w:pPr>
    <w:rPr>
      <w:rFonts w:ascii="Times New Roman" w:eastAsia="MS Mincho" w:hAnsi="Times New Roman" w:cs="Times New Roman"/>
      <w:b/>
      <w:snapToGrid w:val="0"/>
      <w:sz w:val="32"/>
      <w:szCs w:val="20"/>
      <w:lang w:eastAsia="en-US"/>
    </w:rPr>
  </w:style>
  <w:style w:type="paragraph" w:styleId="Listenabsatz">
    <w:name w:val="List Paragraph"/>
    <w:basedOn w:val="Standard"/>
    <w:uiPriority w:val="34"/>
    <w:qFormat/>
    <w:rsid w:val="001F4E92"/>
    <w:pPr>
      <w:ind w:left="720"/>
    </w:pPr>
    <w:rPr>
      <w:rFonts w:ascii="Times New Roman" w:eastAsia="Calibri" w:hAnsi="Times New Roman" w:cs="Times New Roman"/>
      <w:lang w:val="en-GB" w:eastAsia="en-GB"/>
    </w:rPr>
  </w:style>
  <w:style w:type="table" w:styleId="Tabellenraster">
    <w:name w:val="Table Grid"/>
    <w:basedOn w:val="NormaleTabelle"/>
    <w:rsid w:val="00B421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link w:val="Kommentartext"/>
    <w:uiPriority w:val="99"/>
    <w:semiHidden/>
    <w:locked/>
    <w:rsid w:val="005D3162"/>
    <w:rPr>
      <w:rFonts w:eastAsia="MS Mincho"/>
      <w:lang w:eastAsia="en-US"/>
    </w:rPr>
  </w:style>
  <w:style w:type="character" w:styleId="HTMLSchreibmaschine">
    <w:name w:val="HTML Typewriter"/>
    <w:uiPriority w:val="99"/>
    <w:unhideWhenUsed/>
    <w:rsid w:val="00547F0E"/>
    <w:rPr>
      <w:rFonts w:ascii="Courier New" w:eastAsia="Calibri" w:hAnsi="Courier New" w:cs="Courier New" w:hint="default"/>
      <w:sz w:val="20"/>
      <w:szCs w:val="20"/>
    </w:rPr>
  </w:style>
  <w:style w:type="paragraph" w:styleId="berarbeitung">
    <w:name w:val="Revision"/>
    <w:hidden/>
    <w:uiPriority w:val="99"/>
    <w:semiHidden/>
    <w:rsid w:val="00754E81"/>
    <w:rPr>
      <w:sz w:val="24"/>
      <w:lang w:val="en-GB"/>
    </w:rPr>
  </w:style>
  <w:style w:type="paragraph" w:styleId="Funotentext">
    <w:name w:val="footnote text"/>
    <w:basedOn w:val="Standard"/>
    <w:link w:val="FunotentextZchn"/>
    <w:uiPriority w:val="99"/>
    <w:rsid w:val="00BA03C9"/>
    <w:rPr>
      <w:rFonts w:ascii="Times New Roman" w:eastAsia="MS Mincho" w:hAnsi="Times New Roman" w:cs="Times New Roman"/>
      <w:sz w:val="20"/>
      <w:szCs w:val="20"/>
      <w:lang w:val="en-GB" w:eastAsia="en-US"/>
    </w:rPr>
  </w:style>
  <w:style w:type="character" w:customStyle="1" w:styleId="FunotentextZchn">
    <w:name w:val="Fußnotentext Zchn"/>
    <w:basedOn w:val="Absatz-Standardschriftart"/>
    <w:link w:val="Funotentext"/>
    <w:uiPriority w:val="99"/>
    <w:rsid w:val="00BA03C9"/>
    <w:rPr>
      <w:lang w:val="en-GB"/>
    </w:rPr>
  </w:style>
  <w:style w:type="character" w:styleId="Funotenzeichen">
    <w:name w:val="footnote reference"/>
    <w:basedOn w:val="Absatz-Standardschriftart"/>
    <w:uiPriority w:val="99"/>
    <w:rsid w:val="00BA03C9"/>
    <w:rPr>
      <w:vertAlign w:val="superscript"/>
    </w:rPr>
  </w:style>
  <w:style w:type="paragraph" w:styleId="StandardWeb">
    <w:name w:val="Normal (Web)"/>
    <w:basedOn w:val="Standard"/>
    <w:uiPriority w:val="99"/>
    <w:unhideWhenUsed/>
    <w:rsid w:val="00D9051A"/>
    <w:pPr>
      <w:spacing w:before="100" w:beforeAutospacing="1" w:after="100" w:afterAutospacing="1"/>
    </w:pPr>
    <w:rPr>
      <w:rFonts w:ascii="Times" w:eastAsia="MS Mincho" w:hAnsi="Times" w:cs="Times New Roman"/>
      <w:sz w:val="20"/>
      <w:szCs w:val="20"/>
    </w:rPr>
  </w:style>
  <w:style w:type="character" w:customStyle="1" w:styleId="link">
    <w:name w:val="link"/>
    <w:basedOn w:val="Absatz-Standardschriftart"/>
    <w:rsid w:val="001E5FF6"/>
  </w:style>
  <w:style w:type="character" w:customStyle="1" w:styleId="ui-provider">
    <w:name w:val="ui-provider"/>
    <w:basedOn w:val="Absatz-Standardschriftart"/>
    <w:rsid w:val="009A484A"/>
  </w:style>
  <w:style w:type="paragraph" w:styleId="Endnotentext">
    <w:name w:val="endnote text"/>
    <w:basedOn w:val="Standard"/>
    <w:link w:val="EndnotentextZchn"/>
    <w:semiHidden/>
    <w:unhideWhenUsed/>
    <w:rsid w:val="0059554A"/>
    <w:rPr>
      <w:rFonts w:ascii="Times New Roman" w:eastAsia="MS Mincho" w:hAnsi="Times New Roman" w:cs="Times New Roman"/>
      <w:sz w:val="20"/>
      <w:szCs w:val="20"/>
      <w:lang w:val="en-GB" w:eastAsia="en-US"/>
    </w:rPr>
  </w:style>
  <w:style w:type="character" w:customStyle="1" w:styleId="EndnotentextZchn">
    <w:name w:val="Endnotentext Zchn"/>
    <w:basedOn w:val="Absatz-Standardschriftart"/>
    <w:link w:val="Endnotentext"/>
    <w:semiHidden/>
    <w:rsid w:val="0059554A"/>
    <w:rPr>
      <w:lang w:val="en-GB"/>
    </w:rPr>
  </w:style>
  <w:style w:type="character" w:styleId="Endnotenzeichen">
    <w:name w:val="endnote reference"/>
    <w:basedOn w:val="Absatz-Standardschriftart"/>
    <w:semiHidden/>
    <w:unhideWhenUsed/>
    <w:rsid w:val="0059554A"/>
    <w:rPr>
      <w:vertAlign w:val="superscript"/>
    </w:rPr>
  </w:style>
  <w:style w:type="character" w:customStyle="1" w:styleId="cf01">
    <w:name w:val="cf01"/>
    <w:basedOn w:val="Absatz-Standardschriftart"/>
    <w:rsid w:val="002061A0"/>
    <w:rPr>
      <w:rFonts w:ascii="Segoe UI" w:hAnsi="Segoe UI" w:cs="Segoe UI" w:hint="default"/>
      <w:sz w:val="18"/>
      <w:szCs w:val="18"/>
    </w:rPr>
  </w:style>
  <w:style w:type="paragraph" w:customStyle="1" w:styleId="paragraph">
    <w:name w:val="paragraph"/>
    <w:basedOn w:val="Standard"/>
    <w:rsid w:val="00F2715E"/>
    <w:pPr>
      <w:spacing w:before="100" w:beforeAutospacing="1" w:after="100" w:afterAutospacing="1"/>
    </w:pPr>
    <w:rPr>
      <w:rFonts w:ascii="Times New Roman" w:eastAsia="Times New Roman" w:hAnsi="Times New Roman" w:cs="Times New Roman"/>
      <w:lang w:val="de-DE" w:eastAsia="de-DE"/>
    </w:rPr>
  </w:style>
  <w:style w:type="character" w:customStyle="1" w:styleId="normaltextrun">
    <w:name w:val="normaltextrun"/>
    <w:basedOn w:val="Absatz-Standardschriftart"/>
    <w:rsid w:val="00F2715E"/>
  </w:style>
  <w:style w:type="character" w:customStyle="1" w:styleId="eop">
    <w:name w:val="eop"/>
    <w:basedOn w:val="Absatz-Standardschriftart"/>
    <w:rsid w:val="00F2715E"/>
  </w:style>
  <w:style w:type="character" w:styleId="NichtaufgelsteErwhnung">
    <w:name w:val="Unresolved Mention"/>
    <w:basedOn w:val="Absatz-Standardschriftart"/>
    <w:uiPriority w:val="99"/>
    <w:semiHidden/>
    <w:unhideWhenUsed/>
    <w:rsid w:val="003D6294"/>
    <w:rPr>
      <w:color w:val="605E5C"/>
      <w:shd w:val="clear" w:color="auto" w:fill="E1DFDD"/>
    </w:rPr>
  </w:style>
  <w:style w:type="paragraph" w:styleId="KeinLeerraum">
    <w:name w:val="No Spacing"/>
    <w:uiPriority w:val="1"/>
    <w:qFormat/>
    <w:rsid w:val="00C04822"/>
    <w:rPr>
      <w:rFonts w:asciiTheme="minorHAnsi" w:eastAsiaTheme="minorHAnsi" w:hAnsiTheme="minorHAnsi" w:cstheme="minorBidi"/>
      <w:kern w:val="2"/>
      <w:sz w:val="22"/>
      <w:szCs w:val="22"/>
      <w:lang w:val="cs-CZ"/>
      <w14:ligatures w14:val="standardContextual"/>
    </w:rPr>
  </w:style>
  <w:style w:type="paragraph" w:customStyle="1" w:styleId="1">
    <w:name w:val="標準1"/>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33168">
      <w:bodyDiv w:val="1"/>
      <w:marLeft w:val="0"/>
      <w:marRight w:val="0"/>
      <w:marTop w:val="0"/>
      <w:marBottom w:val="0"/>
      <w:divBdr>
        <w:top w:val="none" w:sz="0" w:space="0" w:color="auto"/>
        <w:left w:val="none" w:sz="0" w:space="0" w:color="auto"/>
        <w:bottom w:val="none" w:sz="0" w:space="0" w:color="auto"/>
        <w:right w:val="none" w:sz="0" w:space="0" w:color="auto"/>
      </w:divBdr>
    </w:div>
    <w:div w:id="21055370">
      <w:marLeft w:val="0"/>
      <w:marRight w:val="0"/>
      <w:marTop w:val="0"/>
      <w:marBottom w:val="0"/>
      <w:divBdr>
        <w:top w:val="none" w:sz="0" w:space="0" w:color="auto"/>
        <w:left w:val="none" w:sz="0" w:space="0" w:color="auto"/>
        <w:bottom w:val="none" w:sz="0" w:space="0" w:color="auto"/>
        <w:right w:val="none" w:sz="0" w:space="0" w:color="auto"/>
      </w:divBdr>
    </w:div>
    <w:div w:id="27998228">
      <w:bodyDiv w:val="1"/>
      <w:marLeft w:val="0"/>
      <w:marRight w:val="0"/>
      <w:marTop w:val="0"/>
      <w:marBottom w:val="0"/>
      <w:divBdr>
        <w:top w:val="none" w:sz="0" w:space="0" w:color="auto"/>
        <w:left w:val="none" w:sz="0" w:space="0" w:color="auto"/>
        <w:bottom w:val="none" w:sz="0" w:space="0" w:color="auto"/>
        <w:right w:val="none" w:sz="0" w:space="0" w:color="auto"/>
      </w:divBdr>
    </w:div>
    <w:div w:id="29308283">
      <w:bodyDiv w:val="1"/>
      <w:marLeft w:val="0"/>
      <w:marRight w:val="0"/>
      <w:marTop w:val="0"/>
      <w:marBottom w:val="0"/>
      <w:divBdr>
        <w:top w:val="none" w:sz="0" w:space="0" w:color="auto"/>
        <w:left w:val="none" w:sz="0" w:space="0" w:color="auto"/>
        <w:bottom w:val="none" w:sz="0" w:space="0" w:color="auto"/>
        <w:right w:val="none" w:sz="0" w:space="0" w:color="auto"/>
      </w:divBdr>
    </w:div>
    <w:div w:id="55203884">
      <w:bodyDiv w:val="1"/>
      <w:marLeft w:val="0"/>
      <w:marRight w:val="0"/>
      <w:marTop w:val="0"/>
      <w:marBottom w:val="0"/>
      <w:divBdr>
        <w:top w:val="none" w:sz="0" w:space="0" w:color="auto"/>
        <w:left w:val="none" w:sz="0" w:space="0" w:color="auto"/>
        <w:bottom w:val="none" w:sz="0" w:space="0" w:color="auto"/>
        <w:right w:val="none" w:sz="0" w:space="0" w:color="auto"/>
      </w:divBdr>
    </w:div>
    <w:div w:id="62802980">
      <w:bodyDiv w:val="1"/>
      <w:marLeft w:val="0"/>
      <w:marRight w:val="0"/>
      <w:marTop w:val="0"/>
      <w:marBottom w:val="0"/>
      <w:divBdr>
        <w:top w:val="none" w:sz="0" w:space="0" w:color="auto"/>
        <w:left w:val="none" w:sz="0" w:space="0" w:color="auto"/>
        <w:bottom w:val="none" w:sz="0" w:space="0" w:color="auto"/>
        <w:right w:val="none" w:sz="0" w:space="0" w:color="auto"/>
      </w:divBdr>
    </w:div>
    <w:div w:id="69935494">
      <w:bodyDiv w:val="1"/>
      <w:marLeft w:val="0"/>
      <w:marRight w:val="0"/>
      <w:marTop w:val="0"/>
      <w:marBottom w:val="0"/>
      <w:divBdr>
        <w:top w:val="none" w:sz="0" w:space="0" w:color="auto"/>
        <w:left w:val="none" w:sz="0" w:space="0" w:color="auto"/>
        <w:bottom w:val="none" w:sz="0" w:space="0" w:color="auto"/>
        <w:right w:val="none" w:sz="0" w:space="0" w:color="auto"/>
      </w:divBdr>
    </w:div>
    <w:div w:id="76293383">
      <w:bodyDiv w:val="1"/>
      <w:marLeft w:val="0"/>
      <w:marRight w:val="0"/>
      <w:marTop w:val="0"/>
      <w:marBottom w:val="0"/>
      <w:divBdr>
        <w:top w:val="none" w:sz="0" w:space="0" w:color="auto"/>
        <w:left w:val="none" w:sz="0" w:space="0" w:color="auto"/>
        <w:bottom w:val="none" w:sz="0" w:space="0" w:color="auto"/>
        <w:right w:val="none" w:sz="0" w:space="0" w:color="auto"/>
      </w:divBdr>
    </w:div>
    <w:div w:id="91052830">
      <w:bodyDiv w:val="1"/>
      <w:marLeft w:val="0"/>
      <w:marRight w:val="0"/>
      <w:marTop w:val="0"/>
      <w:marBottom w:val="0"/>
      <w:divBdr>
        <w:top w:val="none" w:sz="0" w:space="0" w:color="auto"/>
        <w:left w:val="none" w:sz="0" w:space="0" w:color="auto"/>
        <w:bottom w:val="none" w:sz="0" w:space="0" w:color="auto"/>
        <w:right w:val="none" w:sz="0" w:space="0" w:color="auto"/>
      </w:divBdr>
    </w:div>
    <w:div w:id="128935748">
      <w:bodyDiv w:val="1"/>
      <w:marLeft w:val="0"/>
      <w:marRight w:val="0"/>
      <w:marTop w:val="0"/>
      <w:marBottom w:val="0"/>
      <w:divBdr>
        <w:top w:val="none" w:sz="0" w:space="0" w:color="auto"/>
        <w:left w:val="none" w:sz="0" w:space="0" w:color="auto"/>
        <w:bottom w:val="none" w:sz="0" w:space="0" w:color="auto"/>
        <w:right w:val="none" w:sz="0" w:space="0" w:color="auto"/>
      </w:divBdr>
    </w:div>
    <w:div w:id="154273302">
      <w:bodyDiv w:val="1"/>
      <w:marLeft w:val="0"/>
      <w:marRight w:val="0"/>
      <w:marTop w:val="0"/>
      <w:marBottom w:val="0"/>
      <w:divBdr>
        <w:top w:val="none" w:sz="0" w:space="0" w:color="auto"/>
        <w:left w:val="none" w:sz="0" w:space="0" w:color="auto"/>
        <w:bottom w:val="none" w:sz="0" w:space="0" w:color="auto"/>
        <w:right w:val="none" w:sz="0" w:space="0" w:color="auto"/>
      </w:divBdr>
    </w:div>
    <w:div w:id="162821807">
      <w:bodyDiv w:val="1"/>
      <w:marLeft w:val="0"/>
      <w:marRight w:val="0"/>
      <w:marTop w:val="0"/>
      <w:marBottom w:val="0"/>
      <w:divBdr>
        <w:top w:val="none" w:sz="0" w:space="0" w:color="auto"/>
        <w:left w:val="none" w:sz="0" w:space="0" w:color="auto"/>
        <w:bottom w:val="none" w:sz="0" w:space="0" w:color="auto"/>
        <w:right w:val="none" w:sz="0" w:space="0" w:color="auto"/>
      </w:divBdr>
    </w:div>
    <w:div w:id="175509979">
      <w:bodyDiv w:val="1"/>
      <w:marLeft w:val="0"/>
      <w:marRight w:val="0"/>
      <w:marTop w:val="0"/>
      <w:marBottom w:val="0"/>
      <w:divBdr>
        <w:top w:val="none" w:sz="0" w:space="0" w:color="auto"/>
        <w:left w:val="none" w:sz="0" w:space="0" w:color="auto"/>
        <w:bottom w:val="none" w:sz="0" w:space="0" w:color="auto"/>
        <w:right w:val="none" w:sz="0" w:space="0" w:color="auto"/>
      </w:divBdr>
    </w:div>
    <w:div w:id="190648315">
      <w:bodyDiv w:val="1"/>
      <w:marLeft w:val="0"/>
      <w:marRight w:val="0"/>
      <w:marTop w:val="0"/>
      <w:marBottom w:val="0"/>
      <w:divBdr>
        <w:top w:val="none" w:sz="0" w:space="0" w:color="auto"/>
        <w:left w:val="none" w:sz="0" w:space="0" w:color="auto"/>
        <w:bottom w:val="none" w:sz="0" w:space="0" w:color="auto"/>
        <w:right w:val="none" w:sz="0" w:space="0" w:color="auto"/>
      </w:divBdr>
    </w:div>
    <w:div w:id="194007638">
      <w:bodyDiv w:val="1"/>
      <w:marLeft w:val="0"/>
      <w:marRight w:val="0"/>
      <w:marTop w:val="0"/>
      <w:marBottom w:val="0"/>
      <w:divBdr>
        <w:top w:val="none" w:sz="0" w:space="0" w:color="auto"/>
        <w:left w:val="none" w:sz="0" w:space="0" w:color="auto"/>
        <w:bottom w:val="none" w:sz="0" w:space="0" w:color="auto"/>
        <w:right w:val="none" w:sz="0" w:space="0" w:color="auto"/>
      </w:divBdr>
    </w:div>
    <w:div w:id="196355054">
      <w:bodyDiv w:val="1"/>
      <w:marLeft w:val="0"/>
      <w:marRight w:val="0"/>
      <w:marTop w:val="0"/>
      <w:marBottom w:val="0"/>
      <w:divBdr>
        <w:top w:val="none" w:sz="0" w:space="0" w:color="auto"/>
        <w:left w:val="none" w:sz="0" w:space="0" w:color="auto"/>
        <w:bottom w:val="none" w:sz="0" w:space="0" w:color="auto"/>
        <w:right w:val="none" w:sz="0" w:space="0" w:color="auto"/>
      </w:divBdr>
    </w:div>
    <w:div w:id="198863313">
      <w:bodyDiv w:val="1"/>
      <w:marLeft w:val="0"/>
      <w:marRight w:val="0"/>
      <w:marTop w:val="0"/>
      <w:marBottom w:val="0"/>
      <w:divBdr>
        <w:top w:val="none" w:sz="0" w:space="0" w:color="auto"/>
        <w:left w:val="none" w:sz="0" w:space="0" w:color="auto"/>
        <w:bottom w:val="none" w:sz="0" w:space="0" w:color="auto"/>
        <w:right w:val="none" w:sz="0" w:space="0" w:color="auto"/>
      </w:divBdr>
    </w:div>
    <w:div w:id="202519479">
      <w:bodyDiv w:val="1"/>
      <w:marLeft w:val="0"/>
      <w:marRight w:val="0"/>
      <w:marTop w:val="0"/>
      <w:marBottom w:val="0"/>
      <w:divBdr>
        <w:top w:val="none" w:sz="0" w:space="0" w:color="auto"/>
        <w:left w:val="none" w:sz="0" w:space="0" w:color="auto"/>
        <w:bottom w:val="none" w:sz="0" w:space="0" w:color="auto"/>
        <w:right w:val="none" w:sz="0" w:space="0" w:color="auto"/>
      </w:divBdr>
    </w:div>
    <w:div w:id="212082661">
      <w:bodyDiv w:val="1"/>
      <w:marLeft w:val="0"/>
      <w:marRight w:val="0"/>
      <w:marTop w:val="0"/>
      <w:marBottom w:val="0"/>
      <w:divBdr>
        <w:top w:val="none" w:sz="0" w:space="0" w:color="auto"/>
        <w:left w:val="none" w:sz="0" w:space="0" w:color="auto"/>
        <w:bottom w:val="none" w:sz="0" w:space="0" w:color="auto"/>
        <w:right w:val="none" w:sz="0" w:space="0" w:color="auto"/>
      </w:divBdr>
    </w:div>
    <w:div w:id="245654151">
      <w:bodyDiv w:val="1"/>
      <w:marLeft w:val="0"/>
      <w:marRight w:val="0"/>
      <w:marTop w:val="0"/>
      <w:marBottom w:val="0"/>
      <w:divBdr>
        <w:top w:val="none" w:sz="0" w:space="0" w:color="auto"/>
        <w:left w:val="none" w:sz="0" w:space="0" w:color="auto"/>
        <w:bottom w:val="none" w:sz="0" w:space="0" w:color="auto"/>
        <w:right w:val="none" w:sz="0" w:space="0" w:color="auto"/>
      </w:divBdr>
    </w:div>
    <w:div w:id="258413256">
      <w:bodyDiv w:val="1"/>
      <w:marLeft w:val="0"/>
      <w:marRight w:val="0"/>
      <w:marTop w:val="0"/>
      <w:marBottom w:val="0"/>
      <w:divBdr>
        <w:top w:val="none" w:sz="0" w:space="0" w:color="auto"/>
        <w:left w:val="none" w:sz="0" w:space="0" w:color="auto"/>
        <w:bottom w:val="none" w:sz="0" w:space="0" w:color="auto"/>
        <w:right w:val="none" w:sz="0" w:space="0" w:color="auto"/>
      </w:divBdr>
    </w:div>
    <w:div w:id="292296676">
      <w:bodyDiv w:val="1"/>
      <w:marLeft w:val="0"/>
      <w:marRight w:val="0"/>
      <w:marTop w:val="0"/>
      <w:marBottom w:val="0"/>
      <w:divBdr>
        <w:top w:val="none" w:sz="0" w:space="0" w:color="auto"/>
        <w:left w:val="none" w:sz="0" w:space="0" w:color="auto"/>
        <w:bottom w:val="none" w:sz="0" w:space="0" w:color="auto"/>
        <w:right w:val="none" w:sz="0" w:space="0" w:color="auto"/>
      </w:divBdr>
    </w:div>
    <w:div w:id="333918701">
      <w:bodyDiv w:val="1"/>
      <w:marLeft w:val="0"/>
      <w:marRight w:val="0"/>
      <w:marTop w:val="0"/>
      <w:marBottom w:val="0"/>
      <w:divBdr>
        <w:top w:val="none" w:sz="0" w:space="0" w:color="auto"/>
        <w:left w:val="none" w:sz="0" w:space="0" w:color="auto"/>
        <w:bottom w:val="none" w:sz="0" w:space="0" w:color="auto"/>
        <w:right w:val="none" w:sz="0" w:space="0" w:color="auto"/>
      </w:divBdr>
    </w:div>
    <w:div w:id="338233958">
      <w:bodyDiv w:val="1"/>
      <w:marLeft w:val="0"/>
      <w:marRight w:val="0"/>
      <w:marTop w:val="0"/>
      <w:marBottom w:val="0"/>
      <w:divBdr>
        <w:top w:val="none" w:sz="0" w:space="0" w:color="auto"/>
        <w:left w:val="none" w:sz="0" w:space="0" w:color="auto"/>
        <w:bottom w:val="none" w:sz="0" w:space="0" w:color="auto"/>
        <w:right w:val="none" w:sz="0" w:space="0" w:color="auto"/>
      </w:divBdr>
    </w:div>
    <w:div w:id="342049961">
      <w:bodyDiv w:val="1"/>
      <w:marLeft w:val="0"/>
      <w:marRight w:val="0"/>
      <w:marTop w:val="0"/>
      <w:marBottom w:val="0"/>
      <w:divBdr>
        <w:top w:val="none" w:sz="0" w:space="0" w:color="auto"/>
        <w:left w:val="none" w:sz="0" w:space="0" w:color="auto"/>
        <w:bottom w:val="none" w:sz="0" w:space="0" w:color="auto"/>
        <w:right w:val="none" w:sz="0" w:space="0" w:color="auto"/>
      </w:divBdr>
      <w:divsChild>
        <w:div w:id="1640651242">
          <w:marLeft w:val="0"/>
          <w:marRight w:val="0"/>
          <w:marTop w:val="0"/>
          <w:marBottom w:val="0"/>
          <w:divBdr>
            <w:top w:val="none" w:sz="0" w:space="0" w:color="auto"/>
            <w:left w:val="none" w:sz="0" w:space="0" w:color="auto"/>
            <w:bottom w:val="none" w:sz="0" w:space="0" w:color="auto"/>
            <w:right w:val="none" w:sz="0" w:space="0" w:color="auto"/>
          </w:divBdr>
        </w:div>
      </w:divsChild>
    </w:div>
    <w:div w:id="354039927">
      <w:bodyDiv w:val="1"/>
      <w:marLeft w:val="0"/>
      <w:marRight w:val="0"/>
      <w:marTop w:val="0"/>
      <w:marBottom w:val="0"/>
      <w:divBdr>
        <w:top w:val="none" w:sz="0" w:space="0" w:color="auto"/>
        <w:left w:val="none" w:sz="0" w:space="0" w:color="auto"/>
        <w:bottom w:val="none" w:sz="0" w:space="0" w:color="auto"/>
        <w:right w:val="none" w:sz="0" w:space="0" w:color="auto"/>
      </w:divBdr>
    </w:div>
    <w:div w:id="391150173">
      <w:bodyDiv w:val="1"/>
      <w:marLeft w:val="0"/>
      <w:marRight w:val="0"/>
      <w:marTop w:val="0"/>
      <w:marBottom w:val="0"/>
      <w:divBdr>
        <w:top w:val="none" w:sz="0" w:space="0" w:color="auto"/>
        <w:left w:val="none" w:sz="0" w:space="0" w:color="auto"/>
        <w:bottom w:val="none" w:sz="0" w:space="0" w:color="auto"/>
        <w:right w:val="none" w:sz="0" w:space="0" w:color="auto"/>
      </w:divBdr>
    </w:div>
    <w:div w:id="393818684">
      <w:bodyDiv w:val="1"/>
      <w:marLeft w:val="0"/>
      <w:marRight w:val="0"/>
      <w:marTop w:val="0"/>
      <w:marBottom w:val="0"/>
      <w:divBdr>
        <w:top w:val="none" w:sz="0" w:space="0" w:color="auto"/>
        <w:left w:val="none" w:sz="0" w:space="0" w:color="auto"/>
        <w:bottom w:val="none" w:sz="0" w:space="0" w:color="auto"/>
        <w:right w:val="none" w:sz="0" w:space="0" w:color="auto"/>
      </w:divBdr>
    </w:div>
    <w:div w:id="396127560">
      <w:bodyDiv w:val="1"/>
      <w:marLeft w:val="0"/>
      <w:marRight w:val="0"/>
      <w:marTop w:val="0"/>
      <w:marBottom w:val="0"/>
      <w:divBdr>
        <w:top w:val="none" w:sz="0" w:space="0" w:color="auto"/>
        <w:left w:val="none" w:sz="0" w:space="0" w:color="auto"/>
        <w:bottom w:val="none" w:sz="0" w:space="0" w:color="auto"/>
        <w:right w:val="none" w:sz="0" w:space="0" w:color="auto"/>
      </w:divBdr>
      <w:divsChild>
        <w:div w:id="2007243094">
          <w:marLeft w:val="0"/>
          <w:marRight w:val="0"/>
          <w:marTop w:val="0"/>
          <w:marBottom w:val="0"/>
          <w:divBdr>
            <w:top w:val="none" w:sz="0" w:space="0" w:color="auto"/>
            <w:left w:val="none" w:sz="0" w:space="0" w:color="auto"/>
            <w:bottom w:val="none" w:sz="0" w:space="0" w:color="auto"/>
            <w:right w:val="none" w:sz="0" w:space="0" w:color="auto"/>
          </w:divBdr>
        </w:div>
      </w:divsChild>
    </w:div>
    <w:div w:id="453717803">
      <w:bodyDiv w:val="1"/>
      <w:marLeft w:val="0"/>
      <w:marRight w:val="0"/>
      <w:marTop w:val="0"/>
      <w:marBottom w:val="0"/>
      <w:divBdr>
        <w:top w:val="none" w:sz="0" w:space="0" w:color="auto"/>
        <w:left w:val="none" w:sz="0" w:space="0" w:color="auto"/>
        <w:bottom w:val="none" w:sz="0" w:space="0" w:color="auto"/>
        <w:right w:val="none" w:sz="0" w:space="0" w:color="auto"/>
      </w:divBdr>
    </w:div>
    <w:div w:id="456067155">
      <w:bodyDiv w:val="1"/>
      <w:marLeft w:val="0"/>
      <w:marRight w:val="0"/>
      <w:marTop w:val="0"/>
      <w:marBottom w:val="0"/>
      <w:divBdr>
        <w:top w:val="none" w:sz="0" w:space="0" w:color="auto"/>
        <w:left w:val="none" w:sz="0" w:space="0" w:color="auto"/>
        <w:bottom w:val="none" w:sz="0" w:space="0" w:color="auto"/>
        <w:right w:val="none" w:sz="0" w:space="0" w:color="auto"/>
      </w:divBdr>
    </w:div>
    <w:div w:id="475030832">
      <w:bodyDiv w:val="1"/>
      <w:marLeft w:val="0"/>
      <w:marRight w:val="0"/>
      <w:marTop w:val="0"/>
      <w:marBottom w:val="0"/>
      <w:divBdr>
        <w:top w:val="none" w:sz="0" w:space="0" w:color="auto"/>
        <w:left w:val="none" w:sz="0" w:space="0" w:color="auto"/>
        <w:bottom w:val="none" w:sz="0" w:space="0" w:color="auto"/>
        <w:right w:val="none" w:sz="0" w:space="0" w:color="auto"/>
      </w:divBdr>
    </w:div>
    <w:div w:id="488447823">
      <w:bodyDiv w:val="1"/>
      <w:marLeft w:val="0"/>
      <w:marRight w:val="0"/>
      <w:marTop w:val="0"/>
      <w:marBottom w:val="0"/>
      <w:divBdr>
        <w:top w:val="none" w:sz="0" w:space="0" w:color="auto"/>
        <w:left w:val="none" w:sz="0" w:space="0" w:color="auto"/>
        <w:bottom w:val="none" w:sz="0" w:space="0" w:color="auto"/>
        <w:right w:val="none" w:sz="0" w:space="0" w:color="auto"/>
      </w:divBdr>
    </w:div>
    <w:div w:id="517088402">
      <w:bodyDiv w:val="1"/>
      <w:marLeft w:val="0"/>
      <w:marRight w:val="0"/>
      <w:marTop w:val="0"/>
      <w:marBottom w:val="0"/>
      <w:divBdr>
        <w:top w:val="none" w:sz="0" w:space="0" w:color="auto"/>
        <w:left w:val="none" w:sz="0" w:space="0" w:color="auto"/>
        <w:bottom w:val="none" w:sz="0" w:space="0" w:color="auto"/>
        <w:right w:val="none" w:sz="0" w:space="0" w:color="auto"/>
      </w:divBdr>
    </w:div>
    <w:div w:id="517617390">
      <w:bodyDiv w:val="1"/>
      <w:marLeft w:val="0"/>
      <w:marRight w:val="0"/>
      <w:marTop w:val="0"/>
      <w:marBottom w:val="0"/>
      <w:divBdr>
        <w:top w:val="none" w:sz="0" w:space="0" w:color="auto"/>
        <w:left w:val="none" w:sz="0" w:space="0" w:color="auto"/>
        <w:bottom w:val="none" w:sz="0" w:space="0" w:color="auto"/>
        <w:right w:val="none" w:sz="0" w:space="0" w:color="auto"/>
      </w:divBdr>
    </w:div>
    <w:div w:id="545606125">
      <w:bodyDiv w:val="1"/>
      <w:marLeft w:val="0"/>
      <w:marRight w:val="0"/>
      <w:marTop w:val="0"/>
      <w:marBottom w:val="0"/>
      <w:divBdr>
        <w:top w:val="none" w:sz="0" w:space="0" w:color="auto"/>
        <w:left w:val="none" w:sz="0" w:space="0" w:color="auto"/>
        <w:bottom w:val="none" w:sz="0" w:space="0" w:color="auto"/>
        <w:right w:val="none" w:sz="0" w:space="0" w:color="auto"/>
      </w:divBdr>
    </w:div>
    <w:div w:id="556623809">
      <w:bodyDiv w:val="1"/>
      <w:marLeft w:val="0"/>
      <w:marRight w:val="0"/>
      <w:marTop w:val="0"/>
      <w:marBottom w:val="0"/>
      <w:divBdr>
        <w:top w:val="none" w:sz="0" w:space="0" w:color="auto"/>
        <w:left w:val="none" w:sz="0" w:space="0" w:color="auto"/>
        <w:bottom w:val="none" w:sz="0" w:space="0" w:color="auto"/>
        <w:right w:val="none" w:sz="0" w:space="0" w:color="auto"/>
      </w:divBdr>
    </w:div>
    <w:div w:id="560099205">
      <w:bodyDiv w:val="1"/>
      <w:marLeft w:val="0"/>
      <w:marRight w:val="0"/>
      <w:marTop w:val="0"/>
      <w:marBottom w:val="0"/>
      <w:divBdr>
        <w:top w:val="none" w:sz="0" w:space="0" w:color="auto"/>
        <w:left w:val="none" w:sz="0" w:space="0" w:color="auto"/>
        <w:bottom w:val="none" w:sz="0" w:space="0" w:color="auto"/>
        <w:right w:val="none" w:sz="0" w:space="0" w:color="auto"/>
      </w:divBdr>
    </w:div>
    <w:div w:id="561721688">
      <w:bodyDiv w:val="1"/>
      <w:marLeft w:val="0"/>
      <w:marRight w:val="0"/>
      <w:marTop w:val="0"/>
      <w:marBottom w:val="0"/>
      <w:divBdr>
        <w:top w:val="none" w:sz="0" w:space="0" w:color="auto"/>
        <w:left w:val="none" w:sz="0" w:space="0" w:color="auto"/>
        <w:bottom w:val="none" w:sz="0" w:space="0" w:color="auto"/>
        <w:right w:val="none" w:sz="0" w:space="0" w:color="auto"/>
      </w:divBdr>
    </w:div>
    <w:div w:id="577595376">
      <w:bodyDiv w:val="1"/>
      <w:marLeft w:val="0"/>
      <w:marRight w:val="0"/>
      <w:marTop w:val="0"/>
      <w:marBottom w:val="0"/>
      <w:divBdr>
        <w:top w:val="none" w:sz="0" w:space="0" w:color="auto"/>
        <w:left w:val="none" w:sz="0" w:space="0" w:color="auto"/>
        <w:bottom w:val="none" w:sz="0" w:space="0" w:color="auto"/>
        <w:right w:val="none" w:sz="0" w:space="0" w:color="auto"/>
      </w:divBdr>
    </w:div>
    <w:div w:id="590625754">
      <w:bodyDiv w:val="1"/>
      <w:marLeft w:val="0"/>
      <w:marRight w:val="0"/>
      <w:marTop w:val="0"/>
      <w:marBottom w:val="0"/>
      <w:divBdr>
        <w:top w:val="none" w:sz="0" w:space="0" w:color="auto"/>
        <w:left w:val="none" w:sz="0" w:space="0" w:color="auto"/>
        <w:bottom w:val="none" w:sz="0" w:space="0" w:color="auto"/>
        <w:right w:val="none" w:sz="0" w:space="0" w:color="auto"/>
      </w:divBdr>
    </w:div>
    <w:div w:id="592665480">
      <w:bodyDiv w:val="1"/>
      <w:marLeft w:val="0"/>
      <w:marRight w:val="0"/>
      <w:marTop w:val="0"/>
      <w:marBottom w:val="0"/>
      <w:divBdr>
        <w:top w:val="none" w:sz="0" w:space="0" w:color="auto"/>
        <w:left w:val="none" w:sz="0" w:space="0" w:color="auto"/>
        <w:bottom w:val="none" w:sz="0" w:space="0" w:color="auto"/>
        <w:right w:val="none" w:sz="0" w:space="0" w:color="auto"/>
      </w:divBdr>
    </w:div>
    <w:div w:id="601454950">
      <w:bodyDiv w:val="1"/>
      <w:marLeft w:val="0"/>
      <w:marRight w:val="0"/>
      <w:marTop w:val="0"/>
      <w:marBottom w:val="0"/>
      <w:divBdr>
        <w:top w:val="none" w:sz="0" w:space="0" w:color="auto"/>
        <w:left w:val="none" w:sz="0" w:space="0" w:color="auto"/>
        <w:bottom w:val="none" w:sz="0" w:space="0" w:color="auto"/>
        <w:right w:val="none" w:sz="0" w:space="0" w:color="auto"/>
      </w:divBdr>
    </w:div>
    <w:div w:id="610862338">
      <w:bodyDiv w:val="1"/>
      <w:marLeft w:val="0"/>
      <w:marRight w:val="0"/>
      <w:marTop w:val="0"/>
      <w:marBottom w:val="0"/>
      <w:divBdr>
        <w:top w:val="none" w:sz="0" w:space="0" w:color="auto"/>
        <w:left w:val="none" w:sz="0" w:space="0" w:color="auto"/>
        <w:bottom w:val="none" w:sz="0" w:space="0" w:color="auto"/>
        <w:right w:val="none" w:sz="0" w:space="0" w:color="auto"/>
      </w:divBdr>
    </w:div>
    <w:div w:id="621959371">
      <w:bodyDiv w:val="1"/>
      <w:marLeft w:val="0"/>
      <w:marRight w:val="0"/>
      <w:marTop w:val="0"/>
      <w:marBottom w:val="0"/>
      <w:divBdr>
        <w:top w:val="none" w:sz="0" w:space="0" w:color="auto"/>
        <w:left w:val="none" w:sz="0" w:space="0" w:color="auto"/>
        <w:bottom w:val="none" w:sz="0" w:space="0" w:color="auto"/>
        <w:right w:val="none" w:sz="0" w:space="0" w:color="auto"/>
      </w:divBdr>
    </w:div>
    <w:div w:id="635257693">
      <w:bodyDiv w:val="1"/>
      <w:marLeft w:val="0"/>
      <w:marRight w:val="0"/>
      <w:marTop w:val="0"/>
      <w:marBottom w:val="0"/>
      <w:divBdr>
        <w:top w:val="none" w:sz="0" w:space="0" w:color="auto"/>
        <w:left w:val="none" w:sz="0" w:space="0" w:color="auto"/>
        <w:bottom w:val="none" w:sz="0" w:space="0" w:color="auto"/>
        <w:right w:val="none" w:sz="0" w:space="0" w:color="auto"/>
      </w:divBdr>
      <w:divsChild>
        <w:div w:id="1317800131">
          <w:marLeft w:val="274"/>
          <w:marRight w:val="0"/>
          <w:marTop w:val="0"/>
          <w:marBottom w:val="0"/>
          <w:divBdr>
            <w:top w:val="none" w:sz="0" w:space="0" w:color="auto"/>
            <w:left w:val="none" w:sz="0" w:space="0" w:color="auto"/>
            <w:bottom w:val="none" w:sz="0" w:space="0" w:color="auto"/>
            <w:right w:val="none" w:sz="0" w:space="0" w:color="auto"/>
          </w:divBdr>
        </w:div>
      </w:divsChild>
    </w:div>
    <w:div w:id="674722086">
      <w:bodyDiv w:val="1"/>
      <w:marLeft w:val="0"/>
      <w:marRight w:val="0"/>
      <w:marTop w:val="0"/>
      <w:marBottom w:val="0"/>
      <w:divBdr>
        <w:top w:val="none" w:sz="0" w:space="0" w:color="auto"/>
        <w:left w:val="none" w:sz="0" w:space="0" w:color="auto"/>
        <w:bottom w:val="none" w:sz="0" w:space="0" w:color="auto"/>
        <w:right w:val="none" w:sz="0" w:space="0" w:color="auto"/>
      </w:divBdr>
    </w:div>
    <w:div w:id="685987428">
      <w:bodyDiv w:val="1"/>
      <w:marLeft w:val="0"/>
      <w:marRight w:val="0"/>
      <w:marTop w:val="0"/>
      <w:marBottom w:val="0"/>
      <w:divBdr>
        <w:top w:val="none" w:sz="0" w:space="0" w:color="auto"/>
        <w:left w:val="none" w:sz="0" w:space="0" w:color="auto"/>
        <w:bottom w:val="none" w:sz="0" w:space="0" w:color="auto"/>
        <w:right w:val="none" w:sz="0" w:space="0" w:color="auto"/>
      </w:divBdr>
    </w:div>
    <w:div w:id="704449858">
      <w:bodyDiv w:val="1"/>
      <w:marLeft w:val="0"/>
      <w:marRight w:val="0"/>
      <w:marTop w:val="0"/>
      <w:marBottom w:val="0"/>
      <w:divBdr>
        <w:top w:val="none" w:sz="0" w:space="0" w:color="auto"/>
        <w:left w:val="none" w:sz="0" w:space="0" w:color="auto"/>
        <w:bottom w:val="none" w:sz="0" w:space="0" w:color="auto"/>
        <w:right w:val="none" w:sz="0" w:space="0" w:color="auto"/>
      </w:divBdr>
    </w:div>
    <w:div w:id="705645097">
      <w:bodyDiv w:val="1"/>
      <w:marLeft w:val="0"/>
      <w:marRight w:val="0"/>
      <w:marTop w:val="0"/>
      <w:marBottom w:val="0"/>
      <w:divBdr>
        <w:top w:val="none" w:sz="0" w:space="0" w:color="auto"/>
        <w:left w:val="none" w:sz="0" w:space="0" w:color="auto"/>
        <w:bottom w:val="none" w:sz="0" w:space="0" w:color="auto"/>
        <w:right w:val="none" w:sz="0" w:space="0" w:color="auto"/>
      </w:divBdr>
    </w:div>
    <w:div w:id="707490046">
      <w:bodyDiv w:val="1"/>
      <w:marLeft w:val="0"/>
      <w:marRight w:val="0"/>
      <w:marTop w:val="0"/>
      <w:marBottom w:val="0"/>
      <w:divBdr>
        <w:top w:val="none" w:sz="0" w:space="0" w:color="auto"/>
        <w:left w:val="none" w:sz="0" w:space="0" w:color="auto"/>
        <w:bottom w:val="none" w:sz="0" w:space="0" w:color="auto"/>
        <w:right w:val="none" w:sz="0" w:space="0" w:color="auto"/>
      </w:divBdr>
    </w:div>
    <w:div w:id="709110295">
      <w:bodyDiv w:val="1"/>
      <w:marLeft w:val="0"/>
      <w:marRight w:val="0"/>
      <w:marTop w:val="0"/>
      <w:marBottom w:val="0"/>
      <w:divBdr>
        <w:top w:val="none" w:sz="0" w:space="0" w:color="auto"/>
        <w:left w:val="none" w:sz="0" w:space="0" w:color="auto"/>
        <w:bottom w:val="none" w:sz="0" w:space="0" w:color="auto"/>
        <w:right w:val="none" w:sz="0" w:space="0" w:color="auto"/>
      </w:divBdr>
      <w:divsChild>
        <w:div w:id="418335388">
          <w:marLeft w:val="446"/>
          <w:marRight w:val="0"/>
          <w:marTop w:val="0"/>
          <w:marBottom w:val="0"/>
          <w:divBdr>
            <w:top w:val="none" w:sz="0" w:space="0" w:color="auto"/>
            <w:left w:val="none" w:sz="0" w:space="0" w:color="auto"/>
            <w:bottom w:val="none" w:sz="0" w:space="0" w:color="auto"/>
            <w:right w:val="none" w:sz="0" w:space="0" w:color="auto"/>
          </w:divBdr>
        </w:div>
        <w:div w:id="502204327">
          <w:marLeft w:val="446"/>
          <w:marRight w:val="0"/>
          <w:marTop w:val="0"/>
          <w:marBottom w:val="0"/>
          <w:divBdr>
            <w:top w:val="none" w:sz="0" w:space="0" w:color="auto"/>
            <w:left w:val="none" w:sz="0" w:space="0" w:color="auto"/>
            <w:bottom w:val="none" w:sz="0" w:space="0" w:color="auto"/>
            <w:right w:val="none" w:sz="0" w:space="0" w:color="auto"/>
          </w:divBdr>
        </w:div>
      </w:divsChild>
    </w:div>
    <w:div w:id="718091042">
      <w:bodyDiv w:val="1"/>
      <w:marLeft w:val="0"/>
      <w:marRight w:val="0"/>
      <w:marTop w:val="0"/>
      <w:marBottom w:val="0"/>
      <w:divBdr>
        <w:top w:val="none" w:sz="0" w:space="0" w:color="auto"/>
        <w:left w:val="none" w:sz="0" w:space="0" w:color="auto"/>
        <w:bottom w:val="none" w:sz="0" w:space="0" w:color="auto"/>
        <w:right w:val="none" w:sz="0" w:space="0" w:color="auto"/>
      </w:divBdr>
    </w:div>
    <w:div w:id="722144902">
      <w:bodyDiv w:val="1"/>
      <w:marLeft w:val="0"/>
      <w:marRight w:val="0"/>
      <w:marTop w:val="0"/>
      <w:marBottom w:val="0"/>
      <w:divBdr>
        <w:top w:val="none" w:sz="0" w:space="0" w:color="auto"/>
        <w:left w:val="none" w:sz="0" w:space="0" w:color="auto"/>
        <w:bottom w:val="none" w:sz="0" w:space="0" w:color="auto"/>
        <w:right w:val="none" w:sz="0" w:space="0" w:color="auto"/>
      </w:divBdr>
    </w:div>
    <w:div w:id="732855566">
      <w:bodyDiv w:val="1"/>
      <w:marLeft w:val="0"/>
      <w:marRight w:val="0"/>
      <w:marTop w:val="0"/>
      <w:marBottom w:val="0"/>
      <w:divBdr>
        <w:top w:val="none" w:sz="0" w:space="0" w:color="auto"/>
        <w:left w:val="none" w:sz="0" w:space="0" w:color="auto"/>
        <w:bottom w:val="none" w:sz="0" w:space="0" w:color="auto"/>
        <w:right w:val="none" w:sz="0" w:space="0" w:color="auto"/>
      </w:divBdr>
    </w:div>
    <w:div w:id="737751050">
      <w:bodyDiv w:val="1"/>
      <w:marLeft w:val="0"/>
      <w:marRight w:val="0"/>
      <w:marTop w:val="0"/>
      <w:marBottom w:val="0"/>
      <w:divBdr>
        <w:top w:val="none" w:sz="0" w:space="0" w:color="auto"/>
        <w:left w:val="none" w:sz="0" w:space="0" w:color="auto"/>
        <w:bottom w:val="none" w:sz="0" w:space="0" w:color="auto"/>
        <w:right w:val="none" w:sz="0" w:space="0" w:color="auto"/>
      </w:divBdr>
    </w:div>
    <w:div w:id="751007109">
      <w:bodyDiv w:val="1"/>
      <w:marLeft w:val="0"/>
      <w:marRight w:val="0"/>
      <w:marTop w:val="0"/>
      <w:marBottom w:val="0"/>
      <w:divBdr>
        <w:top w:val="none" w:sz="0" w:space="0" w:color="auto"/>
        <w:left w:val="none" w:sz="0" w:space="0" w:color="auto"/>
        <w:bottom w:val="none" w:sz="0" w:space="0" w:color="auto"/>
        <w:right w:val="none" w:sz="0" w:space="0" w:color="auto"/>
      </w:divBdr>
    </w:div>
    <w:div w:id="758134677">
      <w:bodyDiv w:val="1"/>
      <w:marLeft w:val="0"/>
      <w:marRight w:val="0"/>
      <w:marTop w:val="0"/>
      <w:marBottom w:val="0"/>
      <w:divBdr>
        <w:top w:val="none" w:sz="0" w:space="0" w:color="auto"/>
        <w:left w:val="none" w:sz="0" w:space="0" w:color="auto"/>
        <w:bottom w:val="none" w:sz="0" w:space="0" w:color="auto"/>
        <w:right w:val="none" w:sz="0" w:space="0" w:color="auto"/>
      </w:divBdr>
    </w:div>
    <w:div w:id="766777576">
      <w:bodyDiv w:val="1"/>
      <w:marLeft w:val="0"/>
      <w:marRight w:val="0"/>
      <w:marTop w:val="0"/>
      <w:marBottom w:val="0"/>
      <w:divBdr>
        <w:top w:val="none" w:sz="0" w:space="0" w:color="auto"/>
        <w:left w:val="none" w:sz="0" w:space="0" w:color="auto"/>
        <w:bottom w:val="none" w:sz="0" w:space="0" w:color="auto"/>
        <w:right w:val="none" w:sz="0" w:space="0" w:color="auto"/>
      </w:divBdr>
    </w:div>
    <w:div w:id="822620787">
      <w:bodyDiv w:val="1"/>
      <w:marLeft w:val="0"/>
      <w:marRight w:val="0"/>
      <w:marTop w:val="0"/>
      <w:marBottom w:val="0"/>
      <w:divBdr>
        <w:top w:val="none" w:sz="0" w:space="0" w:color="auto"/>
        <w:left w:val="none" w:sz="0" w:space="0" w:color="auto"/>
        <w:bottom w:val="none" w:sz="0" w:space="0" w:color="auto"/>
        <w:right w:val="none" w:sz="0" w:space="0" w:color="auto"/>
      </w:divBdr>
    </w:div>
    <w:div w:id="823815064">
      <w:bodyDiv w:val="1"/>
      <w:marLeft w:val="0"/>
      <w:marRight w:val="0"/>
      <w:marTop w:val="0"/>
      <w:marBottom w:val="0"/>
      <w:divBdr>
        <w:top w:val="none" w:sz="0" w:space="0" w:color="auto"/>
        <w:left w:val="none" w:sz="0" w:space="0" w:color="auto"/>
        <w:bottom w:val="none" w:sz="0" w:space="0" w:color="auto"/>
        <w:right w:val="none" w:sz="0" w:space="0" w:color="auto"/>
      </w:divBdr>
    </w:div>
    <w:div w:id="838736906">
      <w:bodyDiv w:val="1"/>
      <w:marLeft w:val="0"/>
      <w:marRight w:val="0"/>
      <w:marTop w:val="0"/>
      <w:marBottom w:val="0"/>
      <w:divBdr>
        <w:top w:val="none" w:sz="0" w:space="0" w:color="auto"/>
        <w:left w:val="none" w:sz="0" w:space="0" w:color="auto"/>
        <w:bottom w:val="none" w:sz="0" w:space="0" w:color="auto"/>
        <w:right w:val="none" w:sz="0" w:space="0" w:color="auto"/>
      </w:divBdr>
    </w:div>
    <w:div w:id="850139987">
      <w:bodyDiv w:val="1"/>
      <w:marLeft w:val="0"/>
      <w:marRight w:val="0"/>
      <w:marTop w:val="0"/>
      <w:marBottom w:val="0"/>
      <w:divBdr>
        <w:top w:val="none" w:sz="0" w:space="0" w:color="auto"/>
        <w:left w:val="none" w:sz="0" w:space="0" w:color="auto"/>
        <w:bottom w:val="none" w:sz="0" w:space="0" w:color="auto"/>
        <w:right w:val="none" w:sz="0" w:space="0" w:color="auto"/>
      </w:divBdr>
    </w:div>
    <w:div w:id="853418879">
      <w:bodyDiv w:val="1"/>
      <w:marLeft w:val="0"/>
      <w:marRight w:val="0"/>
      <w:marTop w:val="0"/>
      <w:marBottom w:val="0"/>
      <w:divBdr>
        <w:top w:val="none" w:sz="0" w:space="0" w:color="auto"/>
        <w:left w:val="none" w:sz="0" w:space="0" w:color="auto"/>
        <w:bottom w:val="none" w:sz="0" w:space="0" w:color="auto"/>
        <w:right w:val="none" w:sz="0" w:space="0" w:color="auto"/>
      </w:divBdr>
    </w:div>
    <w:div w:id="863179333">
      <w:bodyDiv w:val="1"/>
      <w:marLeft w:val="0"/>
      <w:marRight w:val="0"/>
      <w:marTop w:val="0"/>
      <w:marBottom w:val="0"/>
      <w:divBdr>
        <w:top w:val="none" w:sz="0" w:space="0" w:color="auto"/>
        <w:left w:val="none" w:sz="0" w:space="0" w:color="auto"/>
        <w:bottom w:val="none" w:sz="0" w:space="0" w:color="auto"/>
        <w:right w:val="none" w:sz="0" w:space="0" w:color="auto"/>
      </w:divBdr>
    </w:div>
    <w:div w:id="879635289">
      <w:bodyDiv w:val="1"/>
      <w:marLeft w:val="0"/>
      <w:marRight w:val="0"/>
      <w:marTop w:val="0"/>
      <w:marBottom w:val="0"/>
      <w:divBdr>
        <w:top w:val="none" w:sz="0" w:space="0" w:color="auto"/>
        <w:left w:val="none" w:sz="0" w:space="0" w:color="auto"/>
        <w:bottom w:val="none" w:sz="0" w:space="0" w:color="auto"/>
        <w:right w:val="none" w:sz="0" w:space="0" w:color="auto"/>
      </w:divBdr>
    </w:div>
    <w:div w:id="916137144">
      <w:bodyDiv w:val="1"/>
      <w:marLeft w:val="0"/>
      <w:marRight w:val="0"/>
      <w:marTop w:val="0"/>
      <w:marBottom w:val="0"/>
      <w:divBdr>
        <w:top w:val="none" w:sz="0" w:space="0" w:color="auto"/>
        <w:left w:val="none" w:sz="0" w:space="0" w:color="auto"/>
        <w:bottom w:val="none" w:sz="0" w:space="0" w:color="auto"/>
        <w:right w:val="none" w:sz="0" w:space="0" w:color="auto"/>
      </w:divBdr>
    </w:div>
    <w:div w:id="920454373">
      <w:bodyDiv w:val="1"/>
      <w:marLeft w:val="0"/>
      <w:marRight w:val="0"/>
      <w:marTop w:val="0"/>
      <w:marBottom w:val="0"/>
      <w:divBdr>
        <w:top w:val="none" w:sz="0" w:space="0" w:color="auto"/>
        <w:left w:val="none" w:sz="0" w:space="0" w:color="auto"/>
        <w:bottom w:val="none" w:sz="0" w:space="0" w:color="auto"/>
        <w:right w:val="none" w:sz="0" w:space="0" w:color="auto"/>
      </w:divBdr>
    </w:div>
    <w:div w:id="924612779">
      <w:bodyDiv w:val="1"/>
      <w:marLeft w:val="0"/>
      <w:marRight w:val="0"/>
      <w:marTop w:val="0"/>
      <w:marBottom w:val="0"/>
      <w:divBdr>
        <w:top w:val="none" w:sz="0" w:space="0" w:color="auto"/>
        <w:left w:val="none" w:sz="0" w:space="0" w:color="auto"/>
        <w:bottom w:val="none" w:sz="0" w:space="0" w:color="auto"/>
        <w:right w:val="none" w:sz="0" w:space="0" w:color="auto"/>
      </w:divBdr>
    </w:div>
    <w:div w:id="925959212">
      <w:bodyDiv w:val="1"/>
      <w:marLeft w:val="0"/>
      <w:marRight w:val="0"/>
      <w:marTop w:val="0"/>
      <w:marBottom w:val="0"/>
      <w:divBdr>
        <w:top w:val="none" w:sz="0" w:space="0" w:color="auto"/>
        <w:left w:val="none" w:sz="0" w:space="0" w:color="auto"/>
        <w:bottom w:val="none" w:sz="0" w:space="0" w:color="auto"/>
        <w:right w:val="none" w:sz="0" w:space="0" w:color="auto"/>
      </w:divBdr>
    </w:div>
    <w:div w:id="933823571">
      <w:bodyDiv w:val="1"/>
      <w:marLeft w:val="0"/>
      <w:marRight w:val="0"/>
      <w:marTop w:val="0"/>
      <w:marBottom w:val="0"/>
      <w:divBdr>
        <w:top w:val="none" w:sz="0" w:space="0" w:color="auto"/>
        <w:left w:val="none" w:sz="0" w:space="0" w:color="auto"/>
        <w:bottom w:val="none" w:sz="0" w:space="0" w:color="auto"/>
        <w:right w:val="none" w:sz="0" w:space="0" w:color="auto"/>
      </w:divBdr>
    </w:div>
    <w:div w:id="967668381">
      <w:bodyDiv w:val="1"/>
      <w:marLeft w:val="0"/>
      <w:marRight w:val="0"/>
      <w:marTop w:val="0"/>
      <w:marBottom w:val="0"/>
      <w:divBdr>
        <w:top w:val="none" w:sz="0" w:space="0" w:color="auto"/>
        <w:left w:val="none" w:sz="0" w:space="0" w:color="auto"/>
        <w:bottom w:val="none" w:sz="0" w:space="0" w:color="auto"/>
        <w:right w:val="none" w:sz="0" w:space="0" w:color="auto"/>
      </w:divBdr>
    </w:div>
    <w:div w:id="977612766">
      <w:bodyDiv w:val="1"/>
      <w:marLeft w:val="0"/>
      <w:marRight w:val="0"/>
      <w:marTop w:val="0"/>
      <w:marBottom w:val="0"/>
      <w:divBdr>
        <w:top w:val="none" w:sz="0" w:space="0" w:color="auto"/>
        <w:left w:val="none" w:sz="0" w:space="0" w:color="auto"/>
        <w:bottom w:val="none" w:sz="0" w:space="0" w:color="auto"/>
        <w:right w:val="none" w:sz="0" w:space="0" w:color="auto"/>
      </w:divBdr>
    </w:div>
    <w:div w:id="982198398">
      <w:bodyDiv w:val="1"/>
      <w:marLeft w:val="0"/>
      <w:marRight w:val="0"/>
      <w:marTop w:val="0"/>
      <w:marBottom w:val="0"/>
      <w:divBdr>
        <w:top w:val="none" w:sz="0" w:space="0" w:color="auto"/>
        <w:left w:val="none" w:sz="0" w:space="0" w:color="auto"/>
        <w:bottom w:val="none" w:sz="0" w:space="0" w:color="auto"/>
        <w:right w:val="none" w:sz="0" w:space="0" w:color="auto"/>
      </w:divBdr>
      <w:divsChild>
        <w:div w:id="1491629706">
          <w:marLeft w:val="446"/>
          <w:marRight w:val="0"/>
          <w:marTop w:val="0"/>
          <w:marBottom w:val="0"/>
          <w:divBdr>
            <w:top w:val="none" w:sz="0" w:space="0" w:color="auto"/>
            <w:left w:val="none" w:sz="0" w:space="0" w:color="auto"/>
            <w:bottom w:val="none" w:sz="0" w:space="0" w:color="auto"/>
            <w:right w:val="none" w:sz="0" w:space="0" w:color="auto"/>
          </w:divBdr>
        </w:div>
      </w:divsChild>
    </w:div>
    <w:div w:id="1011298398">
      <w:bodyDiv w:val="1"/>
      <w:marLeft w:val="0"/>
      <w:marRight w:val="0"/>
      <w:marTop w:val="0"/>
      <w:marBottom w:val="0"/>
      <w:divBdr>
        <w:top w:val="none" w:sz="0" w:space="0" w:color="auto"/>
        <w:left w:val="none" w:sz="0" w:space="0" w:color="auto"/>
        <w:bottom w:val="none" w:sz="0" w:space="0" w:color="auto"/>
        <w:right w:val="none" w:sz="0" w:space="0" w:color="auto"/>
      </w:divBdr>
    </w:div>
    <w:div w:id="1036126396">
      <w:bodyDiv w:val="1"/>
      <w:marLeft w:val="0"/>
      <w:marRight w:val="0"/>
      <w:marTop w:val="0"/>
      <w:marBottom w:val="0"/>
      <w:divBdr>
        <w:top w:val="none" w:sz="0" w:space="0" w:color="auto"/>
        <w:left w:val="none" w:sz="0" w:space="0" w:color="auto"/>
        <w:bottom w:val="none" w:sz="0" w:space="0" w:color="auto"/>
        <w:right w:val="none" w:sz="0" w:space="0" w:color="auto"/>
      </w:divBdr>
      <w:divsChild>
        <w:div w:id="719207720">
          <w:marLeft w:val="274"/>
          <w:marRight w:val="0"/>
          <w:marTop w:val="0"/>
          <w:marBottom w:val="0"/>
          <w:divBdr>
            <w:top w:val="none" w:sz="0" w:space="0" w:color="auto"/>
            <w:left w:val="none" w:sz="0" w:space="0" w:color="auto"/>
            <w:bottom w:val="none" w:sz="0" w:space="0" w:color="auto"/>
            <w:right w:val="none" w:sz="0" w:space="0" w:color="auto"/>
          </w:divBdr>
        </w:div>
      </w:divsChild>
    </w:div>
    <w:div w:id="1082988584">
      <w:bodyDiv w:val="1"/>
      <w:marLeft w:val="0"/>
      <w:marRight w:val="0"/>
      <w:marTop w:val="0"/>
      <w:marBottom w:val="0"/>
      <w:divBdr>
        <w:top w:val="none" w:sz="0" w:space="0" w:color="auto"/>
        <w:left w:val="none" w:sz="0" w:space="0" w:color="auto"/>
        <w:bottom w:val="none" w:sz="0" w:space="0" w:color="auto"/>
        <w:right w:val="none" w:sz="0" w:space="0" w:color="auto"/>
      </w:divBdr>
    </w:div>
    <w:div w:id="1093551166">
      <w:bodyDiv w:val="1"/>
      <w:marLeft w:val="0"/>
      <w:marRight w:val="0"/>
      <w:marTop w:val="0"/>
      <w:marBottom w:val="0"/>
      <w:divBdr>
        <w:top w:val="none" w:sz="0" w:space="0" w:color="auto"/>
        <w:left w:val="none" w:sz="0" w:space="0" w:color="auto"/>
        <w:bottom w:val="none" w:sz="0" w:space="0" w:color="auto"/>
        <w:right w:val="none" w:sz="0" w:space="0" w:color="auto"/>
      </w:divBdr>
    </w:div>
    <w:div w:id="1111168033">
      <w:bodyDiv w:val="1"/>
      <w:marLeft w:val="0"/>
      <w:marRight w:val="0"/>
      <w:marTop w:val="0"/>
      <w:marBottom w:val="0"/>
      <w:divBdr>
        <w:top w:val="none" w:sz="0" w:space="0" w:color="auto"/>
        <w:left w:val="none" w:sz="0" w:space="0" w:color="auto"/>
        <w:bottom w:val="none" w:sz="0" w:space="0" w:color="auto"/>
        <w:right w:val="none" w:sz="0" w:space="0" w:color="auto"/>
      </w:divBdr>
    </w:div>
    <w:div w:id="1111968951">
      <w:marLeft w:val="0"/>
      <w:marRight w:val="0"/>
      <w:marTop w:val="0"/>
      <w:marBottom w:val="0"/>
      <w:divBdr>
        <w:top w:val="none" w:sz="0" w:space="0" w:color="auto"/>
        <w:left w:val="none" w:sz="0" w:space="0" w:color="auto"/>
        <w:bottom w:val="none" w:sz="0" w:space="0" w:color="auto"/>
        <w:right w:val="none" w:sz="0" w:space="0" w:color="auto"/>
      </w:divBdr>
    </w:div>
    <w:div w:id="1115565434">
      <w:bodyDiv w:val="1"/>
      <w:marLeft w:val="0"/>
      <w:marRight w:val="0"/>
      <w:marTop w:val="0"/>
      <w:marBottom w:val="0"/>
      <w:divBdr>
        <w:top w:val="none" w:sz="0" w:space="0" w:color="auto"/>
        <w:left w:val="none" w:sz="0" w:space="0" w:color="auto"/>
        <w:bottom w:val="none" w:sz="0" w:space="0" w:color="auto"/>
        <w:right w:val="none" w:sz="0" w:space="0" w:color="auto"/>
      </w:divBdr>
    </w:div>
    <w:div w:id="1116559793">
      <w:bodyDiv w:val="1"/>
      <w:marLeft w:val="0"/>
      <w:marRight w:val="0"/>
      <w:marTop w:val="0"/>
      <w:marBottom w:val="0"/>
      <w:divBdr>
        <w:top w:val="none" w:sz="0" w:space="0" w:color="auto"/>
        <w:left w:val="none" w:sz="0" w:space="0" w:color="auto"/>
        <w:bottom w:val="none" w:sz="0" w:space="0" w:color="auto"/>
        <w:right w:val="none" w:sz="0" w:space="0" w:color="auto"/>
      </w:divBdr>
    </w:div>
    <w:div w:id="1116867485">
      <w:bodyDiv w:val="1"/>
      <w:marLeft w:val="0"/>
      <w:marRight w:val="0"/>
      <w:marTop w:val="0"/>
      <w:marBottom w:val="0"/>
      <w:divBdr>
        <w:top w:val="none" w:sz="0" w:space="0" w:color="auto"/>
        <w:left w:val="none" w:sz="0" w:space="0" w:color="auto"/>
        <w:bottom w:val="none" w:sz="0" w:space="0" w:color="auto"/>
        <w:right w:val="none" w:sz="0" w:space="0" w:color="auto"/>
      </w:divBdr>
    </w:div>
    <w:div w:id="1129545182">
      <w:bodyDiv w:val="1"/>
      <w:marLeft w:val="0"/>
      <w:marRight w:val="0"/>
      <w:marTop w:val="0"/>
      <w:marBottom w:val="0"/>
      <w:divBdr>
        <w:top w:val="none" w:sz="0" w:space="0" w:color="auto"/>
        <w:left w:val="none" w:sz="0" w:space="0" w:color="auto"/>
        <w:bottom w:val="none" w:sz="0" w:space="0" w:color="auto"/>
        <w:right w:val="none" w:sz="0" w:space="0" w:color="auto"/>
      </w:divBdr>
    </w:div>
    <w:div w:id="1148127518">
      <w:bodyDiv w:val="1"/>
      <w:marLeft w:val="0"/>
      <w:marRight w:val="0"/>
      <w:marTop w:val="0"/>
      <w:marBottom w:val="0"/>
      <w:divBdr>
        <w:top w:val="none" w:sz="0" w:space="0" w:color="auto"/>
        <w:left w:val="none" w:sz="0" w:space="0" w:color="auto"/>
        <w:bottom w:val="none" w:sz="0" w:space="0" w:color="auto"/>
        <w:right w:val="none" w:sz="0" w:space="0" w:color="auto"/>
      </w:divBdr>
    </w:div>
    <w:div w:id="1163469688">
      <w:bodyDiv w:val="1"/>
      <w:marLeft w:val="0"/>
      <w:marRight w:val="0"/>
      <w:marTop w:val="0"/>
      <w:marBottom w:val="0"/>
      <w:divBdr>
        <w:top w:val="none" w:sz="0" w:space="0" w:color="auto"/>
        <w:left w:val="none" w:sz="0" w:space="0" w:color="auto"/>
        <w:bottom w:val="none" w:sz="0" w:space="0" w:color="auto"/>
        <w:right w:val="none" w:sz="0" w:space="0" w:color="auto"/>
      </w:divBdr>
    </w:div>
    <w:div w:id="1188375170">
      <w:bodyDiv w:val="1"/>
      <w:marLeft w:val="0"/>
      <w:marRight w:val="0"/>
      <w:marTop w:val="0"/>
      <w:marBottom w:val="0"/>
      <w:divBdr>
        <w:top w:val="none" w:sz="0" w:space="0" w:color="auto"/>
        <w:left w:val="none" w:sz="0" w:space="0" w:color="auto"/>
        <w:bottom w:val="none" w:sz="0" w:space="0" w:color="auto"/>
        <w:right w:val="none" w:sz="0" w:space="0" w:color="auto"/>
      </w:divBdr>
    </w:div>
    <w:div w:id="1199272645">
      <w:bodyDiv w:val="1"/>
      <w:marLeft w:val="0"/>
      <w:marRight w:val="0"/>
      <w:marTop w:val="0"/>
      <w:marBottom w:val="0"/>
      <w:divBdr>
        <w:top w:val="none" w:sz="0" w:space="0" w:color="auto"/>
        <w:left w:val="none" w:sz="0" w:space="0" w:color="auto"/>
        <w:bottom w:val="none" w:sz="0" w:space="0" w:color="auto"/>
        <w:right w:val="none" w:sz="0" w:space="0" w:color="auto"/>
      </w:divBdr>
    </w:div>
    <w:div w:id="1204488936">
      <w:bodyDiv w:val="1"/>
      <w:marLeft w:val="0"/>
      <w:marRight w:val="0"/>
      <w:marTop w:val="0"/>
      <w:marBottom w:val="0"/>
      <w:divBdr>
        <w:top w:val="none" w:sz="0" w:space="0" w:color="auto"/>
        <w:left w:val="none" w:sz="0" w:space="0" w:color="auto"/>
        <w:bottom w:val="none" w:sz="0" w:space="0" w:color="auto"/>
        <w:right w:val="none" w:sz="0" w:space="0" w:color="auto"/>
      </w:divBdr>
    </w:div>
    <w:div w:id="1205748193">
      <w:bodyDiv w:val="1"/>
      <w:marLeft w:val="0"/>
      <w:marRight w:val="0"/>
      <w:marTop w:val="0"/>
      <w:marBottom w:val="0"/>
      <w:divBdr>
        <w:top w:val="none" w:sz="0" w:space="0" w:color="auto"/>
        <w:left w:val="none" w:sz="0" w:space="0" w:color="auto"/>
        <w:bottom w:val="none" w:sz="0" w:space="0" w:color="auto"/>
        <w:right w:val="none" w:sz="0" w:space="0" w:color="auto"/>
      </w:divBdr>
    </w:div>
    <w:div w:id="1219363835">
      <w:bodyDiv w:val="1"/>
      <w:marLeft w:val="0"/>
      <w:marRight w:val="0"/>
      <w:marTop w:val="0"/>
      <w:marBottom w:val="0"/>
      <w:divBdr>
        <w:top w:val="none" w:sz="0" w:space="0" w:color="auto"/>
        <w:left w:val="none" w:sz="0" w:space="0" w:color="auto"/>
        <w:bottom w:val="none" w:sz="0" w:space="0" w:color="auto"/>
        <w:right w:val="none" w:sz="0" w:space="0" w:color="auto"/>
      </w:divBdr>
    </w:div>
    <w:div w:id="1227909631">
      <w:bodyDiv w:val="1"/>
      <w:marLeft w:val="0"/>
      <w:marRight w:val="0"/>
      <w:marTop w:val="0"/>
      <w:marBottom w:val="0"/>
      <w:divBdr>
        <w:top w:val="none" w:sz="0" w:space="0" w:color="auto"/>
        <w:left w:val="none" w:sz="0" w:space="0" w:color="auto"/>
        <w:bottom w:val="none" w:sz="0" w:space="0" w:color="auto"/>
        <w:right w:val="none" w:sz="0" w:space="0" w:color="auto"/>
      </w:divBdr>
      <w:divsChild>
        <w:div w:id="741219100">
          <w:marLeft w:val="446"/>
          <w:marRight w:val="0"/>
          <w:marTop w:val="0"/>
          <w:marBottom w:val="0"/>
          <w:divBdr>
            <w:top w:val="none" w:sz="0" w:space="0" w:color="auto"/>
            <w:left w:val="none" w:sz="0" w:space="0" w:color="auto"/>
            <w:bottom w:val="none" w:sz="0" w:space="0" w:color="auto"/>
            <w:right w:val="none" w:sz="0" w:space="0" w:color="auto"/>
          </w:divBdr>
        </w:div>
        <w:div w:id="671416905">
          <w:marLeft w:val="446"/>
          <w:marRight w:val="0"/>
          <w:marTop w:val="0"/>
          <w:marBottom w:val="0"/>
          <w:divBdr>
            <w:top w:val="none" w:sz="0" w:space="0" w:color="auto"/>
            <w:left w:val="none" w:sz="0" w:space="0" w:color="auto"/>
            <w:bottom w:val="none" w:sz="0" w:space="0" w:color="auto"/>
            <w:right w:val="none" w:sz="0" w:space="0" w:color="auto"/>
          </w:divBdr>
        </w:div>
        <w:div w:id="905188143">
          <w:marLeft w:val="446"/>
          <w:marRight w:val="0"/>
          <w:marTop w:val="0"/>
          <w:marBottom w:val="0"/>
          <w:divBdr>
            <w:top w:val="none" w:sz="0" w:space="0" w:color="auto"/>
            <w:left w:val="none" w:sz="0" w:space="0" w:color="auto"/>
            <w:bottom w:val="none" w:sz="0" w:space="0" w:color="auto"/>
            <w:right w:val="none" w:sz="0" w:space="0" w:color="auto"/>
          </w:divBdr>
        </w:div>
        <w:div w:id="1345130576">
          <w:marLeft w:val="446"/>
          <w:marRight w:val="0"/>
          <w:marTop w:val="0"/>
          <w:marBottom w:val="0"/>
          <w:divBdr>
            <w:top w:val="none" w:sz="0" w:space="0" w:color="auto"/>
            <w:left w:val="none" w:sz="0" w:space="0" w:color="auto"/>
            <w:bottom w:val="none" w:sz="0" w:space="0" w:color="auto"/>
            <w:right w:val="none" w:sz="0" w:space="0" w:color="auto"/>
          </w:divBdr>
        </w:div>
      </w:divsChild>
    </w:div>
    <w:div w:id="1239166831">
      <w:bodyDiv w:val="1"/>
      <w:marLeft w:val="0"/>
      <w:marRight w:val="0"/>
      <w:marTop w:val="0"/>
      <w:marBottom w:val="0"/>
      <w:divBdr>
        <w:top w:val="none" w:sz="0" w:space="0" w:color="auto"/>
        <w:left w:val="none" w:sz="0" w:space="0" w:color="auto"/>
        <w:bottom w:val="none" w:sz="0" w:space="0" w:color="auto"/>
        <w:right w:val="none" w:sz="0" w:space="0" w:color="auto"/>
      </w:divBdr>
      <w:divsChild>
        <w:div w:id="1481921287">
          <w:marLeft w:val="446"/>
          <w:marRight w:val="0"/>
          <w:marTop w:val="0"/>
          <w:marBottom w:val="0"/>
          <w:divBdr>
            <w:top w:val="none" w:sz="0" w:space="0" w:color="auto"/>
            <w:left w:val="none" w:sz="0" w:space="0" w:color="auto"/>
            <w:bottom w:val="none" w:sz="0" w:space="0" w:color="auto"/>
            <w:right w:val="none" w:sz="0" w:space="0" w:color="auto"/>
          </w:divBdr>
        </w:div>
      </w:divsChild>
    </w:div>
    <w:div w:id="1253469853">
      <w:bodyDiv w:val="1"/>
      <w:marLeft w:val="0"/>
      <w:marRight w:val="0"/>
      <w:marTop w:val="0"/>
      <w:marBottom w:val="0"/>
      <w:divBdr>
        <w:top w:val="none" w:sz="0" w:space="0" w:color="auto"/>
        <w:left w:val="none" w:sz="0" w:space="0" w:color="auto"/>
        <w:bottom w:val="none" w:sz="0" w:space="0" w:color="auto"/>
        <w:right w:val="none" w:sz="0" w:space="0" w:color="auto"/>
      </w:divBdr>
    </w:div>
    <w:div w:id="1277105600">
      <w:bodyDiv w:val="1"/>
      <w:marLeft w:val="0"/>
      <w:marRight w:val="0"/>
      <w:marTop w:val="0"/>
      <w:marBottom w:val="0"/>
      <w:divBdr>
        <w:top w:val="none" w:sz="0" w:space="0" w:color="auto"/>
        <w:left w:val="none" w:sz="0" w:space="0" w:color="auto"/>
        <w:bottom w:val="none" w:sz="0" w:space="0" w:color="auto"/>
        <w:right w:val="none" w:sz="0" w:space="0" w:color="auto"/>
      </w:divBdr>
    </w:div>
    <w:div w:id="1286229218">
      <w:bodyDiv w:val="1"/>
      <w:marLeft w:val="0"/>
      <w:marRight w:val="0"/>
      <w:marTop w:val="0"/>
      <w:marBottom w:val="0"/>
      <w:divBdr>
        <w:top w:val="none" w:sz="0" w:space="0" w:color="auto"/>
        <w:left w:val="none" w:sz="0" w:space="0" w:color="auto"/>
        <w:bottom w:val="none" w:sz="0" w:space="0" w:color="auto"/>
        <w:right w:val="none" w:sz="0" w:space="0" w:color="auto"/>
      </w:divBdr>
    </w:div>
    <w:div w:id="1290740440">
      <w:bodyDiv w:val="1"/>
      <w:marLeft w:val="0"/>
      <w:marRight w:val="0"/>
      <w:marTop w:val="0"/>
      <w:marBottom w:val="0"/>
      <w:divBdr>
        <w:top w:val="none" w:sz="0" w:space="0" w:color="auto"/>
        <w:left w:val="none" w:sz="0" w:space="0" w:color="auto"/>
        <w:bottom w:val="none" w:sz="0" w:space="0" w:color="auto"/>
        <w:right w:val="none" w:sz="0" w:space="0" w:color="auto"/>
      </w:divBdr>
    </w:div>
    <w:div w:id="1303659037">
      <w:bodyDiv w:val="1"/>
      <w:marLeft w:val="0"/>
      <w:marRight w:val="0"/>
      <w:marTop w:val="0"/>
      <w:marBottom w:val="0"/>
      <w:divBdr>
        <w:top w:val="none" w:sz="0" w:space="0" w:color="auto"/>
        <w:left w:val="none" w:sz="0" w:space="0" w:color="auto"/>
        <w:bottom w:val="none" w:sz="0" w:space="0" w:color="auto"/>
        <w:right w:val="none" w:sz="0" w:space="0" w:color="auto"/>
      </w:divBdr>
    </w:div>
    <w:div w:id="1307318142">
      <w:bodyDiv w:val="1"/>
      <w:marLeft w:val="0"/>
      <w:marRight w:val="0"/>
      <w:marTop w:val="0"/>
      <w:marBottom w:val="0"/>
      <w:divBdr>
        <w:top w:val="none" w:sz="0" w:space="0" w:color="auto"/>
        <w:left w:val="none" w:sz="0" w:space="0" w:color="auto"/>
        <w:bottom w:val="none" w:sz="0" w:space="0" w:color="auto"/>
        <w:right w:val="none" w:sz="0" w:space="0" w:color="auto"/>
      </w:divBdr>
    </w:div>
    <w:div w:id="1357272224">
      <w:bodyDiv w:val="1"/>
      <w:marLeft w:val="0"/>
      <w:marRight w:val="0"/>
      <w:marTop w:val="0"/>
      <w:marBottom w:val="0"/>
      <w:divBdr>
        <w:top w:val="none" w:sz="0" w:space="0" w:color="auto"/>
        <w:left w:val="none" w:sz="0" w:space="0" w:color="auto"/>
        <w:bottom w:val="none" w:sz="0" w:space="0" w:color="auto"/>
        <w:right w:val="none" w:sz="0" w:space="0" w:color="auto"/>
      </w:divBdr>
    </w:div>
    <w:div w:id="1387145870">
      <w:bodyDiv w:val="1"/>
      <w:marLeft w:val="0"/>
      <w:marRight w:val="0"/>
      <w:marTop w:val="0"/>
      <w:marBottom w:val="0"/>
      <w:divBdr>
        <w:top w:val="none" w:sz="0" w:space="0" w:color="auto"/>
        <w:left w:val="none" w:sz="0" w:space="0" w:color="auto"/>
        <w:bottom w:val="none" w:sz="0" w:space="0" w:color="auto"/>
        <w:right w:val="none" w:sz="0" w:space="0" w:color="auto"/>
      </w:divBdr>
    </w:div>
    <w:div w:id="1395201885">
      <w:bodyDiv w:val="1"/>
      <w:marLeft w:val="0"/>
      <w:marRight w:val="0"/>
      <w:marTop w:val="0"/>
      <w:marBottom w:val="0"/>
      <w:divBdr>
        <w:top w:val="none" w:sz="0" w:space="0" w:color="auto"/>
        <w:left w:val="none" w:sz="0" w:space="0" w:color="auto"/>
        <w:bottom w:val="none" w:sz="0" w:space="0" w:color="auto"/>
        <w:right w:val="none" w:sz="0" w:space="0" w:color="auto"/>
      </w:divBdr>
    </w:div>
    <w:div w:id="1402172727">
      <w:bodyDiv w:val="1"/>
      <w:marLeft w:val="0"/>
      <w:marRight w:val="0"/>
      <w:marTop w:val="0"/>
      <w:marBottom w:val="0"/>
      <w:divBdr>
        <w:top w:val="none" w:sz="0" w:space="0" w:color="auto"/>
        <w:left w:val="none" w:sz="0" w:space="0" w:color="auto"/>
        <w:bottom w:val="none" w:sz="0" w:space="0" w:color="auto"/>
        <w:right w:val="none" w:sz="0" w:space="0" w:color="auto"/>
      </w:divBdr>
    </w:div>
    <w:div w:id="1408305272">
      <w:bodyDiv w:val="1"/>
      <w:marLeft w:val="0"/>
      <w:marRight w:val="0"/>
      <w:marTop w:val="0"/>
      <w:marBottom w:val="0"/>
      <w:divBdr>
        <w:top w:val="none" w:sz="0" w:space="0" w:color="auto"/>
        <w:left w:val="none" w:sz="0" w:space="0" w:color="auto"/>
        <w:bottom w:val="none" w:sz="0" w:space="0" w:color="auto"/>
        <w:right w:val="none" w:sz="0" w:space="0" w:color="auto"/>
      </w:divBdr>
    </w:div>
    <w:div w:id="1413969757">
      <w:marLeft w:val="0"/>
      <w:marRight w:val="0"/>
      <w:marTop w:val="0"/>
      <w:marBottom w:val="0"/>
      <w:divBdr>
        <w:top w:val="none" w:sz="0" w:space="0" w:color="auto"/>
        <w:left w:val="none" w:sz="0" w:space="0" w:color="auto"/>
        <w:bottom w:val="none" w:sz="0" w:space="0" w:color="auto"/>
        <w:right w:val="none" w:sz="0" w:space="0" w:color="auto"/>
      </w:divBdr>
    </w:div>
    <w:div w:id="1420902114">
      <w:bodyDiv w:val="1"/>
      <w:marLeft w:val="0"/>
      <w:marRight w:val="0"/>
      <w:marTop w:val="0"/>
      <w:marBottom w:val="0"/>
      <w:divBdr>
        <w:top w:val="none" w:sz="0" w:space="0" w:color="auto"/>
        <w:left w:val="none" w:sz="0" w:space="0" w:color="auto"/>
        <w:bottom w:val="none" w:sz="0" w:space="0" w:color="auto"/>
        <w:right w:val="none" w:sz="0" w:space="0" w:color="auto"/>
      </w:divBdr>
    </w:div>
    <w:div w:id="1433354843">
      <w:bodyDiv w:val="1"/>
      <w:marLeft w:val="0"/>
      <w:marRight w:val="0"/>
      <w:marTop w:val="0"/>
      <w:marBottom w:val="0"/>
      <w:divBdr>
        <w:top w:val="none" w:sz="0" w:space="0" w:color="auto"/>
        <w:left w:val="none" w:sz="0" w:space="0" w:color="auto"/>
        <w:bottom w:val="none" w:sz="0" w:space="0" w:color="auto"/>
        <w:right w:val="none" w:sz="0" w:space="0" w:color="auto"/>
      </w:divBdr>
    </w:div>
    <w:div w:id="1477725313">
      <w:bodyDiv w:val="1"/>
      <w:marLeft w:val="0"/>
      <w:marRight w:val="0"/>
      <w:marTop w:val="0"/>
      <w:marBottom w:val="0"/>
      <w:divBdr>
        <w:top w:val="none" w:sz="0" w:space="0" w:color="auto"/>
        <w:left w:val="none" w:sz="0" w:space="0" w:color="auto"/>
        <w:bottom w:val="none" w:sz="0" w:space="0" w:color="auto"/>
        <w:right w:val="none" w:sz="0" w:space="0" w:color="auto"/>
      </w:divBdr>
    </w:div>
    <w:div w:id="1491365481">
      <w:bodyDiv w:val="1"/>
      <w:marLeft w:val="0"/>
      <w:marRight w:val="0"/>
      <w:marTop w:val="0"/>
      <w:marBottom w:val="0"/>
      <w:divBdr>
        <w:top w:val="none" w:sz="0" w:space="0" w:color="auto"/>
        <w:left w:val="none" w:sz="0" w:space="0" w:color="auto"/>
        <w:bottom w:val="none" w:sz="0" w:space="0" w:color="auto"/>
        <w:right w:val="none" w:sz="0" w:space="0" w:color="auto"/>
      </w:divBdr>
    </w:div>
    <w:div w:id="1492335122">
      <w:bodyDiv w:val="1"/>
      <w:marLeft w:val="0"/>
      <w:marRight w:val="0"/>
      <w:marTop w:val="0"/>
      <w:marBottom w:val="0"/>
      <w:divBdr>
        <w:top w:val="none" w:sz="0" w:space="0" w:color="auto"/>
        <w:left w:val="none" w:sz="0" w:space="0" w:color="auto"/>
        <w:bottom w:val="none" w:sz="0" w:space="0" w:color="auto"/>
        <w:right w:val="none" w:sz="0" w:space="0" w:color="auto"/>
      </w:divBdr>
    </w:div>
    <w:div w:id="1496532970">
      <w:bodyDiv w:val="1"/>
      <w:marLeft w:val="0"/>
      <w:marRight w:val="0"/>
      <w:marTop w:val="0"/>
      <w:marBottom w:val="0"/>
      <w:divBdr>
        <w:top w:val="none" w:sz="0" w:space="0" w:color="auto"/>
        <w:left w:val="none" w:sz="0" w:space="0" w:color="auto"/>
        <w:bottom w:val="none" w:sz="0" w:space="0" w:color="auto"/>
        <w:right w:val="none" w:sz="0" w:space="0" w:color="auto"/>
      </w:divBdr>
    </w:div>
    <w:div w:id="1503399329">
      <w:bodyDiv w:val="1"/>
      <w:marLeft w:val="0"/>
      <w:marRight w:val="0"/>
      <w:marTop w:val="0"/>
      <w:marBottom w:val="0"/>
      <w:divBdr>
        <w:top w:val="none" w:sz="0" w:space="0" w:color="auto"/>
        <w:left w:val="none" w:sz="0" w:space="0" w:color="auto"/>
        <w:bottom w:val="none" w:sz="0" w:space="0" w:color="auto"/>
        <w:right w:val="none" w:sz="0" w:space="0" w:color="auto"/>
      </w:divBdr>
      <w:divsChild>
        <w:div w:id="147945810">
          <w:marLeft w:val="0"/>
          <w:marRight w:val="0"/>
          <w:marTop w:val="0"/>
          <w:marBottom w:val="0"/>
          <w:divBdr>
            <w:top w:val="none" w:sz="0" w:space="0" w:color="auto"/>
            <w:left w:val="none" w:sz="0" w:space="0" w:color="auto"/>
            <w:bottom w:val="none" w:sz="0" w:space="0" w:color="auto"/>
            <w:right w:val="none" w:sz="0" w:space="0" w:color="auto"/>
          </w:divBdr>
        </w:div>
      </w:divsChild>
    </w:div>
    <w:div w:id="1568765701">
      <w:bodyDiv w:val="1"/>
      <w:marLeft w:val="0"/>
      <w:marRight w:val="0"/>
      <w:marTop w:val="0"/>
      <w:marBottom w:val="0"/>
      <w:divBdr>
        <w:top w:val="none" w:sz="0" w:space="0" w:color="auto"/>
        <w:left w:val="none" w:sz="0" w:space="0" w:color="auto"/>
        <w:bottom w:val="none" w:sz="0" w:space="0" w:color="auto"/>
        <w:right w:val="none" w:sz="0" w:space="0" w:color="auto"/>
      </w:divBdr>
    </w:div>
    <w:div w:id="1570193940">
      <w:bodyDiv w:val="1"/>
      <w:marLeft w:val="0"/>
      <w:marRight w:val="0"/>
      <w:marTop w:val="0"/>
      <w:marBottom w:val="0"/>
      <w:divBdr>
        <w:top w:val="none" w:sz="0" w:space="0" w:color="auto"/>
        <w:left w:val="none" w:sz="0" w:space="0" w:color="auto"/>
        <w:bottom w:val="none" w:sz="0" w:space="0" w:color="auto"/>
        <w:right w:val="none" w:sz="0" w:space="0" w:color="auto"/>
      </w:divBdr>
    </w:div>
    <w:div w:id="1575554575">
      <w:bodyDiv w:val="1"/>
      <w:marLeft w:val="0"/>
      <w:marRight w:val="0"/>
      <w:marTop w:val="0"/>
      <w:marBottom w:val="0"/>
      <w:divBdr>
        <w:top w:val="none" w:sz="0" w:space="0" w:color="auto"/>
        <w:left w:val="none" w:sz="0" w:space="0" w:color="auto"/>
        <w:bottom w:val="none" w:sz="0" w:space="0" w:color="auto"/>
        <w:right w:val="none" w:sz="0" w:space="0" w:color="auto"/>
      </w:divBdr>
    </w:div>
    <w:div w:id="1585263707">
      <w:bodyDiv w:val="1"/>
      <w:marLeft w:val="0"/>
      <w:marRight w:val="0"/>
      <w:marTop w:val="0"/>
      <w:marBottom w:val="0"/>
      <w:divBdr>
        <w:top w:val="none" w:sz="0" w:space="0" w:color="auto"/>
        <w:left w:val="none" w:sz="0" w:space="0" w:color="auto"/>
        <w:bottom w:val="none" w:sz="0" w:space="0" w:color="auto"/>
        <w:right w:val="none" w:sz="0" w:space="0" w:color="auto"/>
      </w:divBdr>
    </w:div>
    <w:div w:id="1586838856">
      <w:bodyDiv w:val="1"/>
      <w:marLeft w:val="0"/>
      <w:marRight w:val="0"/>
      <w:marTop w:val="0"/>
      <w:marBottom w:val="0"/>
      <w:divBdr>
        <w:top w:val="none" w:sz="0" w:space="0" w:color="auto"/>
        <w:left w:val="none" w:sz="0" w:space="0" w:color="auto"/>
        <w:bottom w:val="none" w:sz="0" w:space="0" w:color="auto"/>
        <w:right w:val="none" w:sz="0" w:space="0" w:color="auto"/>
      </w:divBdr>
    </w:div>
    <w:div w:id="1631206390">
      <w:bodyDiv w:val="1"/>
      <w:marLeft w:val="0"/>
      <w:marRight w:val="0"/>
      <w:marTop w:val="0"/>
      <w:marBottom w:val="0"/>
      <w:divBdr>
        <w:top w:val="none" w:sz="0" w:space="0" w:color="auto"/>
        <w:left w:val="none" w:sz="0" w:space="0" w:color="auto"/>
        <w:bottom w:val="none" w:sz="0" w:space="0" w:color="auto"/>
        <w:right w:val="none" w:sz="0" w:space="0" w:color="auto"/>
      </w:divBdr>
    </w:div>
    <w:div w:id="1634678499">
      <w:bodyDiv w:val="1"/>
      <w:marLeft w:val="0"/>
      <w:marRight w:val="0"/>
      <w:marTop w:val="0"/>
      <w:marBottom w:val="0"/>
      <w:divBdr>
        <w:top w:val="none" w:sz="0" w:space="0" w:color="auto"/>
        <w:left w:val="none" w:sz="0" w:space="0" w:color="auto"/>
        <w:bottom w:val="none" w:sz="0" w:space="0" w:color="auto"/>
        <w:right w:val="none" w:sz="0" w:space="0" w:color="auto"/>
      </w:divBdr>
    </w:div>
    <w:div w:id="1651907173">
      <w:bodyDiv w:val="1"/>
      <w:marLeft w:val="0"/>
      <w:marRight w:val="0"/>
      <w:marTop w:val="0"/>
      <w:marBottom w:val="0"/>
      <w:divBdr>
        <w:top w:val="none" w:sz="0" w:space="0" w:color="auto"/>
        <w:left w:val="none" w:sz="0" w:space="0" w:color="auto"/>
        <w:bottom w:val="none" w:sz="0" w:space="0" w:color="auto"/>
        <w:right w:val="none" w:sz="0" w:space="0" w:color="auto"/>
      </w:divBdr>
    </w:div>
    <w:div w:id="1657951525">
      <w:bodyDiv w:val="1"/>
      <w:marLeft w:val="0"/>
      <w:marRight w:val="0"/>
      <w:marTop w:val="0"/>
      <w:marBottom w:val="0"/>
      <w:divBdr>
        <w:top w:val="none" w:sz="0" w:space="0" w:color="auto"/>
        <w:left w:val="none" w:sz="0" w:space="0" w:color="auto"/>
        <w:bottom w:val="none" w:sz="0" w:space="0" w:color="auto"/>
        <w:right w:val="none" w:sz="0" w:space="0" w:color="auto"/>
      </w:divBdr>
    </w:div>
    <w:div w:id="1675375040">
      <w:bodyDiv w:val="1"/>
      <w:marLeft w:val="0"/>
      <w:marRight w:val="0"/>
      <w:marTop w:val="0"/>
      <w:marBottom w:val="0"/>
      <w:divBdr>
        <w:top w:val="none" w:sz="0" w:space="0" w:color="auto"/>
        <w:left w:val="none" w:sz="0" w:space="0" w:color="auto"/>
        <w:bottom w:val="none" w:sz="0" w:space="0" w:color="auto"/>
        <w:right w:val="none" w:sz="0" w:space="0" w:color="auto"/>
      </w:divBdr>
    </w:div>
    <w:div w:id="1692367194">
      <w:bodyDiv w:val="1"/>
      <w:marLeft w:val="0"/>
      <w:marRight w:val="0"/>
      <w:marTop w:val="0"/>
      <w:marBottom w:val="0"/>
      <w:divBdr>
        <w:top w:val="none" w:sz="0" w:space="0" w:color="auto"/>
        <w:left w:val="none" w:sz="0" w:space="0" w:color="auto"/>
        <w:bottom w:val="none" w:sz="0" w:space="0" w:color="auto"/>
        <w:right w:val="none" w:sz="0" w:space="0" w:color="auto"/>
      </w:divBdr>
    </w:div>
    <w:div w:id="1692730118">
      <w:bodyDiv w:val="1"/>
      <w:marLeft w:val="0"/>
      <w:marRight w:val="0"/>
      <w:marTop w:val="0"/>
      <w:marBottom w:val="0"/>
      <w:divBdr>
        <w:top w:val="none" w:sz="0" w:space="0" w:color="auto"/>
        <w:left w:val="none" w:sz="0" w:space="0" w:color="auto"/>
        <w:bottom w:val="none" w:sz="0" w:space="0" w:color="auto"/>
        <w:right w:val="none" w:sz="0" w:space="0" w:color="auto"/>
      </w:divBdr>
    </w:div>
    <w:div w:id="1705447440">
      <w:bodyDiv w:val="1"/>
      <w:marLeft w:val="0"/>
      <w:marRight w:val="0"/>
      <w:marTop w:val="0"/>
      <w:marBottom w:val="0"/>
      <w:divBdr>
        <w:top w:val="none" w:sz="0" w:space="0" w:color="auto"/>
        <w:left w:val="none" w:sz="0" w:space="0" w:color="auto"/>
        <w:bottom w:val="none" w:sz="0" w:space="0" w:color="auto"/>
        <w:right w:val="none" w:sz="0" w:space="0" w:color="auto"/>
      </w:divBdr>
    </w:div>
    <w:div w:id="1707606127">
      <w:bodyDiv w:val="1"/>
      <w:marLeft w:val="0"/>
      <w:marRight w:val="0"/>
      <w:marTop w:val="0"/>
      <w:marBottom w:val="0"/>
      <w:divBdr>
        <w:top w:val="none" w:sz="0" w:space="0" w:color="auto"/>
        <w:left w:val="none" w:sz="0" w:space="0" w:color="auto"/>
        <w:bottom w:val="none" w:sz="0" w:space="0" w:color="auto"/>
        <w:right w:val="none" w:sz="0" w:space="0" w:color="auto"/>
      </w:divBdr>
    </w:div>
    <w:div w:id="1718166594">
      <w:bodyDiv w:val="1"/>
      <w:marLeft w:val="0"/>
      <w:marRight w:val="0"/>
      <w:marTop w:val="0"/>
      <w:marBottom w:val="0"/>
      <w:divBdr>
        <w:top w:val="none" w:sz="0" w:space="0" w:color="auto"/>
        <w:left w:val="none" w:sz="0" w:space="0" w:color="auto"/>
        <w:bottom w:val="none" w:sz="0" w:space="0" w:color="auto"/>
        <w:right w:val="none" w:sz="0" w:space="0" w:color="auto"/>
      </w:divBdr>
    </w:div>
    <w:div w:id="1737127300">
      <w:bodyDiv w:val="1"/>
      <w:marLeft w:val="0"/>
      <w:marRight w:val="0"/>
      <w:marTop w:val="0"/>
      <w:marBottom w:val="0"/>
      <w:divBdr>
        <w:top w:val="none" w:sz="0" w:space="0" w:color="auto"/>
        <w:left w:val="none" w:sz="0" w:space="0" w:color="auto"/>
        <w:bottom w:val="none" w:sz="0" w:space="0" w:color="auto"/>
        <w:right w:val="none" w:sz="0" w:space="0" w:color="auto"/>
      </w:divBdr>
    </w:div>
    <w:div w:id="1752119712">
      <w:bodyDiv w:val="1"/>
      <w:marLeft w:val="0"/>
      <w:marRight w:val="0"/>
      <w:marTop w:val="0"/>
      <w:marBottom w:val="0"/>
      <w:divBdr>
        <w:top w:val="none" w:sz="0" w:space="0" w:color="auto"/>
        <w:left w:val="none" w:sz="0" w:space="0" w:color="auto"/>
        <w:bottom w:val="none" w:sz="0" w:space="0" w:color="auto"/>
        <w:right w:val="none" w:sz="0" w:space="0" w:color="auto"/>
      </w:divBdr>
    </w:div>
    <w:div w:id="1755779803">
      <w:bodyDiv w:val="1"/>
      <w:marLeft w:val="0"/>
      <w:marRight w:val="0"/>
      <w:marTop w:val="0"/>
      <w:marBottom w:val="0"/>
      <w:divBdr>
        <w:top w:val="none" w:sz="0" w:space="0" w:color="auto"/>
        <w:left w:val="none" w:sz="0" w:space="0" w:color="auto"/>
        <w:bottom w:val="none" w:sz="0" w:space="0" w:color="auto"/>
        <w:right w:val="none" w:sz="0" w:space="0" w:color="auto"/>
      </w:divBdr>
    </w:div>
    <w:div w:id="1759909990">
      <w:bodyDiv w:val="1"/>
      <w:marLeft w:val="0"/>
      <w:marRight w:val="0"/>
      <w:marTop w:val="0"/>
      <w:marBottom w:val="0"/>
      <w:divBdr>
        <w:top w:val="none" w:sz="0" w:space="0" w:color="auto"/>
        <w:left w:val="none" w:sz="0" w:space="0" w:color="auto"/>
        <w:bottom w:val="none" w:sz="0" w:space="0" w:color="auto"/>
        <w:right w:val="none" w:sz="0" w:space="0" w:color="auto"/>
      </w:divBdr>
    </w:div>
    <w:div w:id="1759982761">
      <w:bodyDiv w:val="1"/>
      <w:marLeft w:val="0"/>
      <w:marRight w:val="0"/>
      <w:marTop w:val="0"/>
      <w:marBottom w:val="0"/>
      <w:divBdr>
        <w:top w:val="none" w:sz="0" w:space="0" w:color="auto"/>
        <w:left w:val="none" w:sz="0" w:space="0" w:color="auto"/>
        <w:bottom w:val="none" w:sz="0" w:space="0" w:color="auto"/>
        <w:right w:val="none" w:sz="0" w:space="0" w:color="auto"/>
      </w:divBdr>
    </w:div>
    <w:div w:id="1769497121">
      <w:bodyDiv w:val="1"/>
      <w:marLeft w:val="0"/>
      <w:marRight w:val="0"/>
      <w:marTop w:val="0"/>
      <w:marBottom w:val="0"/>
      <w:divBdr>
        <w:top w:val="none" w:sz="0" w:space="0" w:color="auto"/>
        <w:left w:val="none" w:sz="0" w:space="0" w:color="auto"/>
        <w:bottom w:val="none" w:sz="0" w:space="0" w:color="auto"/>
        <w:right w:val="none" w:sz="0" w:space="0" w:color="auto"/>
      </w:divBdr>
    </w:div>
    <w:div w:id="1784105486">
      <w:bodyDiv w:val="1"/>
      <w:marLeft w:val="0"/>
      <w:marRight w:val="0"/>
      <w:marTop w:val="0"/>
      <w:marBottom w:val="0"/>
      <w:divBdr>
        <w:top w:val="none" w:sz="0" w:space="0" w:color="auto"/>
        <w:left w:val="none" w:sz="0" w:space="0" w:color="auto"/>
        <w:bottom w:val="none" w:sz="0" w:space="0" w:color="auto"/>
        <w:right w:val="none" w:sz="0" w:space="0" w:color="auto"/>
      </w:divBdr>
    </w:div>
    <w:div w:id="1806775586">
      <w:bodyDiv w:val="1"/>
      <w:marLeft w:val="0"/>
      <w:marRight w:val="0"/>
      <w:marTop w:val="0"/>
      <w:marBottom w:val="0"/>
      <w:divBdr>
        <w:top w:val="none" w:sz="0" w:space="0" w:color="auto"/>
        <w:left w:val="none" w:sz="0" w:space="0" w:color="auto"/>
        <w:bottom w:val="none" w:sz="0" w:space="0" w:color="auto"/>
        <w:right w:val="none" w:sz="0" w:space="0" w:color="auto"/>
      </w:divBdr>
    </w:div>
    <w:div w:id="1833829823">
      <w:bodyDiv w:val="1"/>
      <w:marLeft w:val="0"/>
      <w:marRight w:val="0"/>
      <w:marTop w:val="0"/>
      <w:marBottom w:val="0"/>
      <w:divBdr>
        <w:top w:val="none" w:sz="0" w:space="0" w:color="auto"/>
        <w:left w:val="none" w:sz="0" w:space="0" w:color="auto"/>
        <w:bottom w:val="none" w:sz="0" w:space="0" w:color="auto"/>
        <w:right w:val="none" w:sz="0" w:space="0" w:color="auto"/>
      </w:divBdr>
    </w:div>
    <w:div w:id="1852184018">
      <w:bodyDiv w:val="1"/>
      <w:marLeft w:val="0"/>
      <w:marRight w:val="0"/>
      <w:marTop w:val="0"/>
      <w:marBottom w:val="0"/>
      <w:divBdr>
        <w:top w:val="none" w:sz="0" w:space="0" w:color="auto"/>
        <w:left w:val="none" w:sz="0" w:space="0" w:color="auto"/>
        <w:bottom w:val="none" w:sz="0" w:space="0" w:color="auto"/>
        <w:right w:val="none" w:sz="0" w:space="0" w:color="auto"/>
      </w:divBdr>
    </w:div>
    <w:div w:id="1867207373">
      <w:bodyDiv w:val="1"/>
      <w:marLeft w:val="0"/>
      <w:marRight w:val="0"/>
      <w:marTop w:val="0"/>
      <w:marBottom w:val="0"/>
      <w:divBdr>
        <w:top w:val="none" w:sz="0" w:space="0" w:color="auto"/>
        <w:left w:val="none" w:sz="0" w:space="0" w:color="auto"/>
        <w:bottom w:val="none" w:sz="0" w:space="0" w:color="auto"/>
        <w:right w:val="none" w:sz="0" w:space="0" w:color="auto"/>
      </w:divBdr>
    </w:div>
    <w:div w:id="1882206516">
      <w:bodyDiv w:val="1"/>
      <w:marLeft w:val="0"/>
      <w:marRight w:val="0"/>
      <w:marTop w:val="0"/>
      <w:marBottom w:val="0"/>
      <w:divBdr>
        <w:top w:val="none" w:sz="0" w:space="0" w:color="auto"/>
        <w:left w:val="none" w:sz="0" w:space="0" w:color="auto"/>
        <w:bottom w:val="none" w:sz="0" w:space="0" w:color="auto"/>
        <w:right w:val="none" w:sz="0" w:space="0" w:color="auto"/>
      </w:divBdr>
    </w:div>
    <w:div w:id="1899390379">
      <w:bodyDiv w:val="1"/>
      <w:marLeft w:val="0"/>
      <w:marRight w:val="0"/>
      <w:marTop w:val="0"/>
      <w:marBottom w:val="0"/>
      <w:divBdr>
        <w:top w:val="none" w:sz="0" w:space="0" w:color="auto"/>
        <w:left w:val="none" w:sz="0" w:space="0" w:color="auto"/>
        <w:bottom w:val="none" w:sz="0" w:space="0" w:color="auto"/>
        <w:right w:val="none" w:sz="0" w:space="0" w:color="auto"/>
      </w:divBdr>
    </w:div>
    <w:div w:id="1915511942">
      <w:bodyDiv w:val="1"/>
      <w:marLeft w:val="0"/>
      <w:marRight w:val="0"/>
      <w:marTop w:val="0"/>
      <w:marBottom w:val="0"/>
      <w:divBdr>
        <w:top w:val="none" w:sz="0" w:space="0" w:color="auto"/>
        <w:left w:val="none" w:sz="0" w:space="0" w:color="auto"/>
        <w:bottom w:val="none" w:sz="0" w:space="0" w:color="auto"/>
        <w:right w:val="none" w:sz="0" w:space="0" w:color="auto"/>
      </w:divBdr>
    </w:div>
    <w:div w:id="1940940725">
      <w:bodyDiv w:val="1"/>
      <w:marLeft w:val="0"/>
      <w:marRight w:val="0"/>
      <w:marTop w:val="0"/>
      <w:marBottom w:val="0"/>
      <w:divBdr>
        <w:top w:val="none" w:sz="0" w:space="0" w:color="auto"/>
        <w:left w:val="none" w:sz="0" w:space="0" w:color="auto"/>
        <w:bottom w:val="none" w:sz="0" w:space="0" w:color="auto"/>
        <w:right w:val="none" w:sz="0" w:space="0" w:color="auto"/>
      </w:divBdr>
    </w:div>
    <w:div w:id="1942451008">
      <w:bodyDiv w:val="1"/>
      <w:marLeft w:val="0"/>
      <w:marRight w:val="0"/>
      <w:marTop w:val="0"/>
      <w:marBottom w:val="0"/>
      <w:divBdr>
        <w:top w:val="none" w:sz="0" w:space="0" w:color="auto"/>
        <w:left w:val="none" w:sz="0" w:space="0" w:color="auto"/>
        <w:bottom w:val="none" w:sz="0" w:space="0" w:color="auto"/>
        <w:right w:val="none" w:sz="0" w:space="0" w:color="auto"/>
      </w:divBdr>
      <w:divsChild>
        <w:div w:id="28070754">
          <w:marLeft w:val="446"/>
          <w:marRight w:val="0"/>
          <w:marTop w:val="0"/>
          <w:marBottom w:val="0"/>
          <w:divBdr>
            <w:top w:val="none" w:sz="0" w:space="0" w:color="auto"/>
            <w:left w:val="none" w:sz="0" w:space="0" w:color="auto"/>
            <w:bottom w:val="none" w:sz="0" w:space="0" w:color="auto"/>
            <w:right w:val="none" w:sz="0" w:space="0" w:color="auto"/>
          </w:divBdr>
        </w:div>
        <w:div w:id="241835620">
          <w:marLeft w:val="446"/>
          <w:marRight w:val="0"/>
          <w:marTop w:val="0"/>
          <w:marBottom w:val="0"/>
          <w:divBdr>
            <w:top w:val="none" w:sz="0" w:space="0" w:color="auto"/>
            <w:left w:val="none" w:sz="0" w:space="0" w:color="auto"/>
            <w:bottom w:val="none" w:sz="0" w:space="0" w:color="auto"/>
            <w:right w:val="none" w:sz="0" w:space="0" w:color="auto"/>
          </w:divBdr>
        </w:div>
        <w:div w:id="2051833251">
          <w:marLeft w:val="446"/>
          <w:marRight w:val="0"/>
          <w:marTop w:val="0"/>
          <w:marBottom w:val="0"/>
          <w:divBdr>
            <w:top w:val="none" w:sz="0" w:space="0" w:color="auto"/>
            <w:left w:val="none" w:sz="0" w:space="0" w:color="auto"/>
            <w:bottom w:val="none" w:sz="0" w:space="0" w:color="auto"/>
            <w:right w:val="none" w:sz="0" w:space="0" w:color="auto"/>
          </w:divBdr>
        </w:div>
      </w:divsChild>
    </w:div>
    <w:div w:id="1945113543">
      <w:bodyDiv w:val="1"/>
      <w:marLeft w:val="0"/>
      <w:marRight w:val="0"/>
      <w:marTop w:val="0"/>
      <w:marBottom w:val="0"/>
      <w:divBdr>
        <w:top w:val="none" w:sz="0" w:space="0" w:color="auto"/>
        <w:left w:val="none" w:sz="0" w:space="0" w:color="auto"/>
        <w:bottom w:val="none" w:sz="0" w:space="0" w:color="auto"/>
        <w:right w:val="none" w:sz="0" w:space="0" w:color="auto"/>
      </w:divBdr>
    </w:div>
    <w:div w:id="1949383652">
      <w:bodyDiv w:val="1"/>
      <w:marLeft w:val="0"/>
      <w:marRight w:val="0"/>
      <w:marTop w:val="0"/>
      <w:marBottom w:val="0"/>
      <w:divBdr>
        <w:top w:val="none" w:sz="0" w:space="0" w:color="auto"/>
        <w:left w:val="none" w:sz="0" w:space="0" w:color="auto"/>
        <w:bottom w:val="none" w:sz="0" w:space="0" w:color="auto"/>
        <w:right w:val="none" w:sz="0" w:space="0" w:color="auto"/>
      </w:divBdr>
    </w:div>
    <w:div w:id="1949849237">
      <w:bodyDiv w:val="1"/>
      <w:marLeft w:val="0"/>
      <w:marRight w:val="0"/>
      <w:marTop w:val="0"/>
      <w:marBottom w:val="0"/>
      <w:divBdr>
        <w:top w:val="none" w:sz="0" w:space="0" w:color="auto"/>
        <w:left w:val="none" w:sz="0" w:space="0" w:color="auto"/>
        <w:bottom w:val="none" w:sz="0" w:space="0" w:color="auto"/>
        <w:right w:val="none" w:sz="0" w:space="0" w:color="auto"/>
      </w:divBdr>
    </w:div>
    <w:div w:id="1963924555">
      <w:bodyDiv w:val="1"/>
      <w:marLeft w:val="0"/>
      <w:marRight w:val="0"/>
      <w:marTop w:val="0"/>
      <w:marBottom w:val="0"/>
      <w:divBdr>
        <w:top w:val="none" w:sz="0" w:space="0" w:color="auto"/>
        <w:left w:val="none" w:sz="0" w:space="0" w:color="auto"/>
        <w:bottom w:val="none" w:sz="0" w:space="0" w:color="auto"/>
        <w:right w:val="none" w:sz="0" w:space="0" w:color="auto"/>
      </w:divBdr>
    </w:div>
    <w:div w:id="1964772814">
      <w:bodyDiv w:val="1"/>
      <w:marLeft w:val="0"/>
      <w:marRight w:val="0"/>
      <w:marTop w:val="0"/>
      <w:marBottom w:val="0"/>
      <w:divBdr>
        <w:top w:val="none" w:sz="0" w:space="0" w:color="auto"/>
        <w:left w:val="none" w:sz="0" w:space="0" w:color="auto"/>
        <w:bottom w:val="none" w:sz="0" w:space="0" w:color="auto"/>
        <w:right w:val="none" w:sz="0" w:space="0" w:color="auto"/>
      </w:divBdr>
    </w:div>
    <w:div w:id="1992977649">
      <w:bodyDiv w:val="1"/>
      <w:marLeft w:val="0"/>
      <w:marRight w:val="0"/>
      <w:marTop w:val="0"/>
      <w:marBottom w:val="0"/>
      <w:divBdr>
        <w:top w:val="none" w:sz="0" w:space="0" w:color="auto"/>
        <w:left w:val="none" w:sz="0" w:space="0" w:color="auto"/>
        <w:bottom w:val="none" w:sz="0" w:space="0" w:color="auto"/>
        <w:right w:val="none" w:sz="0" w:space="0" w:color="auto"/>
      </w:divBdr>
    </w:div>
    <w:div w:id="2010788292">
      <w:bodyDiv w:val="1"/>
      <w:marLeft w:val="0"/>
      <w:marRight w:val="0"/>
      <w:marTop w:val="0"/>
      <w:marBottom w:val="0"/>
      <w:divBdr>
        <w:top w:val="none" w:sz="0" w:space="0" w:color="auto"/>
        <w:left w:val="none" w:sz="0" w:space="0" w:color="auto"/>
        <w:bottom w:val="none" w:sz="0" w:space="0" w:color="auto"/>
        <w:right w:val="none" w:sz="0" w:space="0" w:color="auto"/>
      </w:divBdr>
    </w:div>
    <w:div w:id="2012874876">
      <w:bodyDiv w:val="1"/>
      <w:marLeft w:val="0"/>
      <w:marRight w:val="0"/>
      <w:marTop w:val="0"/>
      <w:marBottom w:val="0"/>
      <w:divBdr>
        <w:top w:val="none" w:sz="0" w:space="0" w:color="auto"/>
        <w:left w:val="none" w:sz="0" w:space="0" w:color="auto"/>
        <w:bottom w:val="none" w:sz="0" w:space="0" w:color="auto"/>
        <w:right w:val="none" w:sz="0" w:space="0" w:color="auto"/>
      </w:divBdr>
    </w:div>
    <w:div w:id="2026207841">
      <w:bodyDiv w:val="1"/>
      <w:marLeft w:val="0"/>
      <w:marRight w:val="0"/>
      <w:marTop w:val="0"/>
      <w:marBottom w:val="0"/>
      <w:divBdr>
        <w:top w:val="none" w:sz="0" w:space="0" w:color="auto"/>
        <w:left w:val="none" w:sz="0" w:space="0" w:color="auto"/>
        <w:bottom w:val="none" w:sz="0" w:space="0" w:color="auto"/>
        <w:right w:val="none" w:sz="0" w:space="0" w:color="auto"/>
      </w:divBdr>
      <w:divsChild>
        <w:div w:id="208959002">
          <w:marLeft w:val="0"/>
          <w:marRight w:val="0"/>
          <w:marTop w:val="0"/>
          <w:marBottom w:val="0"/>
          <w:divBdr>
            <w:top w:val="none" w:sz="0" w:space="0" w:color="auto"/>
            <w:left w:val="none" w:sz="0" w:space="0" w:color="auto"/>
            <w:bottom w:val="none" w:sz="0" w:space="0" w:color="auto"/>
            <w:right w:val="none" w:sz="0" w:space="0" w:color="auto"/>
          </w:divBdr>
          <w:divsChild>
            <w:div w:id="354159904">
              <w:marLeft w:val="0"/>
              <w:marRight w:val="0"/>
              <w:marTop w:val="0"/>
              <w:marBottom w:val="0"/>
              <w:divBdr>
                <w:top w:val="none" w:sz="0" w:space="0" w:color="auto"/>
                <w:left w:val="none" w:sz="0" w:space="0" w:color="auto"/>
                <w:bottom w:val="none" w:sz="0" w:space="0" w:color="auto"/>
                <w:right w:val="none" w:sz="0" w:space="0" w:color="auto"/>
              </w:divBdr>
              <w:divsChild>
                <w:div w:id="440152268">
                  <w:marLeft w:val="0"/>
                  <w:marRight w:val="0"/>
                  <w:marTop w:val="0"/>
                  <w:marBottom w:val="0"/>
                  <w:divBdr>
                    <w:top w:val="none" w:sz="0" w:space="0" w:color="auto"/>
                    <w:left w:val="none" w:sz="0" w:space="0" w:color="auto"/>
                    <w:bottom w:val="none" w:sz="0" w:space="0" w:color="auto"/>
                    <w:right w:val="none" w:sz="0" w:space="0" w:color="auto"/>
                  </w:divBdr>
                  <w:divsChild>
                    <w:div w:id="414864227">
                      <w:marLeft w:val="0"/>
                      <w:marRight w:val="0"/>
                      <w:marTop w:val="0"/>
                      <w:marBottom w:val="0"/>
                      <w:divBdr>
                        <w:top w:val="none" w:sz="0" w:space="0" w:color="auto"/>
                        <w:left w:val="none" w:sz="0" w:space="0" w:color="auto"/>
                        <w:bottom w:val="none" w:sz="0" w:space="0" w:color="auto"/>
                        <w:right w:val="none" w:sz="0" w:space="0" w:color="auto"/>
                      </w:divBdr>
                      <w:divsChild>
                        <w:div w:id="2077319903">
                          <w:marLeft w:val="0"/>
                          <w:marRight w:val="0"/>
                          <w:marTop w:val="0"/>
                          <w:marBottom w:val="0"/>
                          <w:divBdr>
                            <w:top w:val="none" w:sz="0" w:space="0" w:color="auto"/>
                            <w:left w:val="none" w:sz="0" w:space="0" w:color="auto"/>
                            <w:bottom w:val="none" w:sz="0" w:space="0" w:color="auto"/>
                            <w:right w:val="none" w:sz="0" w:space="0" w:color="auto"/>
                          </w:divBdr>
                          <w:divsChild>
                            <w:div w:id="599223353">
                              <w:marLeft w:val="0"/>
                              <w:marRight w:val="0"/>
                              <w:marTop w:val="0"/>
                              <w:marBottom w:val="0"/>
                              <w:divBdr>
                                <w:top w:val="none" w:sz="0" w:space="0" w:color="auto"/>
                                <w:left w:val="none" w:sz="0" w:space="0" w:color="auto"/>
                                <w:bottom w:val="none" w:sz="0" w:space="0" w:color="auto"/>
                                <w:right w:val="none" w:sz="0" w:space="0" w:color="auto"/>
                              </w:divBdr>
                              <w:divsChild>
                                <w:div w:id="106968165">
                                  <w:marLeft w:val="0"/>
                                  <w:marRight w:val="0"/>
                                  <w:marTop w:val="0"/>
                                  <w:marBottom w:val="0"/>
                                  <w:divBdr>
                                    <w:top w:val="none" w:sz="0" w:space="0" w:color="auto"/>
                                    <w:left w:val="none" w:sz="0" w:space="0" w:color="auto"/>
                                    <w:bottom w:val="none" w:sz="0" w:space="0" w:color="auto"/>
                                    <w:right w:val="none" w:sz="0" w:space="0" w:color="auto"/>
                                  </w:divBdr>
                                  <w:divsChild>
                                    <w:div w:id="1824196829">
                                      <w:marLeft w:val="0"/>
                                      <w:marRight w:val="0"/>
                                      <w:marTop w:val="0"/>
                                      <w:marBottom w:val="0"/>
                                      <w:divBdr>
                                        <w:top w:val="none" w:sz="0" w:space="0" w:color="auto"/>
                                        <w:left w:val="none" w:sz="0" w:space="0" w:color="auto"/>
                                        <w:bottom w:val="none" w:sz="0" w:space="0" w:color="auto"/>
                                        <w:right w:val="none" w:sz="0" w:space="0" w:color="auto"/>
                                      </w:divBdr>
                                      <w:divsChild>
                                        <w:div w:id="212352074">
                                          <w:marLeft w:val="0"/>
                                          <w:marRight w:val="0"/>
                                          <w:marTop w:val="0"/>
                                          <w:marBottom w:val="0"/>
                                          <w:divBdr>
                                            <w:top w:val="none" w:sz="0" w:space="0" w:color="auto"/>
                                            <w:left w:val="none" w:sz="0" w:space="0" w:color="auto"/>
                                            <w:bottom w:val="none" w:sz="0" w:space="0" w:color="auto"/>
                                            <w:right w:val="none" w:sz="0" w:space="0" w:color="auto"/>
                                          </w:divBdr>
                                          <w:divsChild>
                                            <w:div w:id="957836329">
                                              <w:marLeft w:val="0"/>
                                              <w:marRight w:val="0"/>
                                              <w:marTop w:val="0"/>
                                              <w:marBottom w:val="0"/>
                                              <w:divBdr>
                                                <w:top w:val="none" w:sz="0" w:space="0" w:color="auto"/>
                                                <w:left w:val="none" w:sz="0" w:space="0" w:color="auto"/>
                                                <w:bottom w:val="none" w:sz="0" w:space="0" w:color="auto"/>
                                                <w:right w:val="none" w:sz="0" w:space="0" w:color="auto"/>
                                              </w:divBdr>
                                              <w:divsChild>
                                                <w:div w:id="2035495697">
                                                  <w:marLeft w:val="0"/>
                                                  <w:marRight w:val="0"/>
                                                  <w:marTop w:val="0"/>
                                                  <w:marBottom w:val="0"/>
                                                  <w:divBdr>
                                                    <w:top w:val="none" w:sz="0" w:space="0" w:color="auto"/>
                                                    <w:left w:val="none" w:sz="0" w:space="0" w:color="auto"/>
                                                    <w:bottom w:val="single" w:sz="6" w:space="0" w:color="DADCE0"/>
                                                    <w:right w:val="none" w:sz="0" w:space="0" w:color="auto"/>
                                                  </w:divBdr>
                                                  <w:divsChild>
                                                    <w:div w:id="933515243">
                                                      <w:marLeft w:val="0"/>
                                                      <w:marRight w:val="0"/>
                                                      <w:marTop w:val="0"/>
                                                      <w:marBottom w:val="0"/>
                                                      <w:divBdr>
                                                        <w:top w:val="none" w:sz="0" w:space="0" w:color="auto"/>
                                                        <w:left w:val="none" w:sz="0" w:space="0" w:color="auto"/>
                                                        <w:bottom w:val="none" w:sz="0" w:space="0" w:color="auto"/>
                                                        <w:right w:val="none" w:sz="0" w:space="0" w:color="auto"/>
                                                      </w:divBdr>
                                                      <w:divsChild>
                                                        <w:div w:id="1995256183">
                                                          <w:marLeft w:val="0"/>
                                                          <w:marRight w:val="0"/>
                                                          <w:marTop w:val="0"/>
                                                          <w:marBottom w:val="0"/>
                                                          <w:divBdr>
                                                            <w:top w:val="none" w:sz="0" w:space="0" w:color="auto"/>
                                                            <w:left w:val="none" w:sz="0" w:space="0" w:color="auto"/>
                                                            <w:bottom w:val="none" w:sz="0" w:space="0" w:color="auto"/>
                                                            <w:right w:val="none" w:sz="0" w:space="0" w:color="auto"/>
                                                          </w:divBdr>
                                                        </w:div>
                                                        <w:div w:id="97860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599286">
                                                  <w:marLeft w:val="0"/>
                                                  <w:marRight w:val="0"/>
                                                  <w:marTop w:val="0"/>
                                                  <w:marBottom w:val="0"/>
                                                  <w:divBdr>
                                                    <w:top w:val="none" w:sz="0" w:space="0" w:color="auto"/>
                                                    <w:left w:val="none" w:sz="0" w:space="0" w:color="auto"/>
                                                    <w:bottom w:val="single" w:sz="6" w:space="0" w:color="DADCE0"/>
                                                    <w:right w:val="none" w:sz="0" w:space="0" w:color="auto"/>
                                                  </w:divBdr>
                                                  <w:divsChild>
                                                    <w:div w:id="84961145">
                                                      <w:marLeft w:val="0"/>
                                                      <w:marRight w:val="0"/>
                                                      <w:marTop w:val="0"/>
                                                      <w:marBottom w:val="0"/>
                                                      <w:divBdr>
                                                        <w:top w:val="none" w:sz="0" w:space="0" w:color="auto"/>
                                                        <w:left w:val="none" w:sz="0" w:space="0" w:color="auto"/>
                                                        <w:bottom w:val="none" w:sz="0" w:space="0" w:color="auto"/>
                                                        <w:right w:val="none" w:sz="0" w:space="0" w:color="auto"/>
                                                      </w:divBdr>
                                                      <w:divsChild>
                                                        <w:div w:id="924805004">
                                                          <w:marLeft w:val="0"/>
                                                          <w:marRight w:val="0"/>
                                                          <w:marTop w:val="0"/>
                                                          <w:marBottom w:val="0"/>
                                                          <w:divBdr>
                                                            <w:top w:val="none" w:sz="0" w:space="0" w:color="auto"/>
                                                            <w:left w:val="none" w:sz="0" w:space="0" w:color="auto"/>
                                                            <w:bottom w:val="none" w:sz="0" w:space="0" w:color="auto"/>
                                                            <w:right w:val="none" w:sz="0" w:space="0" w:color="auto"/>
                                                          </w:divBdr>
                                                        </w:div>
                                                        <w:div w:id="357203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460711">
                                                  <w:marLeft w:val="0"/>
                                                  <w:marRight w:val="0"/>
                                                  <w:marTop w:val="0"/>
                                                  <w:marBottom w:val="0"/>
                                                  <w:divBdr>
                                                    <w:top w:val="none" w:sz="0" w:space="0" w:color="auto"/>
                                                    <w:left w:val="none" w:sz="0" w:space="0" w:color="auto"/>
                                                    <w:bottom w:val="none" w:sz="0" w:space="0" w:color="auto"/>
                                                    <w:right w:val="none" w:sz="0" w:space="0" w:color="auto"/>
                                                  </w:divBdr>
                                                  <w:divsChild>
                                                    <w:div w:id="840000415">
                                                      <w:marLeft w:val="0"/>
                                                      <w:marRight w:val="0"/>
                                                      <w:marTop w:val="0"/>
                                                      <w:marBottom w:val="0"/>
                                                      <w:divBdr>
                                                        <w:top w:val="none" w:sz="0" w:space="0" w:color="auto"/>
                                                        <w:left w:val="none" w:sz="0" w:space="0" w:color="auto"/>
                                                        <w:bottom w:val="none" w:sz="0" w:space="0" w:color="auto"/>
                                                        <w:right w:val="none" w:sz="0" w:space="0" w:color="auto"/>
                                                      </w:divBdr>
                                                      <w:divsChild>
                                                        <w:div w:id="113913148">
                                                          <w:marLeft w:val="0"/>
                                                          <w:marRight w:val="0"/>
                                                          <w:marTop w:val="0"/>
                                                          <w:marBottom w:val="0"/>
                                                          <w:divBdr>
                                                            <w:top w:val="none" w:sz="0" w:space="0" w:color="auto"/>
                                                            <w:left w:val="none" w:sz="0" w:space="0" w:color="auto"/>
                                                            <w:bottom w:val="none" w:sz="0" w:space="0" w:color="auto"/>
                                                            <w:right w:val="none" w:sz="0" w:space="0" w:color="auto"/>
                                                          </w:divBdr>
                                                        </w:div>
                                                        <w:div w:id="18995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691710">
                                                  <w:marLeft w:val="0"/>
                                                  <w:marRight w:val="0"/>
                                                  <w:marTop w:val="0"/>
                                                  <w:marBottom w:val="0"/>
                                                  <w:divBdr>
                                                    <w:top w:val="none" w:sz="0" w:space="0" w:color="auto"/>
                                                    <w:left w:val="none" w:sz="0" w:space="0" w:color="auto"/>
                                                    <w:bottom w:val="none" w:sz="0" w:space="0" w:color="auto"/>
                                                    <w:right w:val="none" w:sz="0" w:space="0" w:color="auto"/>
                                                  </w:divBdr>
                                                  <w:divsChild>
                                                    <w:div w:id="1490899514">
                                                      <w:marLeft w:val="0"/>
                                                      <w:marRight w:val="0"/>
                                                      <w:marTop w:val="0"/>
                                                      <w:marBottom w:val="0"/>
                                                      <w:divBdr>
                                                        <w:top w:val="none" w:sz="0" w:space="0" w:color="auto"/>
                                                        <w:left w:val="none" w:sz="0" w:space="0" w:color="auto"/>
                                                        <w:bottom w:val="none" w:sz="0" w:space="0" w:color="auto"/>
                                                        <w:right w:val="none" w:sz="0" w:space="0" w:color="auto"/>
                                                      </w:divBdr>
                                                      <w:divsChild>
                                                        <w:div w:id="1485393541">
                                                          <w:marLeft w:val="0"/>
                                                          <w:marRight w:val="0"/>
                                                          <w:marTop w:val="0"/>
                                                          <w:marBottom w:val="0"/>
                                                          <w:divBdr>
                                                            <w:top w:val="none" w:sz="0" w:space="0" w:color="auto"/>
                                                            <w:left w:val="none" w:sz="0" w:space="0" w:color="auto"/>
                                                            <w:bottom w:val="none" w:sz="0" w:space="0" w:color="auto"/>
                                                            <w:right w:val="none" w:sz="0" w:space="0" w:color="auto"/>
                                                          </w:divBdr>
                                                          <w:divsChild>
                                                            <w:div w:id="191649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021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2403548">
                                              <w:marLeft w:val="0"/>
                                              <w:marRight w:val="0"/>
                                              <w:marTop w:val="0"/>
                                              <w:marBottom w:val="0"/>
                                              <w:divBdr>
                                                <w:top w:val="none" w:sz="0" w:space="0" w:color="auto"/>
                                                <w:left w:val="none" w:sz="0" w:space="0" w:color="auto"/>
                                                <w:bottom w:val="none" w:sz="0" w:space="0" w:color="auto"/>
                                                <w:right w:val="none" w:sz="0" w:space="0" w:color="auto"/>
                                              </w:divBdr>
                                              <w:divsChild>
                                                <w:div w:id="1494486858">
                                                  <w:marLeft w:val="0"/>
                                                  <w:marRight w:val="0"/>
                                                  <w:marTop w:val="0"/>
                                                  <w:marBottom w:val="0"/>
                                                  <w:divBdr>
                                                    <w:top w:val="none" w:sz="0" w:space="0" w:color="auto"/>
                                                    <w:left w:val="none" w:sz="0" w:space="0" w:color="auto"/>
                                                    <w:bottom w:val="single" w:sz="6" w:space="0" w:color="DADCE0"/>
                                                    <w:right w:val="none" w:sz="0" w:space="0" w:color="auto"/>
                                                  </w:divBdr>
                                                  <w:divsChild>
                                                    <w:div w:id="909576265">
                                                      <w:marLeft w:val="0"/>
                                                      <w:marRight w:val="0"/>
                                                      <w:marTop w:val="0"/>
                                                      <w:marBottom w:val="0"/>
                                                      <w:divBdr>
                                                        <w:top w:val="none" w:sz="0" w:space="0" w:color="auto"/>
                                                        <w:left w:val="none" w:sz="0" w:space="0" w:color="auto"/>
                                                        <w:bottom w:val="none" w:sz="0" w:space="0" w:color="auto"/>
                                                        <w:right w:val="none" w:sz="0" w:space="0" w:color="auto"/>
                                                      </w:divBdr>
                                                      <w:divsChild>
                                                        <w:div w:id="1991516131">
                                                          <w:marLeft w:val="0"/>
                                                          <w:marRight w:val="0"/>
                                                          <w:marTop w:val="0"/>
                                                          <w:marBottom w:val="0"/>
                                                          <w:divBdr>
                                                            <w:top w:val="none" w:sz="0" w:space="0" w:color="auto"/>
                                                            <w:left w:val="none" w:sz="0" w:space="0" w:color="auto"/>
                                                            <w:bottom w:val="none" w:sz="0" w:space="0" w:color="auto"/>
                                                            <w:right w:val="none" w:sz="0" w:space="0" w:color="auto"/>
                                                          </w:divBdr>
                                                        </w:div>
                                                        <w:div w:id="163960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61928">
                                                  <w:marLeft w:val="0"/>
                                                  <w:marRight w:val="0"/>
                                                  <w:marTop w:val="0"/>
                                                  <w:marBottom w:val="0"/>
                                                  <w:divBdr>
                                                    <w:top w:val="none" w:sz="0" w:space="0" w:color="auto"/>
                                                    <w:left w:val="none" w:sz="0" w:space="0" w:color="auto"/>
                                                    <w:bottom w:val="single" w:sz="6" w:space="0" w:color="DADCE0"/>
                                                    <w:right w:val="none" w:sz="0" w:space="0" w:color="auto"/>
                                                  </w:divBdr>
                                                  <w:divsChild>
                                                    <w:div w:id="1375158260">
                                                      <w:marLeft w:val="0"/>
                                                      <w:marRight w:val="0"/>
                                                      <w:marTop w:val="0"/>
                                                      <w:marBottom w:val="0"/>
                                                      <w:divBdr>
                                                        <w:top w:val="none" w:sz="0" w:space="0" w:color="auto"/>
                                                        <w:left w:val="none" w:sz="0" w:space="0" w:color="auto"/>
                                                        <w:bottom w:val="none" w:sz="0" w:space="0" w:color="auto"/>
                                                        <w:right w:val="none" w:sz="0" w:space="0" w:color="auto"/>
                                                      </w:divBdr>
                                                      <w:divsChild>
                                                        <w:div w:id="136798320">
                                                          <w:marLeft w:val="0"/>
                                                          <w:marRight w:val="0"/>
                                                          <w:marTop w:val="0"/>
                                                          <w:marBottom w:val="0"/>
                                                          <w:divBdr>
                                                            <w:top w:val="none" w:sz="0" w:space="0" w:color="auto"/>
                                                            <w:left w:val="none" w:sz="0" w:space="0" w:color="auto"/>
                                                            <w:bottom w:val="none" w:sz="0" w:space="0" w:color="auto"/>
                                                            <w:right w:val="none" w:sz="0" w:space="0" w:color="auto"/>
                                                          </w:divBdr>
                                                        </w:div>
                                                        <w:div w:id="1546092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126401">
                                                  <w:marLeft w:val="0"/>
                                                  <w:marRight w:val="0"/>
                                                  <w:marTop w:val="0"/>
                                                  <w:marBottom w:val="0"/>
                                                  <w:divBdr>
                                                    <w:top w:val="none" w:sz="0" w:space="0" w:color="auto"/>
                                                    <w:left w:val="none" w:sz="0" w:space="0" w:color="auto"/>
                                                    <w:bottom w:val="none" w:sz="0" w:space="0" w:color="auto"/>
                                                    <w:right w:val="none" w:sz="0" w:space="0" w:color="auto"/>
                                                  </w:divBdr>
                                                  <w:divsChild>
                                                    <w:div w:id="49158548">
                                                      <w:marLeft w:val="0"/>
                                                      <w:marRight w:val="0"/>
                                                      <w:marTop w:val="0"/>
                                                      <w:marBottom w:val="0"/>
                                                      <w:divBdr>
                                                        <w:top w:val="none" w:sz="0" w:space="0" w:color="auto"/>
                                                        <w:left w:val="none" w:sz="0" w:space="0" w:color="auto"/>
                                                        <w:bottom w:val="none" w:sz="0" w:space="0" w:color="auto"/>
                                                        <w:right w:val="none" w:sz="0" w:space="0" w:color="auto"/>
                                                      </w:divBdr>
                                                      <w:divsChild>
                                                        <w:div w:id="1828859026">
                                                          <w:marLeft w:val="0"/>
                                                          <w:marRight w:val="0"/>
                                                          <w:marTop w:val="0"/>
                                                          <w:marBottom w:val="0"/>
                                                          <w:divBdr>
                                                            <w:top w:val="none" w:sz="0" w:space="0" w:color="auto"/>
                                                            <w:left w:val="none" w:sz="0" w:space="0" w:color="auto"/>
                                                            <w:bottom w:val="none" w:sz="0" w:space="0" w:color="auto"/>
                                                            <w:right w:val="none" w:sz="0" w:space="0" w:color="auto"/>
                                                          </w:divBdr>
                                                        </w:div>
                                                        <w:div w:id="1627394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72283">
                                                  <w:marLeft w:val="0"/>
                                                  <w:marRight w:val="0"/>
                                                  <w:marTop w:val="0"/>
                                                  <w:marBottom w:val="0"/>
                                                  <w:divBdr>
                                                    <w:top w:val="none" w:sz="0" w:space="0" w:color="auto"/>
                                                    <w:left w:val="none" w:sz="0" w:space="0" w:color="auto"/>
                                                    <w:bottom w:val="none" w:sz="0" w:space="0" w:color="auto"/>
                                                    <w:right w:val="none" w:sz="0" w:space="0" w:color="auto"/>
                                                  </w:divBdr>
                                                  <w:divsChild>
                                                    <w:div w:id="1098410772">
                                                      <w:marLeft w:val="0"/>
                                                      <w:marRight w:val="0"/>
                                                      <w:marTop w:val="0"/>
                                                      <w:marBottom w:val="0"/>
                                                      <w:divBdr>
                                                        <w:top w:val="none" w:sz="0" w:space="0" w:color="auto"/>
                                                        <w:left w:val="none" w:sz="0" w:space="0" w:color="auto"/>
                                                        <w:bottom w:val="none" w:sz="0" w:space="0" w:color="auto"/>
                                                        <w:right w:val="none" w:sz="0" w:space="0" w:color="auto"/>
                                                      </w:divBdr>
                                                      <w:divsChild>
                                                        <w:div w:id="1672445402">
                                                          <w:marLeft w:val="0"/>
                                                          <w:marRight w:val="0"/>
                                                          <w:marTop w:val="0"/>
                                                          <w:marBottom w:val="0"/>
                                                          <w:divBdr>
                                                            <w:top w:val="none" w:sz="0" w:space="0" w:color="auto"/>
                                                            <w:left w:val="none" w:sz="0" w:space="0" w:color="auto"/>
                                                            <w:bottom w:val="none" w:sz="0" w:space="0" w:color="auto"/>
                                                            <w:right w:val="none" w:sz="0" w:space="0" w:color="auto"/>
                                                          </w:divBdr>
                                                          <w:divsChild>
                                                            <w:div w:id="160074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86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31251514">
      <w:bodyDiv w:val="1"/>
      <w:marLeft w:val="0"/>
      <w:marRight w:val="0"/>
      <w:marTop w:val="0"/>
      <w:marBottom w:val="0"/>
      <w:divBdr>
        <w:top w:val="none" w:sz="0" w:space="0" w:color="auto"/>
        <w:left w:val="none" w:sz="0" w:space="0" w:color="auto"/>
        <w:bottom w:val="none" w:sz="0" w:space="0" w:color="auto"/>
        <w:right w:val="none" w:sz="0" w:space="0" w:color="auto"/>
      </w:divBdr>
    </w:div>
    <w:div w:id="2038508226">
      <w:bodyDiv w:val="1"/>
      <w:marLeft w:val="0"/>
      <w:marRight w:val="0"/>
      <w:marTop w:val="0"/>
      <w:marBottom w:val="0"/>
      <w:divBdr>
        <w:top w:val="none" w:sz="0" w:space="0" w:color="auto"/>
        <w:left w:val="none" w:sz="0" w:space="0" w:color="auto"/>
        <w:bottom w:val="none" w:sz="0" w:space="0" w:color="auto"/>
        <w:right w:val="none" w:sz="0" w:space="0" w:color="auto"/>
      </w:divBdr>
    </w:div>
    <w:div w:id="2045590532">
      <w:bodyDiv w:val="1"/>
      <w:marLeft w:val="0"/>
      <w:marRight w:val="0"/>
      <w:marTop w:val="0"/>
      <w:marBottom w:val="0"/>
      <w:divBdr>
        <w:top w:val="none" w:sz="0" w:space="0" w:color="auto"/>
        <w:left w:val="none" w:sz="0" w:space="0" w:color="auto"/>
        <w:bottom w:val="none" w:sz="0" w:space="0" w:color="auto"/>
        <w:right w:val="none" w:sz="0" w:space="0" w:color="auto"/>
      </w:divBdr>
    </w:div>
    <w:div w:id="2056421310">
      <w:bodyDiv w:val="1"/>
      <w:marLeft w:val="0"/>
      <w:marRight w:val="0"/>
      <w:marTop w:val="0"/>
      <w:marBottom w:val="0"/>
      <w:divBdr>
        <w:top w:val="none" w:sz="0" w:space="0" w:color="auto"/>
        <w:left w:val="none" w:sz="0" w:space="0" w:color="auto"/>
        <w:bottom w:val="none" w:sz="0" w:space="0" w:color="auto"/>
        <w:right w:val="none" w:sz="0" w:space="0" w:color="auto"/>
      </w:divBdr>
    </w:div>
    <w:div w:id="2083793186">
      <w:bodyDiv w:val="1"/>
      <w:marLeft w:val="0"/>
      <w:marRight w:val="0"/>
      <w:marTop w:val="0"/>
      <w:marBottom w:val="0"/>
      <w:divBdr>
        <w:top w:val="none" w:sz="0" w:space="0" w:color="auto"/>
        <w:left w:val="none" w:sz="0" w:space="0" w:color="auto"/>
        <w:bottom w:val="none" w:sz="0" w:space="0" w:color="auto"/>
        <w:right w:val="none" w:sz="0" w:space="0" w:color="auto"/>
      </w:divBdr>
    </w:div>
    <w:div w:id="2086876372">
      <w:bodyDiv w:val="1"/>
      <w:marLeft w:val="0"/>
      <w:marRight w:val="0"/>
      <w:marTop w:val="0"/>
      <w:marBottom w:val="0"/>
      <w:divBdr>
        <w:top w:val="none" w:sz="0" w:space="0" w:color="auto"/>
        <w:left w:val="none" w:sz="0" w:space="0" w:color="auto"/>
        <w:bottom w:val="none" w:sz="0" w:space="0" w:color="auto"/>
        <w:right w:val="none" w:sz="0" w:space="0" w:color="auto"/>
      </w:divBdr>
    </w:div>
    <w:div w:id="2089305730">
      <w:bodyDiv w:val="1"/>
      <w:marLeft w:val="0"/>
      <w:marRight w:val="0"/>
      <w:marTop w:val="0"/>
      <w:marBottom w:val="0"/>
      <w:divBdr>
        <w:top w:val="none" w:sz="0" w:space="0" w:color="auto"/>
        <w:left w:val="none" w:sz="0" w:space="0" w:color="auto"/>
        <w:bottom w:val="none" w:sz="0" w:space="0" w:color="auto"/>
        <w:right w:val="none" w:sz="0" w:space="0" w:color="auto"/>
      </w:divBdr>
    </w:div>
    <w:div w:id="2090155506">
      <w:bodyDiv w:val="1"/>
      <w:marLeft w:val="0"/>
      <w:marRight w:val="0"/>
      <w:marTop w:val="0"/>
      <w:marBottom w:val="0"/>
      <w:divBdr>
        <w:top w:val="none" w:sz="0" w:space="0" w:color="auto"/>
        <w:left w:val="none" w:sz="0" w:space="0" w:color="auto"/>
        <w:bottom w:val="none" w:sz="0" w:space="0" w:color="auto"/>
        <w:right w:val="none" w:sz="0" w:space="0" w:color="auto"/>
      </w:divBdr>
    </w:div>
    <w:div w:id="2096513492">
      <w:bodyDiv w:val="1"/>
      <w:marLeft w:val="0"/>
      <w:marRight w:val="0"/>
      <w:marTop w:val="0"/>
      <w:marBottom w:val="0"/>
      <w:divBdr>
        <w:top w:val="none" w:sz="0" w:space="0" w:color="auto"/>
        <w:left w:val="none" w:sz="0" w:space="0" w:color="auto"/>
        <w:bottom w:val="none" w:sz="0" w:space="0" w:color="auto"/>
        <w:right w:val="none" w:sz="0" w:space="0" w:color="auto"/>
      </w:divBdr>
    </w:div>
    <w:div w:id="2111967281">
      <w:bodyDiv w:val="1"/>
      <w:marLeft w:val="0"/>
      <w:marRight w:val="0"/>
      <w:marTop w:val="0"/>
      <w:marBottom w:val="0"/>
      <w:divBdr>
        <w:top w:val="none" w:sz="0" w:space="0" w:color="auto"/>
        <w:left w:val="none" w:sz="0" w:space="0" w:color="auto"/>
        <w:bottom w:val="none" w:sz="0" w:space="0" w:color="auto"/>
        <w:right w:val="none" w:sz="0" w:space="0" w:color="auto"/>
      </w:divBdr>
    </w:div>
    <w:div w:id="2114855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eckeT\Desktop\PR%20template\PR%20Template%20Verlau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64F99E931DE0945931745EF7EFC5688" ma:contentTypeVersion="13" ma:contentTypeDescription="Create a new document." ma:contentTypeScope="" ma:versionID="39c0872f20a8f7d8f44087eab0282738">
  <xsd:schema xmlns:xsd="http://www.w3.org/2001/XMLSchema" xmlns:xs="http://www.w3.org/2001/XMLSchema" xmlns:p="http://schemas.microsoft.com/office/2006/metadata/properties" xmlns:ns2="4b015d15-3422-4e2e-bdff-7a6ec3e79f19" xmlns:ns3="961014da-7a2f-44c6-9373-9c18a18d48d9" targetNamespace="http://schemas.microsoft.com/office/2006/metadata/properties" ma:root="true" ma:fieldsID="3de4506576a33cdd4c383b9172774186" ns2:_="" ns3:_="">
    <xsd:import namespace="4b015d15-3422-4e2e-bdff-7a6ec3e79f19"/>
    <xsd:import namespace="961014da-7a2f-44c6-9373-9c18a18d4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015d15-3422-4e2e-bdff-7a6ec3e79f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ce391acf-b2a8-4a1c-9c03-161b1cee9121"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1014da-7a2f-44c6-9373-9c18a18d4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4cd5a11-f3f1-4f0c-ac7d-7235d4ab5039}" ma:internalName="TaxCatchAll" ma:showField="CatchAllData" ma:web="961014da-7a2f-44c6-9373-9c18a18d4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b015d15-3422-4e2e-bdff-7a6ec3e79f19">
      <Terms xmlns="http://schemas.microsoft.com/office/infopath/2007/PartnerControls"/>
    </lcf76f155ced4ddcb4097134ff3c332f>
    <TaxCatchAll xmlns="961014da-7a2f-44c6-9373-9c18a18d48d9" xsi:nil="true"/>
  </documentManagement>
</p:properties>
</file>

<file path=customXml/itemProps1.xml><?xml version="1.0" encoding="utf-8"?>
<ds:datastoreItem xmlns:ds="http://schemas.openxmlformats.org/officeDocument/2006/customXml" ds:itemID="{A4DBBBDE-7D37-412D-9FE6-E2FA4CE31AD4}">
  <ds:schemaRefs>
    <ds:schemaRef ds:uri="http://schemas.microsoft.com/sharepoint/v3/contenttype/forms"/>
  </ds:schemaRefs>
</ds:datastoreItem>
</file>

<file path=customXml/itemProps2.xml><?xml version="1.0" encoding="utf-8"?>
<ds:datastoreItem xmlns:ds="http://schemas.openxmlformats.org/officeDocument/2006/customXml" ds:itemID="{D224FF0E-694D-465B-BE1C-0E4C27C9B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015d15-3422-4e2e-bdff-7a6ec3e79f19"/>
    <ds:schemaRef ds:uri="961014da-7a2f-44c6-9373-9c18a18d4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92EB397-6E3E-403C-8CF5-8A3629E018E9}">
  <ds:schemaRefs>
    <ds:schemaRef ds:uri="http://schemas.openxmlformats.org/officeDocument/2006/bibliography"/>
  </ds:schemaRefs>
</ds:datastoreItem>
</file>

<file path=customXml/itemProps4.xml><?xml version="1.0" encoding="utf-8"?>
<ds:datastoreItem xmlns:ds="http://schemas.openxmlformats.org/officeDocument/2006/customXml" ds:itemID="{8E7479AF-8ECC-4FFC-85B1-EFE1B4B42D57}">
  <ds:schemaRefs>
    <ds:schemaRef ds:uri="http://schemas.microsoft.com/office/2006/metadata/properties"/>
    <ds:schemaRef ds:uri="http://schemas.microsoft.com/office/infopath/2007/PartnerControls"/>
    <ds:schemaRef ds:uri="4b015d15-3422-4e2e-bdff-7a6ec3e79f19"/>
    <ds:schemaRef ds:uri="961014da-7a2f-44c6-9373-9c18a18d48d9"/>
  </ds:schemaRefs>
</ds:datastoreItem>
</file>

<file path=docProps/app.xml><?xml version="1.0" encoding="utf-8"?>
<Properties xmlns="http://schemas.openxmlformats.org/officeDocument/2006/extended-properties" xmlns:vt="http://schemas.openxmlformats.org/officeDocument/2006/docPropsVTypes">
  <Template>PR Template Verlauf</Template>
  <TotalTime>0</TotalTime>
  <Pages>3</Pages>
  <Words>1053</Words>
  <Characters>6311</Characters>
  <Application>Microsoft Office Word</Application>
  <DocSecurity>0</DocSecurity>
  <Lines>143</Lines>
  <Paragraphs>65</Paragraphs>
  <ScaleCrop>false</ScaleCrop>
  <HeadingPairs>
    <vt:vector size="6" baseType="variant">
      <vt:variant>
        <vt:lpstr>Title</vt:lpstr>
      </vt:variant>
      <vt:variant>
        <vt:i4>1</vt:i4>
      </vt:variant>
      <vt:variant>
        <vt:lpstr>タイトル</vt:lpstr>
      </vt:variant>
      <vt:variant>
        <vt:i4>1</vt:i4>
      </vt:variant>
      <vt:variant>
        <vt:lpstr>Titel</vt:lpstr>
      </vt:variant>
      <vt:variant>
        <vt:i4>1</vt:i4>
      </vt:variant>
    </vt:vector>
  </HeadingPairs>
  <TitlesOfParts>
    <vt:vector size="3" baseType="lpstr">
      <vt:lpstr>www</vt:lpstr>
      <vt:lpstr>www</vt:lpstr>
      <vt:lpstr>www</vt:lpstr>
    </vt:vector>
  </TitlesOfParts>
  <Company>LEARN</Company>
  <LinksUpToDate>false</LinksUpToDate>
  <CharactersWithSpaces>7299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dc:title>
  <dc:creator>ReckeT</dc:creator>
  <cp:lastModifiedBy>Thoel, Anja</cp:lastModifiedBy>
  <cp:revision>4</cp:revision>
  <cp:lastPrinted>2024-11-06T11:42:00Z</cp:lastPrinted>
  <dcterms:created xsi:type="dcterms:W3CDTF">2026-09-07T15:25:00Z</dcterms:created>
  <dcterms:modified xsi:type="dcterms:W3CDTF">2026-09-07T15:31:00Z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0x010100964F99E931DE0945931745EF7EFC5688</vt:lpwstr>
  </property>
  <property fmtid="{D5CDD505-2E9C-101B-9397-08002B2CF9AE}" pid="3" name="MediaServiceImageTags">
    <vt:lpwstr/>
  </property>
</Properties>
</file>