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cmyfakaf8s" w:id="0"/>
      <w:bookmarkEnd w:id="0"/>
      <w:r w:rsidDel="00000000" w:rsidR="00000000" w:rsidRPr="00000000">
        <w:rPr>
          <w:rtl w:val="0"/>
        </w:rPr>
      </w:r>
    </w:p>
    <w:p w:rsidR="00000000" w:rsidDel="00000000" w:rsidP="00000000" w:rsidRDefault="00000000" w:rsidRPr="00000000" w14:paraId="00000002">
      <w:pPr>
        <w:spacing w:line="240" w:lineRule="auto"/>
        <w:rPr>
          <w:sz w:val="19"/>
          <w:szCs w:val="19"/>
        </w:rPr>
      </w:pPr>
      <w:r w:rsidDel="00000000" w:rsidR="00000000" w:rsidRPr="00000000">
        <w:rPr>
          <w:rtl w:val="0"/>
        </w:rPr>
      </w:r>
    </w:p>
    <w:tbl>
      <w:tblPr>
        <w:tblStyle w:val="Table1"/>
        <w:tblW w:w="10395.0" w:type="dxa"/>
        <w:jc w:val="left"/>
        <w:tblInd w:w="-64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260"/>
        <w:gridCol w:w="1590"/>
        <w:gridCol w:w="1425"/>
        <w:gridCol w:w="1425"/>
        <w:gridCol w:w="3270"/>
        <w:tblGridChange w:id="0">
          <w:tblGrid>
            <w:gridCol w:w="1425"/>
            <w:gridCol w:w="1260"/>
            <w:gridCol w:w="1590"/>
            <w:gridCol w:w="1425"/>
            <w:gridCol w:w="1425"/>
            <w:gridCol w:w="3270"/>
          </w:tblGrid>
        </w:tblGridChange>
      </w:tblGrid>
      <w:tr>
        <w:trPr>
          <w:cantSplit w:val="0"/>
          <w:tblHeader w:val="0"/>
        </w:trPr>
        <w:tc>
          <w:tcPr>
            <w:gridSpan w:val="6"/>
          </w:tcPr>
          <w:p w:rsidR="00000000" w:rsidDel="00000000" w:rsidP="00000000" w:rsidRDefault="00000000" w:rsidRPr="00000000" w14:paraId="00000003">
            <w:pPr>
              <w:spacing w:after="160" w:line="240" w:lineRule="auto"/>
              <w:rPr>
                <w:b w:val="1"/>
                <w:sz w:val="28"/>
                <w:szCs w:val="28"/>
              </w:rPr>
            </w:pPr>
            <w:r w:rsidDel="00000000" w:rsidR="00000000" w:rsidRPr="00000000">
              <w:rPr>
                <w:b w:val="1"/>
                <w:sz w:val="74"/>
                <w:szCs w:val="74"/>
                <w:rtl w:val="0"/>
              </w:rPr>
              <w:t xml:space="preserve">BPK Timesheet Policy v1.00</w:t>
            </w:r>
            <w:r w:rsidDel="00000000" w:rsidR="00000000" w:rsidRPr="00000000">
              <w:rPr>
                <w:rtl w:val="0"/>
              </w:rPr>
            </w:r>
          </w:p>
        </w:tc>
      </w:tr>
      <w:tr>
        <w:trPr>
          <w:cantSplit w:val="0"/>
          <w:tblHeader w:val="0"/>
        </w:trPr>
        <w:tc>
          <w:tcPr>
            <w:gridSpan w:val="3"/>
          </w:tcPr>
          <w:p w:rsidR="00000000" w:rsidDel="00000000" w:rsidP="00000000" w:rsidRDefault="00000000" w:rsidRPr="00000000" w14:paraId="00000009">
            <w:pPr>
              <w:spacing w:after="160" w:line="240" w:lineRule="auto"/>
              <w:rPr>
                <w:color w:val="674ea7"/>
                <w:sz w:val="27"/>
                <w:szCs w:val="27"/>
              </w:rPr>
            </w:pPr>
            <w:r w:rsidDel="00000000" w:rsidR="00000000" w:rsidRPr="00000000">
              <w:rPr>
                <w:color w:val="674ea7"/>
                <w:sz w:val="27"/>
                <w:szCs w:val="27"/>
                <w:rtl w:val="0"/>
              </w:rPr>
              <w:t xml:space="preserve">Policy Scope: Internal</w:t>
            </w:r>
          </w:p>
        </w:tc>
        <w:tc>
          <w:tcPr>
            <w:gridSpan w:val="3"/>
          </w:tcPr>
          <w:p w:rsidR="00000000" w:rsidDel="00000000" w:rsidP="00000000" w:rsidRDefault="00000000" w:rsidRPr="00000000" w14:paraId="0000000C">
            <w:pPr>
              <w:spacing w:after="160" w:line="240" w:lineRule="auto"/>
              <w:rPr>
                <w:color w:val="674ea7"/>
                <w:sz w:val="27"/>
                <w:szCs w:val="27"/>
              </w:rPr>
            </w:pPr>
            <w:r w:rsidDel="00000000" w:rsidR="00000000" w:rsidRPr="00000000">
              <w:rPr>
                <w:color w:val="674ea7"/>
                <w:sz w:val="27"/>
                <w:szCs w:val="27"/>
                <w:rtl w:val="0"/>
              </w:rPr>
              <w:t xml:space="preserve">Custom Policy </w:t>
            </w:r>
          </w:p>
        </w:tc>
      </w:tr>
      <w:tr>
        <w:trPr>
          <w:cantSplit w:val="0"/>
          <w:tblHeader w:val="0"/>
        </w:trPr>
        <w:tc>
          <w:tcPr/>
          <w:p w:rsidR="00000000" w:rsidDel="00000000" w:rsidP="00000000" w:rsidRDefault="00000000" w:rsidRPr="00000000" w14:paraId="0000000F">
            <w:pPr>
              <w:spacing w:after="160" w:line="240" w:lineRule="auto"/>
              <w:rPr>
                <w:b w:val="1"/>
                <w:sz w:val="20"/>
                <w:szCs w:val="20"/>
              </w:rPr>
            </w:pPr>
            <w:r w:rsidDel="00000000" w:rsidR="00000000" w:rsidRPr="00000000">
              <w:rPr>
                <w:b w:val="1"/>
                <w:sz w:val="20"/>
                <w:szCs w:val="20"/>
                <w:rtl w:val="0"/>
              </w:rPr>
              <w:t xml:space="preserve">Version</w:t>
            </w:r>
          </w:p>
        </w:tc>
        <w:tc>
          <w:tcPr/>
          <w:p w:rsidR="00000000" w:rsidDel="00000000" w:rsidP="00000000" w:rsidRDefault="00000000" w:rsidRPr="00000000" w14:paraId="00000010">
            <w:pPr>
              <w:spacing w:after="160" w:line="240" w:lineRule="auto"/>
              <w:rPr>
                <w:b w:val="1"/>
                <w:sz w:val="20"/>
                <w:szCs w:val="20"/>
              </w:rPr>
            </w:pPr>
            <w:r w:rsidDel="00000000" w:rsidR="00000000" w:rsidRPr="00000000">
              <w:rPr>
                <w:b w:val="1"/>
                <w:sz w:val="20"/>
                <w:szCs w:val="20"/>
                <w:rtl w:val="0"/>
              </w:rPr>
              <w:t xml:space="preserve">Authored by</w:t>
            </w:r>
          </w:p>
        </w:tc>
        <w:tc>
          <w:tcPr/>
          <w:p w:rsidR="00000000" w:rsidDel="00000000" w:rsidP="00000000" w:rsidRDefault="00000000" w:rsidRPr="00000000" w14:paraId="00000011">
            <w:pPr>
              <w:spacing w:after="160" w:line="240" w:lineRule="auto"/>
              <w:rPr>
                <w:b w:val="1"/>
                <w:sz w:val="20"/>
                <w:szCs w:val="20"/>
              </w:rPr>
            </w:pPr>
            <w:r w:rsidDel="00000000" w:rsidR="00000000" w:rsidRPr="00000000">
              <w:rPr>
                <w:b w:val="1"/>
                <w:sz w:val="20"/>
                <w:szCs w:val="20"/>
                <w:rtl w:val="0"/>
              </w:rPr>
              <w:t xml:space="preserve">Reviewed by</w:t>
            </w:r>
          </w:p>
        </w:tc>
        <w:tc>
          <w:tcPr/>
          <w:p w:rsidR="00000000" w:rsidDel="00000000" w:rsidP="00000000" w:rsidRDefault="00000000" w:rsidRPr="00000000" w14:paraId="00000012">
            <w:pPr>
              <w:spacing w:after="160" w:line="240" w:lineRule="auto"/>
              <w:rPr>
                <w:b w:val="1"/>
                <w:sz w:val="20"/>
                <w:szCs w:val="20"/>
              </w:rPr>
            </w:pPr>
            <w:r w:rsidDel="00000000" w:rsidR="00000000" w:rsidRPr="00000000">
              <w:rPr>
                <w:b w:val="1"/>
                <w:sz w:val="20"/>
                <w:szCs w:val="20"/>
                <w:rtl w:val="0"/>
              </w:rPr>
              <w:t xml:space="preserve">Approved by</w:t>
            </w:r>
          </w:p>
        </w:tc>
        <w:tc>
          <w:tcPr/>
          <w:p w:rsidR="00000000" w:rsidDel="00000000" w:rsidP="00000000" w:rsidRDefault="00000000" w:rsidRPr="00000000" w14:paraId="00000013">
            <w:pPr>
              <w:spacing w:after="160" w:line="240" w:lineRule="auto"/>
              <w:rPr>
                <w:b w:val="1"/>
                <w:sz w:val="20"/>
                <w:szCs w:val="20"/>
              </w:rPr>
            </w:pPr>
            <w:r w:rsidDel="00000000" w:rsidR="00000000" w:rsidRPr="00000000">
              <w:rPr>
                <w:b w:val="1"/>
                <w:sz w:val="20"/>
                <w:szCs w:val="20"/>
                <w:rtl w:val="0"/>
              </w:rPr>
              <w:t xml:space="preserve">Next Review Date</w:t>
            </w:r>
          </w:p>
        </w:tc>
        <w:tc>
          <w:tcPr/>
          <w:p w:rsidR="00000000" w:rsidDel="00000000" w:rsidP="00000000" w:rsidRDefault="00000000" w:rsidRPr="00000000" w14:paraId="00000014">
            <w:pPr>
              <w:spacing w:after="160" w:line="240" w:lineRule="auto"/>
              <w:rPr>
                <w:b w:val="1"/>
                <w:sz w:val="20"/>
                <w:szCs w:val="20"/>
              </w:rPr>
            </w:pPr>
            <w:r w:rsidDel="00000000" w:rsidR="00000000" w:rsidRPr="00000000">
              <w:rPr>
                <w:b w:val="1"/>
                <w:sz w:val="20"/>
                <w:szCs w:val="20"/>
                <w:rtl w:val="0"/>
              </w:rPr>
              <w:t xml:space="preserve">Change(s)</w:t>
            </w:r>
          </w:p>
        </w:tc>
      </w:tr>
      <w:tr>
        <w:trPr>
          <w:cantSplit w:val="0"/>
          <w:tblHeader w:val="0"/>
        </w:trPr>
        <w:tc>
          <w:tcPr/>
          <w:p w:rsidR="00000000" w:rsidDel="00000000" w:rsidP="00000000" w:rsidRDefault="00000000" w:rsidRPr="00000000" w14:paraId="00000015">
            <w:pPr>
              <w:spacing w:after="160" w:line="240" w:lineRule="auto"/>
              <w:rPr>
                <w:sz w:val="20"/>
                <w:szCs w:val="20"/>
              </w:rPr>
            </w:pPr>
            <w:r w:rsidDel="00000000" w:rsidR="00000000" w:rsidRPr="00000000">
              <w:rPr>
                <w:sz w:val="20"/>
                <w:szCs w:val="20"/>
                <w:rtl w:val="0"/>
              </w:rPr>
              <w:t xml:space="preserve">1</w:t>
            </w:r>
            <w:r w:rsidDel="00000000" w:rsidR="00000000" w:rsidRPr="00000000">
              <w:rPr>
                <w:sz w:val="20"/>
                <w:szCs w:val="20"/>
                <w:rtl w:val="0"/>
              </w:rPr>
              <w:t xml:space="preserve">.00</w:t>
            </w:r>
          </w:p>
        </w:tc>
        <w:tc>
          <w:tcPr/>
          <w:p w:rsidR="00000000" w:rsidDel="00000000" w:rsidP="00000000" w:rsidRDefault="00000000" w:rsidRPr="00000000" w14:paraId="00000016">
            <w:pPr>
              <w:spacing w:after="160" w:line="240" w:lineRule="auto"/>
              <w:rPr>
                <w:sz w:val="20"/>
                <w:szCs w:val="20"/>
              </w:rPr>
            </w:pPr>
            <w:r w:rsidDel="00000000" w:rsidR="00000000" w:rsidRPr="00000000">
              <w:rPr>
                <w:sz w:val="20"/>
                <w:szCs w:val="20"/>
                <w:rtl w:val="0"/>
              </w:rPr>
              <w:t xml:space="preserve">President </w:t>
            </w:r>
          </w:p>
        </w:tc>
        <w:tc>
          <w:tcPr/>
          <w:p w:rsidR="00000000" w:rsidDel="00000000" w:rsidP="00000000" w:rsidRDefault="00000000" w:rsidRPr="00000000" w14:paraId="00000017">
            <w:pPr>
              <w:spacing w:after="160" w:line="240" w:lineRule="auto"/>
              <w:rPr>
                <w:sz w:val="20"/>
                <w:szCs w:val="20"/>
              </w:rPr>
            </w:pPr>
            <w:r w:rsidDel="00000000" w:rsidR="00000000" w:rsidRPr="00000000">
              <w:rPr>
                <w:sz w:val="20"/>
                <w:szCs w:val="20"/>
                <w:rtl w:val="0"/>
              </w:rPr>
              <w:t xml:space="preserve">Vice-President </w:t>
            </w:r>
          </w:p>
          <w:p w:rsidR="00000000" w:rsidDel="00000000" w:rsidP="00000000" w:rsidRDefault="00000000" w:rsidRPr="00000000" w14:paraId="00000018">
            <w:pPr>
              <w:spacing w:after="160" w:line="240" w:lineRule="auto"/>
              <w:rPr>
                <w:sz w:val="20"/>
                <w:szCs w:val="20"/>
              </w:rPr>
            </w:pPr>
            <w:r w:rsidDel="00000000" w:rsidR="00000000" w:rsidRPr="00000000">
              <w:rPr>
                <w:sz w:val="20"/>
                <w:szCs w:val="20"/>
                <w:rtl w:val="0"/>
              </w:rPr>
              <w:t xml:space="preserve">Policy Officer</w:t>
            </w:r>
          </w:p>
        </w:tc>
        <w:tc>
          <w:tcPr/>
          <w:p w:rsidR="00000000" w:rsidDel="00000000" w:rsidP="00000000" w:rsidRDefault="00000000" w:rsidRPr="00000000" w14:paraId="00000019">
            <w:pPr>
              <w:spacing w:after="160" w:line="240" w:lineRule="auto"/>
              <w:rPr>
                <w:sz w:val="20"/>
                <w:szCs w:val="20"/>
              </w:rPr>
            </w:pPr>
            <w:r w:rsidDel="00000000" w:rsidR="00000000" w:rsidRPr="00000000">
              <w:rPr>
                <w:sz w:val="20"/>
                <w:szCs w:val="20"/>
                <w:rtl w:val="0"/>
              </w:rPr>
              <w:t xml:space="preserve">2024 Executive team </w:t>
            </w:r>
          </w:p>
        </w:tc>
        <w:tc>
          <w:tcPr/>
          <w:p w:rsidR="00000000" w:rsidDel="00000000" w:rsidP="00000000" w:rsidRDefault="00000000" w:rsidRPr="00000000" w14:paraId="0000001A">
            <w:pPr>
              <w:spacing w:after="160" w:line="240" w:lineRule="auto"/>
              <w:rPr>
                <w:sz w:val="20"/>
                <w:szCs w:val="20"/>
              </w:rPr>
            </w:pPr>
            <w:r w:rsidDel="00000000" w:rsidR="00000000" w:rsidRPr="00000000">
              <w:rPr>
                <w:sz w:val="20"/>
                <w:szCs w:val="20"/>
                <w:rtl w:val="0"/>
              </w:rPr>
              <w:t xml:space="preserve">March 2025</w:t>
            </w:r>
          </w:p>
        </w:tc>
        <w:tc>
          <w:tcPr/>
          <w:p w:rsidR="00000000" w:rsidDel="00000000" w:rsidP="00000000" w:rsidRDefault="00000000" w:rsidRPr="00000000" w14:paraId="0000001B">
            <w:pPr>
              <w:spacing w:after="160" w:line="240" w:lineRule="auto"/>
              <w:rPr>
                <w:sz w:val="20"/>
                <w:szCs w:val="20"/>
              </w:rPr>
            </w:pPr>
            <w:r w:rsidDel="00000000" w:rsidR="00000000" w:rsidRPr="00000000">
              <w:rPr>
                <w:sz w:val="20"/>
                <w:szCs w:val="20"/>
                <w:rtl w:val="0"/>
              </w:rPr>
              <w:t xml:space="preserve">Policy newly created due to the introduction of staff timesheets. </w:t>
            </w:r>
          </w:p>
        </w:tc>
      </w:tr>
      <w:tr>
        <w:trPr>
          <w:cantSplit w:val="0"/>
          <w:tblHeader w:val="0"/>
        </w:trPr>
        <w:tc>
          <w:tcPr/>
          <w:p w:rsidR="00000000" w:rsidDel="00000000" w:rsidP="00000000" w:rsidRDefault="00000000" w:rsidRPr="00000000" w14:paraId="0000001C">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1D">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1E">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1F">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0">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1">
            <w:pPr>
              <w:spacing w:after="160" w:line="259"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3">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4">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5">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6">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7">
            <w:pPr>
              <w:spacing w:after="1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9">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A">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B">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C">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D">
            <w:pPr>
              <w:spacing w:after="1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2F">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30">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31">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32">
            <w:pPr>
              <w:spacing w:after="160" w:line="240" w:lineRule="auto"/>
              <w:rPr>
                <w:sz w:val="20"/>
                <w:szCs w:val="20"/>
              </w:rPr>
            </w:pPr>
            <w:r w:rsidDel="00000000" w:rsidR="00000000" w:rsidRPr="00000000">
              <w:rPr>
                <w:rtl w:val="0"/>
              </w:rPr>
            </w:r>
          </w:p>
        </w:tc>
        <w:tc>
          <w:tcPr/>
          <w:p w:rsidR="00000000" w:rsidDel="00000000" w:rsidP="00000000" w:rsidRDefault="00000000" w:rsidRPr="00000000" w14:paraId="00000033">
            <w:pPr>
              <w:spacing w:after="160" w:line="240" w:lineRule="auto"/>
              <w:rPr>
                <w:sz w:val="20"/>
                <w:szCs w:val="20"/>
              </w:rPr>
            </w:pPr>
            <w:r w:rsidDel="00000000" w:rsidR="00000000" w:rsidRPr="00000000">
              <w:rPr>
                <w:rtl w:val="0"/>
              </w:rPr>
            </w:r>
          </w:p>
        </w:tc>
      </w:tr>
    </w:tbl>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smallCaps w:val="1"/>
          <w:sz w:val="26"/>
          <w:szCs w:val="26"/>
        </w:rPr>
      </w:pPr>
      <w:r w:rsidDel="00000000" w:rsidR="00000000" w:rsidRPr="00000000">
        <w:rPr>
          <w:b w:val="1"/>
          <w:smallCaps w:val="1"/>
          <w:sz w:val="24"/>
          <w:szCs w:val="24"/>
          <w:rtl w:val="0"/>
        </w:rPr>
        <w:t xml:space="preserve">PURPOSE</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 xml:space="preserve">The purpose of this timesheet policy is to create a standard  timesheet procedure for accurate payroll and recordkeeping. The timesheet policy will contain the scope of the policy, general information for employees, and the complete procedures that employees must comply with.</w: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keepNext w:val="1"/>
        <w:keepLines w:val="1"/>
        <w:spacing w:after="100" w:before="360" w:line="259" w:lineRule="auto"/>
        <w:rPr>
          <w:b w:val="1"/>
          <w:smallCaps w:val="1"/>
          <w:sz w:val="26"/>
          <w:szCs w:val="26"/>
        </w:rPr>
      </w:pPr>
      <w:bookmarkStart w:colFirst="0" w:colLast="0" w:name="_1fob9te" w:id="1"/>
      <w:bookmarkEnd w:id="1"/>
      <w:r w:rsidDel="00000000" w:rsidR="00000000" w:rsidRPr="00000000">
        <w:rPr>
          <w:b w:val="1"/>
          <w:smallCaps w:val="1"/>
          <w:sz w:val="24"/>
          <w:szCs w:val="24"/>
          <w:rtl w:val="0"/>
        </w:rPr>
        <w:t xml:space="preserve">POLICY STATEMENT</w:t>
      </w:r>
      <w:r w:rsidDel="00000000" w:rsidR="00000000" w:rsidRPr="00000000">
        <w:rPr>
          <w:rtl w:val="0"/>
        </w:rPr>
      </w:r>
    </w:p>
    <w:p w:rsidR="00000000" w:rsidDel="00000000" w:rsidP="00000000" w:rsidRDefault="00000000" w:rsidRPr="00000000" w14:paraId="0000003C">
      <w:pPr>
        <w:pStyle w:val="Heading1"/>
        <w:spacing w:after="100" w:before="360" w:line="276" w:lineRule="auto"/>
        <w:rPr/>
      </w:pPr>
      <w:bookmarkStart w:colFirst="0" w:colLast="0" w:name="_ffp03ymzwfke" w:id="2"/>
      <w:bookmarkEnd w:id="2"/>
      <w:r w:rsidDel="00000000" w:rsidR="00000000" w:rsidRPr="00000000">
        <w:rPr>
          <w:b w:val="1"/>
          <w:smallCaps w:val="1"/>
          <w:sz w:val="22"/>
          <w:szCs w:val="22"/>
          <w:rtl w:val="0"/>
        </w:rPr>
        <w:t xml:space="preserve">Values</w:t>
        <w:br w:type="textWrapping"/>
      </w:r>
      <w:r w:rsidDel="00000000" w:rsidR="00000000" w:rsidRPr="00000000">
        <w:rPr>
          <w:sz w:val="22"/>
          <w:szCs w:val="22"/>
          <w:rtl w:val="0"/>
        </w:rPr>
        <w:t xml:space="preserve">Batman Park Kindergarten believes in honesty, responsibility, and efficiency. Our timesheet policy reflects these values:</w:t>
      </w:r>
      <w:r w:rsidDel="00000000" w:rsidR="00000000" w:rsidRPr="00000000">
        <w:rPr>
          <w:rtl w:val="0"/>
        </w:rPr>
      </w:r>
    </w:p>
    <w:p w:rsidR="00000000" w:rsidDel="00000000" w:rsidP="00000000" w:rsidRDefault="00000000" w:rsidRPr="00000000" w14:paraId="0000003D">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tl w:val="0"/>
        </w:rPr>
        <w:t xml:space="preserve">Honesty: We record our work hours accurately to show our true contributions.</w:t>
      </w:r>
    </w:p>
    <w:p w:rsidR="00000000" w:rsidDel="00000000" w:rsidP="00000000" w:rsidRDefault="00000000" w:rsidRPr="00000000" w14:paraId="0000003E">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tl w:val="0"/>
        </w:rPr>
        <w:t xml:space="preserve">Responsibility: We take ownership of our time and duties by filling out our timesheets on time.</w:t>
      </w:r>
    </w:p>
    <w:p w:rsidR="00000000" w:rsidDel="00000000" w:rsidP="00000000" w:rsidRDefault="00000000" w:rsidRPr="00000000" w14:paraId="0000003F">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tl w:val="0"/>
        </w:rPr>
        <w:t xml:space="preserve">Efficiency: We use the timesheet system to manage time effectively, ensuring smooth operations.</w:t>
      </w:r>
    </w:p>
    <w:p w:rsidR="00000000" w:rsidDel="00000000" w:rsidP="00000000" w:rsidRDefault="00000000" w:rsidRPr="00000000" w14:paraId="00000040">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tl w:val="0"/>
        </w:rPr>
        <w:t xml:space="preserve">Respect: We value everyone's time and efforts by being accurate in our timesheet entries.</w:t>
      </w:r>
    </w:p>
    <w:p w:rsidR="00000000" w:rsidDel="00000000" w:rsidP="00000000" w:rsidRDefault="00000000" w:rsidRPr="00000000" w14:paraId="00000041">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tl w:val="0"/>
        </w:rPr>
        <w:t xml:space="preserve">Continuous Improvement: We're always looking to make our timesheet process better to serve our team and company.</w:t>
      </w:r>
      <w:r w:rsidDel="00000000" w:rsidR="00000000" w:rsidRPr="00000000">
        <w:rPr>
          <w:rtl w:val="0"/>
        </w:rPr>
      </w:r>
    </w:p>
    <w:p w:rsidR="00000000" w:rsidDel="00000000" w:rsidP="00000000" w:rsidRDefault="00000000" w:rsidRPr="00000000" w14:paraId="00000042">
      <w:pPr>
        <w:spacing w:after="60" w:before="200" w:line="276" w:lineRule="auto"/>
        <w:rPr>
          <w:b w:val="1"/>
        </w:rPr>
      </w:pPr>
      <w:r w:rsidDel="00000000" w:rsidR="00000000" w:rsidRPr="00000000">
        <w:rPr>
          <w:rtl w:val="0"/>
        </w:rPr>
        <w:br w:type="textWrapping"/>
      </w:r>
      <w:r w:rsidDel="00000000" w:rsidR="00000000" w:rsidRPr="00000000">
        <w:rPr>
          <w:b w:val="1"/>
          <w:smallCaps w:val="1"/>
          <w:rtl w:val="0"/>
        </w:rPr>
        <w:t xml:space="preserve">Scope</w:t>
      </w: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 xml:space="preserve">This timekeeping policy applies to company employees who are employed on a full-time or part-time basis, for the purpose of recording hours of work, including regular, additional hours and leave.</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rPr>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rPr>
          <w:b w:val="1"/>
          <w:smallCaps w:val="1"/>
          <w:sz w:val="24"/>
          <w:szCs w:val="24"/>
        </w:rPr>
      </w:pPr>
      <w:r w:rsidDel="00000000" w:rsidR="00000000" w:rsidRPr="00000000">
        <w:rPr>
          <w:b w:val="1"/>
          <w:smallCaps w:val="1"/>
          <w:sz w:val="24"/>
          <w:szCs w:val="24"/>
          <w:rtl w:val="0"/>
        </w:rPr>
        <w:t xml:space="preserve">TIMESHEET PROCESS</w:t>
      </w:r>
    </w:p>
    <w:p w:rsidR="00000000" w:rsidDel="00000000" w:rsidP="00000000" w:rsidRDefault="00000000" w:rsidRPr="00000000" w14:paraId="00000048">
      <w:pPr>
        <w:rPr>
          <w:b w:val="1"/>
          <w:smallCaps w:val="1"/>
          <w:sz w:val="24"/>
          <w:szCs w:val="24"/>
        </w:rPr>
      </w:pPr>
      <w:r w:rsidDel="00000000" w:rsidR="00000000" w:rsidRPr="00000000">
        <w:rPr>
          <w:rtl w:val="0"/>
        </w:rPr>
      </w:r>
    </w:p>
    <w:p w:rsidR="00000000" w:rsidDel="00000000" w:rsidP="00000000" w:rsidRDefault="00000000" w:rsidRPr="00000000" w14:paraId="00000049">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pPr>
      <w:r w:rsidDel="00000000" w:rsidR="00000000" w:rsidRPr="00000000">
        <w:rPr>
          <w:b w:val="1"/>
          <w:smallCaps w:val="1"/>
          <w:sz w:val="24"/>
          <w:szCs w:val="24"/>
        </w:rPr>
        <w:drawing>
          <wp:inline distB="114300" distT="114300" distL="114300" distR="114300">
            <wp:extent cx="4939967" cy="7910513"/>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939967" cy="7910513"/>
                    </a:xfrm>
                    <a:prstGeom prst="rect"/>
                    <a:ln/>
                  </pic:spPr>
                </pic:pic>
              </a:graphicData>
            </a:graphic>
          </wp:inline>
        </w:drawing>
      </w:r>
      <w:r w:rsidDel="00000000" w:rsidR="00000000" w:rsidRPr="00000000">
        <w:rPr>
          <w:b w:val="1"/>
          <w:smallCaps w:val="1"/>
          <w:sz w:val="24"/>
          <w:szCs w:val="24"/>
          <w:rtl w:val="0"/>
        </w:rPr>
        <w:t xml:space="preserve"> </w:t>
      </w: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tbl>
      <w:tblPr>
        <w:tblStyle w:val="Table2"/>
        <w:tblW w:w="136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2332.5"/>
        <w:gridCol w:w="2332.5"/>
        <w:gridCol w:w="2332.5"/>
        <w:gridCol w:w="2332.5"/>
        <w:tblGridChange w:id="0">
          <w:tblGrid>
            <w:gridCol w:w="4305"/>
            <w:gridCol w:w="2332.5"/>
            <w:gridCol w:w="2332.5"/>
            <w:gridCol w:w="2332.5"/>
            <w:gridCol w:w="2332.5"/>
          </w:tblGrid>
        </w:tblGridChange>
      </w:tblGrid>
      <w:tr>
        <w:trPr>
          <w:cantSplit w:val="0"/>
          <w:trHeight w:val="1203.80126953125" w:hRule="atLeast"/>
          <w:tblHeader w:val="0"/>
        </w:trPr>
        <w:tc>
          <w:tcPr>
            <w:tcBorders>
              <w:top w:color="b6bd37" w:space="0" w:sz="8" w:val="single"/>
              <w:left w:color="b6bd37" w:space="0" w:sz="8" w:val="single"/>
              <w:bottom w:color="b6bd37" w:space="0" w:sz="8" w:val="single"/>
              <w:right w:color="b6bd37" w:space="0" w:sz="8" w:val="single"/>
            </w:tcBorders>
            <w:tcMar>
              <w:top w:w="100.0" w:type="dxa"/>
              <w:left w:w="100.0" w:type="dxa"/>
              <w:bottom w:w="100.0" w:type="dxa"/>
              <w:right w:w="100.0" w:type="dxa"/>
            </w:tcMar>
            <w:vAlign w:val="top"/>
          </w:tcPr>
          <w:p w:rsidR="00000000" w:rsidDel="00000000" w:rsidP="00000000" w:rsidRDefault="00000000" w:rsidRPr="00000000" w14:paraId="0000004B">
            <w:pPr>
              <w:pStyle w:val="Heading2"/>
              <w:keepNext w:val="0"/>
              <w:keepLines w:val="0"/>
              <w:spacing w:after="0" w:before="120" w:line="240" w:lineRule="auto"/>
              <w:ind w:left="140" w:right="140" w:firstLine="0"/>
              <w:rPr>
                <w:color w:val="0d0d0d"/>
                <w:sz w:val="22"/>
                <w:szCs w:val="22"/>
                <w:highlight w:val="white"/>
              </w:rPr>
            </w:pPr>
            <w:bookmarkStart w:colFirst="0" w:colLast="0" w:name="_9m7srtazrusk" w:id="3"/>
            <w:bookmarkEnd w:id="3"/>
            <w:r w:rsidDel="00000000" w:rsidR="00000000" w:rsidRPr="00000000">
              <w:rPr>
                <w:color w:val="0d0d0d"/>
                <w:sz w:val="22"/>
                <w:szCs w:val="22"/>
                <w:highlight w:val="white"/>
                <w:rtl w:val="0"/>
              </w:rPr>
              <w:t xml:space="preserve">RESPONSIBILITIES</w:t>
            </w:r>
          </w:p>
        </w:tc>
        <w:tc>
          <w:tcPr>
            <w:tcBorders>
              <w:top w:color="b6bd37" w:space="0" w:sz="8" w:val="single"/>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259" w:lineRule="auto"/>
              <w:ind w:left="140" w:right="140" w:firstLine="0"/>
              <w:rPr>
                <w:color w:val="0d0d0d"/>
                <w:shd w:fill="fafde9" w:val="clear"/>
              </w:rPr>
            </w:pPr>
            <w:r w:rsidDel="00000000" w:rsidR="00000000" w:rsidRPr="00000000">
              <w:rPr>
                <w:color w:val="0d0d0d"/>
                <w:shd w:fill="fafde9" w:val="clear"/>
                <w:rtl w:val="0"/>
              </w:rPr>
              <w:t xml:space="preserve">Approved provider and persons with management or control</w:t>
            </w:r>
          </w:p>
        </w:tc>
        <w:tc>
          <w:tcPr>
            <w:tcBorders>
              <w:top w:color="b6bd37" w:space="0" w:sz="8" w:val="single"/>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4D">
            <w:pPr>
              <w:spacing w:after="240" w:before="240" w:line="259" w:lineRule="auto"/>
              <w:ind w:left="140" w:right="140" w:firstLine="0"/>
              <w:rPr>
                <w:color w:val="0d0d0d"/>
                <w:shd w:fill="f3f9bf" w:val="clear"/>
              </w:rPr>
            </w:pPr>
            <w:r w:rsidDel="00000000" w:rsidR="00000000" w:rsidRPr="00000000">
              <w:rPr>
                <w:color w:val="0d0d0d"/>
                <w:shd w:fill="f3f9bf" w:val="clear"/>
                <w:rtl w:val="0"/>
              </w:rPr>
              <w:t xml:space="preserve">Nominated supervisor and persons in day-to-day charge</w:t>
            </w:r>
          </w:p>
        </w:tc>
        <w:tc>
          <w:tcPr>
            <w:tcBorders>
              <w:top w:color="b6bd37" w:space="0" w:sz="8" w:val="single"/>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4E">
            <w:pPr>
              <w:spacing w:after="240" w:before="240" w:line="259" w:lineRule="auto"/>
              <w:ind w:left="140" w:right="140" w:firstLine="0"/>
              <w:rPr>
                <w:color w:val="0d0d0d"/>
                <w:shd w:fill="ecf593" w:val="clear"/>
              </w:rPr>
            </w:pPr>
            <w:r w:rsidDel="00000000" w:rsidR="00000000" w:rsidRPr="00000000">
              <w:rPr>
                <w:color w:val="0d0d0d"/>
                <w:shd w:fill="ecf593" w:val="clear"/>
                <w:rtl w:val="0"/>
              </w:rPr>
              <w:t xml:space="preserve">Administration Officer or Bookkeeper </w:t>
            </w:r>
          </w:p>
        </w:tc>
        <w:tc>
          <w:tcPr>
            <w:tcBorders>
              <w:top w:color="b6bd37" w:space="0" w:sz="8" w:val="single"/>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4F">
            <w:pPr>
              <w:spacing w:after="240" w:before="240" w:line="259" w:lineRule="auto"/>
              <w:ind w:left="140" w:right="140" w:firstLine="0"/>
              <w:rPr>
                <w:color w:val="0d0d0d"/>
                <w:shd w:fill="e5f272" w:val="clear"/>
              </w:rPr>
            </w:pPr>
            <w:r w:rsidDel="00000000" w:rsidR="00000000" w:rsidRPr="00000000">
              <w:rPr>
                <w:color w:val="0d0d0d"/>
                <w:shd w:fill="e5f272" w:val="clear"/>
                <w:rtl w:val="0"/>
              </w:rPr>
              <w:t xml:space="preserve">Early childhood teacher, educators and all other staff</w:t>
            </w:r>
          </w:p>
        </w:tc>
      </w:tr>
      <w:tr>
        <w:trPr>
          <w:cantSplit w:val="0"/>
          <w:trHeight w:val="788.1872558593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59" w:lineRule="auto"/>
              <w:ind w:right="140"/>
              <w:rPr>
                <w:color w:val="0d0d0d"/>
                <w:highlight w:val="white"/>
              </w:rPr>
            </w:pPr>
            <w:r w:rsidDel="00000000" w:rsidR="00000000" w:rsidRPr="00000000">
              <w:rPr>
                <w:color w:val="0d0d0d"/>
                <w:highlight w:val="white"/>
                <w:rtl w:val="0"/>
              </w:rPr>
              <w:t xml:space="preserve">Print fortnightly timesheets and distribute accordingly among staff folders.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52">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53">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54">
            <w:pPr>
              <w:spacing w:after="240" w:before="240" w:line="259" w:lineRule="auto"/>
              <w:ind w:left="140" w:right="140" w:firstLine="0"/>
              <w:rPr>
                <w:color w:val="0d0d0d"/>
                <w:highlight w:val="white"/>
              </w:rPr>
            </w:pPr>
            <w:r w:rsidDel="00000000" w:rsidR="00000000" w:rsidRPr="00000000">
              <w:rPr>
                <w:color w:val="0d0d0d"/>
                <w:highlight w:val="white"/>
                <w:rtl w:val="0"/>
              </w:rPr>
              <w:t xml:space="preserve"> </w:t>
            </w:r>
          </w:p>
        </w:tc>
      </w:tr>
      <w:tr>
        <w:trPr>
          <w:cantSplit w:val="0"/>
          <w:trHeight w:val="758.1872558593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59" w:lineRule="auto"/>
              <w:ind w:right="140"/>
              <w:rPr>
                <w:color w:val="0d0d0d"/>
                <w:highlight w:val="white"/>
              </w:rPr>
            </w:pPr>
            <w:r w:rsidDel="00000000" w:rsidR="00000000" w:rsidRPr="00000000">
              <w:rPr>
                <w:color w:val="0d0d0d"/>
                <w:highlight w:val="white"/>
                <w:rtl w:val="0"/>
              </w:rPr>
              <w:t xml:space="preserve">Ensure clear instructions are provided on how to access and fill out the timesheets.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56">
            <w:pPr>
              <w:spacing w:after="240" w:before="240" w:line="259" w:lineRule="auto"/>
              <w:ind w:left="140" w:right="140" w:firstLine="0"/>
              <w:jc w:val="center"/>
              <w:rPr>
                <w:color w:val="0d0d0d"/>
                <w:shd w:fill="fafde9" w:val="clear"/>
              </w:rPr>
            </w:pPr>
            <w:r w:rsidDel="00000000" w:rsidR="00000000" w:rsidRPr="00000000">
              <w:rPr>
                <w:rFonts w:ascii="Arial Unicode MS" w:cs="Arial Unicode MS" w:eastAsia="Arial Unicode MS" w:hAnsi="Arial Unicode MS"/>
                <w:color w:val="0d0d0d"/>
                <w:shd w:fill="fafde9" w:val="clear"/>
                <w:rtl w:val="0"/>
              </w:rPr>
              <w:t xml:space="preserve">✔</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57">
            <w:pPr>
              <w:spacing w:after="240" w:before="240" w:line="259" w:lineRule="auto"/>
              <w:ind w:left="140" w:right="140" w:firstLine="0"/>
              <w:jc w:val="center"/>
              <w:rPr>
                <w:color w:val="0d0d0d"/>
                <w:shd w:fill="f3f9bf" w:val="clear"/>
              </w:rPr>
            </w:pPr>
            <w:r w:rsidDel="00000000" w:rsidR="00000000" w:rsidRPr="00000000">
              <w:rPr>
                <w:rFonts w:ascii="Arial Unicode MS" w:cs="Arial Unicode MS" w:eastAsia="Arial Unicode MS" w:hAnsi="Arial Unicode MS"/>
                <w:color w:val="0d0d0d"/>
                <w:shd w:fill="f3f9bf" w:val="clear"/>
                <w:rtl w:val="0"/>
              </w:rPr>
              <w:t xml:space="preserve">✔</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58">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59">
            <w:pPr>
              <w:spacing w:after="240" w:before="240" w:line="259" w:lineRule="auto"/>
              <w:ind w:left="0" w:right="140" w:firstLine="0"/>
              <w:rPr>
                <w:color w:val="0d0d0d"/>
                <w:highlight w:val="white"/>
              </w:rPr>
            </w:pPr>
            <w:r w:rsidDel="00000000" w:rsidR="00000000" w:rsidRPr="00000000">
              <w:rPr>
                <w:rtl w:val="0"/>
              </w:rPr>
            </w:r>
          </w:p>
        </w:tc>
      </w:tr>
      <w:tr>
        <w:trPr>
          <w:cantSplit w:val="0"/>
          <w:trHeight w:val="713.1872558593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59" w:lineRule="auto"/>
              <w:ind w:right="140"/>
              <w:rPr>
                <w:color w:val="0d0d0d"/>
                <w:highlight w:val="white"/>
              </w:rPr>
            </w:pPr>
            <w:r w:rsidDel="00000000" w:rsidR="00000000" w:rsidRPr="00000000">
              <w:rPr>
                <w:color w:val="0d0d0d"/>
                <w:highlight w:val="white"/>
                <w:rtl w:val="0"/>
              </w:rPr>
              <w:t xml:space="preserve">Accurately filling out timesheets, including additional hours and any leave taken.</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5B">
            <w:pPr>
              <w:spacing w:after="240" w:before="240" w:line="259" w:lineRule="auto"/>
              <w:ind w:left="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5C">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5D">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5E">
            <w:pPr>
              <w:spacing w:after="240" w:before="240" w:line="259" w:lineRule="auto"/>
              <w:ind w:left="140" w:right="140" w:firstLine="0"/>
              <w:jc w:val="center"/>
              <w:rPr>
                <w:color w:val="0d0d0d"/>
                <w:shd w:fill="e5f272" w:val="clear"/>
              </w:rPr>
            </w:pPr>
            <w:r w:rsidDel="00000000" w:rsidR="00000000" w:rsidRPr="00000000">
              <w:rPr>
                <w:rFonts w:ascii="Arial Unicode MS" w:cs="Arial Unicode MS" w:eastAsia="Arial Unicode MS" w:hAnsi="Arial Unicode MS"/>
                <w:color w:val="0d0d0d"/>
                <w:shd w:fill="e5f272" w:val="clear"/>
                <w:rtl w:val="0"/>
              </w:rPr>
              <w:t xml:space="preserve">✔</w:t>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59" w:lineRule="auto"/>
              <w:ind w:right="140"/>
              <w:rPr>
                <w:color w:val="0d0d0d"/>
                <w:highlight w:val="white"/>
              </w:rPr>
            </w:pPr>
            <w:r w:rsidDel="00000000" w:rsidR="00000000" w:rsidRPr="00000000">
              <w:rPr>
                <w:color w:val="0d0d0d"/>
                <w:highlight w:val="white"/>
                <w:rtl w:val="0"/>
              </w:rPr>
              <w:t xml:space="preserve">Promptly report any discrepancies or issues with personal timesheets to the Director.</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61">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62">
            <w:pPr>
              <w:spacing w:after="240" w:before="240" w:line="259" w:lineRule="auto"/>
              <w:ind w:left="140" w:right="140" w:firstLine="0"/>
              <w:rPr>
                <w:color w:val="0d0d0d"/>
                <w:highlight w:val="white"/>
              </w:rPr>
            </w:pPr>
            <w:r w:rsidDel="00000000" w:rsidR="00000000" w:rsidRPr="00000000">
              <w:rPr>
                <w:color w:val="0d0d0d"/>
                <w:highlight w:val="white"/>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63">
            <w:pPr>
              <w:spacing w:after="240" w:before="240" w:line="259" w:lineRule="auto"/>
              <w:ind w:left="140" w:right="140" w:firstLine="0"/>
              <w:jc w:val="center"/>
              <w:rPr>
                <w:color w:val="0d0d0d"/>
                <w:shd w:fill="e5f272" w:val="clear"/>
              </w:rPr>
            </w:pPr>
            <w:r w:rsidDel="00000000" w:rsidR="00000000" w:rsidRPr="00000000">
              <w:rPr>
                <w:rFonts w:ascii="Arial Unicode MS" w:cs="Arial Unicode MS" w:eastAsia="Arial Unicode MS" w:hAnsi="Arial Unicode MS"/>
                <w:color w:val="0d0d0d"/>
                <w:shd w:fill="e5f272" w:val="clear"/>
                <w:rtl w:val="0"/>
              </w:rPr>
              <w:t xml:space="preserve">✔</w:t>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59" w:lineRule="auto"/>
              <w:ind w:right="140"/>
              <w:rPr>
                <w:color w:val="0d0d0d"/>
                <w:highlight w:val="white"/>
              </w:rPr>
            </w:pPr>
            <w:r w:rsidDel="00000000" w:rsidR="00000000" w:rsidRPr="00000000">
              <w:rPr>
                <w:color w:val="0d0d0d"/>
                <w:highlight w:val="white"/>
                <w:rtl w:val="0"/>
              </w:rPr>
              <w:t xml:space="preserve">At the end of each fortnightly pay period, staff review their completed timesheets and sign them to confirm the accuracy of the information provided.</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65">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67">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68">
            <w:pPr>
              <w:spacing w:after="240" w:before="240" w:line="259" w:lineRule="auto"/>
              <w:ind w:left="140" w:right="140" w:firstLine="0"/>
              <w:jc w:val="center"/>
              <w:rPr>
                <w:color w:val="0d0d0d"/>
                <w:shd w:fill="e5f272" w:val="clear"/>
              </w:rPr>
            </w:pPr>
            <w:r w:rsidDel="00000000" w:rsidR="00000000" w:rsidRPr="00000000">
              <w:rPr>
                <w:rFonts w:ascii="Arial Unicode MS" w:cs="Arial Unicode MS" w:eastAsia="Arial Unicode MS" w:hAnsi="Arial Unicode MS"/>
                <w:color w:val="0d0d0d"/>
                <w:shd w:fill="e5f272" w:val="clear"/>
                <w:rtl w:val="0"/>
              </w:rPr>
              <w:t xml:space="preserve">✔</w:t>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59" w:lineRule="auto"/>
              <w:ind w:right="140"/>
              <w:rPr>
                <w:color w:val="0d0d0d"/>
                <w:highlight w:val="white"/>
              </w:rPr>
            </w:pPr>
            <w:r w:rsidDel="00000000" w:rsidR="00000000" w:rsidRPr="00000000">
              <w:rPr>
                <w:color w:val="0d0d0d"/>
                <w:highlight w:val="white"/>
                <w:rtl w:val="0"/>
              </w:rPr>
              <w:t xml:space="preserve">Staff are encouraged to complete timely submission to facilitate payroll processing and minimize delays.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6A">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6B">
            <w:pPr>
              <w:spacing w:after="240" w:before="240" w:line="259" w:lineRule="auto"/>
              <w:ind w:left="140" w:right="140" w:firstLine="0"/>
              <w:jc w:val="center"/>
              <w:rPr>
                <w:color w:val="0d0d0d"/>
                <w:shd w:fill="f3f9bf" w:val="clear"/>
              </w:rPr>
            </w:pPr>
            <w:r w:rsidDel="00000000" w:rsidR="00000000" w:rsidRPr="00000000">
              <w:rPr>
                <w:rFonts w:ascii="Arial Unicode MS" w:cs="Arial Unicode MS" w:eastAsia="Arial Unicode MS" w:hAnsi="Arial Unicode MS"/>
                <w:color w:val="0d0d0d"/>
                <w:shd w:fill="f3f9bf" w:val="clear"/>
                <w:rtl w:val="0"/>
              </w:rPr>
              <w:t xml:space="preserve">✔</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6C">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6D">
            <w:pPr>
              <w:spacing w:after="240" w:before="240" w:line="259" w:lineRule="auto"/>
              <w:ind w:left="140" w:right="140" w:firstLine="0"/>
              <w:jc w:val="center"/>
              <w:rPr>
                <w:color w:val="0d0d0d"/>
                <w:shd w:fill="e5f272" w:val="clear"/>
              </w:rPr>
            </w:pPr>
            <w:r w:rsidDel="00000000" w:rsidR="00000000" w:rsidRPr="00000000">
              <w:rPr>
                <w:rFonts w:ascii="Arial Unicode MS" w:cs="Arial Unicode MS" w:eastAsia="Arial Unicode MS" w:hAnsi="Arial Unicode MS"/>
                <w:color w:val="0d0d0d"/>
                <w:shd w:fill="e5f272" w:val="clear"/>
                <w:rtl w:val="0"/>
              </w:rPr>
              <w:t xml:space="preserve">✔</w:t>
            </w:r>
          </w:p>
        </w:tc>
      </w:tr>
      <w:tr>
        <w:trPr>
          <w:cantSplit w:val="0"/>
          <w:trHeight w:val="121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59" w:lineRule="auto"/>
              <w:ind w:right="140"/>
              <w:rPr>
                <w:color w:val="0d0d0d"/>
                <w:highlight w:val="white"/>
              </w:rPr>
            </w:pPr>
            <w:r w:rsidDel="00000000" w:rsidR="00000000" w:rsidRPr="00000000">
              <w:rPr>
                <w:color w:val="0d0d0d"/>
                <w:highlight w:val="white"/>
                <w:rtl w:val="0"/>
              </w:rPr>
              <w:t xml:space="preserve">Cross-check staff timesheets with the additional hours records supplied by Director to verify the accuracy of hours claimed and to be paid.</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6F">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0">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71">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259" w:lineRule="auto"/>
              <w:ind w:left="140" w:right="140" w:firstLine="0"/>
              <w:rPr>
                <w:color w:val="0d0d0d"/>
                <w:highlight w:val="white"/>
              </w:rPr>
            </w:pPr>
            <w:r w:rsidDel="00000000" w:rsidR="00000000" w:rsidRPr="00000000">
              <w:rPr>
                <w:rtl w:val="0"/>
              </w:rPr>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59" w:lineRule="auto"/>
              <w:ind w:right="140"/>
              <w:rPr>
                <w:color w:val="0d0d0d"/>
                <w:highlight w:val="white"/>
              </w:rPr>
            </w:pPr>
            <w:r w:rsidDel="00000000" w:rsidR="00000000" w:rsidRPr="00000000">
              <w:rPr>
                <w:color w:val="0d0d0d"/>
                <w:highlight w:val="white"/>
                <w:rtl w:val="0"/>
              </w:rPr>
              <w:t xml:space="preserve">Any discrepancies or inconsistencies should be promptly addressed and resolved with the respective staff members.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74">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5">
            <w:pPr>
              <w:spacing w:after="240" w:before="240" w:line="259" w:lineRule="auto"/>
              <w:ind w:left="140" w:right="140" w:firstLine="0"/>
              <w:jc w:val="center"/>
              <w:rPr>
                <w:color w:val="0d0d0d"/>
                <w:shd w:fill="f3f9bf" w:val="clear"/>
              </w:rPr>
            </w:pPr>
            <w:r w:rsidDel="00000000" w:rsidR="00000000" w:rsidRPr="00000000">
              <w:rPr>
                <w:rFonts w:ascii="Arial Unicode MS" w:cs="Arial Unicode MS" w:eastAsia="Arial Unicode MS" w:hAnsi="Arial Unicode MS"/>
                <w:color w:val="0d0d0d"/>
                <w:shd w:fill="f3f9bf" w:val="clear"/>
                <w:rtl w:val="0"/>
              </w:rPr>
              <w:t xml:space="preserve">✔</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76">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259" w:lineRule="auto"/>
              <w:ind w:left="140" w:right="140" w:firstLine="0"/>
              <w:rPr>
                <w:color w:val="0d0d0d"/>
                <w:highlight w:val="white"/>
              </w:rPr>
            </w:pPr>
            <w:r w:rsidDel="00000000" w:rsidR="00000000" w:rsidRPr="00000000">
              <w:rPr>
                <w:rtl w:val="0"/>
              </w:rPr>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59" w:lineRule="auto"/>
              <w:ind w:right="140"/>
              <w:rPr>
                <w:color w:val="0d0d0d"/>
                <w:highlight w:val="white"/>
              </w:rPr>
            </w:pPr>
            <w:r w:rsidDel="00000000" w:rsidR="00000000" w:rsidRPr="00000000">
              <w:rPr>
                <w:color w:val="0d0d0d"/>
                <w:highlight w:val="white"/>
                <w:rtl w:val="0"/>
              </w:rPr>
              <w:t xml:space="preserve">Once timesheets are verified and approved, the payroll department processes payments based on the accurate hours recorded.</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79">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259" w:lineRule="auto"/>
              <w:ind w:left="140" w:right="140" w:firstLine="0"/>
              <w:rPr>
                <w:color w:val="0d0d0d"/>
                <w:shd w:fill="f3f9bf" w:val="clear"/>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7C">
            <w:pPr>
              <w:spacing w:after="240" w:before="240" w:line="259" w:lineRule="auto"/>
              <w:ind w:left="140" w:right="140" w:firstLine="0"/>
              <w:rPr>
                <w:color w:val="0d0d0d"/>
                <w:shd w:fill="e5f272" w:val="clear"/>
              </w:rPr>
            </w:pPr>
            <w:r w:rsidDel="00000000" w:rsidR="00000000" w:rsidRPr="00000000">
              <w:rPr>
                <w:rtl w:val="0"/>
              </w:rPr>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59" w:lineRule="auto"/>
              <w:ind w:right="140"/>
              <w:rPr>
                <w:color w:val="0d0d0d"/>
                <w:highlight w:val="white"/>
              </w:rPr>
            </w:pPr>
            <w:r w:rsidDel="00000000" w:rsidR="00000000" w:rsidRPr="00000000">
              <w:rPr>
                <w:color w:val="0d0d0d"/>
                <w:highlight w:val="white"/>
                <w:rtl w:val="0"/>
              </w:rPr>
              <w:t xml:space="preserve">Ensure payroll processing adheres to established timelines to avoid delays in staff compensation.</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7E">
            <w:pPr>
              <w:spacing w:after="240" w:before="240" w:line="259" w:lineRule="auto"/>
              <w:ind w:left="140" w:right="140" w:firstLine="0"/>
              <w:rPr>
                <w:color w:val="0d0d0d"/>
                <w:highlight w:val="white"/>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F">
            <w:pPr>
              <w:spacing w:after="240" w:before="240" w:line="259" w:lineRule="auto"/>
              <w:ind w:left="140" w:right="140" w:firstLine="0"/>
              <w:rPr>
                <w:color w:val="0d0d0d"/>
                <w:shd w:fill="f3f9bf" w:val="clear"/>
              </w:rPr>
            </w:pPr>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0">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1">
            <w:pPr>
              <w:spacing w:after="240" w:before="240" w:line="259" w:lineRule="auto"/>
              <w:ind w:left="140" w:right="140" w:firstLine="0"/>
              <w:rPr>
                <w:color w:val="0d0d0d"/>
                <w:shd w:fill="e5f272" w:val="clear"/>
              </w:rPr>
            </w:pPr>
            <w:r w:rsidDel="00000000" w:rsidR="00000000" w:rsidRPr="00000000">
              <w:rPr>
                <w:rtl w:val="0"/>
              </w:rPr>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59" w:lineRule="auto"/>
              <w:ind w:right="140"/>
              <w:rPr>
                <w:color w:val="0d0d0d"/>
                <w:highlight w:val="white"/>
              </w:rPr>
            </w:pPr>
            <w:r w:rsidDel="00000000" w:rsidR="00000000" w:rsidRPr="00000000">
              <w:rPr>
                <w:color w:val="0d0d0d"/>
                <w:highlight w:val="white"/>
                <w:rtl w:val="0"/>
              </w:rPr>
              <w:t xml:space="preserve">Regularly review the timesheet process for opportunities to streamline workflows and enhance accuracy.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83">
            <w:pPr>
              <w:spacing w:after="240" w:before="240" w:line="259" w:lineRule="auto"/>
              <w:ind w:left="140" w:right="140" w:firstLine="0"/>
              <w:jc w:val="center"/>
              <w:rPr>
                <w:color w:val="0d0d0d"/>
                <w:shd w:fill="fafde9" w:val="clear"/>
              </w:rPr>
            </w:pPr>
            <w:r w:rsidDel="00000000" w:rsidR="00000000" w:rsidRPr="00000000">
              <w:rPr>
                <w:rFonts w:ascii="Arial Unicode MS" w:cs="Arial Unicode MS" w:eastAsia="Arial Unicode MS" w:hAnsi="Arial Unicode MS"/>
                <w:color w:val="0d0d0d"/>
                <w:shd w:fill="fafde9" w:val="clear"/>
                <w:rtl w:val="0"/>
              </w:rPr>
              <w:t xml:space="preserve">✔</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84">
            <w:pPr>
              <w:spacing w:after="240" w:before="240" w:line="259" w:lineRule="auto"/>
              <w:ind w:left="140" w:right="140" w:firstLine="0"/>
              <w:jc w:val="center"/>
              <w:rPr>
                <w:color w:val="0d0d0d"/>
                <w:shd w:fill="f3f9bf" w:val="clear"/>
              </w:rPr>
            </w:pPr>
            <w:r w:rsidDel="00000000" w:rsidR="00000000" w:rsidRPr="00000000">
              <w:rPr>
                <w:rFonts w:ascii="Arial Unicode MS" w:cs="Arial Unicode MS" w:eastAsia="Arial Unicode MS" w:hAnsi="Arial Unicode MS"/>
                <w:color w:val="0d0d0d"/>
                <w:shd w:fill="f3f9bf" w:val="clear"/>
                <w:rtl w:val="0"/>
              </w:rPr>
              <w:t xml:space="preserve">✔</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5">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6">
            <w:pPr>
              <w:spacing w:after="240" w:before="240" w:line="259" w:lineRule="auto"/>
              <w:ind w:left="140" w:right="140" w:firstLine="0"/>
              <w:rPr>
                <w:color w:val="0d0d0d"/>
                <w:shd w:fill="e5f272" w:val="clear"/>
              </w:rPr>
            </w:pPr>
            <w:r w:rsidDel="00000000" w:rsidR="00000000" w:rsidRPr="00000000">
              <w:rPr>
                <w:rtl w:val="0"/>
              </w:rPr>
            </w:r>
          </w:p>
        </w:tc>
      </w:tr>
      <w:tr>
        <w:trPr>
          <w:cantSplit w:val="0"/>
          <w:trHeight w:val="7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59" w:lineRule="auto"/>
              <w:ind w:right="140"/>
              <w:rPr>
                <w:color w:val="0d0d0d"/>
                <w:highlight w:val="white"/>
              </w:rPr>
            </w:pPr>
            <w:r w:rsidDel="00000000" w:rsidR="00000000" w:rsidRPr="00000000">
              <w:rPr>
                <w:color w:val="0d0d0d"/>
                <w:highlight w:val="white"/>
                <w:rtl w:val="0"/>
              </w:rPr>
              <w:t xml:space="preserve">Solicit feedback from staff and stakeholders to identify areas for improvement and implement necessary changes accordingly.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259" w:lineRule="auto"/>
              <w:ind w:left="140" w:right="140" w:firstLine="0"/>
              <w:jc w:val="center"/>
              <w:rPr>
                <w:color w:val="0d0d0d"/>
                <w:shd w:fill="fafde9" w:val="clear"/>
              </w:rPr>
            </w:pPr>
            <w:r w:rsidDel="00000000" w:rsidR="00000000" w:rsidRPr="00000000">
              <w:rPr>
                <w:rFonts w:ascii="Arial Unicode MS" w:cs="Arial Unicode MS" w:eastAsia="Arial Unicode MS" w:hAnsi="Arial Unicode MS"/>
                <w:color w:val="0d0d0d"/>
                <w:shd w:fill="fafde9" w:val="clear"/>
                <w:rtl w:val="0"/>
              </w:rPr>
              <w:t xml:space="preserve">✔</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89">
            <w:pPr>
              <w:spacing w:after="240" w:before="240" w:line="259" w:lineRule="auto"/>
              <w:ind w:left="140" w:right="140" w:firstLine="0"/>
              <w:jc w:val="center"/>
              <w:rPr>
                <w:color w:val="0d0d0d"/>
                <w:shd w:fill="f3f9bf" w:val="clear"/>
              </w:rPr>
            </w:pPr>
            <w:r w:rsidDel="00000000" w:rsidR="00000000" w:rsidRPr="00000000">
              <w:rPr>
                <w:rFonts w:ascii="Arial Unicode MS" w:cs="Arial Unicode MS" w:eastAsia="Arial Unicode MS" w:hAnsi="Arial Unicode MS"/>
                <w:color w:val="0d0d0d"/>
                <w:shd w:fill="f3f9bf" w:val="clear"/>
                <w:rtl w:val="0"/>
              </w:rPr>
              <w:t xml:space="preserve">✔</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A">
            <w:pPr>
              <w:spacing w:after="240" w:before="240" w:line="259" w:lineRule="auto"/>
              <w:ind w:left="140" w:right="140" w:firstLine="0"/>
              <w:jc w:val="center"/>
              <w:rPr>
                <w:color w:val="0d0d0d"/>
                <w:shd w:fill="ecf593" w:val="clear"/>
              </w:rPr>
            </w:pPr>
            <w:r w:rsidDel="00000000" w:rsidR="00000000" w:rsidRPr="00000000">
              <w:rPr>
                <w:rFonts w:ascii="Arial Unicode MS" w:cs="Arial Unicode MS" w:eastAsia="Arial Unicode MS" w:hAnsi="Arial Unicode MS"/>
                <w:color w:val="0d0d0d"/>
                <w:shd w:fill="ecf593" w:val="clear"/>
                <w:rtl w:val="0"/>
              </w:rPr>
              <w:t xml:space="preserve">✔</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B">
            <w:pPr>
              <w:spacing w:after="240" w:before="240" w:line="259" w:lineRule="auto"/>
              <w:ind w:left="140" w:right="140" w:firstLine="0"/>
              <w:jc w:val="center"/>
              <w:rPr>
                <w:color w:val="0d0d0d"/>
                <w:shd w:fill="e5f272" w:val="clear"/>
              </w:rPr>
            </w:pPr>
            <w:r w:rsidDel="00000000" w:rsidR="00000000" w:rsidRPr="00000000">
              <w:rPr>
                <w:rFonts w:ascii="Arial Unicode MS" w:cs="Arial Unicode MS" w:eastAsia="Arial Unicode MS" w:hAnsi="Arial Unicode MS"/>
                <w:color w:val="0d0d0d"/>
                <w:shd w:fill="e5f272" w:val="clear"/>
                <w:rtl w:val="0"/>
              </w:rPr>
              <w:t xml:space="preserve">✔</w:t>
            </w:r>
          </w:p>
        </w:tc>
      </w:tr>
    </w:tbl>
    <w:p w:rsidR="00000000" w:rsidDel="00000000" w:rsidP="00000000" w:rsidRDefault="00000000" w:rsidRPr="00000000" w14:paraId="0000008C">
      <w:pPr>
        <w:pStyle w:val="Heading2"/>
        <w:keepNext w:val="0"/>
        <w:keepLines w:val="0"/>
        <w:spacing w:after="60" w:before="200" w:line="276" w:lineRule="auto"/>
        <w:rPr>
          <w:color w:val="0d0d0d"/>
          <w:sz w:val="22"/>
          <w:szCs w:val="22"/>
          <w:highlight w:val="white"/>
        </w:rPr>
        <w:sectPr>
          <w:type w:val="nextPage"/>
          <w:pgSz w:h="11909" w:w="16834"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2"/>
        <w:keepNext w:val="0"/>
        <w:keepLines w:val="0"/>
        <w:spacing w:after="60" w:before="200" w:line="276" w:lineRule="auto"/>
        <w:rPr>
          <w:b w:val="1"/>
          <w:smallCaps w:val="1"/>
          <w:sz w:val="22"/>
          <w:szCs w:val="22"/>
        </w:rPr>
      </w:pPr>
      <w:r w:rsidDel="00000000" w:rsidR="00000000" w:rsidRPr="00000000">
        <w:rPr>
          <w:b w:val="1"/>
          <w:smallCaps w:val="1"/>
          <w:sz w:val="24"/>
          <w:szCs w:val="24"/>
          <w:rtl w:val="0"/>
        </w:rPr>
        <w:t xml:space="preserve">Background </w:t>
      </w:r>
      <w:r w:rsidDel="00000000" w:rsidR="00000000" w:rsidRPr="00000000">
        <w:rPr>
          <w:rtl w:val="0"/>
        </w:rPr>
      </w:r>
    </w:p>
    <w:p w:rsidR="00000000" w:rsidDel="00000000" w:rsidP="00000000" w:rsidRDefault="00000000" w:rsidRPr="00000000" w14:paraId="0000008E">
      <w:pPr>
        <w:rPr>
          <w:color w:val="0d0d0d"/>
          <w:highlight w:val="white"/>
        </w:rPr>
      </w:pPr>
      <w:r w:rsidDel="00000000" w:rsidR="00000000" w:rsidRPr="00000000">
        <w:rPr>
          <w:color w:val="0d0d0d"/>
          <w:highlight w:val="white"/>
          <w:rtl w:val="0"/>
        </w:rPr>
        <w:t xml:space="preserve">At Batman Park Kindergarten, we recognize the importance of effective policy and accurate record-keeping in the smooth operation of our kindergarten. Through recent process reviews, we identified an opportunity to enhance our payroll processing and promote transparency and accountability among staff by introducing timesheets. The Committee of Management executive team, in collaboration with the center Director and Administration Officer, collectively recognized the importance of implementing timesheets as an essential component of our commitment to continuous improvement. </w:t>
      </w:r>
    </w:p>
    <w:p w:rsidR="00000000" w:rsidDel="00000000" w:rsidP="00000000" w:rsidRDefault="00000000" w:rsidRPr="00000000" w14:paraId="0000008F">
      <w:pPr>
        <w:rPr>
          <w:color w:val="0d0d0d"/>
          <w:highlight w:val="white"/>
        </w:rPr>
      </w:pPr>
      <w:r w:rsidDel="00000000" w:rsidR="00000000" w:rsidRPr="00000000">
        <w:rPr>
          <w:rtl w:val="0"/>
        </w:rPr>
      </w:r>
    </w:p>
    <w:p w:rsidR="00000000" w:rsidDel="00000000" w:rsidP="00000000" w:rsidRDefault="00000000" w:rsidRPr="00000000" w14:paraId="00000090">
      <w:pPr>
        <w:rPr>
          <w:color w:val="0d0d0d"/>
          <w:highlight w:val="white"/>
        </w:rPr>
      </w:pPr>
      <w:r w:rsidDel="00000000" w:rsidR="00000000" w:rsidRPr="00000000">
        <w:rPr>
          <w:color w:val="0d0d0d"/>
          <w:sz w:val="22"/>
          <w:szCs w:val="22"/>
          <w:highlight w:val="white"/>
          <w:rtl w:val="0"/>
        </w:rPr>
        <w:t xml:space="preserve">It's important to note that timesheets must be signed by relevant staff to ensure timely processing of payments. Failure to sign timesheets will result in payment delays.</w:t>
      </w:r>
      <w:r w:rsidDel="00000000" w:rsidR="00000000" w:rsidRPr="00000000">
        <w:rPr>
          <w:rtl w:val="0"/>
        </w:rPr>
      </w:r>
    </w:p>
    <w:p w:rsidR="00000000" w:rsidDel="00000000" w:rsidP="00000000" w:rsidRDefault="00000000" w:rsidRPr="00000000" w14:paraId="00000091">
      <w:pPr>
        <w:pStyle w:val="Heading2"/>
        <w:keepNext w:val="0"/>
        <w:keepLines w:val="0"/>
        <w:spacing w:after="60" w:before="200" w:line="276" w:lineRule="auto"/>
        <w:rPr>
          <w:b w:val="1"/>
          <w:smallCaps w:val="1"/>
          <w:sz w:val="22"/>
          <w:szCs w:val="22"/>
        </w:rPr>
      </w:pPr>
      <w:bookmarkStart w:colFirst="0" w:colLast="0" w:name="_q545hrdme7p4" w:id="4"/>
      <w:bookmarkEnd w:id="4"/>
      <w:r w:rsidDel="00000000" w:rsidR="00000000" w:rsidRPr="00000000">
        <w:rPr>
          <w:rtl w:val="0"/>
        </w:rPr>
      </w:r>
    </w:p>
    <w:p w:rsidR="00000000" w:rsidDel="00000000" w:rsidP="00000000" w:rsidRDefault="00000000" w:rsidRPr="00000000" w14:paraId="00000092">
      <w:pPr>
        <w:pStyle w:val="Heading2"/>
        <w:keepNext w:val="0"/>
        <w:keepLines w:val="0"/>
        <w:spacing w:after="60" w:before="200" w:line="276" w:lineRule="auto"/>
        <w:rPr>
          <w:b w:val="1"/>
          <w:smallCaps w:val="1"/>
          <w:sz w:val="22"/>
          <w:szCs w:val="22"/>
        </w:rPr>
      </w:pPr>
      <w:bookmarkStart w:colFirst="0" w:colLast="0" w:name="_ln0wkkzi3i0t" w:id="5"/>
      <w:bookmarkEnd w:id="5"/>
      <w:r w:rsidDel="00000000" w:rsidR="00000000" w:rsidRPr="00000000">
        <w:rPr>
          <w:b w:val="1"/>
          <w:smallCaps w:val="1"/>
          <w:sz w:val="22"/>
          <w:szCs w:val="22"/>
          <w:rtl w:val="0"/>
        </w:rPr>
        <w:t xml:space="preserve">Definitions</w:t>
      </w:r>
    </w:p>
    <w:p w:rsidR="00000000" w:rsidDel="00000000" w:rsidP="00000000" w:rsidRDefault="00000000" w:rsidRPr="00000000" w14:paraId="00000093">
      <w:pPr>
        <w:numPr>
          <w:ilvl w:val="0"/>
          <w:numId w:val="5"/>
        </w:numPr>
        <w:ind w:left="720" w:hanging="360"/>
      </w:pPr>
      <w:r w:rsidDel="00000000" w:rsidR="00000000" w:rsidRPr="00000000">
        <w:rPr>
          <w:b w:val="1"/>
          <w:rtl w:val="0"/>
        </w:rPr>
        <w:t xml:space="preserve">Normal hours</w:t>
      </w:r>
      <w:r w:rsidDel="00000000" w:rsidR="00000000" w:rsidRPr="00000000">
        <w:rPr>
          <w:rtl w:val="0"/>
        </w:rPr>
        <w:t xml:space="preserve"> - An hour of work in the employee's workday that the Approved Provider and/or Director has authorized and is contractually agreed to. </w:t>
      </w:r>
    </w:p>
    <w:p w:rsidR="00000000" w:rsidDel="00000000" w:rsidP="00000000" w:rsidRDefault="00000000" w:rsidRPr="00000000" w14:paraId="00000094">
      <w:pPr>
        <w:ind w:left="720" w:firstLine="0"/>
        <w:rPr/>
      </w:pPr>
      <w:r w:rsidDel="00000000" w:rsidR="00000000" w:rsidRPr="00000000">
        <w:rPr>
          <w:rtl w:val="0"/>
        </w:rPr>
      </w:r>
    </w:p>
    <w:p w:rsidR="00000000" w:rsidDel="00000000" w:rsidP="00000000" w:rsidRDefault="00000000" w:rsidRPr="00000000" w14:paraId="00000095">
      <w:pPr>
        <w:numPr>
          <w:ilvl w:val="0"/>
          <w:numId w:val="5"/>
        </w:numPr>
        <w:ind w:left="720" w:hanging="360"/>
      </w:pPr>
      <w:r w:rsidDel="00000000" w:rsidR="00000000" w:rsidRPr="00000000">
        <w:rPr>
          <w:b w:val="1"/>
          <w:rtl w:val="0"/>
        </w:rPr>
        <w:t xml:space="preserve">Workday</w:t>
      </w:r>
      <w:r w:rsidDel="00000000" w:rsidR="00000000" w:rsidRPr="00000000">
        <w:rPr>
          <w:rtl w:val="0"/>
        </w:rPr>
        <w:t xml:space="preserve"> - A full workday consists of a predetermined number of hours within the company's operating hours. Standard business hours for sessional Kindergarten are 7.00am - 6.00pm, Monday through to Friday. </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numPr>
          <w:ilvl w:val="0"/>
          <w:numId w:val="5"/>
        </w:numPr>
        <w:ind w:left="720" w:hanging="360"/>
      </w:pPr>
      <w:r w:rsidDel="00000000" w:rsidR="00000000" w:rsidRPr="00000000">
        <w:rPr>
          <w:b w:val="1"/>
          <w:rtl w:val="0"/>
        </w:rPr>
        <w:t xml:space="preserve">Additional Hours</w:t>
      </w:r>
      <w:r w:rsidDel="00000000" w:rsidR="00000000" w:rsidRPr="00000000">
        <w:rPr>
          <w:rtl w:val="0"/>
        </w:rPr>
        <w:t xml:space="preserve"> - </w:t>
      </w:r>
      <w:r w:rsidDel="00000000" w:rsidR="00000000" w:rsidRPr="00000000">
        <w:rPr>
          <w:rtl w:val="0"/>
        </w:rPr>
        <w:t xml:space="preserve">Additional hours refer to any working hours that fall outside the specified hours outlined in the Letter of Employment. These hours must be authorized by the Director or Teacher in Charge to ensure compliance with our policies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numPr>
          <w:ilvl w:val="0"/>
          <w:numId w:val="5"/>
        </w:numPr>
        <w:ind w:left="720" w:hanging="360"/>
        <w:rPr/>
      </w:pPr>
      <w:r w:rsidDel="00000000" w:rsidR="00000000" w:rsidRPr="00000000">
        <w:rPr>
          <w:b w:val="1"/>
          <w:rtl w:val="0"/>
        </w:rPr>
        <w:t xml:space="preserve">Sick Pay</w:t>
      </w:r>
      <w:r w:rsidDel="00000000" w:rsidR="00000000" w:rsidRPr="00000000">
        <w:rPr>
          <w:rtl w:val="0"/>
        </w:rPr>
        <w:t xml:space="preserve"> - The wages employees receive when they’re on sick leave. </w:t>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numPr>
          <w:ilvl w:val="0"/>
          <w:numId w:val="5"/>
        </w:numPr>
        <w:ind w:left="720" w:hanging="360"/>
      </w:pPr>
      <w:r w:rsidDel="00000000" w:rsidR="00000000" w:rsidRPr="00000000">
        <w:rPr>
          <w:b w:val="1"/>
          <w:rtl w:val="0"/>
        </w:rPr>
        <w:t xml:space="preserve">Annual leave</w:t>
      </w:r>
      <w:r w:rsidDel="00000000" w:rsidR="00000000" w:rsidRPr="00000000">
        <w:rPr>
          <w:rtl w:val="0"/>
        </w:rPr>
        <w:t xml:space="preserve"> - Employees are entitled to annual paid leave during the year. </w:t>
      </w:r>
      <w:r w:rsidDel="00000000" w:rsidR="00000000" w:rsidRPr="00000000">
        <w:rPr>
          <w:rtl w:val="0"/>
        </w:rPr>
        <w:t xml:space="preserve">Their annual leave is paid at the normal hourly rate with annual leave loading of 17.5% applied. </w:t>
      </w: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numPr>
          <w:ilvl w:val="0"/>
          <w:numId w:val="5"/>
        </w:numPr>
        <w:ind w:left="720" w:hanging="360"/>
      </w:pPr>
      <w:r w:rsidDel="00000000" w:rsidR="00000000" w:rsidRPr="00000000">
        <w:rPr>
          <w:b w:val="1"/>
          <w:rtl w:val="0"/>
        </w:rPr>
        <w:t xml:space="preserve">Overtime -</w:t>
      </w:r>
      <w:r w:rsidDel="00000000" w:rsidR="00000000" w:rsidRPr="00000000">
        <w:rPr>
          <w:rtl w:val="0"/>
        </w:rPr>
        <w:t xml:space="preserve"> An employee will be paid overtime for all </w:t>
      </w:r>
      <w:r w:rsidDel="00000000" w:rsidR="00000000" w:rsidRPr="00000000">
        <w:rPr>
          <w:rtl w:val="0"/>
        </w:rPr>
        <w:t xml:space="preserve">authorised</w:t>
      </w:r>
      <w:r w:rsidDel="00000000" w:rsidR="00000000" w:rsidRPr="00000000">
        <w:rPr>
          <w:rtl w:val="0"/>
        </w:rPr>
        <w:t xml:space="preserve"> work performed outside the ordinary spread of hours or in excess of 38 hours per week.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numPr>
          <w:ilvl w:val="0"/>
          <w:numId w:val="5"/>
        </w:numPr>
        <w:ind w:left="720" w:hanging="360"/>
      </w:pPr>
      <w:r w:rsidDel="00000000" w:rsidR="00000000" w:rsidRPr="00000000">
        <w:rPr>
          <w:b w:val="1"/>
          <w:rtl w:val="0"/>
        </w:rPr>
        <w:t xml:space="preserve">Allowances -</w:t>
      </w:r>
      <w:r w:rsidDel="00000000" w:rsidR="00000000" w:rsidRPr="00000000">
        <w:rPr>
          <w:rtl w:val="0"/>
        </w:rPr>
        <w:t xml:space="preserve"> An employee will be paid overtime for all </w:t>
      </w:r>
      <w:r w:rsidDel="00000000" w:rsidR="00000000" w:rsidRPr="00000000">
        <w:rPr>
          <w:rtl w:val="0"/>
        </w:rPr>
        <w:t xml:space="preserve">authorised</w:t>
      </w:r>
      <w:r w:rsidDel="00000000" w:rsidR="00000000" w:rsidRPr="00000000">
        <w:rPr>
          <w:rtl w:val="0"/>
        </w:rPr>
        <w:t xml:space="preserve"> work performed outside the ordinary spread of hours or in excess of 38 hours per week. </w:t>
      </w:r>
    </w:p>
    <w:p w:rsidR="00000000" w:rsidDel="00000000" w:rsidP="00000000" w:rsidRDefault="00000000" w:rsidRPr="00000000" w14:paraId="000000A0">
      <w:pPr>
        <w:ind w:left="0" w:firstLine="0"/>
        <w:rPr>
          <w:b w:val="1"/>
          <w:smallCaps w:val="1"/>
          <w:sz w:val="24"/>
          <w:szCs w:val="24"/>
        </w:rPr>
      </w:pPr>
      <w:r w:rsidDel="00000000" w:rsidR="00000000" w:rsidRPr="00000000">
        <w:rPr>
          <w:rtl w:val="0"/>
        </w:rPr>
      </w:r>
    </w:p>
    <w:p w:rsidR="00000000" w:rsidDel="00000000" w:rsidP="00000000" w:rsidRDefault="00000000" w:rsidRPr="00000000" w14:paraId="000000A1">
      <w:pPr>
        <w:ind w:left="0" w:firstLine="0"/>
        <w:rPr>
          <w:b w:val="1"/>
          <w:smallCaps w:val="1"/>
          <w:sz w:val="24"/>
          <w:szCs w:val="24"/>
        </w:rPr>
      </w:pPr>
      <w:r w:rsidDel="00000000" w:rsidR="00000000" w:rsidRPr="00000000">
        <w:rPr>
          <w:b w:val="1"/>
          <w:smallCaps w:val="1"/>
          <w:sz w:val="24"/>
          <w:szCs w:val="24"/>
          <w:rtl w:val="0"/>
        </w:rPr>
        <w:t xml:space="preserve">Sources and Related Policies</w:t>
      </w:r>
    </w:p>
    <w:p w:rsidR="00000000" w:rsidDel="00000000" w:rsidP="00000000" w:rsidRDefault="00000000" w:rsidRPr="00000000" w14:paraId="000000A2">
      <w:pPr>
        <w:pStyle w:val="Heading2"/>
        <w:keepNext w:val="0"/>
        <w:keepLines w:val="0"/>
        <w:spacing w:after="60" w:before="200" w:line="259" w:lineRule="auto"/>
        <w:ind w:left="284"/>
        <w:rPr>
          <w:b w:val="1"/>
          <w:smallCaps w:val="1"/>
          <w:sz w:val="22"/>
          <w:szCs w:val="22"/>
        </w:rPr>
      </w:pPr>
      <w:bookmarkStart w:colFirst="0" w:colLast="0" w:name="_3dow6vtq3njb" w:id="6"/>
      <w:bookmarkEnd w:id="6"/>
      <w:r w:rsidDel="00000000" w:rsidR="00000000" w:rsidRPr="00000000">
        <w:rPr>
          <w:b w:val="1"/>
          <w:smallCaps w:val="1"/>
          <w:sz w:val="22"/>
          <w:szCs w:val="22"/>
          <w:rtl w:val="0"/>
        </w:rPr>
        <w:t xml:space="preserve">Sources</w:t>
      </w:r>
    </w:p>
    <w:p w:rsidR="00000000" w:rsidDel="00000000" w:rsidP="00000000" w:rsidRDefault="00000000" w:rsidRPr="00000000" w14:paraId="000000A3">
      <w:pPr>
        <w:numPr>
          <w:ilvl w:val="0"/>
          <w:numId w:val="6"/>
        </w:numPr>
        <w:ind w:left="720" w:hanging="360"/>
        <w:rPr>
          <w:u w:val="none"/>
        </w:rPr>
      </w:pPr>
      <w:r w:rsidDel="00000000" w:rsidR="00000000" w:rsidRPr="00000000">
        <w:rPr>
          <w:rtl w:val="0"/>
        </w:rPr>
        <w:t xml:space="preserve">Early Learning Association Australia - VECTEA 2020 chrome-extension://efaidnbmnnnibpcajpcglclefindmkaj/https://elaa.org.au/wp-content/uploads/2021/09/FWC-Version-VECTEA-2020-2021-FWCA-3620.pdf</w:t>
      </w:r>
      <w:r w:rsidDel="00000000" w:rsidR="00000000" w:rsidRPr="00000000">
        <w:rPr>
          <w:rtl w:val="0"/>
        </w:rPr>
      </w:r>
    </w:p>
    <w:p w:rsidR="00000000" w:rsidDel="00000000" w:rsidP="00000000" w:rsidRDefault="00000000" w:rsidRPr="00000000" w14:paraId="000000A4">
      <w:pPr>
        <w:numPr>
          <w:ilvl w:val="0"/>
          <w:numId w:val="6"/>
        </w:numPr>
        <w:ind w:left="720" w:hanging="360"/>
      </w:pPr>
      <w:r w:rsidDel="00000000" w:rsidR="00000000" w:rsidRPr="00000000">
        <w:rPr>
          <w:rtl w:val="0"/>
        </w:rPr>
        <w:t xml:space="preserve">Fair Work Ombudsman; Timesheet Template - </w:t>
      </w:r>
      <w:hyperlink r:id="rId11">
        <w:r w:rsidDel="00000000" w:rsidR="00000000" w:rsidRPr="00000000">
          <w:rPr>
            <w:color w:val="1155cc"/>
            <w:u w:val="single"/>
            <w:rtl w:val="0"/>
          </w:rPr>
          <w:t xml:space="preserve">www.fairwork.gov.au</w:t>
        </w:r>
      </w:hyperlink>
      <w:r w:rsidDel="00000000" w:rsidR="00000000" w:rsidRPr="00000000">
        <w:rPr>
          <w:rtl w:val="0"/>
        </w:rPr>
      </w:r>
    </w:p>
    <w:p w:rsidR="00000000" w:rsidDel="00000000" w:rsidP="00000000" w:rsidRDefault="00000000" w:rsidRPr="00000000" w14:paraId="000000A5">
      <w:pPr>
        <w:rPr>
          <w:b w:val="1"/>
          <w:smallCaps w:val="1"/>
          <w:sz w:val="24"/>
          <w:szCs w:val="24"/>
        </w:rPr>
      </w:pPr>
      <w:r w:rsidDel="00000000" w:rsidR="00000000" w:rsidRPr="00000000">
        <w:rPr>
          <w:rtl w:val="0"/>
        </w:rPr>
      </w:r>
    </w:p>
    <w:p w:rsidR="00000000" w:rsidDel="00000000" w:rsidP="00000000" w:rsidRDefault="00000000" w:rsidRPr="00000000" w14:paraId="000000A6">
      <w:pPr>
        <w:pStyle w:val="Heading2"/>
        <w:keepNext w:val="0"/>
        <w:keepLines w:val="0"/>
        <w:spacing w:after="60" w:before="200" w:line="259" w:lineRule="auto"/>
        <w:ind w:left="284"/>
        <w:rPr>
          <w:b w:val="1"/>
          <w:smallCaps w:val="1"/>
          <w:sz w:val="24"/>
          <w:szCs w:val="24"/>
        </w:rPr>
      </w:pPr>
      <w:bookmarkStart w:colFirst="0" w:colLast="0" w:name="_uys45p3k51z3" w:id="7"/>
      <w:bookmarkEnd w:id="7"/>
      <w:r w:rsidDel="00000000" w:rsidR="00000000" w:rsidRPr="00000000">
        <w:rPr>
          <w:b w:val="1"/>
          <w:smallCaps w:val="1"/>
          <w:sz w:val="24"/>
          <w:szCs w:val="24"/>
          <w:rtl w:val="0"/>
        </w:rPr>
        <w:t xml:space="preserve">Related Policies</w:t>
      </w:r>
    </w:p>
    <w:p w:rsidR="00000000" w:rsidDel="00000000" w:rsidP="00000000" w:rsidRDefault="00000000" w:rsidRPr="00000000" w14:paraId="000000A7">
      <w:pPr>
        <w:numPr>
          <w:ilvl w:val="0"/>
          <w:numId w:val="2"/>
        </w:numPr>
        <w:ind w:left="720" w:hanging="360"/>
        <w:rPr>
          <w:sz w:val="20"/>
          <w:szCs w:val="20"/>
        </w:rPr>
      </w:pPr>
      <w:r w:rsidDel="00000000" w:rsidR="00000000" w:rsidRPr="00000000">
        <w:rPr>
          <w:sz w:val="20"/>
          <w:szCs w:val="20"/>
          <w:rtl w:val="0"/>
        </w:rPr>
        <w:t xml:space="preserve">BPK Staffing Policy </w:t>
      </w:r>
    </w:p>
    <w:p w:rsidR="00000000" w:rsidDel="00000000" w:rsidP="00000000" w:rsidRDefault="00000000" w:rsidRPr="00000000" w14:paraId="000000A8">
      <w:pPr>
        <w:numPr>
          <w:ilvl w:val="0"/>
          <w:numId w:val="2"/>
        </w:numPr>
        <w:ind w:left="720" w:hanging="360"/>
        <w:rPr>
          <w:sz w:val="20"/>
          <w:szCs w:val="20"/>
        </w:rPr>
      </w:pPr>
      <w:r w:rsidDel="00000000" w:rsidR="00000000" w:rsidRPr="00000000">
        <w:rPr>
          <w:sz w:val="20"/>
          <w:szCs w:val="20"/>
          <w:rtl w:val="0"/>
        </w:rPr>
        <w:t xml:space="preserve">Privacy and Confidentiality </w:t>
      </w:r>
    </w:p>
    <w:p w:rsidR="00000000" w:rsidDel="00000000" w:rsidP="00000000" w:rsidRDefault="00000000" w:rsidRPr="00000000" w14:paraId="000000A9">
      <w:pPr>
        <w:numPr>
          <w:ilvl w:val="0"/>
          <w:numId w:val="2"/>
        </w:numPr>
        <w:ind w:left="720" w:hanging="360"/>
        <w:rPr>
          <w:sz w:val="20"/>
          <w:szCs w:val="20"/>
        </w:rPr>
      </w:pPr>
      <w:r w:rsidDel="00000000" w:rsidR="00000000" w:rsidRPr="00000000">
        <w:rPr>
          <w:sz w:val="20"/>
          <w:szCs w:val="20"/>
          <w:rtl w:val="0"/>
        </w:rPr>
        <w:t xml:space="preserve">Staff Grievances and Dispute Resolution</w:t>
      </w:r>
    </w:p>
    <w:p w:rsidR="00000000" w:rsidDel="00000000" w:rsidP="00000000" w:rsidRDefault="00000000" w:rsidRPr="00000000" w14:paraId="000000AA">
      <w:pPr>
        <w:numPr>
          <w:ilvl w:val="0"/>
          <w:numId w:val="2"/>
        </w:numPr>
        <w:ind w:left="720" w:hanging="360"/>
        <w:rPr>
          <w:b w:val="1"/>
          <w:sz w:val="20"/>
          <w:szCs w:val="20"/>
        </w:rPr>
      </w:pPr>
      <w:r w:rsidDel="00000000" w:rsidR="00000000" w:rsidRPr="00000000">
        <w:rPr>
          <w:sz w:val="20"/>
          <w:szCs w:val="20"/>
          <w:rtl w:val="0"/>
        </w:rPr>
        <w:t xml:space="preserve">Staff Recruitment</w:t>
      </w:r>
    </w:p>
    <w:p w:rsidR="00000000" w:rsidDel="00000000" w:rsidP="00000000" w:rsidRDefault="00000000" w:rsidRPr="00000000" w14:paraId="000000AB">
      <w:pPr>
        <w:numPr>
          <w:ilvl w:val="0"/>
          <w:numId w:val="2"/>
        </w:numPr>
        <w:ind w:left="720" w:hanging="360"/>
        <w:rPr>
          <w:b w:val="1"/>
          <w:sz w:val="20"/>
          <w:szCs w:val="20"/>
        </w:rPr>
      </w:pPr>
      <w:r w:rsidDel="00000000" w:rsidR="00000000" w:rsidRPr="00000000">
        <w:rPr>
          <w:sz w:val="20"/>
          <w:szCs w:val="20"/>
          <w:rtl w:val="0"/>
        </w:rPr>
        <w:t xml:space="preserve">Determining Responsible Person</w:t>
      </w:r>
    </w:p>
    <w:p w:rsidR="00000000" w:rsidDel="00000000" w:rsidP="00000000" w:rsidRDefault="00000000" w:rsidRPr="00000000" w14:paraId="000000AC">
      <w:pPr>
        <w:numPr>
          <w:ilvl w:val="0"/>
          <w:numId w:val="2"/>
        </w:numPr>
        <w:ind w:left="720" w:hanging="360"/>
        <w:rPr>
          <w:b w:val="1"/>
          <w:sz w:val="20"/>
          <w:szCs w:val="20"/>
        </w:rPr>
      </w:pPr>
      <w:r w:rsidDel="00000000" w:rsidR="00000000" w:rsidRPr="00000000">
        <w:rPr>
          <w:sz w:val="20"/>
          <w:szCs w:val="20"/>
          <w:rtl w:val="0"/>
        </w:rPr>
        <w:t xml:space="preserve">Code of Conduct</w:t>
      </w:r>
      <w:r w:rsidDel="00000000" w:rsidR="00000000" w:rsidRPr="00000000">
        <w:rPr>
          <w:rtl w:val="0"/>
        </w:rPr>
      </w:r>
    </w:p>
    <w:p w:rsidR="00000000" w:rsidDel="00000000" w:rsidP="00000000" w:rsidRDefault="00000000" w:rsidRPr="00000000" w14:paraId="000000AD">
      <w:pPr>
        <w:ind w:left="0" w:firstLine="0"/>
        <w:rPr>
          <w:b w:val="1"/>
          <w:smallCaps w:val="1"/>
          <w:sz w:val="24"/>
          <w:szCs w:val="24"/>
        </w:rPr>
      </w:pPr>
      <w:r w:rsidDel="00000000" w:rsidR="00000000" w:rsidRPr="00000000">
        <w:rPr>
          <w:rtl w:val="0"/>
        </w:rPr>
      </w:r>
    </w:p>
    <w:p w:rsidR="00000000" w:rsidDel="00000000" w:rsidP="00000000" w:rsidRDefault="00000000" w:rsidRPr="00000000" w14:paraId="000000AE">
      <w:pPr>
        <w:ind w:left="0" w:firstLine="0"/>
        <w:rPr>
          <w:b w:val="1"/>
          <w:smallCaps w:val="1"/>
          <w:sz w:val="24"/>
          <w:szCs w:val="24"/>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b w:val="1"/>
          <w:smallCaps w:val="1"/>
          <w:sz w:val="24"/>
          <w:szCs w:val="24"/>
          <w:rtl w:val="0"/>
        </w:rPr>
        <w:t xml:space="preserve">Evaluation</w:t>
      </w:r>
      <w:r w:rsidDel="00000000" w:rsidR="00000000" w:rsidRPr="00000000">
        <w:rPr>
          <w:rtl w:val="0"/>
        </w:rPr>
      </w:r>
    </w:p>
    <w:p w:rsidR="00000000" w:rsidDel="00000000" w:rsidP="00000000" w:rsidRDefault="00000000" w:rsidRPr="00000000" w14:paraId="000000B0">
      <w:pPr>
        <w:spacing w:after="120" w:line="240" w:lineRule="auto"/>
        <w:rPr>
          <w:sz w:val="20"/>
          <w:szCs w:val="20"/>
        </w:rPr>
      </w:pPr>
      <w:r w:rsidDel="00000000" w:rsidR="00000000" w:rsidRPr="00000000">
        <w:rPr>
          <w:sz w:val="20"/>
          <w:szCs w:val="20"/>
          <w:rtl w:val="0"/>
        </w:rPr>
        <w:t xml:space="preserve">In order to assess whether the values and purposes of the policy have been achieved, the approved provider will:</w:t>
      </w:r>
    </w:p>
    <w:p w:rsidR="00000000" w:rsidDel="00000000" w:rsidP="00000000" w:rsidRDefault="00000000" w:rsidRPr="00000000" w14:paraId="000000B1">
      <w:pPr>
        <w:numPr>
          <w:ilvl w:val="0"/>
          <w:numId w:val="1"/>
        </w:numPr>
        <w:spacing w:line="240" w:lineRule="auto"/>
        <w:ind w:left="720" w:hanging="360"/>
        <w:rPr>
          <w:sz w:val="20"/>
          <w:szCs w:val="20"/>
        </w:rPr>
      </w:pPr>
      <w:r w:rsidDel="00000000" w:rsidR="00000000" w:rsidRPr="00000000">
        <w:rPr>
          <w:sz w:val="20"/>
          <w:szCs w:val="20"/>
          <w:rtl w:val="0"/>
        </w:rPr>
        <w:t xml:space="preserve">regularly seek feedback from everyone affected by the policy regarding its effectiveness</w:t>
      </w:r>
    </w:p>
    <w:p w:rsidR="00000000" w:rsidDel="00000000" w:rsidP="00000000" w:rsidRDefault="00000000" w:rsidRPr="00000000" w14:paraId="000000B2">
      <w:pPr>
        <w:numPr>
          <w:ilvl w:val="0"/>
          <w:numId w:val="1"/>
        </w:numPr>
        <w:spacing w:line="240" w:lineRule="auto"/>
        <w:ind w:left="720" w:hanging="360"/>
        <w:rPr>
          <w:sz w:val="20"/>
          <w:szCs w:val="20"/>
        </w:rPr>
      </w:pPr>
      <w:r w:rsidDel="00000000" w:rsidR="00000000" w:rsidRPr="00000000">
        <w:rPr>
          <w:sz w:val="20"/>
          <w:szCs w:val="20"/>
          <w:rtl w:val="0"/>
        </w:rPr>
        <w:t xml:space="preserve">monitor the implementation, compliance, complaints and incidents in relation to this policy and ensure satisfactory resolutions have been achieved</w:t>
      </w:r>
    </w:p>
    <w:p w:rsidR="00000000" w:rsidDel="00000000" w:rsidP="00000000" w:rsidRDefault="00000000" w:rsidRPr="00000000" w14:paraId="000000B3">
      <w:pPr>
        <w:numPr>
          <w:ilvl w:val="0"/>
          <w:numId w:val="1"/>
        </w:numPr>
        <w:spacing w:line="240" w:lineRule="auto"/>
        <w:ind w:left="720" w:hanging="360"/>
        <w:rPr>
          <w:sz w:val="20"/>
          <w:szCs w:val="20"/>
        </w:rPr>
      </w:pPr>
      <w:r w:rsidDel="00000000" w:rsidR="00000000" w:rsidRPr="00000000">
        <w:rPr>
          <w:sz w:val="20"/>
          <w:szCs w:val="20"/>
          <w:rtl w:val="0"/>
        </w:rPr>
        <w:t xml:space="preserve">keep the policy up to date with current legislation, research, policy and best practice</w:t>
      </w:r>
    </w:p>
    <w:p w:rsidR="00000000" w:rsidDel="00000000" w:rsidP="00000000" w:rsidRDefault="00000000" w:rsidRPr="00000000" w14:paraId="000000B4">
      <w:pPr>
        <w:numPr>
          <w:ilvl w:val="0"/>
          <w:numId w:val="1"/>
        </w:numPr>
        <w:spacing w:line="240" w:lineRule="auto"/>
        <w:ind w:left="720" w:hanging="360"/>
        <w:rPr>
          <w:sz w:val="20"/>
          <w:szCs w:val="20"/>
        </w:rPr>
      </w:pPr>
      <w:r w:rsidDel="00000000" w:rsidR="00000000" w:rsidRPr="00000000">
        <w:rPr>
          <w:sz w:val="20"/>
          <w:szCs w:val="20"/>
          <w:rtl w:val="0"/>
        </w:rPr>
        <w:t xml:space="preserve">revise the policy and procedures as part of the service’s policy review cycle, or as required</w:t>
      </w:r>
    </w:p>
    <w:p w:rsidR="00000000" w:rsidDel="00000000" w:rsidP="00000000" w:rsidRDefault="00000000" w:rsidRPr="00000000" w14:paraId="000000B5">
      <w:pPr>
        <w:numPr>
          <w:ilvl w:val="0"/>
          <w:numId w:val="1"/>
        </w:numPr>
        <w:spacing w:line="240" w:lineRule="auto"/>
        <w:ind w:left="720" w:hanging="360"/>
        <w:rPr>
          <w:sz w:val="20"/>
          <w:szCs w:val="20"/>
        </w:rPr>
      </w:pPr>
      <w:r w:rsidDel="00000000" w:rsidR="00000000" w:rsidRPr="00000000">
        <w:rPr>
          <w:sz w:val="20"/>
          <w:szCs w:val="20"/>
          <w:rtl w:val="0"/>
        </w:rPr>
        <w:t xml:space="preserve">notifying all stakeholders affected by this policy at least 14 days before making any significant changes to this policy or its procedures, unless a lesser period is necessary due to risk </w:t>
      </w:r>
      <w:r w:rsidDel="00000000" w:rsidR="00000000" w:rsidRPr="00000000">
        <w:rPr>
          <w:color w:val="3d85c6"/>
          <w:sz w:val="20"/>
          <w:szCs w:val="20"/>
          <w:rtl w:val="0"/>
        </w:rPr>
        <w:t xml:space="preserve">(Regulation 172 (2))</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6">
      <w:pPr>
        <w:spacing w:line="240" w:lineRule="auto"/>
        <w:ind w:left="0" w:firstLine="0"/>
        <w:rPr>
          <w:b w:val="1"/>
        </w:rPr>
      </w:pPr>
      <w:r w:rsidDel="00000000" w:rsidR="00000000" w:rsidRPr="00000000">
        <w:rPr>
          <w:rtl w:val="0"/>
        </w:rPr>
      </w:r>
    </w:p>
    <w:p w:rsidR="00000000" w:rsidDel="00000000" w:rsidP="00000000" w:rsidRDefault="00000000" w:rsidRPr="00000000" w14:paraId="000000B7">
      <w:pPr>
        <w:spacing w:line="240" w:lineRule="auto"/>
        <w:ind w:left="0" w:firstLine="0"/>
        <w:rPr>
          <w:b w:val="1"/>
        </w:rPr>
      </w:pPr>
      <w:r w:rsidDel="00000000" w:rsidR="00000000" w:rsidRPr="00000000">
        <w:rPr>
          <w:rtl w:val="0"/>
        </w:rPr>
      </w:r>
    </w:p>
    <w:p w:rsidR="00000000" w:rsidDel="00000000" w:rsidP="00000000" w:rsidRDefault="00000000" w:rsidRPr="00000000" w14:paraId="000000B8">
      <w:pPr>
        <w:spacing w:line="240" w:lineRule="auto"/>
        <w:ind w:left="0" w:firstLine="0"/>
        <w:rPr>
          <w:b w:val="1"/>
          <w:smallCaps w:val="1"/>
          <w:sz w:val="24"/>
          <w:szCs w:val="24"/>
        </w:rPr>
      </w:pPr>
      <w:r w:rsidDel="00000000" w:rsidR="00000000" w:rsidRPr="00000000">
        <w:rPr>
          <w:b w:val="1"/>
          <w:smallCaps w:val="1"/>
          <w:sz w:val="24"/>
          <w:szCs w:val="24"/>
          <w:rtl w:val="0"/>
        </w:rPr>
        <w:t xml:space="preserve">Attachments</w:t>
      </w:r>
    </w:p>
    <w:p w:rsidR="00000000" w:rsidDel="00000000" w:rsidP="00000000" w:rsidRDefault="00000000" w:rsidRPr="00000000" w14:paraId="000000B9">
      <w:pPr>
        <w:numPr>
          <w:ilvl w:val="0"/>
          <w:numId w:val="4"/>
        </w:numPr>
        <w:ind w:left="1440" w:hanging="360"/>
        <w:rPr>
          <w:u w:val="none"/>
        </w:rPr>
      </w:pPr>
      <w:r w:rsidDel="00000000" w:rsidR="00000000" w:rsidRPr="00000000">
        <w:rPr>
          <w:rtl w:val="0"/>
        </w:rPr>
        <w:t xml:space="preserve">Example Timesheet </w:t>
      </w:r>
    </w:p>
    <w:p w:rsidR="00000000" w:rsidDel="00000000" w:rsidP="00000000" w:rsidRDefault="00000000" w:rsidRPr="00000000" w14:paraId="000000BA">
      <w:pPr>
        <w:numPr>
          <w:ilvl w:val="0"/>
          <w:numId w:val="4"/>
        </w:numPr>
        <w:ind w:left="1440" w:hanging="360"/>
        <w:rPr>
          <w:u w:val="none"/>
        </w:rPr>
      </w:pPr>
      <w:r w:rsidDel="00000000" w:rsidR="00000000" w:rsidRPr="00000000">
        <w:rPr>
          <w:rtl w:val="0"/>
        </w:rPr>
        <w:t xml:space="preserve">Process for repeated timesheet violations</w:t>
      </w:r>
    </w:p>
    <w:p w:rsidR="00000000" w:rsidDel="00000000" w:rsidP="00000000" w:rsidRDefault="00000000" w:rsidRPr="00000000" w14:paraId="000000BB">
      <w:pPr>
        <w:numPr>
          <w:ilvl w:val="0"/>
          <w:numId w:val="4"/>
        </w:numPr>
        <w:ind w:left="1440" w:hanging="360"/>
        <w:rPr>
          <w:u w:val="none"/>
        </w:rPr>
      </w:pPr>
      <w:r w:rsidDel="00000000" w:rsidR="00000000" w:rsidRPr="00000000">
        <w:rPr>
          <w:rtl w:val="0"/>
        </w:rPr>
        <w:t xml:space="preserve">Process for timesheet submission: sick leave or leave</w:t>
      </w:r>
    </w:p>
    <w:p w:rsidR="00000000" w:rsidDel="00000000" w:rsidP="00000000" w:rsidRDefault="00000000" w:rsidRPr="00000000" w14:paraId="000000BC">
      <w:pPr>
        <w:pStyle w:val="Heading1"/>
        <w:spacing w:after="100" w:before="360" w:line="276" w:lineRule="auto"/>
        <w:rPr>
          <w:b w:val="1"/>
          <w:smallCaps w:val="1"/>
          <w:sz w:val="24"/>
          <w:szCs w:val="24"/>
        </w:rPr>
      </w:pPr>
      <w:bookmarkStart w:colFirst="0" w:colLast="0" w:name="_183ebqdtwtop" w:id="8"/>
      <w:bookmarkEnd w:id="8"/>
      <w:r w:rsidDel="00000000" w:rsidR="00000000" w:rsidRPr="00000000">
        <w:rPr>
          <w:rtl w:val="0"/>
        </w:rPr>
      </w:r>
    </w:p>
    <w:p w:rsidR="00000000" w:rsidDel="00000000" w:rsidP="00000000" w:rsidRDefault="00000000" w:rsidRPr="00000000" w14:paraId="000000BD">
      <w:pPr>
        <w:pStyle w:val="Heading1"/>
        <w:spacing w:after="100" w:before="360" w:line="276" w:lineRule="auto"/>
        <w:rPr>
          <w:b w:val="1"/>
          <w:smallCaps w:val="1"/>
          <w:sz w:val="24"/>
          <w:szCs w:val="24"/>
        </w:rPr>
      </w:pPr>
      <w:bookmarkStart w:colFirst="0" w:colLast="0" w:name="_cj11rrb50o3" w:id="9"/>
      <w:bookmarkEnd w:id="9"/>
      <w:r w:rsidDel="00000000" w:rsidR="00000000" w:rsidRPr="00000000">
        <w:rPr>
          <w:b w:val="1"/>
          <w:smallCaps w:val="1"/>
          <w:sz w:val="24"/>
          <w:szCs w:val="24"/>
          <w:rtl w:val="0"/>
        </w:rPr>
        <w:t xml:space="preserve">Authorisation</w:t>
      </w:r>
    </w:p>
    <w:p w:rsidR="00000000" w:rsidDel="00000000" w:rsidP="00000000" w:rsidRDefault="00000000" w:rsidRPr="00000000" w14:paraId="000000BE">
      <w:pPr>
        <w:spacing w:after="170" w:line="276" w:lineRule="auto"/>
        <w:rPr>
          <w:sz w:val="19"/>
          <w:szCs w:val="19"/>
        </w:rPr>
      </w:pPr>
      <w:r w:rsidDel="00000000" w:rsidR="00000000" w:rsidRPr="00000000">
        <w:rPr>
          <w:sz w:val="20"/>
          <w:szCs w:val="20"/>
          <w:rtl w:val="0"/>
        </w:rPr>
        <w:t xml:space="preserve">This policy was adopted by the Approved Provider of Batman Park Kindergarten in March 2024.</w:t>
      </w:r>
      <w:r w:rsidDel="00000000" w:rsidR="00000000" w:rsidRPr="00000000">
        <w:rPr>
          <w:sz w:val="19"/>
          <w:szCs w:val="19"/>
          <w:rtl w:val="0"/>
        </w:rPr>
        <w:t xml:space="preserve">          </w:t>
      </w:r>
    </w:p>
    <w:p w:rsidR="00000000" w:rsidDel="00000000" w:rsidP="00000000" w:rsidRDefault="00000000" w:rsidRPr="00000000" w14:paraId="000000BF">
      <w:pPr>
        <w:pStyle w:val="Heading1"/>
        <w:spacing w:after="100" w:before="360" w:line="259" w:lineRule="auto"/>
        <w:rPr>
          <w:b w:val="1"/>
          <w:smallCaps w:val="1"/>
          <w:sz w:val="24"/>
          <w:szCs w:val="24"/>
        </w:rPr>
        <w:sectPr>
          <w:type w:val="nextPage"/>
          <w:pgSz w:h="16834" w:w="11909" w:orient="portrait"/>
          <w:pgMar w:bottom="1440" w:top="1440" w:left="1440" w:right="1440" w:header="720" w:footer="720"/>
        </w:sectPr>
      </w:pPr>
      <w:bookmarkStart w:colFirst="0" w:colLast="0" w:name="_dvr4hqtx8xqu" w:id="10"/>
      <w:bookmarkEnd w:id="10"/>
      <w:r w:rsidDel="00000000" w:rsidR="00000000" w:rsidRPr="00000000">
        <w:rPr>
          <w:b w:val="1"/>
          <w:smallCaps w:val="1"/>
          <w:sz w:val="24"/>
          <w:szCs w:val="24"/>
          <w:rtl w:val="0"/>
        </w:rPr>
        <w:t xml:space="preserve">Review date: MARCH 2025</w:t>
      </w:r>
    </w:p>
    <w:p w:rsidR="00000000" w:rsidDel="00000000" w:rsidP="00000000" w:rsidRDefault="00000000" w:rsidRPr="00000000" w14:paraId="000000C0">
      <w:pPr>
        <w:pStyle w:val="Title"/>
        <w:keepNext w:val="0"/>
        <w:keepLines w:val="0"/>
        <w:pBdr>
          <w:bottom w:color="000000" w:space="1" w:sz="4" w:val="single"/>
        </w:pBdr>
        <w:spacing w:line="259" w:lineRule="auto"/>
        <w:rPr>
          <w:b w:val="1"/>
          <w:smallCaps w:val="1"/>
          <w:sz w:val="28"/>
          <w:szCs w:val="28"/>
        </w:rPr>
      </w:pPr>
      <w:bookmarkStart w:colFirst="0" w:colLast="0" w:name="_mpwn471niexg" w:id="11"/>
      <w:bookmarkEnd w:id="11"/>
      <w:r w:rsidDel="00000000" w:rsidR="00000000" w:rsidRPr="00000000">
        <w:rPr>
          <w:b w:val="1"/>
          <w:smallCaps w:val="1"/>
          <w:sz w:val="28"/>
          <w:szCs w:val="28"/>
          <w:rtl w:val="0"/>
        </w:rPr>
        <w:t xml:space="preserve">Attachment 1 - Example Timesheet</w:t>
      </w:r>
    </w:p>
    <w:p w:rsidR="00000000" w:rsidDel="00000000" w:rsidP="00000000" w:rsidRDefault="00000000" w:rsidRPr="00000000" w14:paraId="000000C1">
      <w:pPr>
        <w:rPr>
          <w:color w:val="0d0d0d"/>
          <w:sz w:val="22"/>
          <w:szCs w:val="22"/>
          <w:highlight w:val="white"/>
        </w:rPr>
        <w:sectPr>
          <w:type w:val="nextPage"/>
          <w:pgSz w:h="11909" w:w="16834" w:orient="landscape"/>
          <w:pgMar w:bottom="1440" w:top="1440" w:left="1440" w:right="1440" w:header="720" w:footer="720"/>
        </w:sectPr>
      </w:pPr>
      <w:r w:rsidDel="00000000" w:rsidR="00000000" w:rsidRPr="00000000">
        <w:rPr/>
        <w:drawing>
          <wp:inline distB="114300" distT="114300" distL="114300" distR="114300">
            <wp:extent cx="9539288" cy="5091463"/>
            <wp:effectExtent b="0" l="0" r="0" t="0"/>
            <wp:docPr id="3" name="image3.jpg"/>
            <a:graphic>
              <a:graphicData uri="http://schemas.openxmlformats.org/drawingml/2006/picture">
                <pic:pic>
                  <pic:nvPicPr>
                    <pic:cNvPr id="0" name="image3.jpg"/>
                    <pic:cNvPicPr preferRelativeResize="0"/>
                  </pic:nvPicPr>
                  <pic:blipFill>
                    <a:blip r:embed="rId12"/>
                    <a:srcRect b="23226" l="0" r="0" t="7649"/>
                    <a:stretch>
                      <a:fillRect/>
                    </a:stretch>
                  </pic:blipFill>
                  <pic:spPr>
                    <a:xfrm>
                      <a:off x="0" y="0"/>
                      <a:ext cx="9539288" cy="5091463"/>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pStyle w:val="Title"/>
        <w:keepNext w:val="0"/>
        <w:keepLines w:val="0"/>
        <w:pBdr>
          <w:bottom w:color="000000" w:space="1" w:sz="4" w:val="single"/>
        </w:pBdr>
        <w:spacing w:line="259" w:lineRule="auto"/>
        <w:rPr>
          <w:b w:val="1"/>
          <w:smallCaps w:val="1"/>
          <w:sz w:val="28"/>
          <w:szCs w:val="28"/>
          <w:u w:val="single"/>
        </w:rPr>
      </w:pPr>
      <w:bookmarkStart w:colFirst="0" w:colLast="0" w:name="_ilmqw05ienig" w:id="12"/>
      <w:bookmarkEnd w:id="12"/>
      <w:r w:rsidDel="00000000" w:rsidR="00000000" w:rsidRPr="00000000">
        <w:rPr>
          <w:b w:val="1"/>
          <w:smallCaps w:val="1"/>
          <w:sz w:val="28"/>
          <w:szCs w:val="28"/>
          <w:rtl w:val="0"/>
        </w:rPr>
        <w:t xml:space="preserve">Attachment 2 - Process for repeated timesheet violations</w:t>
        <w:tab/>
      </w:r>
      <w:r w:rsidDel="00000000" w:rsidR="00000000" w:rsidRPr="00000000">
        <w:rPr>
          <w:rtl w:val="0"/>
        </w:rPr>
      </w:r>
    </w:p>
    <w:p w:rsidR="00000000" w:rsidDel="00000000" w:rsidP="00000000" w:rsidRDefault="00000000" w:rsidRPr="00000000" w14:paraId="000000C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bookmarkStart w:colFirst="0" w:colLast="0" w:name="_hld3jchy7fuv" w:id="13"/>
      <w:bookmarkEnd w:id="13"/>
      <w:r w:rsidDel="00000000" w:rsidR="00000000" w:rsidRPr="00000000">
        <w:rPr>
          <w:color w:val="0d0d0d"/>
          <w:sz w:val="22"/>
          <w:szCs w:val="22"/>
          <w:highlight w:val="white"/>
          <w:rtl w:val="0"/>
        </w:rPr>
        <w:t xml:space="preserve">In cases of repeated violations of our timesheet policy, we follow a progressive approach to address the issue:</w:t>
      </w:r>
    </w:p>
    <w:p w:rsidR="00000000" w:rsidDel="00000000" w:rsidP="00000000" w:rsidRDefault="00000000" w:rsidRPr="00000000" w14:paraId="000000C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r w:rsidDel="00000000" w:rsidR="00000000" w:rsidRPr="00000000">
        <w:rPr>
          <w:b w:val="1"/>
          <w:color w:val="0d0d0d"/>
          <w:sz w:val="22"/>
          <w:szCs w:val="22"/>
          <w:highlight w:val="white"/>
          <w:rtl w:val="0"/>
        </w:rPr>
        <w:t xml:space="preserve">Informal discussions:</w:t>
      </w:r>
      <w:r w:rsidDel="00000000" w:rsidR="00000000" w:rsidRPr="00000000">
        <w:rPr>
          <w:color w:val="0d0d0d"/>
          <w:sz w:val="22"/>
          <w:szCs w:val="22"/>
          <w:highlight w:val="white"/>
          <w:rtl w:val="0"/>
        </w:rPr>
        <w:t xml:space="preserve"> Initially, we'll engage in informal discussions to address any issues or misunderstandings regarding timesheet submissions. This provides an opportunity for open dialogue and resolution.</w:t>
      </w:r>
    </w:p>
    <w:p w:rsidR="00000000" w:rsidDel="00000000" w:rsidP="00000000" w:rsidRDefault="00000000" w:rsidRPr="00000000" w14:paraId="000000C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r w:rsidDel="00000000" w:rsidR="00000000" w:rsidRPr="00000000">
        <w:rPr>
          <w:b w:val="1"/>
          <w:color w:val="0d0d0d"/>
          <w:sz w:val="22"/>
          <w:szCs w:val="22"/>
          <w:highlight w:val="white"/>
          <w:rtl w:val="0"/>
        </w:rPr>
        <w:t xml:space="preserve">Formal oral warnings: </w:t>
      </w:r>
      <w:r w:rsidDel="00000000" w:rsidR="00000000" w:rsidRPr="00000000">
        <w:rPr>
          <w:color w:val="0d0d0d"/>
          <w:sz w:val="22"/>
          <w:szCs w:val="22"/>
          <w:highlight w:val="white"/>
          <w:rtl w:val="0"/>
        </w:rPr>
        <w:t xml:space="preserve">If the issue persists after informal discussions, formal oral warnings will be issued. This serves as a clear indication that the matter requires immediate attention and correction.</w:t>
      </w:r>
    </w:p>
    <w:p w:rsidR="00000000" w:rsidDel="00000000" w:rsidP="00000000" w:rsidRDefault="00000000" w:rsidRPr="00000000" w14:paraId="000000C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r w:rsidDel="00000000" w:rsidR="00000000" w:rsidRPr="00000000">
        <w:rPr>
          <w:b w:val="1"/>
          <w:color w:val="0d0d0d"/>
          <w:sz w:val="22"/>
          <w:szCs w:val="22"/>
          <w:highlight w:val="white"/>
          <w:rtl w:val="0"/>
        </w:rPr>
        <w:t xml:space="preserve">Written warnings:</w:t>
      </w:r>
      <w:r w:rsidDel="00000000" w:rsidR="00000000" w:rsidRPr="00000000">
        <w:rPr>
          <w:color w:val="0d0d0d"/>
          <w:sz w:val="22"/>
          <w:szCs w:val="22"/>
          <w:highlight w:val="white"/>
          <w:rtl w:val="0"/>
        </w:rPr>
        <w:t xml:space="preserve"> Should the problem continue despite previous interventions, written warnings will be issued to document the issue formally. This ensures clarity and accountability moving forward.</w:t>
      </w:r>
    </w:p>
    <w:p w:rsidR="00000000" w:rsidDel="00000000" w:rsidP="00000000" w:rsidRDefault="00000000" w:rsidRPr="00000000" w14:paraId="000000C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r w:rsidDel="00000000" w:rsidR="00000000" w:rsidRPr="00000000">
        <w:rPr>
          <w:b w:val="1"/>
          <w:color w:val="0d0d0d"/>
          <w:sz w:val="22"/>
          <w:szCs w:val="22"/>
          <w:highlight w:val="white"/>
          <w:rtl w:val="0"/>
        </w:rPr>
        <w:t xml:space="preserve">Performance counseling initiated:</w:t>
      </w:r>
      <w:r w:rsidDel="00000000" w:rsidR="00000000" w:rsidRPr="00000000">
        <w:rPr>
          <w:color w:val="0d0d0d"/>
          <w:sz w:val="22"/>
          <w:szCs w:val="22"/>
          <w:highlight w:val="white"/>
          <w:rtl w:val="0"/>
        </w:rPr>
        <w:t xml:space="preserve"> </w:t>
      </w:r>
      <w:r w:rsidDel="00000000" w:rsidR="00000000" w:rsidRPr="00000000">
        <w:rPr>
          <w:color w:val="0d0d0d"/>
          <w:sz w:val="22"/>
          <w:szCs w:val="22"/>
          <w:highlight w:val="white"/>
          <w:rtl w:val="0"/>
        </w:rPr>
        <w:t xml:space="preserve">When repeated timekeeping violations persist despite prior warnings, performance counseling will be initiated. This process will follow due diligence to address the underlying issues effectively.</w:t>
      </w:r>
      <w:r w:rsidDel="00000000" w:rsidR="00000000" w:rsidRPr="00000000">
        <w:rPr>
          <w:color w:val="0d0d0d"/>
          <w:sz w:val="22"/>
          <w:szCs w:val="22"/>
          <w:highlight w:val="white"/>
          <w:rtl w:val="0"/>
        </w:rPr>
        <w:t xml:space="preserve"> </w:t>
      </w:r>
    </w:p>
    <w:p w:rsidR="00000000" w:rsidDel="00000000" w:rsidP="00000000" w:rsidRDefault="00000000" w:rsidRPr="00000000" w14:paraId="000000C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highlight w:val="white"/>
        </w:rPr>
        <w:sectPr>
          <w:type w:val="nextPage"/>
          <w:pgSz w:h="16834" w:w="11909" w:orient="portrait"/>
          <w:pgMar w:bottom="1440" w:top="1440" w:left="1440" w:right="1440" w:header="720" w:footer="720"/>
        </w:sectPr>
      </w:pPr>
      <w:bookmarkStart w:colFirst="0" w:colLast="0" w:name="_efxnldilwqdf" w:id="14"/>
      <w:bookmarkEnd w:id="14"/>
      <w:r w:rsidDel="00000000" w:rsidR="00000000" w:rsidRPr="00000000">
        <w:rPr>
          <w:color w:val="0d0d0d"/>
          <w:sz w:val="22"/>
          <w:szCs w:val="22"/>
          <w:highlight w:val="white"/>
          <w:rtl w:val="0"/>
        </w:rPr>
        <w:t xml:space="preserve">It's important to note that our goal is not punitive action but rather to ensure compliance with company policies and maintain a productive and respectful work environment. We encourage open communication and cooperation to address any issues related to timesheet compliance effectively.</w:t>
      </w:r>
      <w:r w:rsidDel="00000000" w:rsidR="00000000" w:rsidRPr="00000000">
        <w:rPr>
          <w:rtl w:val="0"/>
        </w:rPr>
      </w:r>
    </w:p>
    <w:p w:rsidR="00000000" w:rsidDel="00000000" w:rsidP="00000000" w:rsidRDefault="00000000" w:rsidRPr="00000000" w14:paraId="000000C9">
      <w:pPr>
        <w:pStyle w:val="Title"/>
        <w:keepNext w:val="0"/>
        <w:keepLines w:val="0"/>
        <w:pBdr>
          <w:bottom w:color="000000" w:space="1" w:sz="4" w:val="single"/>
        </w:pBdr>
        <w:spacing w:line="259" w:lineRule="auto"/>
        <w:rPr>
          <w:b w:val="1"/>
          <w:smallCaps w:val="1"/>
          <w:sz w:val="28"/>
          <w:szCs w:val="28"/>
          <w:u w:val="single"/>
        </w:rPr>
      </w:pPr>
      <w:bookmarkStart w:colFirst="0" w:colLast="0" w:name="_jfueor8zlgt6" w:id="15"/>
      <w:bookmarkEnd w:id="15"/>
      <w:r w:rsidDel="00000000" w:rsidR="00000000" w:rsidRPr="00000000">
        <w:rPr>
          <w:b w:val="1"/>
          <w:smallCaps w:val="1"/>
          <w:sz w:val="28"/>
          <w:szCs w:val="28"/>
          <w:rtl w:val="0"/>
        </w:rPr>
        <w:t xml:space="preserve">Attachment 3 - Process for timesheet submission; sick leave or leave </w:t>
      </w:r>
      <w:r w:rsidDel="00000000" w:rsidR="00000000" w:rsidRPr="00000000">
        <w:rPr>
          <w:rtl w:val="0"/>
        </w:rPr>
      </w:r>
    </w:p>
    <w:p w:rsidR="00000000" w:rsidDel="00000000" w:rsidP="00000000" w:rsidRDefault="00000000" w:rsidRPr="00000000" w14:paraId="000000C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2"/>
          <w:szCs w:val="22"/>
          <w:highlight w:val="white"/>
        </w:rPr>
      </w:pPr>
      <w:bookmarkStart w:colFirst="0" w:colLast="0" w:name="_vsifu8q1jcfx" w:id="16"/>
      <w:bookmarkEnd w:id="16"/>
      <w:r w:rsidDel="00000000" w:rsidR="00000000" w:rsidRPr="00000000">
        <w:rPr>
          <w:b w:val="1"/>
          <w:color w:val="0d0d0d"/>
          <w:sz w:val="22"/>
          <w:szCs w:val="22"/>
          <w:highlight w:val="white"/>
          <w:rtl w:val="0"/>
        </w:rPr>
        <w:t xml:space="preserve">Notification:</w:t>
      </w:r>
      <w:r w:rsidDel="00000000" w:rsidR="00000000" w:rsidRPr="00000000">
        <w:rPr>
          <w:color w:val="0d0d0d"/>
          <w:sz w:val="22"/>
          <w:szCs w:val="22"/>
          <w:highlight w:val="white"/>
          <w:rtl w:val="0"/>
        </w:rPr>
        <w:t xml:space="preserve"> When an employee is unable to work due to sickness or planned leave, they must notify Batman Park Kindergarten’s Director or person in charge as soon as possible. This notification should include the expected duration of the absence.</w:t>
      </w:r>
    </w:p>
    <w:p w:rsidR="00000000" w:rsidDel="00000000" w:rsidP="00000000" w:rsidRDefault="00000000" w:rsidRPr="00000000" w14:paraId="000000CB">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b w:val="1"/>
          <w:color w:val="0d0d0d"/>
          <w:highlight w:val="white"/>
          <w:rtl w:val="0"/>
        </w:rPr>
        <w:t xml:space="preserve">Timesheet Adjustment:</w:t>
      </w:r>
      <w:r w:rsidDel="00000000" w:rsidR="00000000" w:rsidRPr="00000000">
        <w:rPr>
          <w:color w:val="0d0d0d"/>
          <w:highlight w:val="white"/>
          <w:rtl w:val="0"/>
        </w:rPr>
        <w:t xml:space="preserve"> The employee should adjust their timesheet to reflect the sick leave or planned leave period accurately. This involves entering the appropriate leave category (e.g., sick leave, annual leave) in the “Reasons for leave / Notes” section, for the duration of their absence.</w:t>
      </w:r>
    </w:p>
    <w:p w:rsidR="00000000" w:rsidDel="00000000" w:rsidP="00000000" w:rsidRDefault="00000000" w:rsidRPr="00000000" w14:paraId="000000C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b w:val="1"/>
          <w:color w:val="0d0d0d"/>
          <w:highlight w:val="white"/>
          <w:rtl w:val="0"/>
        </w:rPr>
        <w:t xml:space="preserve">Submission Deadline:</w:t>
      </w:r>
      <w:r w:rsidDel="00000000" w:rsidR="00000000" w:rsidRPr="00000000">
        <w:rPr>
          <w:color w:val="0d0d0d"/>
          <w:highlight w:val="white"/>
          <w:rtl w:val="0"/>
        </w:rPr>
        <w:t xml:space="preserve"> The employee should aim to submit their timesheet as per the fortnightly deadline, even when on sick leave and in particular for planned leave. If possible, they should submit their adjusted timesheet before their absence begins. However, if this is not possible, Batman Park Kindergarten will pay the employee their regular hours and any additional hours worked should be logged upon return and will be paid in the following pay cycle. </w:t>
      </w:r>
    </w:p>
    <w:p w:rsidR="00000000" w:rsidDel="00000000" w:rsidP="00000000" w:rsidRDefault="00000000" w:rsidRPr="00000000" w14:paraId="000000C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b w:val="1"/>
          <w:color w:val="0d0d0d"/>
          <w:highlight w:val="white"/>
          <w:rtl w:val="0"/>
        </w:rPr>
        <w:t xml:space="preserve">Approval Process:</w:t>
      </w:r>
      <w:r w:rsidDel="00000000" w:rsidR="00000000" w:rsidRPr="00000000">
        <w:rPr>
          <w:color w:val="0d0d0d"/>
          <w:highlight w:val="white"/>
          <w:rtl w:val="0"/>
        </w:rPr>
        <w:t xml:space="preserve"> The Bookkeeper will review the adjusted timesheet and cross-check with Directors log. They will verify the accuracy of the leave entry and approve the timesheet accordingly before making additional hours payment. </w:t>
      </w:r>
    </w:p>
    <w:p w:rsidR="00000000" w:rsidDel="00000000" w:rsidP="00000000" w:rsidRDefault="00000000" w:rsidRPr="00000000" w14:paraId="000000CE">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b w:val="1"/>
          <w:color w:val="0d0d0d"/>
          <w:highlight w:val="white"/>
          <w:rtl w:val="0"/>
        </w:rPr>
        <w:t xml:space="preserve">Record Keeping: </w:t>
      </w:r>
      <w:r w:rsidDel="00000000" w:rsidR="00000000" w:rsidRPr="00000000">
        <w:rPr>
          <w:color w:val="0d0d0d"/>
          <w:highlight w:val="white"/>
          <w:rtl w:val="0"/>
        </w:rPr>
        <w:t xml:space="preserve">Once approved, the adjusted timesheet should be appropriately filed for record-keeping purposes. This ensures that accurate records of employee attendance and leave are maintained.</w:t>
      </w:r>
    </w:p>
    <w:p w:rsidR="00000000" w:rsidDel="00000000" w:rsidP="00000000" w:rsidRDefault="00000000" w:rsidRPr="00000000" w14:paraId="000000CF">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b w:val="1"/>
          <w:color w:val="0d0d0d"/>
          <w:highlight w:val="white"/>
          <w:rtl w:val="0"/>
        </w:rPr>
        <w:t xml:space="preserve">Communication:</w:t>
      </w:r>
      <w:r w:rsidDel="00000000" w:rsidR="00000000" w:rsidRPr="00000000">
        <w:rPr>
          <w:color w:val="0d0d0d"/>
          <w:highlight w:val="white"/>
          <w:rtl w:val="0"/>
        </w:rPr>
        <w:t xml:space="preserve"> Throughout the process, clear communication between the employee, Director and Bookkeeper is essential. Any questions or concerns regarding timesheet submission during sick leave or planned leave should be addressed promptly to ensure a smooth process.</w:t>
      </w:r>
    </w:p>
    <w:p w:rsidR="00000000" w:rsidDel="00000000" w:rsidP="00000000" w:rsidRDefault="00000000" w:rsidRPr="00000000" w14:paraId="000000D0">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right="0"/>
        <w:jc w:val="left"/>
        <w:rPr>
          <w:color w:val="0d0d0d"/>
          <w:sz w:val="22"/>
          <w:szCs w:val="22"/>
          <w:highlight w:val="white"/>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widowControl w:val="0"/>
      <w:spacing w:line="276" w:lineRule="auto"/>
      <w:rPr>
        <w:sz w:val="16"/>
        <w:szCs w:val="16"/>
      </w:rPr>
    </w:pPr>
    <w:r w:rsidDel="00000000" w:rsidR="00000000" w:rsidRPr="00000000">
      <w:rPr>
        <w:rtl w:val="0"/>
      </w:rPr>
    </w:r>
  </w:p>
  <w:tbl>
    <w:tblPr>
      <w:tblStyle w:val="Table3"/>
      <w:tblW w:w="9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9"/>
      <w:gridCol w:w="4641"/>
      <w:tblGridChange w:id="0">
        <w:tblGrid>
          <w:gridCol w:w="4429"/>
          <w:gridCol w:w="4641"/>
        </w:tblGrid>
      </w:tblGridChange>
    </w:tblGrid>
    <w:tr>
      <w:trPr>
        <w:cantSplit w:val="0"/>
        <w:tblHeader w:val="0"/>
      </w:trPr>
      <w:tc>
        <w:tcPr/>
        <w:p w:rsidR="00000000" w:rsidDel="00000000" w:rsidP="00000000" w:rsidRDefault="00000000" w:rsidRPr="00000000" w14:paraId="000000D5">
          <w:pPr>
            <w:tabs>
              <w:tab w:val="center" w:leader="none" w:pos="4513"/>
              <w:tab w:val="right" w:leader="none" w:pos="9026"/>
            </w:tabs>
            <w:rPr>
              <w:sz w:val="16"/>
              <w:szCs w:val="16"/>
            </w:rPr>
          </w:pPr>
          <w:bookmarkStart w:colFirst="0" w:colLast="0" w:name="_2et92p0" w:id="17"/>
          <w:bookmarkEnd w:id="17"/>
          <w:r w:rsidDel="00000000" w:rsidR="00000000" w:rsidRPr="00000000">
            <w:rPr>
              <w:sz w:val="16"/>
              <w:szCs w:val="16"/>
              <w:rtl w:val="0"/>
            </w:rPr>
            <w:t xml:space="preserve">© 2023 Early Learning Association Australia</w:t>
          </w:r>
        </w:p>
        <w:p w:rsidR="00000000" w:rsidDel="00000000" w:rsidP="00000000" w:rsidRDefault="00000000" w:rsidRPr="00000000" w14:paraId="000000D6">
          <w:pPr>
            <w:tabs>
              <w:tab w:val="center" w:leader="none" w:pos="4513"/>
              <w:tab w:val="right" w:leader="none" w:pos="9026"/>
            </w:tabs>
            <w:rPr>
              <w:sz w:val="16"/>
              <w:szCs w:val="16"/>
            </w:rPr>
          </w:pPr>
          <w:r w:rsidDel="00000000" w:rsidR="00000000" w:rsidRPr="00000000">
            <w:rPr>
              <w:sz w:val="16"/>
              <w:szCs w:val="16"/>
              <w:rtl w:val="0"/>
            </w:rPr>
            <w:t xml:space="preserve">Batman Park Kindergarten</w:t>
          </w:r>
        </w:p>
        <w:p w:rsidR="00000000" w:rsidDel="00000000" w:rsidP="00000000" w:rsidRDefault="00000000" w:rsidRPr="00000000" w14:paraId="000000D7">
          <w:pPr>
            <w:tabs>
              <w:tab w:val="center" w:leader="none" w:pos="4513"/>
              <w:tab w:val="right" w:leader="none" w:pos="9026"/>
            </w:tabs>
            <w:rPr>
              <w:sz w:val="16"/>
              <w:szCs w:val="16"/>
            </w:rPr>
          </w:pPr>
          <w:r w:rsidDel="00000000" w:rsidR="00000000" w:rsidRPr="00000000">
            <w:rPr>
              <w:sz w:val="16"/>
              <w:szCs w:val="16"/>
              <w:rtl w:val="0"/>
            </w:rPr>
            <w:t xml:space="preserve">79 Elm Street Northcote 3070</w:t>
          </w:r>
        </w:p>
        <w:p w:rsidR="00000000" w:rsidDel="00000000" w:rsidP="00000000" w:rsidRDefault="00000000" w:rsidRPr="00000000" w14:paraId="000000D8">
          <w:pPr>
            <w:tabs>
              <w:tab w:val="center" w:leader="none" w:pos="4513"/>
              <w:tab w:val="right" w:leader="none" w:pos="9026"/>
            </w:tabs>
            <w:rPr>
              <w:sz w:val="16"/>
              <w:szCs w:val="16"/>
            </w:rPr>
          </w:pPr>
          <w:r w:rsidDel="00000000" w:rsidR="00000000" w:rsidRPr="00000000">
            <w:rPr>
              <w:sz w:val="16"/>
              <w:szCs w:val="16"/>
              <w:rtl w:val="0"/>
            </w:rPr>
            <w:t xml:space="preserve">Telephone: (03) 9481 0237</w:t>
          </w:r>
        </w:p>
      </w:tc>
      <w:tc>
        <w:tcPr/>
        <w:p w:rsidR="00000000" w:rsidDel="00000000" w:rsidP="00000000" w:rsidRDefault="00000000" w:rsidRPr="00000000" w14:paraId="000000D9">
          <w:pPr>
            <w:tabs>
              <w:tab w:val="center" w:leader="none" w:pos="4513"/>
              <w:tab w:val="right" w:leader="none" w:pos="9026"/>
            </w:tabs>
            <w:ind w:right="144"/>
            <w:jc w:val="right"/>
            <w:rPr>
              <w:sz w:val="16"/>
              <w:szCs w:val="16"/>
            </w:rPr>
          </w:pPr>
          <w:r w:rsidDel="00000000" w:rsidR="00000000" w:rsidRPr="00000000">
            <w:rPr>
              <w:sz w:val="16"/>
              <w:szCs w:val="16"/>
              <w:rtl w:val="0"/>
            </w:rPr>
            <w:t xml:space="preserve">     BPK Staffing Policy v4</w:t>
            <w:br w:type="textWrapping"/>
            <w:br w:type="textWrapping"/>
          </w:r>
        </w:p>
        <w:p w:rsidR="00000000" w:rsidDel="00000000" w:rsidP="00000000" w:rsidRDefault="00000000" w:rsidRPr="00000000" w14:paraId="000000DA">
          <w:pPr>
            <w:tabs>
              <w:tab w:val="center" w:leader="none" w:pos="4513"/>
              <w:tab w:val="right" w:leader="none" w:pos="9026"/>
              <w:tab w:val="center" w:leader="none" w:pos="4427"/>
            </w:tabs>
            <w:jc w:val="right"/>
            <w:rPr>
              <w:sz w:val="16"/>
              <w:szCs w:val="16"/>
            </w:rPr>
          </w:pPr>
          <w:r w:rsidDel="00000000" w:rsidR="00000000" w:rsidRPr="00000000">
            <w:rPr>
              <w:sz w:val="16"/>
              <w:szCs w:val="16"/>
              <w:rtl w:val="0"/>
            </w:rPr>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DB">
    <w:pPr>
      <w:tabs>
        <w:tab w:val="center" w:leader="none" w:pos="4513"/>
        <w:tab w:val="right" w:leader="none" w:pos="9026"/>
      </w:tabs>
      <w:spacing w:line="240" w:lineRule="auto"/>
      <w:rPr>
        <w:sz w:val="16"/>
        <w:szCs w:val="16"/>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widowControl w:val="0"/>
      <w:spacing w:line="276" w:lineRule="auto"/>
      <w:rPr>
        <w:sz w:val="16"/>
        <w:szCs w:val="16"/>
      </w:rPr>
    </w:pPr>
    <w:r w:rsidDel="00000000" w:rsidR="00000000" w:rsidRPr="00000000">
      <w:rPr>
        <w:rtl w:val="0"/>
      </w:rPr>
    </w:r>
  </w:p>
  <w:tbl>
    <w:tblPr>
      <w:tblStyle w:val="Table4"/>
      <w:tblW w:w="9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9"/>
      <w:gridCol w:w="4641"/>
      <w:tblGridChange w:id="0">
        <w:tblGrid>
          <w:gridCol w:w="4429"/>
          <w:gridCol w:w="4641"/>
        </w:tblGrid>
      </w:tblGridChange>
    </w:tblGrid>
    <w:tr>
      <w:trPr>
        <w:cantSplit w:val="0"/>
        <w:tblHeader w:val="0"/>
      </w:trPr>
      <w:tc>
        <w:tcPr/>
        <w:p w:rsidR="00000000" w:rsidDel="00000000" w:rsidP="00000000" w:rsidRDefault="00000000" w:rsidRPr="00000000" w14:paraId="000000DE">
          <w:pPr>
            <w:tabs>
              <w:tab w:val="center" w:leader="none" w:pos="4513"/>
              <w:tab w:val="right" w:leader="none" w:pos="9026"/>
            </w:tabs>
            <w:rPr>
              <w:sz w:val="16"/>
              <w:szCs w:val="16"/>
            </w:rPr>
          </w:pPr>
          <w:bookmarkStart w:colFirst="0" w:colLast="0" w:name="_2et92p0" w:id="17"/>
          <w:bookmarkEnd w:id="17"/>
          <w:r w:rsidDel="00000000" w:rsidR="00000000" w:rsidRPr="00000000">
            <w:rPr>
              <w:sz w:val="16"/>
              <w:szCs w:val="16"/>
              <w:rtl w:val="0"/>
            </w:rPr>
            <w:t xml:space="preserve">© 2024 Batman Park Kindergarten</w:t>
          </w:r>
        </w:p>
        <w:p w:rsidR="00000000" w:rsidDel="00000000" w:rsidP="00000000" w:rsidRDefault="00000000" w:rsidRPr="00000000" w14:paraId="000000DF">
          <w:pPr>
            <w:tabs>
              <w:tab w:val="center" w:leader="none" w:pos="4513"/>
              <w:tab w:val="right" w:leader="none" w:pos="9026"/>
            </w:tabs>
            <w:rPr>
              <w:sz w:val="16"/>
              <w:szCs w:val="16"/>
            </w:rPr>
          </w:pPr>
          <w:r w:rsidDel="00000000" w:rsidR="00000000" w:rsidRPr="00000000">
            <w:rPr>
              <w:sz w:val="16"/>
              <w:szCs w:val="16"/>
              <w:rtl w:val="0"/>
            </w:rPr>
            <w:t xml:space="preserve">79 Elm Street Northcote 3070</w:t>
          </w:r>
        </w:p>
        <w:p w:rsidR="00000000" w:rsidDel="00000000" w:rsidP="00000000" w:rsidRDefault="00000000" w:rsidRPr="00000000" w14:paraId="000000E0">
          <w:pPr>
            <w:tabs>
              <w:tab w:val="center" w:leader="none" w:pos="4513"/>
              <w:tab w:val="right" w:leader="none" w:pos="9026"/>
            </w:tabs>
            <w:rPr>
              <w:sz w:val="16"/>
              <w:szCs w:val="16"/>
            </w:rPr>
          </w:pPr>
          <w:r w:rsidDel="00000000" w:rsidR="00000000" w:rsidRPr="00000000">
            <w:rPr>
              <w:sz w:val="16"/>
              <w:szCs w:val="16"/>
              <w:rtl w:val="0"/>
            </w:rPr>
            <w:t xml:space="preserve">Telephone: (03) 9481 0237</w:t>
          </w:r>
        </w:p>
      </w:tc>
      <w:tc>
        <w:tcPr/>
        <w:p w:rsidR="00000000" w:rsidDel="00000000" w:rsidP="00000000" w:rsidRDefault="00000000" w:rsidRPr="00000000" w14:paraId="000000E1">
          <w:pPr>
            <w:tabs>
              <w:tab w:val="center" w:leader="none" w:pos="4380"/>
              <w:tab w:val="right" w:leader="none" w:pos="9026"/>
            </w:tabs>
            <w:ind w:right="31.2992125984249"/>
            <w:jc w:val="right"/>
            <w:rPr>
              <w:sz w:val="16"/>
              <w:szCs w:val="16"/>
            </w:rPr>
          </w:pPr>
          <w:r w:rsidDel="00000000" w:rsidR="00000000" w:rsidRPr="00000000">
            <w:rPr>
              <w:sz w:val="16"/>
              <w:szCs w:val="16"/>
              <w:rtl w:val="0"/>
            </w:rPr>
            <w:t xml:space="preserve">     BPK Timesheet Policy v1.0</w:t>
          </w:r>
        </w:p>
        <w:p w:rsidR="00000000" w:rsidDel="00000000" w:rsidP="00000000" w:rsidRDefault="00000000" w:rsidRPr="00000000" w14:paraId="000000E2">
          <w:pPr>
            <w:tabs>
              <w:tab w:val="center" w:leader="none" w:pos="4513"/>
              <w:tab w:val="right" w:leader="none" w:pos="9026"/>
              <w:tab w:val="center" w:leader="none" w:pos="4427"/>
            </w:tabs>
            <w:jc w:val="right"/>
            <w:rPr>
              <w:sz w:val="16"/>
              <w:szCs w:val="16"/>
            </w:rPr>
          </w:pPr>
          <w:r w:rsidDel="00000000" w:rsidR="00000000" w:rsidRPr="00000000">
            <w:rPr>
              <w:sz w:val="16"/>
              <w:szCs w:val="16"/>
              <w:rtl w:val="0"/>
            </w:rPr>
            <w:tab/>
          </w:r>
        </w:p>
        <w:p w:rsidR="00000000" w:rsidDel="00000000" w:rsidP="00000000" w:rsidRDefault="00000000" w:rsidRPr="00000000" w14:paraId="000000E3">
          <w:pPr>
            <w:tabs>
              <w:tab w:val="center" w:leader="none" w:pos="4513"/>
              <w:tab w:val="right" w:leader="none" w:pos="9026"/>
              <w:tab w:val="center" w:leader="none" w:pos="4427"/>
            </w:tabs>
            <w:jc w:val="right"/>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center"/>
      <w:rPr/>
    </w:pPr>
    <w:r w:rsidDel="00000000" w:rsidR="00000000" w:rsidRPr="00000000">
      <w:rPr/>
      <w:drawing>
        <wp:inline distB="114300" distT="114300" distL="114300" distR="114300">
          <wp:extent cx="5731200" cy="635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3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fairwork.gov.au/" TargetMode="External"/><Relationship Id="rId10" Type="http://schemas.openxmlformats.org/officeDocument/2006/relationships/image" Target="media/image2.png"/><Relationship Id="rId12" Type="http://schemas.openxmlformats.org/officeDocument/2006/relationships/image" Target="media/image3.jp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