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8.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88"/>
        <w:gridCol w:w="1275"/>
        <w:gridCol w:w="1276"/>
        <w:gridCol w:w="1559"/>
        <w:gridCol w:w="1276"/>
        <w:gridCol w:w="992"/>
        <w:gridCol w:w="2982"/>
        <w:tblGridChange w:id="0">
          <w:tblGrid>
            <w:gridCol w:w="988"/>
            <w:gridCol w:w="1275"/>
            <w:gridCol w:w="1276"/>
            <w:gridCol w:w="1559"/>
            <w:gridCol w:w="1276"/>
            <w:gridCol w:w="992"/>
            <w:gridCol w:w="2982"/>
          </w:tblGrid>
        </w:tblGridChange>
      </w:tblGrid>
      <w:tr>
        <w:trPr>
          <w:cantSplit w:val="0"/>
          <w:tblHeader w:val="0"/>
        </w:trPr>
        <w:tc>
          <w:tcPr>
            <w:gridSpan w:val="7"/>
          </w:tcPr>
          <w:p w:rsidR="00000000" w:rsidDel="00000000" w:rsidP="00000000" w:rsidRDefault="00000000" w:rsidRPr="00000000" w14:paraId="00000002">
            <w:pPr>
              <w:pageBreakBefore w:val="0"/>
              <w:spacing w:after="160" w:line="259" w:lineRule="auto"/>
              <w:rPr>
                <w:b w:val="1"/>
                <w:color w:val="000000"/>
                <w:sz w:val="28"/>
                <w:szCs w:val="28"/>
              </w:rPr>
            </w:pPr>
            <w:r w:rsidDel="00000000" w:rsidR="00000000" w:rsidRPr="00000000">
              <w:rPr>
                <w:b w:val="1"/>
                <w:color w:val="000000"/>
                <w:sz w:val="74"/>
                <w:szCs w:val="74"/>
                <w:rtl w:val="0"/>
              </w:rPr>
              <w:t xml:space="preserve">BPK Environmental Sustainability Policy v3.</w:t>
            </w:r>
            <w:r w:rsidDel="00000000" w:rsidR="00000000" w:rsidRPr="00000000">
              <w:rPr>
                <w:b w:val="1"/>
                <w:color w:val="000000"/>
                <w:sz w:val="74"/>
                <w:szCs w:val="74"/>
                <w:rtl w:val="0"/>
              </w:rPr>
              <w:t xml:space="preserve">01</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9">
            <w:pPr>
              <w:pageBreakBefore w:val="0"/>
              <w:spacing w:after="160" w:line="259" w:lineRule="auto"/>
              <w:rPr>
                <w:color w:val="000000"/>
                <w:sz w:val="27"/>
                <w:szCs w:val="27"/>
              </w:rPr>
            </w:pPr>
            <w:r w:rsidDel="00000000" w:rsidR="00000000" w:rsidRPr="00000000">
              <w:rPr>
                <w:sz w:val="27"/>
                <w:szCs w:val="27"/>
                <w:rtl w:val="0"/>
              </w:rPr>
              <w:t xml:space="preserve">Policy Scope: Best Practice</w:t>
            </w:r>
            <w:r w:rsidDel="00000000" w:rsidR="00000000" w:rsidRPr="00000000">
              <w:rPr>
                <w:rtl w:val="0"/>
              </w:rPr>
            </w:r>
          </w:p>
        </w:tc>
        <w:tc>
          <w:tcPr>
            <w:gridSpan w:val="3"/>
          </w:tcPr>
          <w:p w:rsidR="00000000" w:rsidDel="00000000" w:rsidP="00000000" w:rsidRDefault="00000000" w:rsidRPr="00000000" w14:paraId="0000000D">
            <w:pPr>
              <w:pageBreakBefore w:val="0"/>
              <w:spacing w:after="160" w:line="259" w:lineRule="auto"/>
              <w:rPr>
                <w:color w:val="000000"/>
                <w:sz w:val="27"/>
                <w:szCs w:val="27"/>
              </w:rPr>
            </w:pPr>
            <w:r w:rsidDel="00000000" w:rsidR="00000000" w:rsidRPr="00000000">
              <w:rPr>
                <w:sz w:val="27"/>
                <w:szCs w:val="27"/>
                <w:rtl w:val="0"/>
              </w:rPr>
              <w:t xml:space="preserve">Quality Area 3</w:t>
            </w:r>
            <w:r w:rsidDel="00000000" w:rsidR="00000000" w:rsidRPr="00000000">
              <w:rPr>
                <w:rtl w:val="0"/>
              </w:rPr>
            </w:r>
          </w:p>
        </w:tc>
      </w:tr>
      <w:tr>
        <w:trPr>
          <w:cantSplit w:val="0"/>
          <w:tblHeader w:val="0"/>
        </w:trPr>
        <w:tc>
          <w:tcPr/>
          <w:p w:rsidR="00000000" w:rsidDel="00000000" w:rsidP="00000000" w:rsidRDefault="00000000" w:rsidRPr="00000000" w14:paraId="00000010">
            <w:pPr>
              <w:pageBreakBefore w:val="0"/>
              <w:spacing w:after="160" w:line="259" w:lineRule="auto"/>
              <w:rPr>
                <w:b w:val="1"/>
                <w:color w:val="000000"/>
                <w:sz w:val="20"/>
                <w:szCs w:val="20"/>
              </w:rPr>
            </w:pPr>
            <w:r w:rsidDel="00000000" w:rsidR="00000000" w:rsidRPr="00000000">
              <w:rPr>
                <w:b w:val="1"/>
                <w:color w:val="000000"/>
                <w:sz w:val="20"/>
                <w:szCs w:val="20"/>
                <w:rtl w:val="0"/>
              </w:rPr>
              <w:t xml:space="preserve">Version</w:t>
            </w:r>
          </w:p>
        </w:tc>
        <w:tc>
          <w:tcPr/>
          <w:p w:rsidR="00000000" w:rsidDel="00000000" w:rsidP="00000000" w:rsidRDefault="00000000" w:rsidRPr="00000000" w14:paraId="00000011">
            <w:pPr>
              <w:pageBreakBefore w:val="0"/>
              <w:spacing w:after="160" w:line="259" w:lineRule="auto"/>
              <w:rPr>
                <w:b w:val="1"/>
                <w:color w:val="000000"/>
                <w:sz w:val="20"/>
                <w:szCs w:val="20"/>
              </w:rPr>
            </w:pPr>
            <w:r w:rsidDel="00000000" w:rsidR="00000000" w:rsidRPr="00000000">
              <w:rPr>
                <w:b w:val="1"/>
                <w:color w:val="000000"/>
                <w:sz w:val="20"/>
                <w:szCs w:val="20"/>
                <w:rtl w:val="0"/>
              </w:rPr>
              <w:t xml:space="preserve">ELAA Template</w:t>
            </w:r>
          </w:p>
        </w:tc>
        <w:tc>
          <w:tcPr/>
          <w:p w:rsidR="00000000" w:rsidDel="00000000" w:rsidP="00000000" w:rsidRDefault="00000000" w:rsidRPr="00000000" w14:paraId="00000012">
            <w:pPr>
              <w:pageBreakBefore w:val="0"/>
              <w:spacing w:after="160" w:line="259" w:lineRule="auto"/>
              <w:rPr>
                <w:b w:val="1"/>
                <w:color w:val="000000"/>
                <w:sz w:val="20"/>
                <w:szCs w:val="20"/>
              </w:rPr>
            </w:pPr>
            <w:r w:rsidDel="00000000" w:rsidR="00000000" w:rsidRPr="00000000">
              <w:rPr>
                <w:b w:val="1"/>
                <w:color w:val="000000"/>
                <w:sz w:val="20"/>
                <w:szCs w:val="20"/>
                <w:rtl w:val="0"/>
              </w:rPr>
              <w:t xml:space="preserve">Authored by</w:t>
            </w:r>
          </w:p>
        </w:tc>
        <w:tc>
          <w:tcPr/>
          <w:p w:rsidR="00000000" w:rsidDel="00000000" w:rsidP="00000000" w:rsidRDefault="00000000" w:rsidRPr="00000000" w14:paraId="00000013">
            <w:pPr>
              <w:pageBreakBefore w:val="0"/>
              <w:spacing w:after="160" w:line="259" w:lineRule="auto"/>
              <w:rPr>
                <w:b w:val="1"/>
                <w:color w:val="000000"/>
                <w:sz w:val="20"/>
                <w:szCs w:val="20"/>
              </w:rPr>
            </w:pPr>
            <w:r w:rsidDel="00000000" w:rsidR="00000000" w:rsidRPr="00000000">
              <w:rPr>
                <w:b w:val="1"/>
                <w:color w:val="000000"/>
                <w:sz w:val="20"/>
                <w:szCs w:val="20"/>
                <w:rtl w:val="0"/>
              </w:rPr>
              <w:t xml:space="preserve">Reviewed by</w:t>
            </w:r>
          </w:p>
        </w:tc>
        <w:tc>
          <w:tcPr/>
          <w:p w:rsidR="00000000" w:rsidDel="00000000" w:rsidP="00000000" w:rsidRDefault="00000000" w:rsidRPr="00000000" w14:paraId="00000014">
            <w:pPr>
              <w:pageBreakBefore w:val="0"/>
              <w:spacing w:after="160" w:line="259" w:lineRule="auto"/>
              <w:rPr>
                <w:b w:val="1"/>
                <w:color w:val="000000"/>
                <w:sz w:val="20"/>
                <w:szCs w:val="20"/>
              </w:rPr>
            </w:pPr>
            <w:r w:rsidDel="00000000" w:rsidR="00000000" w:rsidRPr="00000000">
              <w:rPr>
                <w:b w:val="1"/>
                <w:color w:val="000000"/>
                <w:sz w:val="20"/>
                <w:szCs w:val="20"/>
                <w:rtl w:val="0"/>
              </w:rPr>
              <w:t xml:space="preserve">Approved by</w:t>
            </w:r>
          </w:p>
        </w:tc>
        <w:tc>
          <w:tcPr/>
          <w:p w:rsidR="00000000" w:rsidDel="00000000" w:rsidP="00000000" w:rsidRDefault="00000000" w:rsidRPr="00000000" w14:paraId="00000015">
            <w:pPr>
              <w:pageBreakBefore w:val="0"/>
              <w:spacing w:after="160" w:line="259" w:lineRule="auto"/>
              <w:rPr>
                <w:b w:val="1"/>
                <w:color w:val="000000"/>
                <w:sz w:val="20"/>
                <w:szCs w:val="20"/>
              </w:rPr>
            </w:pPr>
            <w:r w:rsidDel="00000000" w:rsidR="00000000" w:rsidRPr="00000000">
              <w:rPr>
                <w:b w:val="1"/>
                <w:color w:val="000000"/>
                <w:sz w:val="20"/>
                <w:szCs w:val="20"/>
                <w:rtl w:val="0"/>
              </w:rPr>
              <w:t xml:space="preserve">Review Date</w:t>
            </w:r>
          </w:p>
        </w:tc>
        <w:tc>
          <w:tcPr/>
          <w:p w:rsidR="00000000" w:rsidDel="00000000" w:rsidP="00000000" w:rsidRDefault="00000000" w:rsidRPr="00000000" w14:paraId="00000016">
            <w:pPr>
              <w:pageBreakBefore w:val="0"/>
              <w:spacing w:after="160" w:line="259" w:lineRule="auto"/>
              <w:rPr>
                <w:b w:val="1"/>
                <w:color w:val="000000"/>
                <w:sz w:val="20"/>
                <w:szCs w:val="20"/>
              </w:rPr>
            </w:pPr>
            <w:r w:rsidDel="00000000" w:rsidR="00000000" w:rsidRPr="00000000">
              <w:rPr>
                <w:b w:val="1"/>
                <w:color w:val="000000"/>
                <w:sz w:val="20"/>
                <w:szCs w:val="20"/>
                <w:rtl w:val="0"/>
              </w:rPr>
              <w:t xml:space="preserve">Change(s)</w:t>
            </w:r>
          </w:p>
        </w:tc>
      </w:tr>
      <w:tr>
        <w:trPr>
          <w:cantSplit w:val="0"/>
          <w:tblHeader w:val="0"/>
        </w:trPr>
        <w:tc>
          <w:tcPr/>
          <w:p w:rsidR="00000000" w:rsidDel="00000000" w:rsidP="00000000" w:rsidRDefault="00000000" w:rsidRPr="00000000" w14:paraId="00000017">
            <w:pPr>
              <w:pageBreakBefore w:val="0"/>
              <w:spacing w:after="160" w:line="259" w:lineRule="auto"/>
              <w:rPr>
                <w:color w:val="000000"/>
                <w:sz w:val="20"/>
                <w:szCs w:val="20"/>
              </w:rPr>
            </w:pPr>
            <w:r w:rsidDel="00000000" w:rsidR="00000000" w:rsidRPr="00000000">
              <w:rPr>
                <w:color w:val="000000"/>
                <w:sz w:val="20"/>
                <w:szCs w:val="20"/>
                <w:rtl w:val="0"/>
              </w:rPr>
              <w:t xml:space="preserve">3.00</w:t>
            </w:r>
          </w:p>
        </w:tc>
        <w:tc>
          <w:tcPr/>
          <w:p w:rsidR="00000000" w:rsidDel="00000000" w:rsidP="00000000" w:rsidRDefault="00000000" w:rsidRPr="00000000" w14:paraId="00000018">
            <w:pPr>
              <w:pageBreakBefore w:val="0"/>
              <w:spacing w:after="160" w:line="259" w:lineRule="auto"/>
              <w:rPr>
                <w:color w:val="000000"/>
                <w:sz w:val="20"/>
                <w:szCs w:val="20"/>
              </w:rPr>
            </w:pPr>
            <w:r w:rsidDel="00000000" w:rsidR="00000000" w:rsidRPr="00000000">
              <w:rPr>
                <w:color w:val="000000"/>
                <w:sz w:val="20"/>
                <w:szCs w:val="20"/>
                <w:rtl w:val="0"/>
              </w:rPr>
              <w:t xml:space="preserve">3 (July 2019)</w:t>
            </w:r>
          </w:p>
        </w:tc>
        <w:tc>
          <w:tcPr/>
          <w:p w:rsidR="00000000" w:rsidDel="00000000" w:rsidP="00000000" w:rsidRDefault="00000000" w:rsidRPr="00000000" w14:paraId="00000019">
            <w:pPr>
              <w:pageBreakBefore w:val="0"/>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1A">
            <w:pPr>
              <w:pageBreakBefore w:val="0"/>
              <w:spacing w:after="160" w:line="259" w:lineRule="auto"/>
              <w:rPr>
                <w:color w:val="000000"/>
                <w:sz w:val="20"/>
                <w:szCs w:val="20"/>
              </w:rPr>
            </w:pPr>
            <w:r w:rsidDel="00000000" w:rsidR="00000000" w:rsidRPr="00000000">
              <w:rPr>
                <w:color w:val="000000"/>
                <w:sz w:val="20"/>
                <w:szCs w:val="20"/>
                <w:rtl w:val="0"/>
              </w:rPr>
              <w:t xml:space="preserve">Gayle Dwyer / BPK Policy</w:t>
            </w:r>
          </w:p>
        </w:tc>
        <w:tc>
          <w:tcPr/>
          <w:p w:rsidR="00000000" w:rsidDel="00000000" w:rsidP="00000000" w:rsidRDefault="00000000" w:rsidRPr="00000000" w14:paraId="0000001B">
            <w:pPr>
              <w:pageBreakBefore w:val="0"/>
              <w:spacing w:after="160" w:line="259" w:lineRule="auto"/>
              <w:rPr>
                <w:color w:val="000000"/>
                <w:sz w:val="20"/>
                <w:szCs w:val="20"/>
              </w:rPr>
            </w:pPr>
            <w:r w:rsidDel="00000000" w:rsidR="00000000" w:rsidRPr="00000000">
              <w:rPr>
                <w:color w:val="000000"/>
                <w:sz w:val="20"/>
                <w:szCs w:val="20"/>
                <w:rtl w:val="0"/>
              </w:rPr>
              <w:t xml:space="preserve">BPK CoM</w:t>
            </w:r>
          </w:p>
        </w:tc>
        <w:tc>
          <w:tcPr/>
          <w:p w:rsidR="00000000" w:rsidDel="00000000" w:rsidP="00000000" w:rsidRDefault="00000000" w:rsidRPr="00000000" w14:paraId="0000001C">
            <w:pPr>
              <w:pageBreakBefore w:val="0"/>
              <w:spacing w:after="160" w:line="259" w:lineRule="auto"/>
              <w:rPr>
                <w:color w:val="000000"/>
                <w:sz w:val="20"/>
                <w:szCs w:val="20"/>
              </w:rPr>
            </w:pPr>
            <w:r w:rsidDel="00000000" w:rsidR="00000000" w:rsidRPr="00000000">
              <w:rPr>
                <w:color w:val="000000"/>
                <w:sz w:val="20"/>
                <w:szCs w:val="20"/>
                <w:rtl w:val="0"/>
              </w:rPr>
              <w:t xml:space="preserve">May 2021</w:t>
            </w:r>
          </w:p>
        </w:tc>
        <w:tc>
          <w:tcPr/>
          <w:p w:rsidR="00000000" w:rsidDel="00000000" w:rsidP="00000000" w:rsidRDefault="00000000" w:rsidRPr="00000000" w14:paraId="0000001D">
            <w:pPr>
              <w:pageBreakBefore w:val="0"/>
              <w:spacing w:after="160" w:line="259" w:lineRule="auto"/>
              <w:rPr>
                <w:color w:val="000000"/>
                <w:sz w:val="20"/>
                <w:szCs w:val="20"/>
              </w:rPr>
            </w:pPr>
            <w:r w:rsidDel="00000000" w:rsidR="00000000" w:rsidRPr="00000000">
              <w:rPr>
                <w:color w:val="000000"/>
                <w:sz w:val="20"/>
                <w:szCs w:val="20"/>
                <w:rtl w:val="0"/>
              </w:rPr>
              <w:t xml:space="preserve">Adopting new ELAA template</w:t>
            </w:r>
          </w:p>
        </w:tc>
      </w:tr>
      <w:tr>
        <w:trPr>
          <w:cantSplit w:val="0"/>
          <w:tblHeader w:val="0"/>
        </w:trPr>
        <w:tc>
          <w:tcPr/>
          <w:p w:rsidR="00000000" w:rsidDel="00000000" w:rsidP="00000000" w:rsidRDefault="00000000" w:rsidRPr="00000000" w14:paraId="0000001E">
            <w:pPr>
              <w:pageBreakBefore w:val="0"/>
              <w:spacing w:after="160" w:line="259" w:lineRule="auto"/>
              <w:rPr>
                <w:color w:val="000000"/>
                <w:sz w:val="20"/>
                <w:szCs w:val="20"/>
              </w:rPr>
            </w:pPr>
            <w:r w:rsidDel="00000000" w:rsidR="00000000" w:rsidRPr="00000000">
              <w:rPr>
                <w:color w:val="000000"/>
                <w:sz w:val="20"/>
                <w:szCs w:val="20"/>
                <w:rtl w:val="0"/>
              </w:rPr>
              <w:t xml:space="preserve">3.01</w:t>
            </w:r>
          </w:p>
        </w:tc>
        <w:tc>
          <w:tcPr/>
          <w:p w:rsidR="00000000" w:rsidDel="00000000" w:rsidP="00000000" w:rsidRDefault="00000000" w:rsidRPr="00000000" w14:paraId="0000001F">
            <w:pPr>
              <w:pageBreakBefore w:val="0"/>
              <w:spacing w:after="160" w:line="259" w:lineRule="auto"/>
              <w:rPr>
                <w:color w:val="000000"/>
                <w:sz w:val="20"/>
                <w:szCs w:val="20"/>
              </w:rPr>
            </w:pPr>
            <w:r w:rsidDel="00000000" w:rsidR="00000000" w:rsidRPr="00000000">
              <w:rPr>
                <w:color w:val="000000"/>
                <w:sz w:val="20"/>
                <w:szCs w:val="20"/>
                <w:rtl w:val="0"/>
              </w:rPr>
              <w:t xml:space="preserve">Nov 22</w:t>
            </w:r>
          </w:p>
        </w:tc>
        <w:tc>
          <w:tcPr/>
          <w:p w:rsidR="00000000" w:rsidDel="00000000" w:rsidP="00000000" w:rsidRDefault="00000000" w:rsidRPr="00000000" w14:paraId="00000020">
            <w:pPr>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21">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2">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3">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4">
            <w:pPr>
              <w:pageBreakBefore w:val="0"/>
              <w:spacing w:after="160" w:line="259" w:lineRule="auto"/>
              <w:rPr>
                <w:color w:val="000000"/>
                <w:sz w:val="20"/>
                <w:szCs w:val="20"/>
              </w:rPr>
            </w:pPr>
            <w:r w:rsidDel="00000000" w:rsidR="00000000" w:rsidRPr="00000000">
              <w:rPr>
                <w:color w:val="000000"/>
                <w:sz w:val="20"/>
                <w:szCs w:val="20"/>
                <w:rtl w:val="0"/>
              </w:rPr>
              <w:t xml:space="preserve">Updates</w:t>
            </w:r>
          </w:p>
        </w:tc>
      </w:tr>
      <w:tr>
        <w:trPr>
          <w:cantSplit w:val="0"/>
          <w:tblHeader w:val="0"/>
        </w:trPr>
        <w:tc>
          <w:tcPr/>
          <w:p w:rsidR="00000000" w:rsidDel="00000000" w:rsidP="00000000" w:rsidRDefault="00000000" w:rsidRPr="00000000" w14:paraId="00000025">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6">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7">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8">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9">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A">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B">
            <w:pPr>
              <w:pageBreakBefore w:val="0"/>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C">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D">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E">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F">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0">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1">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2">
            <w:pPr>
              <w:pageBreakBefore w:val="0"/>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3">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4">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5">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6">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7">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8">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9">
            <w:pPr>
              <w:pageBreakBefore w:val="0"/>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B">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C">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D">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E">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F">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0">
            <w:pPr>
              <w:pageBreakBefore w:val="0"/>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2">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3">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4">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5">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6">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7">
            <w:pPr>
              <w:pageBreakBefore w:val="0"/>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9">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A">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B">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C">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D">
            <w:pPr>
              <w:pageBreakBefore w:val="0"/>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E">
            <w:pPr>
              <w:pageBreakBefore w:val="0"/>
              <w:spacing w:after="160" w:line="259" w:lineRule="auto"/>
              <w:rPr>
                <w:color w:val="000000"/>
                <w:sz w:val="20"/>
                <w:szCs w:val="20"/>
              </w:rPr>
            </w:pPr>
            <w:r w:rsidDel="00000000" w:rsidR="00000000" w:rsidRPr="00000000">
              <w:rPr>
                <w:rtl w:val="0"/>
              </w:rPr>
            </w:r>
          </w:p>
        </w:tc>
      </w:tr>
    </w:tbl>
    <w:p w:rsidR="00000000" w:rsidDel="00000000" w:rsidP="00000000" w:rsidRDefault="00000000" w:rsidRPr="00000000" w14:paraId="0000004F">
      <w:pPr>
        <w:pageBreakBefore w:val="0"/>
        <w:tabs>
          <w:tab w:val="left" w:pos="2043"/>
        </w:tabs>
        <w:spacing w:after="0" w:lineRule="auto"/>
        <w:rPr/>
      </w:pPr>
      <w:r w:rsidDel="00000000" w:rsidR="00000000" w:rsidRPr="00000000">
        <w:rPr>
          <w:rtl w:val="0"/>
        </w:rPr>
      </w:r>
    </w:p>
    <w:p w:rsidR="00000000" w:rsidDel="00000000" w:rsidP="00000000" w:rsidRDefault="00000000" w:rsidRPr="00000000" w14:paraId="00000050">
      <w:pPr>
        <w:pageBreakBefore w:val="0"/>
        <w:spacing w:after="0" w:lineRule="auto"/>
        <w:rPr/>
      </w:pPr>
      <w:r w:rsidDel="00000000" w:rsidR="00000000" w:rsidRPr="00000000">
        <w:rPr>
          <w:rtl w:val="0"/>
        </w:rPr>
      </w:r>
    </w:p>
    <w:p w:rsidR="00000000" w:rsidDel="00000000" w:rsidP="00000000" w:rsidRDefault="00000000" w:rsidRPr="00000000" w14:paraId="00000051">
      <w:pPr>
        <w:pageBreakBefore w:val="0"/>
        <w:spacing w:after="0" w:lineRule="auto"/>
        <w:rPr/>
      </w:pPr>
      <w:r w:rsidDel="00000000" w:rsidR="00000000" w:rsidRPr="00000000">
        <w:rPr>
          <w:rtl w:val="0"/>
        </w:rPr>
      </w:r>
    </w:p>
    <w:p w:rsidR="00000000" w:rsidDel="00000000" w:rsidP="00000000" w:rsidRDefault="00000000" w:rsidRPr="00000000" w14:paraId="00000052">
      <w:pPr>
        <w:pageBreakBefore w:val="0"/>
        <w:spacing w:after="0" w:lineRule="auto"/>
        <w:rPr/>
      </w:pPr>
      <w:r w:rsidDel="00000000" w:rsidR="00000000" w:rsidRPr="00000000">
        <w:rPr>
          <w:rtl w:val="0"/>
        </w:rPr>
      </w:r>
    </w:p>
    <w:p w:rsidR="00000000" w:rsidDel="00000000" w:rsidP="00000000" w:rsidRDefault="00000000" w:rsidRPr="00000000" w14:paraId="00000053">
      <w:pPr>
        <w:pageBreakBefore w:val="0"/>
        <w:spacing w:after="0" w:lineRule="auto"/>
        <w:rPr/>
      </w:pPr>
      <w:r w:rsidDel="00000000" w:rsidR="00000000" w:rsidRPr="00000000">
        <w:rPr>
          <w:rtl w:val="0"/>
        </w:rPr>
      </w:r>
    </w:p>
    <w:p w:rsidR="00000000" w:rsidDel="00000000" w:rsidP="00000000" w:rsidRDefault="00000000" w:rsidRPr="00000000" w14:paraId="00000054">
      <w:pPr>
        <w:pageBreakBefore w:val="0"/>
        <w:spacing w:after="0" w:lineRule="auto"/>
        <w:rPr/>
      </w:pPr>
      <w:r w:rsidDel="00000000" w:rsidR="00000000" w:rsidRPr="00000000">
        <w:rPr>
          <w:rtl w:val="0"/>
        </w:rPr>
      </w:r>
    </w:p>
    <w:p w:rsidR="00000000" w:rsidDel="00000000" w:rsidP="00000000" w:rsidRDefault="00000000" w:rsidRPr="00000000" w14:paraId="00000055">
      <w:pPr>
        <w:pageBreakBefore w:val="0"/>
        <w:spacing w:after="0" w:lineRule="auto"/>
        <w:rPr/>
      </w:pPr>
      <w:r w:rsidDel="00000000" w:rsidR="00000000" w:rsidRPr="00000000">
        <w:rPr>
          <w:rtl w:val="0"/>
        </w:rPr>
      </w:r>
    </w:p>
    <w:p w:rsidR="00000000" w:rsidDel="00000000" w:rsidP="00000000" w:rsidRDefault="00000000" w:rsidRPr="00000000" w14:paraId="00000056">
      <w:pPr>
        <w:pageBreakBefore w:val="0"/>
        <w:spacing w:after="0" w:lineRule="auto"/>
        <w:rPr/>
      </w:pPr>
      <w:r w:rsidDel="00000000" w:rsidR="00000000" w:rsidRPr="00000000">
        <w:rPr>
          <w:rtl w:val="0"/>
        </w:rPr>
      </w:r>
    </w:p>
    <w:p w:rsidR="00000000" w:rsidDel="00000000" w:rsidP="00000000" w:rsidRDefault="00000000" w:rsidRPr="00000000" w14:paraId="00000057">
      <w:pPr>
        <w:pageBreakBefore w:val="0"/>
        <w:spacing w:after="0" w:lineRule="auto"/>
        <w:rPr/>
      </w:pPr>
      <w:r w:rsidDel="00000000" w:rsidR="00000000" w:rsidRPr="00000000">
        <w:rPr>
          <w:rtl w:val="0"/>
        </w:rPr>
      </w:r>
    </w:p>
    <w:p w:rsidR="00000000" w:rsidDel="00000000" w:rsidP="00000000" w:rsidRDefault="00000000" w:rsidRPr="00000000" w14:paraId="00000058">
      <w:pPr>
        <w:pageBreakBefore w:val="0"/>
        <w:spacing w:after="0" w:lineRule="auto"/>
        <w:rPr/>
      </w:pPr>
      <w:r w:rsidDel="00000000" w:rsidR="00000000" w:rsidRPr="00000000">
        <w:rPr>
          <w:rtl w:val="0"/>
        </w:rPr>
      </w:r>
    </w:p>
    <w:p w:rsidR="00000000" w:rsidDel="00000000" w:rsidP="00000000" w:rsidRDefault="00000000" w:rsidRPr="00000000" w14:paraId="00000059">
      <w:pPr>
        <w:pageBreakBefore w:val="0"/>
        <w:spacing w:after="0" w:lineRule="auto"/>
        <w:rPr/>
      </w:pPr>
      <w:r w:rsidDel="00000000" w:rsidR="00000000" w:rsidRPr="00000000">
        <w:rPr>
          <w:rtl w:val="0"/>
        </w:rPr>
      </w:r>
    </w:p>
    <w:p w:rsidR="00000000" w:rsidDel="00000000" w:rsidP="00000000" w:rsidRDefault="00000000" w:rsidRPr="00000000" w14:paraId="0000005A">
      <w:pPr>
        <w:pageBreakBefore w:val="0"/>
        <w:spacing w:after="0" w:lineRule="auto"/>
        <w:rPr/>
      </w:pPr>
      <w:r w:rsidDel="00000000" w:rsidR="00000000" w:rsidRPr="00000000">
        <w:rPr>
          <w:rtl w:val="0"/>
        </w:rPr>
      </w:r>
    </w:p>
    <w:p w:rsidR="00000000" w:rsidDel="00000000" w:rsidP="00000000" w:rsidRDefault="00000000" w:rsidRPr="00000000" w14:paraId="0000005B">
      <w:pPr>
        <w:pageBreakBefore w:val="0"/>
        <w:spacing w:after="0" w:lineRule="auto"/>
        <w:rPr/>
      </w:pPr>
      <w:r w:rsidDel="00000000" w:rsidR="00000000" w:rsidRPr="00000000">
        <w:rPr>
          <w:rtl w:val="0"/>
        </w:rPr>
      </w:r>
    </w:p>
    <w:p w:rsidR="00000000" w:rsidDel="00000000" w:rsidP="00000000" w:rsidRDefault="00000000" w:rsidRPr="00000000" w14:paraId="0000005C">
      <w:pPr>
        <w:pageBreakBefore w:val="0"/>
        <w:spacing w:after="0" w:lineRule="auto"/>
        <w:rPr/>
      </w:pPr>
      <w:r w:rsidDel="00000000" w:rsidR="00000000" w:rsidRPr="00000000">
        <w:rPr>
          <w:rtl w:val="0"/>
        </w:rPr>
      </w:r>
    </w:p>
    <w:p w:rsidR="00000000" w:rsidDel="00000000" w:rsidP="00000000" w:rsidRDefault="00000000" w:rsidRPr="00000000" w14:paraId="0000005D">
      <w:pPr>
        <w:pageBreakBefore w:val="0"/>
        <w:spacing w:after="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Purpose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will provide guidelines to assist Batman Park Kindergarten to take an active role in caring for the environment, and promoting and contributing to a sustainable future.</w:t>
      </w:r>
    </w:p>
    <w:p w:rsidR="00000000" w:rsidDel="00000000" w:rsidP="00000000" w:rsidRDefault="00000000" w:rsidRPr="00000000" w14:paraId="00000060">
      <w:pPr>
        <w:pStyle w:val="Heading1"/>
        <w:pageBreakBefore w:val="0"/>
        <w:rPr/>
      </w:pPr>
      <w:r w:rsidDel="00000000" w:rsidR="00000000" w:rsidRPr="00000000">
        <w:rPr>
          <w:rtl w:val="0"/>
        </w:rPr>
        <w:t xml:space="preserve">Policy statement</w:t>
      </w:r>
    </w:p>
    <w:p w:rsidR="00000000" w:rsidDel="00000000" w:rsidP="00000000" w:rsidRDefault="00000000" w:rsidRPr="00000000" w14:paraId="00000061">
      <w:pPr>
        <w:pStyle w:val="Heading2"/>
        <w:numPr>
          <w:ilvl w:val="0"/>
          <w:numId w:val="4"/>
        </w:numPr>
        <w:ind w:left="720" w:hanging="360"/>
      </w:pPr>
      <w:r w:rsidDel="00000000" w:rsidR="00000000" w:rsidRPr="00000000">
        <w:rPr>
          <w:rtl w:val="0"/>
        </w:rPr>
        <w:t xml:space="preserve">Values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Batman Park Kindergarten is committed to:</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promoting respect for, and an appreciation of, the natural environment among all at the service</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fostering children’s capacity to understand and respect the natural environment, the interdependence between people, plants, animals and the land</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sz w:val="20"/>
          <w:szCs w:val="20"/>
          <w:highlight w:val="yellow"/>
          <w:rtl w:val="0"/>
        </w:rPr>
        <w:t xml:space="preserve">promoting knowledge and understanding of the Traditional Custodians’ historical and ongoing connection to Country and fostering a culture of maintaining and caring for Country for future generations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supporting the development of positive attitudes and values in line with sustainable practices</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educators and other staff engage in sustainable practices during the operation of the service.</w:t>
      </w:r>
    </w:p>
    <w:p w:rsidR="00000000" w:rsidDel="00000000" w:rsidP="00000000" w:rsidRDefault="00000000" w:rsidRPr="00000000" w14:paraId="00000068">
      <w:pPr>
        <w:pStyle w:val="Heading2"/>
        <w:pageBreakBefore w:val="0"/>
        <w:numPr>
          <w:ilvl w:val="0"/>
          <w:numId w:val="4"/>
        </w:numPr>
        <w:ind w:left="720" w:hanging="360"/>
        <w:rPr/>
      </w:pPr>
      <w:r w:rsidDel="00000000" w:rsidR="00000000" w:rsidRPr="00000000">
        <w:rPr>
          <w:rtl w:val="0"/>
        </w:rPr>
        <w:t xml:space="preserve">Scope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applies to the Approved Provider, Persons with Management and Control, Nominated Supervisor, Person in Day to Day Charge, educators, staff, students on placement, volunteers, parents/guardians, children and others attending the programs and activities of Batman Park Kindergarten.</w:t>
      </w:r>
    </w:p>
    <w:p w:rsidR="00000000" w:rsidDel="00000000" w:rsidP="00000000" w:rsidRDefault="00000000" w:rsidRPr="00000000" w14:paraId="0000006A">
      <w:pPr>
        <w:pStyle w:val="Heading2"/>
        <w:pageBreakBefore w:val="0"/>
        <w:numPr>
          <w:ilvl w:val="0"/>
          <w:numId w:val="4"/>
        </w:numPr>
        <w:ind w:left="720" w:hanging="360"/>
        <w:rPr/>
      </w:pPr>
      <w:r w:rsidDel="00000000" w:rsidR="00000000" w:rsidRPr="00000000">
        <w:rPr>
          <w:rtl w:val="0"/>
        </w:rPr>
        <w:t xml:space="preserve">Background and legislation</w:t>
      </w:r>
    </w:p>
    <w:p w:rsidR="00000000" w:rsidDel="00000000" w:rsidP="00000000" w:rsidRDefault="00000000" w:rsidRPr="00000000" w14:paraId="0000006B">
      <w:pPr>
        <w:pStyle w:val="Heading3"/>
        <w:rPr/>
      </w:pPr>
      <w:bookmarkStart w:colFirst="0" w:colLast="0" w:name="_heading=h.kffzeg8mfts" w:id="0"/>
      <w:bookmarkEnd w:id="0"/>
      <w:r w:rsidDel="00000000" w:rsidR="00000000" w:rsidRPr="00000000">
        <w:rPr>
          <w:rtl w:val="0"/>
        </w:rPr>
        <w:t xml:space="preserve">Background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One of the most significant responsibilities that [early childhood] professionals have is to support children to retain the sense of awe and wonder that they are born with, to add to that a desire to nurture and protect what is beautiful, and to encourage them to appreciate that there are many possibilities for honouring life and wonders that the world holds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(Stonehouse, A. (2006)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NSW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Curriculum Framework for Children’s Services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Current research confirms that experiences in the early years help establish lifelong behaviour and values, and this reinforces the need for sustainability education to be included in early childhood programs. It is important for children to understand their place in the world and the role that they can play in protecting the environment. Children should learn to be environmentally responsible and be empowered to make a difference, and this learning should not wait until the ‘formal education’ of primary school. Elliot and Davis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state that “early childhood educators have an active and significant role to play ensuring children experience connections with the natural environment in meaningful way which will ultimately promote action for sustainability”.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Batman Park Kindergarten believes that </w:t>
      </w:r>
      <w:r w:rsidDel="00000000" w:rsidR="00000000" w:rsidRPr="00000000">
        <w:rPr>
          <w:sz w:val="20"/>
          <w:szCs w:val="20"/>
          <w:highlight w:val="yellow"/>
          <w:rtl w:val="0"/>
        </w:rPr>
        <w:t xml:space="preserve">environmental</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education</w:t>
      </w:r>
      <w:r w:rsidDel="00000000" w:rsidR="00000000" w:rsidRPr="00000000">
        <w:rPr>
          <w:sz w:val="20"/>
          <w:szCs w:val="20"/>
          <w:highlight w:val="yellow"/>
          <w:rtl w:val="0"/>
        </w:rPr>
        <w:t xml:space="preserve"> should</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 </w:t>
      </w:r>
      <w:r w:rsidDel="00000000" w:rsidR="00000000" w:rsidRPr="00000000">
        <w:rPr>
          <w:sz w:val="20"/>
          <w:szCs w:val="20"/>
          <w:highlight w:val="yellow"/>
          <w:rtl w:val="0"/>
        </w:rPr>
        <w:t xml:space="preserve">acknowledge and celebrate Traditional Custodians’ care for the land and environment, and of their historical and enduring connection to Country. BPK actively aims to incorporate and learn from traditional practices and wisdom when teaching our children the importance of sustainability and caring for the environment, and of preserving it for future generations.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Environmental education can be defined as learning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about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environment and how natural systems function; the interconnectedness of plants, animals, humans and the planet we inhabit. Environmental education promotes the growth of knowledge, skills and values about the environment, often with a focus on science and nature. In an early childhood setting, environmental education is integrated into everyday decisions made as part of the curriculum.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Sustainability can be defined in a broader and more holistic context of education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environment. The complexities of social, environmental and economic systems are acknowledged, and their implications for sustaining life are considered. The aim of sustainability education is to promote a sense of responsibility, respect, empowerment, active participation, enquiry and a desire for social change (adapted from ECA Environmental Sustainability Policy). The goal of sustainability education is to empower children and adults to think and act in ways that meet their immediate needs without jeopardising the potential of future generations to meet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their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own needs. Sustainable practice in early childhood settings requires a holistic approach that integrates all aspects of sustainability into service operations.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National Quality 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(Quality Area 3: Physical Environment) includes a discussion on the service taking an active role in caring for its environment and contributing to a sustainable future. As service providers to the community, education and care services have an opportunity not only to make reductions to waste, water and energy consumption through their operations, but to role-model sustainable living to young children in a world facing climate change, increasing levels of air, land and water pollution, and depleted natural resources.</w:t>
      </w:r>
    </w:p>
    <w:p w:rsidR="00000000" w:rsidDel="00000000" w:rsidP="00000000" w:rsidRDefault="00000000" w:rsidRPr="00000000" w14:paraId="00000071">
      <w:pPr>
        <w:pStyle w:val="Heading3"/>
        <w:spacing w:before="170" w:lineRule="auto"/>
        <w:rPr/>
      </w:pPr>
      <w:bookmarkStart w:colFirst="0" w:colLast="0" w:name="_heading=h.kt5z867eadwg" w:id="1"/>
      <w:bookmarkEnd w:id="1"/>
      <w:r w:rsidDel="00000000" w:rsidR="00000000" w:rsidRPr="00000000">
        <w:rPr>
          <w:rtl w:val="0"/>
        </w:rPr>
        <w:t xml:space="preserve">Legislation and standards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Relevant legislation and standards include but are not limited to:</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and Care Services National Law Act 2010</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and Care Services National Regulations 2011</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National Quality 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Quality Area 3: Physical Environment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0"/>
          <w:szCs w:val="20"/>
        </w:rPr>
      </w:pPr>
      <w:r w:rsidDel="00000000" w:rsidR="00000000" w:rsidRPr="00000000">
        <w:rPr>
          <w:sz w:val="20"/>
          <w:szCs w:val="20"/>
          <w:rtl w:val="0"/>
        </w:rPr>
        <w:t xml:space="preserve">The most current amendments to listed legislation can be found at:</w:t>
      </w:r>
    </w:p>
    <w:p w:rsidR="00000000" w:rsidDel="00000000" w:rsidP="00000000" w:rsidRDefault="00000000" w:rsidRPr="00000000" w14:paraId="00000077">
      <w:pPr>
        <w:widowControl w:val="0"/>
        <w:numPr>
          <w:ilvl w:val="0"/>
          <w:numId w:val="1"/>
        </w:numPr>
        <w:spacing w:after="0" w:before="60" w:line="276" w:lineRule="auto"/>
        <w:ind w:left="557" w:hanging="200"/>
      </w:pPr>
      <w:r w:rsidDel="00000000" w:rsidR="00000000" w:rsidRPr="00000000">
        <w:rPr>
          <w:rtl w:val="0"/>
        </w:rPr>
        <w:t xml:space="preserve">Victorian Legislation – Victorian Law Today: </w:t>
      </w:r>
      <w:r w:rsidDel="00000000" w:rsidR="00000000" w:rsidRPr="00000000">
        <w:rPr>
          <w:color w:val="0000ff"/>
          <w:u w:val="single"/>
          <w:rtl w:val="0"/>
        </w:rPr>
        <w:t xml:space="preserve">http://www.legislation.vic.gov.au/ </w:t>
      </w:r>
    </w:p>
    <w:p w:rsidR="00000000" w:rsidDel="00000000" w:rsidP="00000000" w:rsidRDefault="00000000" w:rsidRPr="00000000" w14:paraId="00000078">
      <w:pPr>
        <w:widowControl w:val="0"/>
        <w:numPr>
          <w:ilvl w:val="0"/>
          <w:numId w:val="1"/>
        </w:numPr>
        <w:spacing w:after="0" w:line="276" w:lineRule="auto"/>
        <w:ind w:left="557" w:hanging="200"/>
      </w:pPr>
      <w:r w:rsidDel="00000000" w:rsidR="00000000" w:rsidRPr="00000000">
        <w:rPr>
          <w:rtl w:val="0"/>
        </w:rPr>
        <w:t xml:space="preserve">Commonwealth Legislation – ComLaw: </w:t>
      </w:r>
      <w:r w:rsidDel="00000000" w:rsidR="00000000" w:rsidRPr="00000000">
        <w:rPr>
          <w:color w:val="0000ff"/>
          <w:u w:val="single"/>
          <w:rtl w:val="0"/>
        </w:rPr>
        <w:t xml:space="preserve">http://www.comlaw.gov.au/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680" w:right="0" w:hanging="227.00000000000003"/>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2"/>
        <w:pageBreakBefore w:val="0"/>
        <w:numPr>
          <w:ilvl w:val="0"/>
          <w:numId w:val="4"/>
        </w:numPr>
        <w:spacing w:after="0" w:before="0" w:lineRule="auto"/>
        <w:ind w:left="720" w:hanging="360"/>
        <w:rPr/>
      </w:pPr>
      <w:r w:rsidDel="00000000" w:rsidR="00000000" w:rsidRPr="00000000">
        <w:rPr>
          <w:rtl w:val="0"/>
        </w:rPr>
        <w:t xml:space="preserve">Definitions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pPr>
      <w:r w:rsidDel="00000000" w:rsidR="00000000" w:rsidRPr="00000000">
        <w:rPr>
          <w:sz w:val="20"/>
          <w:szCs w:val="20"/>
          <w:rtl w:val="0"/>
        </w:rPr>
        <w:t xml:space="preserve">The terms defined in this section relate specifically to this policy. For commonly used terms e.g. Approved Provider, Nominated Supervisor, Regulatory Authority etc. refer to the General Definitions section of this manual.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pPr>
      <w:r w:rsidDel="00000000" w:rsidR="00000000" w:rsidRPr="00000000">
        <w:rPr>
          <w:sz w:val="20"/>
          <w:szCs w:val="20"/>
          <w:rtl w:val="0"/>
        </w:rPr>
        <w:t xml:space="preserve">Environmental sustainability: The responsible use and management of the planet’s resources to ensure that they remain available and uncompromised for future generations to use and enjoy.</w:t>
      </w:r>
    </w:p>
    <w:p w:rsidR="00000000" w:rsidDel="00000000" w:rsidP="00000000" w:rsidRDefault="00000000" w:rsidRPr="00000000" w14:paraId="0000007D">
      <w:pPr>
        <w:pStyle w:val="Heading2"/>
        <w:pageBreakBefore w:val="0"/>
        <w:numPr>
          <w:ilvl w:val="0"/>
          <w:numId w:val="4"/>
        </w:numPr>
        <w:ind w:left="720" w:hanging="360"/>
        <w:rPr/>
      </w:pPr>
      <w:r w:rsidDel="00000000" w:rsidR="00000000" w:rsidRPr="00000000">
        <w:rPr>
          <w:rtl w:val="0"/>
        </w:rPr>
        <w:t xml:space="preserve">Sources and related policies</w:t>
      </w:r>
    </w:p>
    <w:p w:rsidR="00000000" w:rsidDel="00000000" w:rsidP="00000000" w:rsidRDefault="00000000" w:rsidRPr="00000000" w14:paraId="0000007E">
      <w:pPr>
        <w:pStyle w:val="Heading3"/>
        <w:rPr/>
      </w:pPr>
      <w:bookmarkStart w:colFirst="0" w:colLast="0" w:name="_heading=h.k8m4sd7exmuf" w:id="2"/>
      <w:bookmarkEnd w:id="2"/>
      <w:r w:rsidDel="00000000" w:rsidR="00000000" w:rsidRPr="00000000">
        <w:rPr>
          <w:rtl w:val="0"/>
        </w:rPr>
        <w:t xml:space="preserve">Sources</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Belonging, Being &amp; Becoming – The Early Years Learning Framework for Australia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http://education.gov.au/early-years-learning-framework#key%20documents</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27" w:right="0" w:hanging="2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 of Education, Australian Government (2011)</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‘Educators’ Guide to the Early Years Learning Framework for Australia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http://docs.education.gov.au/documents/educators-guide-early-years-learning-framework-australia</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Environmental Education in Early Childhood (EEEC):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http://www.eeec.org.au/index.php</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Guide to the National Quality Standard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ACECQA: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www.acecqa.gov.au</w:t>
        </w:r>
      </w:hyperlink>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27" w:right="0" w:hanging="2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Department of Education, Australian Government,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My Time, Our Place – Framework for School Age Care in Australia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https://www.acecqa.gov.au/sites/default/files/2018-05/my_time_our_place_framework_for_school_age_care_in_australia_0.pdf</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Victorian Early Years Learning and Development Framework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https://www.education.vic.gov.au/childhood/professionals/learning/Pages/veyldf.aspx</w:t>
        </w:r>
      </w:hyperlink>
      <w:r w:rsidDel="00000000" w:rsidR="00000000" w:rsidRPr="00000000">
        <w:rPr>
          <w:rtl w:val="0"/>
        </w:rPr>
      </w:r>
    </w:p>
    <w:p w:rsidR="00000000" w:rsidDel="00000000" w:rsidP="00000000" w:rsidRDefault="00000000" w:rsidRPr="00000000" w14:paraId="00000085">
      <w:pPr>
        <w:pStyle w:val="Heading3"/>
        <w:spacing w:before="170" w:lineRule="auto"/>
        <w:rPr/>
      </w:pPr>
      <w:bookmarkStart w:colFirst="0" w:colLast="0" w:name="_heading=h.b94uiitljzm8" w:id="3"/>
      <w:bookmarkEnd w:id="3"/>
      <w:r w:rsidDel="00000000" w:rsidR="00000000" w:rsidRPr="00000000">
        <w:rPr>
          <w:rtl w:val="0"/>
        </w:rPr>
        <w:t xml:space="preserve">Service policies</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Child Safe Environment Policy</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Curriculum Development Policy</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Excursions and Service Events Policy</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Sun Protection Policy</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Supervision of Children Policy</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Water Safety Policy</w:t>
      </w:r>
      <w:r w:rsidDel="00000000" w:rsidR="00000000" w:rsidRPr="00000000">
        <w:rPr>
          <w:rtl w:val="0"/>
        </w:rPr>
      </w:r>
    </w:p>
    <w:p w:rsidR="00000000" w:rsidDel="00000000" w:rsidP="00000000" w:rsidRDefault="00000000" w:rsidRPr="00000000" w14:paraId="0000008C">
      <w:pPr>
        <w:pStyle w:val="Heading1"/>
        <w:pageBreakBefore w:val="0"/>
        <w:rPr/>
      </w:pPr>
      <w:r w:rsidDel="00000000" w:rsidR="00000000" w:rsidRPr="00000000">
        <w:rPr>
          <w:rtl w:val="0"/>
        </w:rPr>
        <w:t xml:space="preserve">Procedures</w:t>
      </w:r>
    </w:p>
    <w:p w:rsidR="00000000" w:rsidDel="00000000" w:rsidP="00000000" w:rsidRDefault="00000000" w:rsidRPr="00000000" w14:paraId="0000008D">
      <w:pPr>
        <w:pStyle w:val="Heading4"/>
        <w:pageBreakBefore w:val="0"/>
        <w:rPr/>
      </w:pPr>
      <w:r w:rsidDel="00000000" w:rsidR="00000000" w:rsidRPr="00000000">
        <w:rPr>
          <w:rtl w:val="0"/>
        </w:rPr>
        <w:t xml:space="preserve">The Approved Provider and Persons with Management and Control is responsible for:</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collaborating with the Nominated Supervisor, </w:t>
      </w:r>
      <w:r w:rsidDel="00000000" w:rsidR="00000000" w:rsidRPr="00000000">
        <w:rPr>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ducators,</w:t>
      </w:r>
      <w:r w:rsidDel="00000000" w:rsidR="00000000" w:rsidRPr="00000000">
        <w:rPr>
          <w:sz w:val="20"/>
          <w:szCs w:val="20"/>
          <w:rtl w:val="0"/>
        </w:rPr>
        <w:t xml:space="preserve"> staff,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parents/guardians, children and others at the service to identify environmental sustainability strategies for implementation (refer to Attachment 1 – Strategies for environmental sustainability)</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allocating the necessary resources to implement the identified environmental sustainability strategies at the service</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the Nominated Supervisor and all staff are aware of their responsibilities under this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Environmental Sustainability Policy</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the identified strategies (refer to Attachment 1 – Strategies for environmental sustainability) are implemented at the service</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parents/guardians are aware of, and have access to,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Environmental Sustainability Policy.</w:t>
      </w:r>
    </w:p>
    <w:p w:rsidR="00000000" w:rsidDel="00000000" w:rsidP="00000000" w:rsidRDefault="00000000" w:rsidRPr="00000000" w14:paraId="00000093">
      <w:pPr>
        <w:pStyle w:val="Heading4"/>
        <w:pageBreakBefore w:val="0"/>
        <w:spacing w:before="170" w:lineRule="auto"/>
        <w:rPr/>
      </w:pPr>
      <w:r w:rsidDel="00000000" w:rsidR="00000000" w:rsidRPr="00000000">
        <w:rPr>
          <w:rtl w:val="0"/>
        </w:rPr>
        <w:t xml:space="preserve">The Nominated Supervisor and Person in Day to Day Charge is responsible for:</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collaborating with the Approved Provider, </w:t>
      </w:r>
      <w:r w:rsidDel="00000000" w:rsidR="00000000" w:rsidRPr="00000000">
        <w:rPr>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ducators, </w:t>
      </w:r>
      <w:r w:rsidDel="00000000" w:rsidR="00000000" w:rsidRPr="00000000">
        <w:rPr>
          <w:sz w:val="20"/>
          <w:szCs w:val="20"/>
          <w:rtl w:val="0"/>
        </w:rPr>
        <w:t xml:space="preserve">staff,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children and others at the service to identify environmental sustainability strategies for implementation at the service (refer to Attachment 1 – Strategies for environmental sustainability)</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implementing identified strategies for which they have responsibility at the service (refer to Attachment 1 – Strategies for environmental sustainability)</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environmental education and practices are incorporated into the curriculum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Curriculum Development Policy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families with information about environmentally sustainable practices e.g. through displays, fact sheets and local community resources, and by ensuring that they have access to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Environmental Sustainability Policy</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recommendations to the Approved Provider about green and sustainable options for the service, that reflect the guidelines within this policy</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seeking and applying for grants, where appropriate, to support the implementation of strategies within this policy</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keeping up to date with current research, resources and best practice through newsletters, journals and support agencies such as Environmental Education in Early Childhood (EEEC).</w:t>
      </w:r>
    </w:p>
    <w:p w:rsidR="00000000" w:rsidDel="00000000" w:rsidP="00000000" w:rsidRDefault="00000000" w:rsidRPr="00000000" w14:paraId="0000009B">
      <w:pPr>
        <w:pStyle w:val="Heading4"/>
        <w:pageBreakBefore w:val="0"/>
        <w:spacing w:before="170" w:lineRule="auto"/>
        <w:rPr/>
      </w:pPr>
      <w:r w:rsidDel="00000000" w:rsidR="00000000" w:rsidRPr="00000000">
        <w:rPr>
          <w:rtl w:val="0"/>
        </w:rPr>
        <w:t xml:space="preserve">Educators and other staff are responsible for:</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collaborating with the Approved Provider, Nominated Supervisor, fellow </w:t>
      </w:r>
      <w:r w:rsidDel="00000000" w:rsidR="00000000" w:rsidRPr="00000000">
        <w:rPr>
          <w:sz w:val="20"/>
          <w:szCs w:val="20"/>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ducators/staff, parents/guardians, children and others at the service to identify environmental sustainability strategies for implementation at the service (refer to Attachment 1 – Strategies for environmental sustainability)</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implementing identified strategies for which they have responsibility at the service (refer to Attachment 1 – Strategies for environmental sustainability)</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engaging in activities that support the service to become more environmentally sustainable (e.g. recycling)</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incorporating environmental education and sustainable practices within the curriculum</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planning opportunities for children to connect with nature and the natural world at the service, including on excursions and at other service events</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incorporating celebrations of environmental awareness into the program</w:t>
      </w:r>
      <w:r w:rsidDel="00000000" w:rsidR="00000000" w:rsidRPr="00000000">
        <w:rPr>
          <w:sz w:val="20"/>
          <w:szCs w:val="20"/>
          <w:rtl w:val="0"/>
        </w:rPr>
        <w:t xml:space="preserve">, as relevant and meaningful to the programs</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keeping up to date with current research, resources and best practice through newsletters, journals and support agencies such as Environmental Education in Early Childhood (EEEC).</w:t>
      </w:r>
    </w:p>
    <w:p w:rsidR="00000000" w:rsidDel="00000000" w:rsidP="00000000" w:rsidRDefault="00000000" w:rsidRPr="00000000" w14:paraId="000000A3">
      <w:pPr>
        <w:pStyle w:val="Heading4"/>
        <w:pageBreakBefore w:val="0"/>
        <w:spacing w:before="170" w:lineRule="auto"/>
        <w:rPr/>
      </w:pPr>
      <w:r w:rsidDel="00000000" w:rsidR="00000000" w:rsidRPr="00000000">
        <w:rPr>
          <w:rtl w:val="0"/>
        </w:rPr>
        <w:t xml:space="preserve">Parents/guardians are responsible for:</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collaborating with the Approved Provider, Nominated Supervisor, educators, staff, children and others at the service to identify environmental sustainability strategies for implementation at the service (refer to Attachment 1 – Strategies for environmental sustainability)</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following the strategies identified and outlined in this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Environmental Sustainability Policy</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encouraging their children to adopt environmentally sustainable practices at both the service and at home.</w:t>
      </w:r>
    </w:p>
    <w:p w:rsidR="00000000" w:rsidDel="00000000" w:rsidP="00000000" w:rsidRDefault="00000000" w:rsidRPr="00000000" w14:paraId="000000A7">
      <w:pPr>
        <w:pStyle w:val="Heading4"/>
        <w:pageBreakBefore w:val="0"/>
        <w:spacing w:before="170" w:lineRule="auto"/>
        <w:rPr/>
      </w:pPr>
      <w:r w:rsidDel="00000000" w:rsidR="00000000" w:rsidRPr="00000000">
        <w:rPr>
          <w:rtl w:val="0"/>
        </w:rPr>
        <w:t xml:space="preserve">Volunteers and students, while at the service, are responsible for following this policy and its procedures.</w:t>
      </w:r>
    </w:p>
    <w:p w:rsidR="00000000" w:rsidDel="00000000" w:rsidP="00000000" w:rsidRDefault="00000000" w:rsidRPr="00000000" w14:paraId="000000A8">
      <w:pPr>
        <w:pStyle w:val="Heading1"/>
        <w:pageBreakBefore w:val="0"/>
        <w:rPr/>
      </w:pPr>
      <w:r w:rsidDel="00000000" w:rsidR="00000000" w:rsidRPr="00000000">
        <w:rPr>
          <w:rtl w:val="0"/>
        </w:rPr>
        <w:t xml:space="preserve">Evaluation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order to assess whether the values and purposes of the policy have been achieved, the Approved Provider will:</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regularly seek feedback from everyone affected by the policy regarding its effectiveness</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 the implementation, compliance, complaints and incidents in relation to this policy</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the policy up to date with current legislation, research, policy and best practice</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revise the policy and procedures as part of the service’s policy review cycle, or as required</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84" w:right="0" w:hanging="284"/>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notify parents/guardians at least 14 days before making any changes to this policy or its procedures.</w:t>
      </w:r>
    </w:p>
    <w:p w:rsidR="00000000" w:rsidDel="00000000" w:rsidP="00000000" w:rsidRDefault="00000000" w:rsidRPr="00000000" w14:paraId="000000AF">
      <w:pPr>
        <w:pStyle w:val="Heading1"/>
        <w:pageBreakBefore w:val="0"/>
        <w:rPr/>
      </w:pPr>
      <w:r w:rsidDel="00000000" w:rsidR="00000000" w:rsidRPr="00000000">
        <w:rPr>
          <w:rtl w:val="0"/>
        </w:rPr>
        <w:t xml:space="preserve">Attachments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227" w:right="0" w:hanging="2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Attachment 1: Strategies for Environmental Sustainability</w:t>
      </w:r>
    </w:p>
    <w:p w:rsidR="00000000" w:rsidDel="00000000" w:rsidP="00000000" w:rsidRDefault="00000000" w:rsidRPr="00000000" w14:paraId="000000B1">
      <w:pPr>
        <w:pStyle w:val="Heading1"/>
        <w:pageBreakBefore w:val="0"/>
        <w:rPr/>
      </w:pPr>
      <w:r w:rsidDel="00000000" w:rsidR="00000000" w:rsidRPr="00000000">
        <w:rPr>
          <w:rtl w:val="0"/>
        </w:rPr>
        <w:t xml:space="preserve">Authorisation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policy was adopted by the Approved Provider of Batman Park Kindergarten </w:t>
      </w:r>
      <w:r w:rsidDel="00000000" w:rsidR="00000000" w:rsidRPr="00000000">
        <w:rPr>
          <w:sz w:val="20"/>
          <w:szCs w:val="20"/>
          <w:rtl w:val="0"/>
        </w:rPr>
        <w:t xml:space="preserve">in </w:t>
      </w:r>
      <w:r w:rsidDel="00000000" w:rsidR="00000000" w:rsidRPr="00000000">
        <w:rPr>
          <w:sz w:val="20"/>
          <w:szCs w:val="20"/>
          <w:highlight w:val="yellow"/>
          <w:rtl w:val="0"/>
        </w:rPr>
        <w:t xml:space="preserve">November 2022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3">
      <w:pPr>
        <w:pStyle w:val="Heading1"/>
        <w:pageBreakBefore w:val="0"/>
        <w:rPr>
          <w:b w:val="0"/>
          <w:highlight w:val="yellow"/>
        </w:rPr>
      </w:pPr>
      <w:r w:rsidDel="00000000" w:rsidR="00000000" w:rsidRPr="00000000">
        <w:rPr>
          <w:rtl w:val="0"/>
        </w:rPr>
        <w:t xml:space="preserve">Review date:  </w:t>
      </w:r>
      <w:r w:rsidDel="00000000" w:rsidR="00000000" w:rsidRPr="00000000">
        <w:rPr>
          <w:b w:val="0"/>
          <w:highlight w:val="yellow"/>
          <w:rtl w:val="0"/>
        </w:rPr>
        <w:t xml:space="preserve">1/11/2024</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Attachment 1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Strategies for Environmental Sustainability</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checklist can be used to promote discussion and formulate an environmental sustainability policy for the service. Many of these strategies were drawn from Mia Hughes’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Climbing the little green steps: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How to promote sustainability within early childhood services in your local area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Other strategies can be added to the checklist as required – refer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Sources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a starting point for further information. Ensure that responsibility for implementation is allocated to each strategy adopted e.g. Approved Provider, Nominated Supervisor, educators, parents/guardians, children etc. Agreed strategies should form the basis of the service’s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Environmental Sustainability Policy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bl>
      <w:tblPr>
        <w:tblStyle w:val="Table2"/>
        <w:tblW w:w="9068.0" w:type="dxa"/>
        <w:jc w:val="left"/>
        <w:tblInd w:w="-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0"/>
        <w:gridCol w:w="1905"/>
        <w:gridCol w:w="2993"/>
        <w:tblGridChange w:id="0">
          <w:tblGrid>
            <w:gridCol w:w="4170"/>
            <w:gridCol w:w="1905"/>
            <w:gridCol w:w="2993"/>
          </w:tblGrid>
        </w:tblGridChange>
      </w:tblGrid>
      <w:tr>
        <w:trPr>
          <w:cantSplit w:val="0"/>
          <w:trHeight w:val="340" w:hRule="atLeast"/>
          <w:tblHeader w:val="0"/>
        </w:trPr>
        <w:tc>
          <w:tcPr>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Strategy</w:t>
            </w:r>
          </w:p>
        </w:tc>
        <w:tc>
          <w:tcPr>
            <w:shd w:fill="auto"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Adopt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(Yes/No)</w:t>
            </w:r>
            <w:r w:rsidDel="00000000" w:rsidR="00000000" w:rsidRPr="00000000">
              <w:rPr>
                <w:rtl w:val="0"/>
              </w:rPr>
            </w:r>
          </w:p>
        </w:tc>
        <w:tc>
          <w:tcPr>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Responsible for implementation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(e.g. Nominated Supervisor, educators, etc.)</w:t>
            </w:r>
            <w:r w:rsidDel="00000000" w:rsidR="00000000" w:rsidRPr="00000000">
              <w:rPr>
                <w:rtl w:val="0"/>
              </w:rPr>
            </w:r>
          </w:p>
        </w:tc>
      </w:tr>
      <w:tr>
        <w:trPr>
          <w:cantSplit w:val="0"/>
          <w:trHeight w:val="49" w:hRule="atLeast"/>
          <w:tblHeader w:val="0"/>
        </w:trPr>
        <w:tc>
          <w:tcPr>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Green purchasing</w:t>
            </w:r>
          </w:p>
        </w:tc>
        <w:tc>
          <w:tcPr>
            <w:shd w:fill="auto" w:val="cle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tc>
      </w:tr>
      <w:tr>
        <w:trPr>
          <w:cantSplit w:val="0"/>
          <w:trHeight w:val="340" w:hRule="atLeast"/>
          <w:tblHeader w:val="0"/>
        </w:trPr>
        <w:tc>
          <w:tcPr>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 local products.</w:t>
            </w:r>
          </w:p>
        </w:tc>
        <w:tc>
          <w:tcPr>
            <w:shd w:fill="auto" w:val="cle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mostly.</w:t>
            </w:r>
            <w:r w:rsidDel="00000000" w:rsidR="00000000" w:rsidRPr="00000000">
              <w:rPr>
                <w:rtl w:val="0"/>
              </w:rPr>
            </w:r>
          </w:p>
        </w:tc>
        <w:tc>
          <w:tcPr>
            <w:shd w:fill="auto"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One Educator assigned to weekly shop at local supermarket.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Tri nature ordered from interstate.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Officeworks and Bellbird in Melbourne metro.</w:t>
            </w:r>
          </w:p>
        </w:tc>
      </w:tr>
      <w:tr>
        <w:trPr>
          <w:cantSplit w:val="0"/>
          <w:trHeight w:val="49" w:hRule="atLeast"/>
          <w:tblHeader w:val="0"/>
        </w:trPr>
        <w:tc>
          <w:tcPr>
            <w:shd w:fill="auto"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 recycled products.</w:t>
            </w:r>
          </w:p>
        </w:tc>
        <w:tc>
          <w:tcPr>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w:t>
            </w:r>
            <w:r w:rsidDel="00000000" w:rsidR="00000000" w:rsidRPr="00000000">
              <w:rPr>
                <w:rtl w:val="0"/>
              </w:rPr>
            </w:r>
          </w:p>
        </w:tc>
        <w:tc>
          <w:tcPr>
            <w:shd w:fill="auto"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Where possible - from Officeworks etc...</w:t>
            </w:r>
            <w:r w:rsidDel="00000000" w:rsidR="00000000" w:rsidRPr="00000000">
              <w:rPr>
                <w:rtl w:val="0"/>
              </w:rPr>
            </w:r>
          </w:p>
        </w:tc>
      </w:tr>
      <w:tr>
        <w:trPr>
          <w:cantSplit w:val="0"/>
          <w:trHeight w:val="49" w:hRule="atLeast"/>
          <w:tblHeader w:val="0"/>
        </w:trPr>
        <w:tc>
          <w:tcPr>
            <w:shd w:fill="auto"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 energy and water efficient products.</w:t>
            </w:r>
          </w:p>
        </w:tc>
        <w:tc>
          <w:tcPr>
            <w:shd w:fill="auto"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w:t>
            </w:r>
            <w:r w:rsidDel="00000000" w:rsidR="00000000" w:rsidRPr="00000000">
              <w:rPr>
                <w:rtl w:val="0"/>
              </w:rPr>
            </w:r>
          </w:p>
        </w:tc>
        <w:tc>
          <w:tcPr>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Darebin Council and kinder CoM</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We have invested in water tanks, LED and solar panels.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Through kitchen upgrade, we hope to update appliances.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t>
            </w:r>
          </w:p>
        </w:tc>
      </w:tr>
      <w:tr>
        <w:trPr>
          <w:cantSplit w:val="0"/>
          <w:trHeight w:val="340" w:hRule="atLeast"/>
          <w:tblHeader w:val="0"/>
        </w:trPr>
        <w:tc>
          <w:tcPr>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 organic produce.</w:t>
            </w:r>
          </w:p>
        </w:tc>
        <w:tc>
          <w:tcPr>
            <w:shd w:fill="auto"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for cooking activities etc...where possible and within budget.</w:t>
            </w:r>
            <w:r w:rsidDel="00000000" w:rsidR="00000000" w:rsidRPr="00000000">
              <w:rPr>
                <w:rtl w:val="0"/>
              </w:rPr>
            </w:r>
          </w:p>
        </w:tc>
        <w:tc>
          <w:tcPr>
            <w:shd w:fill="auto"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 Educators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Families provide children’s food.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We grow veggies in our garden beds at kinder.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Families often bring in home grown produce to share.,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 items with minimal packaging.</w:t>
            </w:r>
          </w:p>
        </w:tc>
        <w:tc>
          <w:tcPr>
            <w:shd w:fill="auto" w:val="cle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where possible.  Although companies tend to over pack for delivery - Officeworks and Bellbird.  Sometimes this is done with  sustainable materials.  </w:t>
            </w:r>
            <w:r w:rsidDel="00000000" w:rsidR="00000000" w:rsidRPr="00000000">
              <w:rPr>
                <w:rtl w:val="0"/>
              </w:rPr>
            </w:r>
          </w:p>
        </w:tc>
        <w:tc>
          <w:tcPr>
            <w:shd w:fill="auto"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 of Management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Administrative and Cleaning Staff</w:t>
            </w:r>
          </w:p>
        </w:tc>
      </w:tr>
      <w:tr>
        <w:trPr>
          <w:cantSplit w:val="0"/>
          <w:trHeight w:val="340" w:hRule="atLeast"/>
          <w:tblHeader w:val="0"/>
        </w:trPr>
        <w:tc>
          <w:tcPr>
            <w:tcBorders>
              <w:bottom w:color="000000" w:space="0" w:sz="4" w:val="single"/>
            </w:tcBorders>
            <w:shd w:fill="auto"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 chemical-free, green cleaning products.</w:t>
            </w:r>
          </w:p>
        </w:tc>
        <w:tc>
          <w:tcPr>
            <w:tcBorders>
              <w:bottom w:color="000000" w:space="0" w:sz="4" w:val="single"/>
            </w:tcBorders>
            <w:shd w:fill="auto" w:val="cle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but there can be inconsistencies with individual purchases.  </w:t>
            </w:r>
            <w:r w:rsidDel="00000000" w:rsidR="00000000" w:rsidRPr="00000000">
              <w:rPr>
                <w:rtl w:val="0"/>
              </w:rPr>
            </w:r>
          </w:p>
        </w:tc>
        <w:tc>
          <w:tcPr>
            <w:shd w:fill="auto" w:val="clear"/>
          </w:tcPr>
          <w:p w:rsidR="00000000" w:rsidDel="00000000" w:rsidP="00000000" w:rsidRDefault="00000000" w:rsidRPr="00000000" w14:paraId="000000E7">
            <w:pPr>
              <w:pageBreakBefore w:val="0"/>
              <w:spacing w:after="40" w:before="40" w:lineRule="auto"/>
              <w:rPr>
                <w:sz w:val="20"/>
                <w:szCs w:val="20"/>
              </w:rPr>
            </w:pPr>
            <w:r w:rsidDel="00000000" w:rsidR="00000000" w:rsidRPr="00000000">
              <w:rPr>
                <w:sz w:val="20"/>
                <w:szCs w:val="20"/>
                <w:rtl w:val="0"/>
              </w:rPr>
              <w:t xml:space="preserve">Nominated Supervisor</w:t>
            </w:r>
          </w:p>
          <w:p w:rsidR="00000000" w:rsidDel="00000000" w:rsidP="00000000" w:rsidRDefault="00000000" w:rsidRPr="00000000" w14:paraId="000000E8">
            <w:pPr>
              <w:pageBreakBefore w:val="0"/>
              <w:spacing w:after="40" w:before="40" w:lineRule="auto"/>
              <w:rPr>
                <w:sz w:val="20"/>
                <w:szCs w:val="20"/>
              </w:rPr>
            </w:pPr>
            <w:r w:rsidDel="00000000" w:rsidR="00000000" w:rsidRPr="00000000">
              <w:rPr>
                <w:rtl w:val="0"/>
              </w:rPr>
            </w:r>
          </w:p>
          <w:p w:rsidR="00000000" w:rsidDel="00000000" w:rsidP="00000000" w:rsidRDefault="00000000" w:rsidRPr="00000000" w14:paraId="000000E9">
            <w:pPr>
              <w:pageBreakBefore w:val="0"/>
              <w:spacing w:after="40" w:before="40" w:lineRule="auto"/>
              <w:rPr>
                <w:sz w:val="20"/>
                <w:szCs w:val="20"/>
              </w:rPr>
            </w:pPr>
            <w:r w:rsidDel="00000000" w:rsidR="00000000" w:rsidRPr="00000000">
              <w:rPr>
                <w:sz w:val="20"/>
                <w:szCs w:val="20"/>
                <w:rtl w:val="0"/>
              </w:rPr>
              <w:t xml:space="preserve">Educators</w:t>
            </w:r>
          </w:p>
          <w:p w:rsidR="00000000" w:rsidDel="00000000" w:rsidP="00000000" w:rsidRDefault="00000000" w:rsidRPr="00000000" w14:paraId="000000EA">
            <w:pPr>
              <w:pageBreakBefore w:val="0"/>
              <w:spacing w:after="40" w:before="40" w:lineRule="auto"/>
              <w:rPr>
                <w:sz w:val="20"/>
                <w:szCs w:val="20"/>
              </w:rPr>
            </w:pPr>
            <w:r w:rsidDel="00000000" w:rsidR="00000000" w:rsidRPr="00000000">
              <w:rPr>
                <w:rtl w:val="0"/>
              </w:rPr>
            </w:r>
          </w:p>
          <w:p w:rsidR="00000000" w:rsidDel="00000000" w:rsidP="00000000" w:rsidRDefault="00000000" w:rsidRPr="00000000" w14:paraId="000000EB">
            <w:pPr>
              <w:pageBreakBefore w:val="0"/>
              <w:spacing w:after="40" w:before="40" w:lineRule="auto"/>
              <w:rPr>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 formaldehyde-free paint.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Darebin Council</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Council is responsible for painting the premises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Children’s paint is formaldehyde-free.</w:t>
            </w:r>
          </w:p>
        </w:tc>
      </w:tr>
      <w:tr>
        <w:trPr>
          <w:cantSplit w:val="0"/>
          <w:trHeight w:val="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Waste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12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Minimise waste from one-use, throwaway products (e.g. paper towels, disposable nappies, wet wipes) by changing behaviours and procedures, and using alternative products. The following are some suggestions: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paper towels with individual cloth towels on a peg located in the bathroom or at each child’s locker, and washed each week.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Incorporating reusable towels in all</w:t>
            </w:r>
            <w:r w:rsidDel="00000000" w:rsidR="00000000" w:rsidRPr="00000000">
              <w:rPr>
                <w:sz w:val="20"/>
                <w:szCs w:val="20"/>
                <w:rtl w:val="0"/>
              </w:rPr>
              <w:t xml:space="preserve"> bathrooms and at art sinks</w:t>
            </w:r>
            <w:r w:rsidDel="00000000" w:rsidR="00000000" w:rsidRPr="00000000">
              <w:rPr>
                <w:sz w:val="20"/>
                <w:szCs w:val="20"/>
                <w:rtl w:val="0"/>
              </w:rPr>
              <w:t xml:space="preserve">, too, due to an individual family’s extensive  donation of hand towels.</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 low energy electric hand dryer.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There is one in the north bathroom, installed by Darebin Council.</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Energy efficiency rating not evident on machine.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Cut paper towels in half to reduce waste while working towards using cloth towels or installing a low energy electric hand dryer.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Not required anymore.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disposable nappies with a nappy wash service.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Encourage families to use sustainable products where possible.</w:t>
            </w:r>
            <w:r w:rsidDel="00000000" w:rsidR="00000000" w:rsidRPr="00000000">
              <w:rPr>
                <w:rtl w:val="0"/>
              </w:rPr>
            </w:r>
          </w:p>
        </w:tc>
      </w:tr>
      <w:tr>
        <w:trPr>
          <w:cantSplit w:val="0"/>
          <w:trHeight w:val="340" w:hRule="atLeast"/>
          <w:tblHeader w:val="0"/>
        </w:trPr>
        <w:tc>
          <w:tcPr>
            <w:tcBorders>
              <w:top w:color="000000" w:space="0" w:sz="4" w:val="single"/>
            </w:tcBorders>
            <w:shd w:fill="auto" w:val="clear"/>
          </w:tcPr>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wet wipes with washable cloths.</w:t>
            </w:r>
          </w:p>
        </w:tc>
        <w:tc>
          <w:tcPr>
            <w:tcBorders>
              <w:top w:color="000000" w:space="0" w:sz="4" w:val="single"/>
            </w:tcBorders>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 - we do not have the facilities to accommodate this change (such as no washing machine) </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use disposable wipes.  We can investigate biodegradable options but these do go into the bin.  </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Encourage children to bring a rubbish-free lunch/snack in a reusable container.</w:t>
            </w:r>
          </w:p>
        </w:tc>
        <w:tc>
          <w:tcPr>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we do</w:t>
            </w:r>
            <w:r w:rsidDel="00000000" w:rsidR="00000000" w:rsidRPr="00000000">
              <w:rPr>
                <w:rtl w:val="0"/>
              </w:rPr>
            </w:r>
          </w:p>
        </w:tc>
        <w:tc>
          <w:tcPr>
            <w:shd w:fill="auto" w:val="cle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Families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Discussed at orientation, modelled by Educators.</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Adopt green cleaning practices by using safe and sustainable cleaning products and methods.</w:t>
            </w:r>
          </w:p>
        </w:tc>
        <w:tc>
          <w:tcPr>
            <w:shd w:fill="auto" w:val="cle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Ongoing work in progress but mostly...</w:t>
            </w:r>
            <w:r w:rsidDel="00000000" w:rsidR="00000000" w:rsidRPr="00000000">
              <w:rPr>
                <w:rtl w:val="0"/>
              </w:rPr>
            </w:r>
          </w:p>
        </w:tc>
        <w:tc>
          <w:tcPr>
            <w:shd w:fill="auto" w:val="cle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All Educators</w:t>
            </w:r>
          </w:p>
        </w:tc>
      </w:tr>
      <w:tr>
        <w:trPr>
          <w:cantSplit w:val="0"/>
          <w:trHeight w:val="340" w:hRule="atLeast"/>
          <w:tblHeader w:val="0"/>
        </w:trPr>
        <w:tc>
          <w:tcPr>
            <w:shd w:fill="auto"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Recycle plastic waste (codes #1–#7), glass, paper, cardboard, foil, soft plastics and metal.</w:t>
            </w:r>
          </w:p>
        </w:tc>
        <w:tc>
          <w:tcPr>
            <w:shd w:fill="auto"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w:t>
            </w:r>
            <w:r w:rsidDel="00000000" w:rsidR="00000000" w:rsidRPr="00000000">
              <w:rPr>
                <w:rtl w:val="0"/>
              </w:rPr>
            </w:r>
          </w:p>
        </w:tc>
        <w:tc>
          <w:tcPr>
            <w:shd w:fill="auto"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All Educators</w:t>
            </w:r>
          </w:p>
        </w:tc>
      </w:tr>
      <w:tr>
        <w:trPr>
          <w:cantSplit w:val="0"/>
          <w:trHeight w:val="340" w:hRule="atLeast"/>
          <w:tblHeader w:val="0"/>
        </w:trPr>
        <w:tc>
          <w:tcPr>
            <w:shd w:fill="auto" w:val="cle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Investigate composting of food scraps.</w:t>
            </w:r>
          </w:p>
        </w:tc>
        <w:tc>
          <w:tcPr>
            <w:shd w:fill="auto" w:val="cle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w:t>
            </w:r>
            <w:r w:rsidDel="00000000" w:rsidR="00000000" w:rsidRPr="00000000">
              <w:rPr>
                <w:rtl w:val="0"/>
              </w:rPr>
            </w:r>
          </w:p>
        </w:tc>
        <w:tc>
          <w:tcPr>
            <w:shd w:fill="auto" w:val="cle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All Educators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have worm farms, compost and green waste collection tubs</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Explore the waste hierarchy of refuse within the educational program i.e. reduce, reuse, repair and recycle.</w:t>
            </w:r>
          </w:p>
        </w:tc>
        <w:tc>
          <w:tcPr>
            <w:shd w:fill="auto" w:val="cle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 but not necessarily in a consistently ‘advertised’ manner.  We do so where possible and this is evident in our programs</w:t>
            </w:r>
            <w:r w:rsidDel="00000000" w:rsidR="00000000" w:rsidRPr="00000000">
              <w:rPr>
                <w:rtl w:val="0"/>
              </w:rPr>
            </w:r>
          </w:p>
        </w:tc>
        <w:tc>
          <w:tcPr>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All Educators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Can look to explore ways of making this more obvious and intentional in teaching and Snapshots of Learning, so children and families know this is what we </w:t>
            </w:r>
            <w:r w:rsidDel="00000000" w:rsidR="00000000" w:rsidRPr="00000000">
              <w:rPr>
                <w:sz w:val="20"/>
                <w:szCs w:val="20"/>
                <w:rtl w:val="0"/>
              </w:rPr>
              <w:t xml:space="preserve">do</w:t>
            </w:r>
            <w:r w:rsidDel="00000000" w:rsidR="00000000" w:rsidRPr="00000000">
              <w:rPr>
                <w:sz w:val="20"/>
                <w:szCs w:val="20"/>
                <w:rtl w:val="0"/>
              </w:rPr>
              <w:t xml:space="preserve">. </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Refrain from using food items for children’s play experiences (e.g. rice, pasta, jelly etc.) as this is wasteful of both the food items, and the water and energy used in production.</w:t>
            </w:r>
          </w:p>
        </w:tc>
        <w:tc>
          <w:tcPr>
            <w:shd w:fill="auto" w:val="cle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use flour for playdough making.  This is all.</w:t>
            </w:r>
            <w:r w:rsidDel="00000000" w:rsidR="00000000" w:rsidRPr="00000000">
              <w:rPr>
                <w:rtl w:val="0"/>
              </w:rPr>
            </w:r>
          </w:p>
        </w:tc>
        <w:tc>
          <w:tcPr>
            <w:shd w:fill="auto" w:val="cle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Educators</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Promote recycling and reusing items e.g. through SWAP markets for children’s clothing, toys and books.</w:t>
            </w:r>
          </w:p>
        </w:tc>
        <w:tc>
          <w:tcPr>
            <w:shd w:fill="auto"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We can discuss this as a teaching team.</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Orange Group have previously donated books to Op Shop.</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Set up a community library for families and children to swap books.</w:t>
            </w:r>
          </w:p>
        </w:tc>
        <w:tc>
          <w:tcPr>
            <w:shd w:fill="auto" w:val="cle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 - encouraging this for Fun Day Lucky Dip and Treasure Hunts, moving forward. </w:t>
            </w:r>
          </w:p>
        </w:tc>
      </w:tr>
      <w:tr>
        <w:trPr>
          <w:cantSplit w:val="0"/>
          <w:trHeight w:val="340" w:hRule="atLeast"/>
          <w:tblHeader w:val="0"/>
        </w:trPr>
        <w:tc>
          <w:tcPr>
            <w:shd w:fill="auto" w:val="cle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Energy</w:t>
            </w:r>
          </w:p>
        </w:tc>
        <w:tc>
          <w:tcPr>
            <w:shd w:fill="auto" w:val="cle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Turn off computers and/or screens when not in use.</w:t>
            </w:r>
          </w:p>
        </w:tc>
        <w:tc>
          <w:tcPr>
            <w:shd w:fill="auto" w:val="cle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Yes.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Printer is also switched off.</w:t>
            </w:r>
          </w:p>
        </w:tc>
        <w:tc>
          <w:tcPr>
            <w:shd w:fill="auto"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Educators.</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Turn off computers and electrical equipment before leaving the building.</w:t>
            </w:r>
          </w:p>
        </w:tc>
        <w:tc>
          <w:tcPr>
            <w:shd w:fill="auto"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According to a qualified electrician, only equipment with a standby light uses energy.</w:t>
            </w:r>
            <w:r w:rsidDel="00000000" w:rsidR="00000000" w:rsidRPr="00000000">
              <w:rPr>
                <w:rtl w:val="0"/>
              </w:rPr>
            </w:r>
          </w:p>
        </w:tc>
        <w:tc>
          <w:tcPr>
            <w:shd w:fill="auto" w:val="cle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and use ceiling fans instead of air conditioning, when appropriate.</w:t>
            </w:r>
          </w:p>
        </w:tc>
        <w:tc>
          <w:tcPr>
            <w:shd w:fill="auto" w:val="cle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Not possible in all rooms.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They are in north room and recently upgraded by Darebin Council.</w:t>
            </w:r>
            <w:r w:rsidDel="00000000" w:rsidR="00000000" w:rsidRPr="00000000">
              <w:rPr>
                <w:rtl w:val="0"/>
              </w:rPr>
            </w:r>
          </w:p>
        </w:tc>
        <w:tc>
          <w:tcPr>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 doors and windows when heating or air conditioning the building where possible, while maintaining adequate ventilation. Strategies must be developed for indoor-outdoor programs to enable this to occur.</w:t>
            </w:r>
          </w:p>
        </w:tc>
        <w:tc>
          <w:tcPr>
            <w:shd w:fill="auto" w:val="cle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North room - keep hallway door open only to keep heating / cooling inside.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South room - keep one of the double doors closed in extreme weather to keep room warmer / cooler.</w:t>
            </w:r>
          </w:p>
        </w:tc>
        <w:tc>
          <w:tcPr>
            <w:shd w:fill="auto" w:val="cle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Educators</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Turn off fridges that are not in use during extended holiday periods (ensure no food remains and the fridge is cleaned well beforehand).</w:t>
            </w:r>
          </w:p>
        </w:tc>
        <w:tc>
          <w:tcPr>
            <w:shd w:fill="auto"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do not do this.</w:t>
            </w:r>
            <w:r w:rsidDel="00000000" w:rsidR="00000000" w:rsidRPr="00000000">
              <w:rPr>
                <w:rtl w:val="0"/>
              </w:rPr>
            </w:r>
          </w:p>
        </w:tc>
        <w:tc>
          <w:tcPr>
            <w:shd w:fill="auto" w:val="cle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Turn lights off when not required. Install light sensors where possible.</w:t>
            </w:r>
          </w:p>
        </w:tc>
        <w:tc>
          <w:tcPr>
            <w:shd w:fill="auto" w:val="cle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turn off lights when not required.</w:t>
            </w:r>
            <w:r w:rsidDel="00000000" w:rsidR="00000000" w:rsidRPr="00000000">
              <w:rPr>
                <w:rtl w:val="0"/>
              </w:rPr>
            </w:r>
          </w:p>
        </w:tc>
        <w:tc>
          <w:tcPr>
            <w:shd w:fill="auto"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Upgrade old appliances with energy efficient appliances.</w:t>
            </w:r>
          </w:p>
        </w:tc>
        <w:tc>
          <w:tcPr>
            <w:shd w:fill="auto" w:val="cle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As per council.</w:t>
            </w:r>
            <w:r w:rsidDel="00000000" w:rsidR="00000000" w:rsidRPr="00000000">
              <w:rPr>
                <w:rtl w:val="0"/>
              </w:rPr>
            </w:r>
          </w:p>
        </w:tc>
        <w:tc>
          <w:tcPr>
            <w:shd w:fill="auto" w:val="cle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Water</w:t>
            </w:r>
          </w:p>
        </w:tc>
        <w:tc>
          <w:tcPr>
            <w:shd w:fill="auto" w:val="cle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5,000–20,000 litre water tanks and consider connecting these to toilets.</w:t>
            </w:r>
          </w:p>
        </w:tc>
        <w:tc>
          <w:tcPr>
            <w:shd w:fill="auto" w:val="cle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do not have the infrastructure to do so at this stage.</w:t>
            </w:r>
            <w:r w:rsidDel="00000000" w:rsidR="00000000" w:rsidRPr="00000000">
              <w:rPr>
                <w:rtl w:val="0"/>
              </w:rPr>
            </w:r>
          </w:p>
        </w:tc>
        <w:tc>
          <w:tcPr>
            <w:shd w:fill="auto" w:val="cle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Darebin Council.</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 limits for water use during play, while acknowledging that water play is important and that children need to use water in order to learn how to conserve it.</w:t>
            </w:r>
          </w:p>
        </w:tc>
        <w:tc>
          <w:tcPr>
            <w:shd w:fill="auto" w:val="cle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When tanks are empty, this demonstrates to children that we have no more water.</w:t>
            </w:r>
            <w:r w:rsidDel="00000000" w:rsidR="00000000" w:rsidRPr="00000000">
              <w:rPr>
                <w:rtl w:val="0"/>
              </w:rPr>
            </w:r>
          </w:p>
        </w:tc>
        <w:tc>
          <w:tcPr>
            <w:shd w:fill="auto" w:val="cle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tc>
      </w:tr>
      <w:tr>
        <w:trPr>
          <w:cantSplit w:val="0"/>
          <w:trHeight w:val="340" w:hRule="atLeast"/>
          <w:tblHeader w:val="0"/>
        </w:trPr>
        <w:tc>
          <w:tcPr>
            <w:shd w:fill="auto" w:val="cle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water from troughs and bowls is reused to water the garden.</w:t>
            </w:r>
          </w:p>
        </w:tc>
        <w:tc>
          <w:tcPr>
            <w:shd w:fill="auto"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tip these out onto gardens at the end of the session.</w:t>
            </w:r>
            <w:r w:rsidDel="00000000" w:rsidR="00000000" w:rsidRPr="00000000">
              <w:rPr>
                <w:rtl w:val="0"/>
              </w:rPr>
            </w:r>
          </w:p>
        </w:tc>
        <w:tc>
          <w:tcPr>
            <w:shd w:fill="auto"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tc>
      </w:tr>
      <w:tr>
        <w:trPr>
          <w:cantSplit w:val="0"/>
          <w:trHeight w:val="340" w:hRule="atLeast"/>
          <w:tblHeader w:val="0"/>
        </w:trPr>
        <w:tc>
          <w:tcPr>
            <w:shd w:fill="auto" w:val="cle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grey water (containing low salt/phosphate detergents) to water grass and gardens when children are not in attendance at the service. </w:t>
            </w:r>
          </w:p>
        </w:tc>
        <w:tc>
          <w:tcPr>
            <w:shd w:fill="auto" w:val="clea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use watertank water in both yards for gardens.  The service has a large tank behind the office, as well as smaller tanks in the yards - two in the north and one in the south.</w:t>
            </w:r>
            <w:r w:rsidDel="00000000" w:rsidR="00000000" w:rsidRPr="00000000">
              <w:rPr>
                <w:rtl w:val="0"/>
              </w:rPr>
            </w:r>
          </w:p>
        </w:tc>
        <w:tc>
          <w:tcPr>
            <w:shd w:fill="auto" w:val="clea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Darebin Council</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water saving taps in children’s bathrooms.</w:t>
            </w:r>
          </w:p>
        </w:tc>
        <w:tc>
          <w:tcPr>
            <w:shd w:fill="auto"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Done.</w:t>
            </w:r>
            <w:r w:rsidDel="00000000" w:rsidR="00000000" w:rsidRPr="00000000">
              <w:rPr>
                <w:rtl w:val="0"/>
              </w:rPr>
            </w:r>
          </w:p>
        </w:tc>
        <w:tc>
          <w:tcPr>
            <w:shd w:fill="auto" w:val="clea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Darebin Council</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dual flush toilets.</w:t>
            </w:r>
          </w:p>
        </w:tc>
        <w:tc>
          <w:tcPr>
            <w:shd w:fill="auto" w:val="cle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Done.</w:t>
            </w:r>
            <w:r w:rsidDel="00000000" w:rsidR="00000000" w:rsidRPr="00000000">
              <w:rPr>
                <w:rtl w:val="0"/>
              </w:rPr>
            </w:r>
          </w:p>
        </w:tc>
        <w:tc>
          <w:tcPr>
            <w:shd w:fill="auto" w:val="cle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Darebin Council</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 buckets or watering cans next to drink stations to collect excess water.</w:t>
            </w:r>
          </w:p>
        </w:tc>
        <w:tc>
          <w:tcPr>
            <w:shd w:fill="auto" w:val="cle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Children bring their own waterbottles.</w:t>
            </w:r>
            <w:r w:rsidDel="00000000" w:rsidR="00000000" w:rsidRPr="00000000">
              <w:rPr>
                <w:rtl w:val="0"/>
              </w:rPr>
            </w:r>
          </w:p>
        </w:tc>
        <w:tc>
          <w:tcPr>
            <w:shd w:fill="auto" w:val="cle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9" w:hRule="atLeast"/>
          <w:tblHeader w:val="0"/>
        </w:trPr>
        <w:tc>
          <w:tcPr>
            <w:shd w:fill="auto" w:val="cle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Biodiversity</w:t>
            </w:r>
          </w:p>
        </w:tc>
        <w:tc>
          <w:tcPr>
            <w:shd w:fill="auto"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Grow food crops in vegetable gardens.</w:t>
            </w:r>
          </w:p>
        </w:tc>
        <w:tc>
          <w:tcPr>
            <w:shd w:fill="auto" w:val="cle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this is possible in the north yard with newly built garden beds.</w:t>
            </w:r>
            <w:r w:rsidDel="00000000" w:rsidR="00000000" w:rsidRPr="00000000">
              <w:rPr>
                <w:rtl w:val="0"/>
              </w:rPr>
            </w:r>
          </w:p>
        </w:tc>
        <w:tc>
          <w:tcPr>
            <w:shd w:fill="auto" w:val="cle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w:t>
            </w:r>
          </w:p>
        </w:tc>
      </w:tr>
      <w:tr>
        <w:trPr>
          <w:cantSplit w:val="0"/>
          <w:trHeight w:val="340" w:hRule="atLeast"/>
          <w:tblHeader w:val="0"/>
        </w:trPr>
        <w:tc>
          <w:tcPr>
            <w:shd w:fill="auto" w:val="cle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Plant fruit trees.</w:t>
            </w:r>
          </w:p>
        </w:tc>
        <w:tc>
          <w:tcPr>
            <w:shd w:fill="auto"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have passion fruit in the south yard.</w:t>
            </w:r>
            <w:r w:rsidDel="00000000" w:rsidR="00000000" w:rsidRPr="00000000">
              <w:rPr>
                <w:rtl w:val="0"/>
              </w:rPr>
            </w:r>
          </w:p>
        </w:tc>
        <w:tc>
          <w:tcPr>
            <w:shd w:fill="auto" w:val="clea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Grow a diverse range of plants, and develop children’s understanding of how plant diversity encourages animal diversity.</w:t>
            </w:r>
          </w:p>
        </w:tc>
        <w:tc>
          <w:tcPr>
            <w:shd w:fill="auto" w:val="clea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Done. </w:t>
            </w:r>
            <w:r w:rsidDel="00000000" w:rsidR="00000000" w:rsidRPr="00000000">
              <w:rPr>
                <w:rtl w:val="0"/>
              </w:rPr>
            </w:r>
          </w:p>
        </w:tc>
        <w:tc>
          <w:tcPr>
            <w:shd w:fill="auto" w:val="clea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w:t>
            </w:r>
          </w:p>
        </w:tc>
      </w:tr>
      <w:tr>
        <w:trPr>
          <w:cantSplit w:val="0"/>
          <w:trHeight w:val="340" w:hRule="atLeast"/>
          <w:tblHeader w:val="0"/>
        </w:trPr>
        <w:tc>
          <w:tcPr>
            <w:shd w:fill="auto" w:val="cle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Grow indigenous (native) and water-wise plants.</w:t>
            </w:r>
          </w:p>
        </w:tc>
        <w:tc>
          <w:tcPr>
            <w:shd w:fill="auto" w:val="cle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Done - north yard has a bigger variety..</w:t>
            </w:r>
            <w:r w:rsidDel="00000000" w:rsidR="00000000" w:rsidRPr="00000000">
              <w:rPr>
                <w:rtl w:val="0"/>
              </w:rPr>
            </w:r>
          </w:p>
        </w:tc>
        <w:tc>
          <w:tcPr>
            <w:shd w:fill="auto" w:val="clear"/>
          </w:tcPr>
          <w:p w:rsidR="00000000" w:rsidDel="00000000" w:rsidP="00000000" w:rsidRDefault="00000000" w:rsidRPr="00000000" w14:paraId="0000018A">
            <w:pPr>
              <w:pageBreakBefore w:val="0"/>
              <w:spacing w:after="40" w:before="40" w:lineRule="auto"/>
              <w:rPr>
                <w:sz w:val="20"/>
                <w:szCs w:val="20"/>
              </w:rPr>
            </w:pPr>
            <w:r w:rsidDel="00000000" w:rsidR="00000000" w:rsidRPr="00000000">
              <w:rPr>
                <w:sz w:val="20"/>
                <w:szCs w:val="20"/>
                <w:rtl w:val="0"/>
              </w:rPr>
              <w:t xml:space="preserve">Educators</w:t>
            </w:r>
          </w:p>
          <w:p w:rsidR="00000000" w:rsidDel="00000000" w:rsidP="00000000" w:rsidRDefault="00000000" w:rsidRPr="00000000" w14:paraId="0000018B">
            <w:pPr>
              <w:pageBreakBefore w:val="0"/>
              <w:spacing w:after="40" w:before="40" w:lineRule="auto"/>
              <w:rPr>
                <w:sz w:val="20"/>
                <w:szCs w:val="20"/>
              </w:rPr>
            </w:pPr>
            <w:r w:rsidDel="00000000" w:rsidR="00000000" w:rsidRPr="00000000">
              <w:rPr>
                <w:rtl w:val="0"/>
              </w:rPr>
            </w:r>
          </w:p>
          <w:p w:rsidR="00000000" w:rsidDel="00000000" w:rsidP="00000000" w:rsidRDefault="00000000" w:rsidRPr="00000000" w14:paraId="0000018C">
            <w:pPr>
              <w:pageBreakBefore w:val="0"/>
              <w:spacing w:after="40" w:before="40" w:lineRule="auto"/>
              <w:rPr>
                <w:sz w:val="20"/>
                <w:szCs w:val="20"/>
              </w:rPr>
            </w:pPr>
            <w:r w:rsidDel="00000000" w:rsidR="00000000" w:rsidRPr="00000000">
              <w:rPr>
                <w:sz w:val="20"/>
                <w:szCs w:val="20"/>
                <w:rtl w:val="0"/>
              </w:rPr>
              <w:t xml:space="preserve">Children</w:t>
            </w:r>
          </w:p>
          <w:p w:rsidR="00000000" w:rsidDel="00000000" w:rsidP="00000000" w:rsidRDefault="00000000" w:rsidRPr="00000000" w14:paraId="0000018D">
            <w:pPr>
              <w:pageBreakBefore w:val="0"/>
              <w:spacing w:after="40" w:before="40" w:lineRule="auto"/>
              <w:rPr>
                <w:sz w:val="20"/>
                <w:szCs w:val="20"/>
              </w:rPr>
            </w:pPr>
            <w:r w:rsidDel="00000000" w:rsidR="00000000" w:rsidRPr="00000000">
              <w:rPr>
                <w:rtl w:val="0"/>
              </w:rPr>
            </w:r>
          </w:p>
          <w:p w:rsidR="00000000" w:rsidDel="00000000" w:rsidP="00000000" w:rsidRDefault="00000000" w:rsidRPr="00000000" w14:paraId="0000018E">
            <w:pPr>
              <w:pageBreakBefore w:val="0"/>
              <w:spacing w:after="40" w:before="40" w:lineRule="auto"/>
              <w:rPr>
                <w:sz w:val="20"/>
                <w:szCs w:val="20"/>
              </w:rPr>
            </w:pPr>
            <w:r w:rsidDel="00000000" w:rsidR="00000000" w:rsidRPr="00000000">
              <w:rPr>
                <w:sz w:val="20"/>
                <w:szCs w:val="20"/>
                <w:rtl w:val="0"/>
              </w:rPr>
              <w:t xml:space="preserve">Committee</w:t>
            </w:r>
          </w:p>
        </w:tc>
      </w:tr>
      <w:tr>
        <w:trPr>
          <w:cantSplit w:val="0"/>
          <w:trHeight w:val="340" w:hRule="atLeast"/>
          <w:tblHeader w:val="0"/>
        </w:trPr>
        <w:tc>
          <w:tcPr>
            <w:shd w:fill="auto" w:val="cle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Water plants in the play space using recycled water where possible. Plants are a precious resource for the planet and should be protected and nurtured.</w:t>
            </w:r>
          </w:p>
        </w:tc>
        <w:tc>
          <w:tcPr>
            <w:shd w:fill="auto" w:val="cle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Yes, this happens.</w:t>
            </w:r>
            <w:r w:rsidDel="00000000" w:rsidR="00000000" w:rsidRPr="00000000">
              <w:rPr>
                <w:rtl w:val="0"/>
              </w:rPr>
            </w:r>
          </w:p>
        </w:tc>
        <w:tc>
          <w:tcPr>
            <w:shd w:fill="auto" w:val="clear"/>
          </w:tcPr>
          <w:p w:rsidR="00000000" w:rsidDel="00000000" w:rsidP="00000000" w:rsidRDefault="00000000" w:rsidRPr="00000000" w14:paraId="00000191">
            <w:pPr>
              <w:pageBreakBefore w:val="0"/>
              <w:spacing w:after="40" w:before="40" w:lineRule="auto"/>
              <w:rPr>
                <w:sz w:val="20"/>
                <w:szCs w:val="20"/>
              </w:rPr>
            </w:pPr>
            <w:r w:rsidDel="00000000" w:rsidR="00000000" w:rsidRPr="00000000">
              <w:rPr>
                <w:sz w:val="20"/>
                <w:szCs w:val="20"/>
                <w:rtl w:val="0"/>
              </w:rPr>
              <w:t xml:space="preserve">Educators</w:t>
            </w:r>
          </w:p>
          <w:p w:rsidR="00000000" w:rsidDel="00000000" w:rsidP="00000000" w:rsidRDefault="00000000" w:rsidRPr="00000000" w14:paraId="00000192">
            <w:pPr>
              <w:pageBreakBefore w:val="0"/>
              <w:spacing w:after="40" w:before="40" w:lineRule="auto"/>
              <w:rPr>
                <w:sz w:val="20"/>
                <w:szCs w:val="20"/>
              </w:rPr>
            </w:pPr>
            <w:r w:rsidDel="00000000" w:rsidR="00000000" w:rsidRPr="00000000">
              <w:rPr>
                <w:rtl w:val="0"/>
              </w:rPr>
            </w:r>
          </w:p>
          <w:p w:rsidR="00000000" w:rsidDel="00000000" w:rsidP="00000000" w:rsidRDefault="00000000" w:rsidRPr="00000000" w14:paraId="00000193">
            <w:pPr>
              <w:pageBreakBefore w:val="0"/>
              <w:spacing w:after="40" w:before="40" w:lineRule="auto"/>
              <w:rPr>
                <w:sz w:val="20"/>
                <w:szCs w:val="20"/>
              </w:rPr>
            </w:pPr>
            <w:r w:rsidDel="00000000" w:rsidR="00000000" w:rsidRPr="00000000">
              <w:rPr>
                <w:sz w:val="20"/>
                <w:szCs w:val="20"/>
                <w:rtl w:val="0"/>
              </w:rPr>
              <w:t xml:space="preserve">Children</w:t>
            </w:r>
          </w:p>
          <w:p w:rsidR="00000000" w:rsidDel="00000000" w:rsidP="00000000" w:rsidRDefault="00000000" w:rsidRPr="00000000" w14:paraId="00000194">
            <w:pPr>
              <w:pageBreakBefore w:val="0"/>
              <w:spacing w:after="40" w:before="40" w:lineRule="auto"/>
              <w:rPr>
                <w:sz w:val="20"/>
                <w:szCs w:val="20"/>
              </w:rPr>
            </w:pPr>
            <w:r w:rsidDel="00000000" w:rsidR="00000000" w:rsidRPr="00000000">
              <w:rPr>
                <w:rtl w:val="0"/>
              </w:rPr>
            </w:r>
          </w:p>
          <w:p w:rsidR="00000000" w:rsidDel="00000000" w:rsidP="00000000" w:rsidRDefault="00000000" w:rsidRPr="00000000" w14:paraId="00000195">
            <w:pPr>
              <w:pageBreakBefore w:val="0"/>
              <w:spacing w:after="40" w:before="40" w:lineRule="auto"/>
              <w:rPr>
                <w:sz w:val="20"/>
                <w:szCs w:val="20"/>
              </w:rPr>
            </w:pPr>
            <w:r w:rsidDel="00000000" w:rsidR="00000000" w:rsidRPr="00000000">
              <w:rPr>
                <w:sz w:val="20"/>
                <w:szCs w:val="20"/>
                <w:rtl w:val="0"/>
              </w:rPr>
              <w:t xml:space="preserve">Committee</w:t>
            </w:r>
          </w:p>
        </w:tc>
      </w:tr>
      <w:tr>
        <w:trPr>
          <w:cantSplit w:val="0"/>
          <w:trHeight w:val="340" w:hRule="atLeast"/>
          <w:tblHeader w:val="0"/>
        </w:trPr>
        <w:tc>
          <w:tcPr>
            <w:shd w:fill="auto"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Transport</w:t>
            </w:r>
          </w:p>
        </w:tc>
        <w:tc>
          <w:tcPr>
            <w:shd w:fill="auto"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Encourage staff to walk, cycle or catch public transport to work and on excursions, where possible.</w:t>
            </w:r>
          </w:p>
        </w:tc>
        <w:tc>
          <w:tcPr>
            <w:shd w:fill="auto"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This has previously been done and is a factor in all excursion planning.</w:t>
            </w:r>
            <w:r w:rsidDel="00000000" w:rsidR="00000000" w:rsidRPr="00000000">
              <w:rPr>
                <w:rtl w:val="0"/>
              </w:rPr>
            </w:r>
          </w:p>
        </w:tc>
        <w:tc>
          <w:tcPr>
            <w:shd w:fill="auto" w:val="clear"/>
          </w:tcPr>
          <w:p w:rsidR="00000000" w:rsidDel="00000000" w:rsidP="00000000" w:rsidRDefault="00000000" w:rsidRPr="00000000" w14:paraId="0000019B">
            <w:pPr>
              <w:pageBreakBefore w:val="0"/>
              <w:spacing w:after="40" w:before="40" w:lineRule="auto"/>
              <w:rPr>
                <w:sz w:val="20"/>
                <w:szCs w:val="20"/>
              </w:rPr>
            </w:pPr>
            <w:r w:rsidDel="00000000" w:rsidR="00000000" w:rsidRPr="00000000">
              <w:rPr>
                <w:sz w:val="20"/>
                <w:szCs w:val="20"/>
                <w:rtl w:val="0"/>
              </w:rPr>
              <w:t xml:space="preserve">Educators</w:t>
            </w:r>
          </w:p>
          <w:p w:rsidR="00000000" w:rsidDel="00000000" w:rsidP="00000000" w:rsidRDefault="00000000" w:rsidRPr="00000000" w14:paraId="0000019C">
            <w:pPr>
              <w:pageBreakBefore w:val="0"/>
              <w:spacing w:after="40" w:before="40" w:lineRule="auto"/>
              <w:rPr>
                <w:sz w:val="20"/>
                <w:szCs w:val="20"/>
              </w:rPr>
            </w:pPr>
            <w:r w:rsidDel="00000000" w:rsidR="00000000" w:rsidRPr="00000000">
              <w:rPr>
                <w:rtl w:val="0"/>
              </w:rPr>
            </w:r>
          </w:p>
          <w:p w:rsidR="00000000" w:rsidDel="00000000" w:rsidP="00000000" w:rsidRDefault="00000000" w:rsidRPr="00000000" w14:paraId="0000019D">
            <w:pPr>
              <w:pageBreakBefore w:val="0"/>
              <w:spacing w:after="40" w:before="40" w:lineRule="auto"/>
              <w:rPr>
                <w:sz w:val="20"/>
                <w:szCs w:val="20"/>
              </w:rPr>
            </w:pPr>
            <w:r w:rsidDel="00000000" w:rsidR="00000000" w:rsidRPr="00000000">
              <w:rPr>
                <w:sz w:val="20"/>
                <w:szCs w:val="20"/>
                <w:rtl w:val="0"/>
              </w:rPr>
              <w:t xml:space="preserve">Committee</w:t>
            </w:r>
          </w:p>
        </w:tc>
      </w:tr>
      <w:tr>
        <w:trPr>
          <w:cantSplit w:val="0"/>
          <w:trHeight w:val="340" w:hRule="atLeast"/>
          <w:tblHeader w:val="0"/>
        </w:trPr>
        <w:tc>
          <w:tcPr>
            <w:shd w:fill="auto"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prominent, effective spaces for the storage of bikes and prams to promote riding and walking to staff and families.</w:t>
            </w:r>
          </w:p>
        </w:tc>
        <w:tc>
          <w:tcPr>
            <w:shd w:fill="auto"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Done - in consultation with Darebin Council.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Small scooters and bikes can be stored on site.</w:t>
            </w:r>
            <w:r w:rsidDel="00000000" w:rsidR="00000000" w:rsidRPr="00000000">
              <w:rPr>
                <w:rtl w:val="0"/>
              </w:rPr>
            </w:r>
          </w:p>
        </w:tc>
        <w:tc>
          <w:tcPr>
            <w:shd w:fill="auto"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w:t>
            </w:r>
          </w:p>
        </w:tc>
      </w:tr>
      <w:tr>
        <w:trPr>
          <w:cantSplit w:val="0"/>
          <w:trHeight w:val="340" w:hRule="atLeast"/>
          <w:tblHeader w:val="0"/>
        </w:trPr>
        <w:tc>
          <w:tcPr>
            <w:shd w:fill="auto"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Curriculum</w:t>
            </w:r>
          </w:p>
        </w:tc>
        <w:tc>
          <w:tcPr>
            <w:shd w:fill="auto"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Role-model sustainable practices and behaviours. Actions such as reusing water from a sink and switching off lights when not in use can have a large impact on young children, who are at a formative stage with respect to skills and attitudes.</w:t>
            </w:r>
          </w:p>
        </w:tc>
        <w:tc>
          <w:tcPr>
            <w:shd w:fill="auto"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This is demonstrated and modelled in everyday practise.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We have texta, soft plastics, standard recycling.  We have green waste collection tubs, worm farm and compost tubs.  We use preloved, donated paper.</w:t>
            </w:r>
          </w:p>
        </w:tc>
        <w:tc>
          <w:tcPr>
            <w:shd w:fill="auto"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Aim to counteract the ‘throwaway’ mentality that children experience every day in relation to waste.</w:t>
            </w:r>
          </w:p>
        </w:tc>
        <w:tc>
          <w:tcPr>
            <w:shd w:fill="auto"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As </w:t>
            </w:r>
            <w:r w:rsidDel="00000000" w:rsidR="00000000" w:rsidRPr="00000000">
              <w:rPr>
                <w:sz w:val="20"/>
                <w:szCs w:val="20"/>
                <w:rtl w:val="0"/>
              </w:rPr>
              <w:t xml:space="preserve">above.</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This includes prizes for Fun day - Lucky Dip and Treasure Hunt.</w:t>
            </w:r>
          </w:p>
        </w:tc>
        <w:tc>
          <w:tcPr>
            <w:shd w:fill="auto"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As above</w:t>
            </w: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 every opportunity to talk with young children about sustainable practices, and encourage older children to take part in these practices.</w:t>
            </w:r>
          </w:p>
        </w:tc>
        <w:tc>
          <w:tcPr>
            <w:shd w:fill="auto"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We do so in our intentional and spontaneous teaching and can always strive to do more, do better.</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There are Sustainability Monitors in Green Group.</w:t>
            </w:r>
          </w:p>
        </w:tc>
        <w:tc>
          <w:tcPr>
            <w:shd w:fill="auto" w:val="cle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Educators</w:t>
            </w:r>
            <w:r w:rsidDel="00000000" w:rsidR="00000000" w:rsidRPr="00000000">
              <w:rPr>
                <w:rtl w:val="0"/>
              </w:rPr>
            </w:r>
          </w:p>
        </w:tc>
      </w:tr>
      <w:tr>
        <w:trPr>
          <w:cantSplit w:val="0"/>
          <w:trHeight w:val="340" w:hRule="atLeast"/>
          <w:tblHeader w:val="0"/>
        </w:trPr>
        <w:tc>
          <w:tcPr>
            <w:tcBorders>
              <w:bottom w:color="000000" w:space="0" w:sz="4" w:val="single"/>
            </w:tcBorders>
            <w:shd w:fill="auto"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Assign roles such as water, waste and energy monitors to children within the service (consider providing them with badges and charts appropriate to their role). Children are often vigilant at monitoring the behaviour of their peers.</w:t>
            </w:r>
          </w:p>
        </w:tc>
        <w:tc>
          <w:tcPr>
            <w:tcBorders>
              <w:bottom w:color="000000" w:space="0" w:sz="4" w:val="single"/>
            </w:tcBorders>
            <w:shd w:fill="auto"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This is part of our ResourceSmart SEMP - Dani will coordinate it across the service</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Educators - support and be guided by Dani</w:t>
            </w:r>
            <w:r w:rsidDel="00000000" w:rsidR="00000000" w:rsidRPr="00000000">
              <w:rPr>
                <w:rtl w:val="0"/>
              </w:rPr>
            </w:r>
          </w:p>
        </w:tc>
      </w:tr>
      <w:tr>
        <w:trPr>
          <w:cantSplit w:val="0"/>
          <w:trHeight w:val="340" w:hRule="atLeast"/>
          <w:tblHeader w:val="0"/>
        </w:trPr>
        <w:tc>
          <w:tcPr>
            <w:tcBorders>
              <w:bottom w:color="a6a6a6" w:space="0" w:sz="4" w:val="single"/>
            </w:tcBorders>
            <w:shd w:fill="auto" w:val="clear"/>
          </w:tcPr>
          <w:p w:rsidR="00000000" w:rsidDel="00000000" w:rsidP="00000000" w:rsidRDefault="00000000" w:rsidRPr="00000000" w14:paraId="000001BA">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curriculum offers many opportunities to explore sustainable issues and practices. The following are some suggestions:</w:t>
            </w:r>
          </w:p>
        </w:tc>
        <w:tc>
          <w:tcPr>
            <w:tcBorders>
              <w:bottom w:color="a6a6a6" w:space="0" w:sz="4" w:val="single"/>
            </w:tcBorders>
            <w:shd w:fill="auto" w:val="cle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a6a6a6" w:space="0" w:sz="4" w:val="single"/>
            </w:tcBorders>
            <w:shd w:fill="auto" w:val="cle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a6a6a6" w:space="0" w:sz="4" w:val="single"/>
              <w:bottom w:color="a6a6a6" w:space="0" w:sz="4" w:val="single"/>
            </w:tcBorders>
            <w:shd w:fill="auto" w:val="clear"/>
          </w:tcPr>
          <w:p w:rsidR="00000000" w:rsidDel="00000000" w:rsidP="00000000" w:rsidRDefault="00000000" w:rsidRPr="00000000" w14:paraId="000001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an ‘earth hour’ each day where no lights/minimal lighting is used e.g. during rest, relaxation or sleep times. </w:t>
            </w:r>
          </w:p>
        </w:tc>
        <w:tc>
          <w:tcPr>
            <w:tcBorders>
              <w:top w:color="a6a6a6" w:space="0" w:sz="4" w:val="single"/>
              <w:bottom w:color="a6a6a6" w:space="0" w:sz="4" w:val="single"/>
            </w:tcBorders>
            <w:shd w:fill="auto"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can always make this more visible and intentional </w:t>
            </w:r>
            <w:r w:rsidDel="00000000" w:rsidR="00000000" w:rsidRPr="00000000">
              <w:rPr>
                <w:rtl w:val="0"/>
              </w:rPr>
            </w:r>
          </w:p>
        </w:tc>
        <w:tc>
          <w:tcPr>
            <w:tcBorders>
              <w:top w:color="a6a6a6" w:space="0" w:sz="4" w:val="single"/>
              <w:bottom w:color="a6a6a6" w:space="0" w:sz="4" w:val="single"/>
            </w:tcBorders>
            <w:shd w:fill="auto"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tc>
      </w:tr>
      <w:tr>
        <w:trPr>
          <w:cantSplit w:val="0"/>
          <w:trHeight w:val="340" w:hRule="atLeast"/>
          <w:tblHeader w:val="0"/>
        </w:trPr>
        <w:tc>
          <w:tcPr>
            <w:tcBorders>
              <w:top w:color="a6a6a6" w:space="0" w:sz="4" w:val="single"/>
              <w:bottom w:color="a6a6a6" w:space="0" w:sz="4" w:val="single"/>
            </w:tcBorders>
            <w:shd w:fill="auto" w:val="clear"/>
          </w:tcPr>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a range of pictures, books and stories that address environmental sustainability issues.</w:t>
            </w:r>
          </w:p>
        </w:tc>
        <w:tc>
          <w:tcPr>
            <w:tcBorders>
              <w:top w:color="a6a6a6" w:space="0" w:sz="4" w:val="single"/>
              <w:bottom w:color="a6a6a6" w:space="0" w:sz="4" w:val="single"/>
            </w:tcBorders>
            <w:shd w:fill="auto" w:val="cle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We can continue to build on current practises.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Stories are read.</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Projects followed.  See Fiona’s VIT Teaching project.  </w:t>
            </w:r>
          </w:p>
        </w:tc>
        <w:tc>
          <w:tcPr>
            <w:tcBorders>
              <w:top w:color="a6a6a6" w:space="0" w:sz="4" w:val="single"/>
              <w:bottom w:color="a6a6a6" w:space="0" w:sz="4" w:val="single"/>
            </w:tcBorders>
            <w:shd w:fill="auto" w:val="clea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Families can contribute.</w:t>
            </w:r>
          </w:p>
        </w:tc>
      </w:tr>
      <w:tr>
        <w:trPr>
          <w:cantSplit w:val="0"/>
          <w:trHeight w:val="340" w:hRule="atLeast"/>
          <w:tblHeader w:val="0"/>
        </w:trPr>
        <w:tc>
          <w:tcPr>
            <w:tcBorders>
              <w:top w:color="a6a6a6" w:space="0" w:sz="4" w:val="single"/>
              <w:bottom w:color="a6a6a6" w:space="0" w:sz="4" w:val="single"/>
            </w:tcBorders>
            <w:shd w:fill="auto" w:val="clear"/>
          </w:tcPr>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waste-free days.</w:t>
            </w:r>
          </w:p>
        </w:tc>
        <w:tc>
          <w:tcPr>
            <w:tcBorders>
              <w:top w:color="a6a6a6" w:space="0" w:sz="4" w:val="single"/>
              <w:bottom w:color="a6a6a6" w:space="0" w:sz="4" w:val="single"/>
            </w:tcBorders>
            <w:shd w:fill="auto" w:val="cle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try to do so every day, as much as possible.</w:t>
            </w:r>
            <w:r w:rsidDel="00000000" w:rsidR="00000000" w:rsidRPr="00000000">
              <w:rPr>
                <w:rtl w:val="0"/>
              </w:rPr>
            </w:r>
          </w:p>
        </w:tc>
        <w:tc>
          <w:tcPr>
            <w:tcBorders>
              <w:top w:color="a6a6a6" w:space="0" w:sz="4" w:val="single"/>
              <w:bottom w:color="a6a6a6" w:space="0" w:sz="4" w:val="single"/>
            </w:tcBorders>
            <w:shd w:fill="auto" w:val="cle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Families</w:t>
            </w:r>
          </w:p>
        </w:tc>
      </w:tr>
      <w:tr>
        <w:trPr>
          <w:cantSplit w:val="0"/>
          <w:trHeight w:val="340" w:hRule="atLeast"/>
          <w:tblHeader w:val="0"/>
        </w:trPr>
        <w:tc>
          <w:tcPr>
            <w:tcBorders>
              <w:top w:color="a6a6a6" w:space="0" w:sz="4" w:val="single"/>
              <w:bottom w:color="a6a6a6" w:space="0" w:sz="4" w:val="single"/>
            </w:tcBorders>
            <w:shd w:fill="auto" w:val="clear"/>
          </w:tcPr>
          <w:p w:rsidR="00000000" w:rsidDel="00000000" w:rsidP="00000000" w:rsidRDefault="00000000" w:rsidRPr="00000000" w14:paraId="000001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improvised, recycled and natural materials for program activities. </w:t>
            </w:r>
          </w:p>
        </w:tc>
        <w:tc>
          <w:tcPr>
            <w:tcBorders>
              <w:top w:color="a6a6a6" w:space="0" w:sz="4" w:val="single"/>
              <w:bottom w:color="a6a6a6" w:space="0" w:sz="4" w:val="single"/>
            </w:tcBorders>
            <w:shd w:fill="auto" w:val="clea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Integrated into our program already - ongoing.</w:t>
            </w:r>
            <w:r w:rsidDel="00000000" w:rsidR="00000000" w:rsidRPr="00000000">
              <w:rPr>
                <w:rtl w:val="0"/>
              </w:rPr>
            </w:r>
          </w:p>
        </w:tc>
        <w:tc>
          <w:tcPr>
            <w:tcBorders>
              <w:top w:color="a6a6a6" w:space="0" w:sz="4" w:val="single"/>
              <w:bottom w:color="a6a6a6" w:space="0" w:sz="4" w:val="single"/>
            </w:tcBorders>
            <w:shd w:fill="auto" w:val="cle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Families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tc>
      </w:tr>
      <w:tr>
        <w:trPr>
          <w:cantSplit w:val="0"/>
          <w:trHeight w:val="340" w:hRule="atLeast"/>
          <w:tblHeader w:val="0"/>
        </w:trPr>
        <w:tc>
          <w:tcPr>
            <w:tcBorders>
              <w:top w:color="a6a6a6" w:space="0" w:sz="4" w:val="single"/>
              <w:bottom w:color="a6a6a6" w:space="0" w:sz="4" w:val="single"/>
            </w:tcBorders>
            <w:shd w:fill="auto" w:val="clear"/>
          </w:tcPr>
          <w:p w:rsidR="00000000" w:rsidDel="00000000" w:rsidP="00000000" w:rsidRDefault="00000000" w:rsidRPr="00000000" w14:paraId="000001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Examine damaged household appliances and explore whether they can be repaired. </w:t>
            </w:r>
          </w:p>
        </w:tc>
        <w:tc>
          <w:tcPr>
            <w:tcBorders>
              <w:top w:color="a6a6a6" w:space="0" w:sz="4" w:val="single"/>
              <w:bottom w:color="a6a6a6" w:space="0" w:sz="4" w:val="single"/>
            </w:tcBorders>
            <w:shd w:fill="auto" w:val="cle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Yes - we contact darebin Council where appropriate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Maintenance volunteers for non structural /electrical</w:t>
            </w:r>
          </w:p>
        </w:tc>
        <w:tc>
          <w:tcPr>
            <w:tcBorders>
              <w:top w:color="a6a6a6" w:space="0" w:sz="4" w:val="single"/>
              <w:bottom w:color="a6a6a6" w:space="0" w:sz="4" w:val="single"/>
            </w:tcBorders>
            <w:shd w:fill="auto" w:val="cle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Nominated supervisor to coordinate with Darebin Council</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Maintenance volunteers</w:t>
            </w:r>
          </w:p>
        </w:tc>
      </w:tr>
      <w:tr>
        <w:trPr>
          <w:cantSplit w:val="0"/>
          <w:trHeight w:val="340" w:hRule="atLeast"/>
          <w:tblHeader w:val="0"/>
        </w:trPr>
        <w:tc>
          <w:tcPr>
            <w:tcBorders>
              <w:top w:color="a6a6a6" w:space="0" w:sz="4" w:val="single"/>
              <w:bottom w:color="a6a6a6" w:space="0" w:sz="4" w:val="single"/>
            </w:tcBorders>
            <w:shd w:fill="auto" w:val="clear"/>
          </w:tcPr>
          <w:p w:rsidR="00000000" w:rsidDel="00000000" w:rsidP="00000000" w:rsidRDefault="00000000" w:rsidRPr="00000000" w14:paraId="000001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Play a recycling game to promote an understanding of items that can be recycled.</w:t>
            </w:r>
          </w:p>
        </w:tc>
        <w:tc>
          <w:tcPr>
            <w:tcBorders>
              <w:top w:color="a6a6a6" w:space="0" w:sz="4" w:val="single"/>
              <w:bottom w:color="a6a6a6" w:space="0" w:sz="4" w:val="single"/>
            </w:tcBorders>
            <w:shd w:fill="auto" w:val="clea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We have resources to support these understandings.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Darebin Resource van has resources around recycling.</w:t>
            </w:r>
          </w:p>
        </w:tc>
        <w:tc>
          <w:tcPr>
            <w:tcBorders>
              <w:top w:color="a6a6a6" w:space="0" w:sz="4" w:val="single"/>
              <w:bottom w:color="a6a6a6" w:space="0" w:sz="4" w:val="single"/>
            </w:tcBorders>
            <w:shd w:fill="auto" w:val="clea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Darebin Council</w:t>
            </w:r>
          </w:p>
        </w:tc>
      </w:tr>
      <w:tr>
        <w:trPr>
          <w:cantSplit w:val="0"/>
          <w:trHeight w:val="340" w:hRule="atLeast"/>
          <w:tblHeader w:val="0"/>
        </w:trPr>
        <w:tc>
          <w:tcPr>
            <w:tcBorders>
              <w:top w:color="a6a6a6" w:space="0" w:sz="4" w:val="single"/>
              <w:bottom w:color="a6a6a6" w:space="0" w:sz="4" w:val="single"/>
            </w:tcBorders>
            <w:shd w:fill="auto" w:val="clear"/>
          </w:tcPr>
          <w:p w:rsidR="00000000" w:rsidDel="00000000" w:rsidP="00000000" w:rsidRDefault="00000000" w:rsidRPr="00000000" w14:paraId="000001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Investigate alternatives to texta pens and liquid paint, such as powder paint and refillable markers or pencils.</w:t>
            </w:r>
          </w:p>
        </w:tc>
        <w:tc>
          <w:tcPr>
            <w:tcBorders>
              <w:top w:color="a6a6a6" w:space="0" w:sz="4" w:val="single"/>
              <w:bottom w:color="a6a6a6" w:space="0" w:sz="4" w:val="single"/>
            </w:tcBorders>
            <w:shd w:fill="auto" w:val="clea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One of our staff members has done so, as an activity, using spices and vegetables - Fiona.  Not sure on being able to do so in an ongoing way.</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Staff to brainstorm long term practises.</w:t>
            </w:r>
          </w:p>
        </w:tc>
        <w:tc>
          <w:tcPr>
            <w:tcBorders>
              <w:top w:color="a6a6a6" w:space="0" w:sz="4" w:val="single"/>
              <w:bottom w:color="a6a6a6" w:space="0" w:sz="4" w:val="single"/>
            </w:tcBorders>
            <w:shd w:fill="auto" w:val="clea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a6a6a6" w:space="0" w:sz="4" w:val="single"/>
            </w:tcBorders>
            <w:shd w:fill="auto" w:val="clear"/>
          </w:tcPr>
          <w:p w:rsidR="00000000" w:rsidDel="00000000" w:rsidP="00000000" w:rsidRDefault="00000000" w:rsidRPr="00000000" w14:paraId="000001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84"/>
              </w:tabs>
              <w:spacing w:after="40" w:before="40" w:line="240" w:lineRule="auto"/>
              <w:ind w:left="227" w:right="0" w:hanging="227"/>
              <w:jc w:val="left"/>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 Environmental Education in Early Childhood (EEEC) for more ideas.</w:t>
            </w:r>
          </w:p>
        </w:tc>
        <w:tc>
          <w:tcPr>
            <w:tcBorders>
              <w:top w:color="a6a6a6" w:space="0" w:sz="4" w:val="single"/>
            </w:tcBorders>
            <w:shd w:fill="auto" w:val="cle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We have a membership.</w:t>
            </w:r>
            <w:r w:rsidDel="00000000" w:rsidR="00000000" w:rsidRPr="00000000">
              <w:rPr>
                <w:rtl w:val="0"/>
              </w:rPr>
            </w:r>
          </w:p>
        </w:tc>
        <w:tc>
          <w:tcPr>
            <w:tcBorders>
              <w:top w:color="a6a6a6" w:space="0" w:sz="4" w:val="single"/>
            </w:tcBorders>
            <w:shd w:fill="auto" w:val="clea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Family and community involvement</w:t>
            </w:r>
          </w:p>
        </w:tc>
        <w:tc>
          <w:tcPr>
            <w:shd w:fill="auto" w:val="clea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nform families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about this policy and the service’s approach to environmental sustainability through information sessions, photo displays and newsletters etc.</w:t>
            </w:r>
          </w:p>
        </w:tc>
        <w:tc>
          <w:tcPr>
            <w:shd w:fill="auto" w:val="clea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One for the QIP</w:t>
            </w:r>
            <w:r w:rsidDel="00000000" w:rsidR="00000000" w:rsidRPr="00000000">
              <w:rPr>
                <w:rtl w:val="0"/>
              </w:rPr>
            </w:r>
          </w:p>
        </w:tc>
        <w:tc>
          <w:tcPr>
            <w:shd w:fill="auto" w:val="clea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Committee</w:t>
            </w:r>
          </w:p>
        </w:tc>
      </w:tr>
      <w:tr>
        <w:trPr>
          <w:cantSplit w:val="0"/>
          <w:trHeight w:val="340" w:hRule="atLeast"/>
          <w:tblHeader w:val="0"/>
        </w:trPr>
        <w:tc>
          <w:tcPr>
            <w:shd w:fill="auto" w:val="clea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 a poster outlining the key principles of environmental sustainability, for display in the foyer of the service. This may include a charter of principles and key targets to be achieved. </w:t>
            </w:r>
          </w:p>
        </w:tc>
        <w:tc>
          <w:tcPr>
            <w:shd w:fill="auto" w:val="clea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One for the QIP - this would need to be created in collaboration with children and would require a whole service approach.</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 can make signs for the environment.</w:t>
            </w:r>
          </w:p>
        </w:tc>
        <w:tc>
          <w:tcPr>
            <w:shd w:fill="auto" w:val="clea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Educators</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sz w:val="20"/>
                <w:szCs w:val="20"/>
              </w:rPr>
            </w:pPr>
            <w:r w:rsidDel="00000000" w:rsidR="00000000" w:rsidRPr="00000000">
              <w:rPr>
                <w:sz w:val="20"/>
                <w:szCs w:val="20"/>
                <w:rtl w:val="0"/>
              </w:rPr>
              <w:t xml:space="preserve">Children</w:t>
            </w:r>
          </w:p>
        </w:tc>
      </w:tr>
      <w:tr>
        <w:trPr>
          <w:cantSplit w:val="0"/>
          <w:trHeight w:val="49" w:hRule="atLeast"/>
          <w:tblHeader w:val="0"/>
        </w:trPr>
        <w:tc>
          <w:tcPr>
            <w:shd w:fill="auto" w:val="clea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Become involved in community events such as Earth Hour, World Environment Day and Clean Up Australia Day.</w:t>
            </w:r>
          </w:p>
        </w:tc>
        <w:tc>
          <w:tcPr>
            <w:shd w:fill="auto" w:val="clea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The Educators have decided that each group with focus on one of these days, and encourage family participation, via the newsletter.</w:t>
            </w:r>
            <w:r w:rsidDel="00000000" w:rsidR="00000000" w:rsidRPr="00000000">
              <w:rPr>
                <w:rtl w:val="0"/>
              </w:rPr>
            </w:r>
          </w:p>
        </w:tc>
        <w:tc>
          <w:tcPr>
            <w:shd w:fill="auto" w:val="cle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4"/>
      <w:bookmarkEnd w:id="4"/>
      <w:r w:rsidDel="00000000" w:rsidR="00000000" w:rsidRPr="00000000">
        <w:rPr>
          <w:rtl w:val="0"/>
        </w:rPr>
      </w:r>
    </w:p>
    <w:sectPr>
      <w:headerReference r:id="rId13" w:type="first"/>
      <w:footerReference r:id="rId14" w:type="default"/>
      <w:footerReference r:id="rId15" w:type="first"/>
      <w:pgSz w:h="16838" w:w="11906" w:orient="portrait"/>
      <w:pgMar w:bottom="1134" w:top="709" w:left="1440" w:right="1440" w:header="567" w:footer="3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3"/>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9"/>
      <w:gridCol w:w="4637"/>
      <w:tblGridChange w:id="0">
        <w:tblGrid>
          <w:gridCol w:w="4389"/>
          <w:gridCol w:w="4637"/>
        </w:tblGrid>
      </w:tblGridChange>
    </w:tblGrid>
    <w:tr>
      <w:trPr>
        <w:cantSplit w:val="0"/>
        <w:tblHeader w:val="0"/>
      </w:trPr>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Environmental Sustainability Policy v3.0</w:t>
          </w:r>
          <w:r w:rsidDel="00000000" w:rsidR="00000000" w:rsidRPr="00000000">
            <w:rPr>
              <w:rFonts w:ascii="Arial" w:cs="Arial" w:eastAsia="Arial" w:hAnsi="Arial"/>
              <w:color w:val="000000"/>
              <w:sz w:val="16"/>
              <w:szCs w:val="16"/>
              <w:rtl w:val="0"/>
            </w:rPr>
            <w:t xml:space="preserve">1</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9"/>
      <w:gridCol w:w="4637"/>
      <w:tblGridChange w:id="0">
        <w:tblGrid>
          <w:gridCol w:w="4389"/>
          <w:gridCol w:w="4637"/>
        </w:tblGrid>
      </w:tblGridChange>
    </w:tblGrid>
    <w:tr>
      <w:trPr>
        <w:cantSplit w:val="0"/>
        <w:tblHeader w:val="0"/>
      </w:trPr>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22</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Environmental Sustainability Policy v3.0</w:t>
          </w:r>
          <w:r w:rsidDel="00000000" w:rsidR="00000000" w:rsidRPr="00000000">
            <w:rPr>
              <w:rFonts w:ascii="Arial" w:cs="Arial" w:eastAsia="Arial" w:hAnsi="Arial"/>
              <w:color w:val="000000"/>
              <w:sz w:val="16"/>
              <w:szCs w:val="16"/>
              <w:rtl w:val="0"/>
            </w:rPr>
            <w:t xml:space="preserve">1</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center"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Pr>
      <w:drawing>
        <wp:inline distB="114300" distT="114300" distL="114300" distR="114300">
          <wp:extent cx="5731510" cy="1350010"/>
          <wp:effectExtent b="0" l="0" r="0" t="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510" cy="13500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o"/>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o"/>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o"/>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227" w:hanging="227"/>
      </w:pPr>
      <w:rPr>
        <w:rFonts w:ascii="Noto Sans Symbols" w:cs="Noto Sans Symbols" w:eastAsia="Noto Sans Symbols" w:hAnsi="Noto Sans Symbols"/>
        <w:color w:val="231f20"/>
      </w:rPr>
    </w:lvl>
    <w:lvl w:ilvl="1">
      <w:start w:val="1"/>
      <w:numFmt w:val="bullet"/>
      <w:lvlText w:val="−"/>
      <w:lvlJc w:val="left"/>
      <w:pPr>
        <w:ind w:left="653" w:hanging="227.00000000000006"/>
      </w:pPr>
      <w:rPr>
        <w:rFonts w:ascii="Noto Sans Symbols" w:cs="Noto Sans Symbols" w:eastAsia="Noto Sans Symbols" w:hAnsi="Noto Sans Symbols"/>
      </w:rPr>
    </w:lvl>
    <w:lvl w:ilvl="2">
      <w:start w:val="1"/>
      <w:numFmt w:val="bullet"/>
      <w:lvlText w:val="−"/>
      <w:lvlJc w:val="left"/>
      <w:pPr>
        <w:ind w:left="680" w:hanging="226"/>
      </w:pPr>
      <w:rPr>
        <w:rFonts w:ascii="Noto Sans Symbols" w:cs="Noto Sans Symbols" w:eastAsia="Noto Sans Symbols" w:hAnsi="Noto Sans Symbols"/>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9"/>
        <w:szCs w:val="19"/>
        <w:lang w:val="en-AU"/>
      </w:rPr>
    </w:rPrDefault>
    <w:pPrDefault>
      <w:pPr>
        <w:spacing w:after="17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0" w:before="360" w:line="240" w:lineRule="auto"/>
      <w:ind w:left="0" w:right="0" w:firstLine="0"/>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00" w:line="240" w:lineRule="auto"/>
      <w:ind w:left="284" w:right="0" w:hanging="284"/>
      <w:jc w:val="left"/>
    </w:pPr>
    <w:rPr>
      <w:rFonts w:ascii="Arial" w:cs="Arial" w:eastAsia="Arial" w:hAnsi="Arial"/>
      <w:b w:val="1"/>
      <w:i w:val="0"/>
      <w:smallCaps w:val="1"/>
      <w:strike w:val="0"/>
      <w:color w:val="000000"/>
      <w:sz w:val="22"/>
      <w:szCs w:val="2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i w:val="0"/>
      <w:smallCaps w:val="1"/>
      <w:strike w:val="0"/>
      <w:color w:val="000000"/>
      <w:sz w:val="20"/>
      <w:szCs w:val="20"/>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4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pageBreakBefore w:val="0"/>
      <w:spacing w:after="0" w:before="200" w:line="276" w:lineRule="auto"/>
      <w:ind w:left="3400" w:hanging="680"/>
    </w:pPr>
    <w:rPr>
      <w:rFonts w:ascii="Cambria" w:cs="Cambria" w:eastAsia="Cambria" w:hAnsi="Cambria"/>
      <w:color w:val="243f60"/>
      <w:sz w:val="22"/>
      <w:szCs w:val="22"/>
    </w:rPr>
  </w:style>
  <w:style w:type="paragraph" w:styleId="Heading6">
    <w:name w:val="heading 6"/>
    <w:basedOn w:val="Normal"/>
    <w:next w:val="Normal"/>
    <w:pPr>
      <w:keepNext w:val="1"/>
      <w:keepLines w:val="1"/>
      <w:pageBreakBefore w:val="0"/>
      <w:spacing w:after="0" w:before="200" w:line="276" w:lineRule="auto"/>
      <w:ind w:left="4080" w:hanging="680"/>
    </w:pPr>
    <w:rPr>
      <w:rFonts w:ascii="Cambria" w:cs="Cambria" w:eastAsia="Cambria" w:hAnsi="Cambria"/>
      <w:i w:val="1"/>
      <w:color w:val="243f60"/>
      <w:sz w:val="22"/>
      <w:szCs w:val="22"/>
    </w:rPr>
  </w:style>
  <w:style w:type="paragraph" w:styleId="Title">
    <w:name w:val="Title"/>
    <w:basedOn w:val="Normal"/>
    <w:next w:val="Normal"/>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1"/>
      <w:strike w:val="0"/>
      <w:color w:val="000000"/>
      <w:sz w:val="28"/>
      <w:szCs w:val="28"/>
      <w:u w:val="none"/>
      <w:shd w:fill="auto" w:val="clear"/>
      <w:vertAlign w:val="baseline"/>
    </w:rPr>
  </w:style>
  <w:style w:type="paragraph" w:styleId="Normal" w:default="1">
    <w:name w:val="Normal"/>
    <w:semiHidden w:val="1"/>
    <w:qFormat w:val="1"/>
    <w:rsid w:val="00712C5C"/>
    <w:pPr>
      <w:spacing w:after="170"/>
    </w:pPr>
    <w:rPr>
      <w:sz w:val="19"/>
      <w:szCs w:val="19"/>
    </w:rPr>
  </w:style>
  <w:style w:type="paragraph" w:styleId="Heading1">
    <w:name w:val="heading 1"/>
    <w:next w:val="BodyText"/>
    <w:link w:val="Heading1Char"/>
    <w:qFormat w:val="1"/>
    <w:rsid w:val="002071F5"/>
    <w:pPr>
      <w:keepNext w:val="1"/>
      <w:keepLines w:val="1"/>
      <w:spacing w:after="100" w:before="360" w:line="280" w:lineRule="atLeast"/>
      <w:outlineLvl w:val="0"/>
    </w:pPr>
    <w:rPr>
      <w:rFonts w:eastAsia="Times New Roman"/>
      <w:b w:val="1"/>
      <w:bCs w:val="1"/>
      <w:caps w:val="1"/>
      <w:color w:val="000000"/>
      <w:sz w:val="24"/>
      <w:szCs w:val="24"/>
      <w:lang w:eastAsia="en-AU"/>
    </w:rPr>
  </w:style>
  <w:style w:type="paragraph" w:styleId="Heading2">
    <w:name w:val="heading 2"/>
    <w:next w:val="BodyText"/>
    <w:link w:val="Heading2Char"/>
    <w:qFormat w:val="1"/>
    <w:rsid w:val="00636744"/>
    <w:pPr>
      <w:numPr>
        <w:numId w:val="3"/>
      </w:numPr>
      <w:spacing w:after="60" w:before="200"/>
      <w:ind w:left="284" w:hanging="284"/>
      <w:outlineLvl w:val="1"/>
    </w:pPr>
    <w:rPr>
      <w:rFonts w:eastAsia="Times New Roman"/>
      <w:b w:val="1"/>
      <w:bCs w:val="1"/>
      <w:caps w:val="1"/>
      <w:color w:val="000000"/>
      <w:sz w:val="22"/>
      <w:szCs w:val="22"/>
    </w:rPr>
  </w:style>
  <w:style w:type="paragraph" w:styleId="Heading3">
    <w:name w:val="heading 3"/>
    <w:next w:val="BodyText"/>
    <w:link w:val="Heading3Char"/>
    <w:qFormat w:val="1"/>
    <w:rsid w:val="00F06A87"/>
    <w:pPr>
      <w:keepNext w:val="1"/>
      <w:spacing w:after="60" w:before="180" w:line="240" w:lineRule="atLeast"/>
      <w:outlineLvl w:val="2"/>
    </w:pPr>
    <w:rPr>
      <w:rFonts w:cs="Arial" w:eastAsia="Times New Roman"/>
      <w:b w:val="1"/>
      <w:bCs w:val="1"/>
      <w:caps w:val="1"/>
      <w:color w:val="000000"/>
      <w:lang w:eastAsia="en-AU"/>
    </w:rPr>
  </w:style>
  <w:style w:type="paragraph" w:styleId="Heading4">
    <w:name w:val="heading 4"/>
    <w:next w:val="BodyText"/>
    <w:link w:val="Heading4Char"/>
    <w:qFormat w:val="1"/>
    <w:rsid w:val="005B38EC"/>
    <w:pPr>
      <w:keepNext w:val="1"/>
      <w:spacing w:after="60" w:before="140" w:line="230" w:lineRule="atLeast"/>
      <w:outlineLvl w:val="3"/>
    </w:pPr>
    <w:rPr>
      <w:rFonts w:eastAsia="Times New Roman"/>
      <w:b w:val="1"/>
      <w:bCs w:val="1"/>
      <w:color w:val="000000"/>
      <w:szCs w:val="19"/>
    </w:rPr>
  </w:style>
  <w:style w:type="paragraph" w:styleId="Heading5">
    <w:name w:val="heading 5"/>
    <w:basedOn w:val="Normal"/>
    <w:next w:val="Normal"/>
    <w:link w:val="Heading5Char"/>
    <w:uiPriority w:val="9"/>
    <w:semiHidden w:val="1"/>
    <w:unhideWhenUsed w:val="1"/>
    <w:qFormat w:val="1"/>
    <w:rsid w:val="00A5018A"/>
    <w:pPr>
      <w:keepNext w:val="1"/>
      <w:keepLines w:val="1"/>
      <w:numPr>
        <w:ilvl w:val="4"/>
        <w:numId w:val="8"/>
      </w:numPr>
      <w:spacing w:after="0" w:before="200" w:line="276" w:lineRule="auto"/>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val="1"/>
    <w:unhideWhenUsed w:val="1"/>
    <w:qFormat w:val="1"/>
    <w:rsid w:val="00A5018A"/>
    <w:pPr>
      <w:keepNext w:val="1"/>
      <w:keepLines w:val="1"/>
      <w:numPr>
        <w:ilvl w:val="5"/>
        <w:numId w:val="8"/>
      </w:numPr>
      <w:spacing w:after="0" w:before="200" w:line="276" w:lineRule="auto"/>
      <w:outlineLvl w:val="5"/>
    </w:pPr>
    <w:rPr>
      <w:rFonts w:ascii="Cambria" w:eastAsia="Times New Roman" w:hAnsi="Cambria"/>
      <w:i w:val="1"/>
      <w:iCs w:val="1"/>
      <w:color w:val="243f60"/>
      <w:sz w:val="22"/>
      <w:szCs w:val="22"/>
    </w:rPr>
  </w:style>
  <w:style w:type="paragraph" w:styleId="Heading7">
    <w:name w:val="heading 7"/>
    <w:basedOn w:val="Normal"/>
    <w:next w:val="Normal"/>
    <w:link w:val="Heading7Char"/>
    <w:uiPriority w:val="9"/>
    <w:semiHidden w:val="1"/>
    <w:unhideWhenUsed w:val="1"/>
    <w:qFormat w:val="1"/>
    <w:rsid w:val="00A5018A"/>
    <w:pPr>
      <w:keepNext w:val="1"/>
      <w:keepLines w:val="1"/>
      <w:numPr>
        <w:ilvl w:val="6"/>
        <w:numId w:val="8"/>
      </w:numPr>
      <w:spacing w:after="0" w:before="200" w:line="276" w:lineRule="auto"/>
      <w:outlineLvl w:val="6"/>
    </w:pPr>
    <w:rPr>
      <w:rFonts w:ascii="Cambria" w:eastAsia="Times New Roman" w:hAnsi="Cambria"/>
      <w:i w:val="1"/>
      <w:iCs w:val="1"/>
      <w:color w:val="404040"/>
      <w:sz w:val="22"/>
      <w:szCs w:val="22"/>
    </w:rPr>
  </w:style>
  <w:style w:type="paragraph" w:styleId="Heading8">
    <w:name w:val="heading 8"/>
    <w:basedOn w:val="Normal"/>
    <w:next w:val="Normal"/>
    <w:link w:val="Heading8Char"/>
    <w:uiPriority w:val="9"/>
    <w:semiHidden w:val="1"/>
    <w:unhideWhenUsed w:val="1"/>
    <w:qFormat w:val="1"/>
    <w:rsid w:val="00A5018A"/>
    <w:pPr>
      <w:keepNext w:val="1"/>
      <w:keepLines w:val="1"/>
      <w:numPr>
        <w:ilvl w:val="7"/>
        <w:numId w:val="8"/>
      </w:numPr>
      <w:spacing w:after="0" w:before="20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val="1"/>
    <w:unhideWhenUsed w:val="1"/>
    <w:qFormat w:val="1"/>
    <w:rsid w:val="00A5018A"/>
    <w:pPr>
      <w:keepNext w:val="1"/>
      <w:keepLines w:val="1"/>
      <w:numPr>
        <w:ilvl w:val="8"/>
        <w:numId w:val="8"/>
      </w:numPr>
      <w:spacing w:after="0" w:before="200" w:line="276" w:lineRule="auto"/>
      <w:outlineLvl w:val="8"/>
    </w:pPr>
    <w:rPr>
      <w:rFonts w:ascii="Cambria" w:eastAsia="Times New Roman" w:hAnsi="Cambria"/>
      <w:i w:val="1"/>
      <w:iCs w:val="1"/>
      <w:color w:val="404040"/>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2071F5"/>
    <w:rPr>
      <w:rFonts w:eastAsia="Times New Roman"/>
      <w:b w:val="1"/>
      <w:bCs w:val="1"/>
      <w:caps w:val="1"/>
      <w:color w:val="000000"/>
      <w:sz w:val="24"/>
      <w:szCs w:val="24"/>
      <w:lang w:bidi="ar-SA" w:eastAsia="en-AU"/>
    </w:rPr>
  </w:style>
  <w:style w:type="paragraph" w:styleId="Title">
    <w:name w:val="Title"/>
    <w:next w:val="Normal"/>
    <w:link w:val="TitleChar"/>
    <w:uiPriority w:val="1"/>
    <w:qFormat w:val="1"/>
    <w:rsid w:val="002071F5"/>
    <w:pPr>
      <w:pBdr>
        <w:bottom w:color="auto" w:space="1" w:sz="4" w:val="single"/>
      </w:pBdr>
      <w:spacing w:after="60" w:line="320" w:lineRule="atLeast"/>
    </w:pPr>
    <w:rPr>
      <w:rFonts w:eastAsia="Times New Roman"/>
      <w:b w:val="1"/>
      <w:bCs w:val="1"/>
      <w:caps w:val="1"/>
      <w:color w:val="000000"/>
      <w:sz w:val="28"/>
      <w:szCs w:val="28"/>
    </w:rPr>
  </w:style>
  <w:style w:type="character" w:styleId="TitleChar" w:customStyle="1">
    <w:name w:val="Title Char"/>
    <w:link w:val="Title"/>
    <w:uiPriority w:val="1"/>
    <w:rsid w:val="002071F5"/>
    <w:rPr>
      <w:rFonts w:eastAsia="Times New Roman"/>
      <w:b w:val="1"/>
      <w:bCs w:val="1"/>
      <w:caps w:val="1"/>
      <w:color w:val="000000"/>
      <w:sz w:val="28"/>
      <w:szCs w:val="28"/>
      <w:lang w:bidi="ar-SA"/>
    </w:rPr>
  </w:style>
  <w:style w:type="paragraph" w:styleId="Bullets2" w:customStyle="1">
    <w:name w:val="Bullets 2"/>
    <w:qFormat w:val="1"/>
    <w:rsid w:val="00636744"/>
    <w:pPr>
      <w:numPr>
        <w:ilvl w:val="1"/>
        <w:numId w:val="2"/>
      </w:numPr>
      <w:spacing w:after="60" w:line="260" w:lineRule="atLeast"/>
      <w:ind w:left="454"/>
    </w:pPr>
    <w:rPr>
      <w:szCs w:val="19"/>
      <w:lang w:eastAsia="en-AU"/>
    </w:rPr>
  </w:style>
  <w:style w:type="paragraph" w:styleId="Attachment1" w:customStyle="1">
    <w:name w:val="Attachment 1"/>
    <w:next w:val="Attachment2"/>
    <w:qFormat w:val="1"/>
    <w:rsid w:val="00EF0934"/>
    <w:pPr>
      <w:pageBreakBefore w:val="1"/>
      <w:spacing w:after="40"/>
    </w:pPr>
    <w:rPr>
      <w:rFonts w:cs="Arial" w:eastAsia="Times New Roman"/>
      <w:b w:val="1"/>
      <w:bCs w:val="1"/>
      <w:caps w:val="1"/>
      <w:color w:val="000000"/>
      <w:sz w:val="24"/>
      <w:szCs w:val="24"/>
    </w:rPr>
  </w:style>
  <w:style w:type="paragraph" w:styleId="BodyText">
    <w:name w:val="Body Text"/>
    <w:link w:val="BodyTextChar"/>
    <w:qFormat w:val="1"/>
    <w:rsid w:val="00C25A43"/>
    <w:pPr>
      <w:spacing w:after="170" w:before="60" w:line="260" w:lineRule="atLeast"/>
    </w:pPr>
    <w:rPr>
      <w:szCs w:val="19"/>
      <w:lang w:eastAsia="en-AU"/>
    </w:rPr>
  </w:style>
  <w:style w:type="character" w:styleId="BodyTextChar" w:customStyle="1">
    <w:name w:val="Body Text Char"/>
    <w:link w:val="BodyText"/>
    <w:rsid w:val="00C25A43"/>
    <w:rPr>
      <w:szCs w:val="19"/>
      <w:lang w:eastAsia="en-AU"/>
    </w:rPr>
  </w:style>
  <w:style w:type="character" w:styleId="Heading2Char" w:customStyle="1">
    <w:name w:val="Heading 2 Char"/>
    <w:link w:val="Heading2"/>
    <w:rsid w:val="00636744"/>
    <w:rPr>
      <w:rFonts w:eastAsia="Times New Roman"/>
      <w:b w:val="1"/>
      <w:bCs w:val="1"/>
      <w:caps w:val="1"/>
      <w:color w:val="000000"/>
      <w:sz w:val="22"/>
      <w:szCs w:val="22"/>
    </w:rPr>
  </w:style>
  <w:style w:type="character" w:styleId="Heading3Char" w:customStyle="1">
    <w:name w:val="Heading 3 Char"/>
    <w:link w:val="Heading3"/>
    <w:rsid w:val="00F06A87"/>
    <w:rPr>
      <w:rFonts w:cs="Arial" w:eastAsia="Times New Roman"/>
      <w:b w:val="1"/>
      <w:bCs w:val="1"/>
      <w:caps w:val="1"/>
      <w:color w:val="000000"/>
      <w:lang w:bidi="ar-SA" w:eastAsia="en-AU"/>
    </w:rPr>
  </w:style>
  <w:style w:type="character" w:styleId="Heading4Char" w:customStyle="1">
    <w:name w:val="Heading 4 Char"/>
    <w:link w:val="Heading4"/>
    <w:rsid w:val="005B38EC"/>
    <w:rPr>
      <w:rFonts w:eastAsia="Times New Roman"/>
      <w:b w:val="1"/>
      <w:bCs w:val="1"/>
      <w:color w:val="000000"/>
      <w:szCs w:val="19"/>
      <w:lang w:bidi="ar-SA"/>
    </w:rPr>
  </w:style>
  <w:style w:type="numbering" w:styleId="Bullets" w:customStyle="1">
    <w:name w:val="Bullets"/>
    <w:uiPriority w:val="99"/>
    <w:locked w:val="1"/>
    <w:rsid w:val="00764088"/>
    <w:pPr>
      <w:numPr>
        <w:numId w:val="1"/>
      </w:numPr>
    </w:pPr>
  </w:style>
  <w:style w:type="paragraph" w:styleId="Bullets1" w:customStyle="1">
    <w:name w:val="Bullets 1"/>
    <w:qFormat w:val="1"/>
    <w:rsid w:val="00636744"/>
    <w:pPr>
      <w:numPr>
        <w:numId w:val="2"/>
      </w:numPr>
      <w:spacing w:after="60" w:line="260" w:lineRule="atLeast"/>
    </w:pPr>
    <w:rPr>
      <w:szCs w:val="19"/>
      <w:lang w:eastAsia="en-AU"/>
    </w:rPr>
  </w:style>
  <w:style w:type="paragraph" w:styleId="Header">
    <w:name w:val="header"/>
    <w:basedOn w:val="Normal"/>
    <w:link w:val="HeaderChar"/>
    <w:uiPriority w:val="99"/>
    <w:unhideWhenUsed w:val="1"/>
    <w:rsid w:val="002D4B54"/>
    <w:pPr>
      <w:tabs>
        <w:tab w:val="center" w:pos="4513"/>
        <w:tab w:val="right" w:pos="9026"/>
      </w:tabs>
      <w:spacing w:after="0"/>
    </w:pPr>
  </w:style>
  <w:style w:type="character" w:styleId="HeaderChar" w:customStyle="1">
    <w:name w:val="Header Char"/>
    <w:basedOn w:val="DefaultParagraphFont"/>
    <w:link w:val="Header"/>
    <w:uiPriority w:val="99"/>
    <w:rsid w:val="002D4B54"/>
  </w:style>
  <w:style w:type="paragraph" w:styleId="Footer">
    <w:name w:val="footer"/>
    <w:basedOn w:val="Normal"/>
    <w:link w:val="FooterChar"/>
    <w:uiPriority w:val="99"/>
    <w:unhideWhenUsed w:val="1"/>
    <w:rsid w:val="00F03AC2"/>
    <w:pPr>
      <w:tabs>
        <w:tab w:val="center" w:pos="4513"/>
        <w:tab w:val="right" w:pos="9026"/>
      </w:tabs>
      <w:spacing w:after="0"/>
    </w:pPr>
    <w:rPr>
      <w:rFonts w:cs="Arial"/>
      <w:sz w:val="16"/>
      <w:szCs w:val="16"/>
    </w:rPr>
  </w:style>
  <w:style w:type="character" w:styleId="FooterChar" w:customStyle="1">
    <w:name w:val="Footer Char"/>
    <w:link w:val="Footer"/>
    <w:uiPriority w:val="99"/>
    <w:qFormat w:val="1"/>
    <w:rsid w:val="00F03AC2"/>
    <w:rPr>
      <w:rFonts w:cs="Arial"/>
      <w:sz w:val="16"/>
      <w:szCs w:val="16"/>
    </w:rPr>
  </w:style>
  <w:style w:type="table" w:styleId="TableGrid">
    <w:name w:val="Table Grid"/>
    <w:basedOn w:val="TableNormal"/>
    <w:uiPriority w:val="59"/>
    <w:locked w:val="1"/>
    <w:rsid w:val="00A25BD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ndatory" w:customStyle="1">
    <w:name w:val="Mandatory"/>
    <w:qFormat w:val="1"/>
    <w:rsid w:val="002071F5"/>
    <w:pPr>
      <w:spacing w:after="720" w:line="230" w:lineRule="atLeast"/>
    </w:pPr>
    <w:rPr>
      <w:rFonts w:cs="Arial" w:eastAsia="Times New Roman"/>
      <w:b w:val="1"/>
      <w:bCs w:val="1"/>
      <w:color w:val="000000"/>
      <w:sz w:val="19"/>
      <w:szCs w:val="19"/>
      <w:lang w:eastAsia="en-AU"/>
    </w:rPr>
  </w:style>
  <w:style w:type="paragraph" w:styleId="Attachment2" w:customStyle="1">
    <w:name w:val="Attachment 2"/>
    <w:next w:val="BodyText"/>
    <w:qFormat w:val="1"/>
    <w:rsid w:val="00AD7668"/>
    <w:pPr>
      <w:spacing w:after="720"/>
    </w:pPr>
    <w:rPr>
      <w:rFonts w:cs="Arial" w:eastAsia="Times New Roman"/>
      <w:b w:val="1"/>
      <w:bCs w:val="1"/>
      <w:color w:val="000000"/>
      <w:sz w:val="24"/>
      <w:szCs w:val="24"/>
    </w:rPr>
  </w:style>
  <w:style w:type="paragraph" w:styleId="Bullets3" w:customStyle="1">
    <w:name w:val="Bullets 3"/>
    <w:qFormat w:val="1"/>
    <w:rsid w:val="00636744"/>
    <w:pPr>
      <w:numPr>
        <w:ilvl w:val="2"/>
        <w:numId w:val="2"/>
      </w:numPr>
      <w:spacing w:after="60" w:line="260" w:lineRule="atLeast"/>
      <w:ind w:left="681" w:hanging="227"/>
    </w:pPr>
    <w:rPr>
      <w:szCs w:val="19"/>
      <w:lang w:eastAsia="en-AU"/>
    </w:rPr>
  </w:style>
  <w:style w:type="paragraph" w:styleId="BodyText3ptAfter" w:customStyle="1">
    <w:name w:val="Body Text 3pt After"/>
    <w:basedOn w:val="BodyText"/>
    <w:qFormat w:val="1"/>
    <w:rsid w:val="00C25A43"/>
    <w:pPr>
      <w:spacing w:after="60"/>
    </w:pPr>
  </w:style>
  <w:style w:type="paragraph" w:styleId="BalloonText">
    <w:name w:val="Balloon Text"/>
    <w:basedOn w:val="Normal"/>
    <w:link w:val="BalloonTextChar"/>
    <w:uiPriority w:val="99"/>
    <w:semiHidden w:val="1"/>
    <w:unhideWhenUsed w:val="1"/>
    <w:rsid w:val="002A02CA"/>
    <w:pPr>
      <w:spacing w:after="0"/>
    </w:pPr>
    <w:rPr>
      <w:rFonts w:ascii="Tahoma" w:hAnsi="Tahoma"/>
      <w:sz w:val="16"/>
      <w:szCs w:val="16"/>
    </w:rPr>
  </w:style>
  <w:style w:type="character" w:styleId="BalloonTextChar" w:customStyle="1">
    <w:name w:val="Balloon Text Char"/>
    <w:link w:val="BalloonText"/>
    <w:uiPriority w:val="99"/>
    <w:semiHidden w:val="1"/>
    <w:rsid w:val="002A02CA"/>
    <w:rPr>
      <w:rFonts w:ascii="Tahoma" w:cs="Tahoma" w:hAnsi="Tahoma"/>
      <w:sz w:val="16"/>
      <w:szCs w:val="16"/>
    </w:rPr>
  </w:style>
  <w:style w:type="character" w:styleId="Hyperlink">
    <w:name w:val="Hyperlink"/>
    <w:uiPriority w:val="99"/>
    <w:unhideWhenUsed w:val="1"/>
    <w:rsid w:val="00316F5E"/>
    <w:rPr>
      <w:color w:val="0000ff"/>
      <w:u w:val="single"/>
    </w:rPr>
  </w:style>
  <w:style w:type="paragraph" w:styleId="FootnoteText">
    <w:name w:val="footnote text"/>
    <w:basedOn w:val="Normal"/>
    <w:link w:val="FootnoteTextChar"/>
    <w:unhideWhenUsed w:val="1"/>
    <w:rsid w:val="00920DBA"/>
    <w:pPr>
      <w:spacing w:after="0"/>
    </w:pPr>
    <w:rPr>
      <w:rFonts w:eastAsia="Times New Roman"/>
      <w:sz w:val="20"/>
      <w:szCs w:val="20"/>
    </w:rPr>
  </w:style>
  <w:style w:type="character" w:styleId="FootnoteTextChar" w:customStyle="1">
    <w:name w:val="Footnote Text Char"/>
    <w:link w:val="FootnoteText"/>
    <w:rsid w:val="00920DBA"/>
    <w:rPr>
      <w:rFonts w:cs="Times New Roman" w:eastAsia="Times New Roman"/>
      <w:snapToGrid w:val="0"/>
      <w:sz w:val="20"/>
      <w:szCs w:val="20"/>
    </w:rPr>
  </w:style>
  <w:style w:type="character" w:styleId="FootnoteReference">
    <w:name w:val="footnote reference"/>
    <w:unhideWhenUsed w:val="1"/>
    <w:rsid w:val="00920DBA"/>
    <w:rPr>
      <w:vertAlign w:val="superscript"/>
    </w:rPr>
  </w:style>
  <w:style w:type="paragraph" w:styleId="AttachmentNumberedHeading1" w:customStyle="1">
    <w:name w:val="Attachment Numbered Heading 1"/>
    <w:qFormat w:val="1"/>
    <w:rsid w:val="007969AD"/>
    <w:pPr>
      <w:numPr>
        <w:numId w:val="4"/>
      </w:numPr>
      <w:spacing w:after="60" w:before="200"/>
    </w:pPr>
    <w:rPr>
      <w:rFonts w:ascii="Arial Bold" w:cs="Arial" w:eastAsia="Times New Roman" w:hAnsi="Arial Bold"/>
      <w:b w:val="1"/>
      <w:bCs w:val="1"/>
      <w:color w:val="000000"/>
      <w:sz w:val="22"/>
      <w:szCs w:val="22"/>
      <w:lang w:eastAsia="en-AU"/>
    </w:rPr>
  </w:style>
  <w:style w:type="paragraph" w:styleId="AttachmentNumberedHeading2" w:customStyle="1">
    <w:name w:val="Attachment Numbered Heading 2"/>
    <w:next w:val="BodyText"/>
    <w:qFormat w:val="1"/>
    <w:rsid w:val="001B03C4"/>
    <w:pPr>
      <w:numPr>
        <w:ilvl w:val="1"/>
        <w:numId w:val="4"/>
      </w:numPr>
      <w:spacing w:before="140" w:line="260" w:lineRule="atLeast"/>
    </w:pPr>
    <w:rPr>
      <w:rFonts w:cs="Arial" w:eastAsia="Times New Roman"/>
      <w:b w:val="1"/>
      <w:bCs w:val="1"/>
      <w:color w:val="000000"/>
      <w:lang w:eastAsia="en-AU"/>
    </w:rPr>
  </w:style>
  <w:style w:type="paragraph" w:styleId="Tablebullets" w:customStyle="1">
    <w:name w:val="Table bullets"/>
    <w:basedOn w:val="Normal"/>
    <w:qFormat w:val="1"/>
    <w:rsid w:val="00883C68"/>
    <w:pPr>
      <w:numPr>
        <w:numId w:val="5"/>
      </w:numPr>
      <w:tabs>
        <w:tab w:val="left" w:pos="284"/>
      </w:tabs>
      <w:spacing w:after="40" w:before="40" w:line="260" w:lineRule="atLeast"/>
    </w:pPr>
    <w:rPr>
      <w:rFonts w:cs="Tms Rmn" w:eastAsia="Times New Roman"/>
      <w:snapToGrid w:val="0"/>
      <w:sz w:val="20"/>
      <w:szCs w:val="20"/>
      <w:lang w:val="en-GB"/>
    </w:rPr>
  </w:style>
  <w:style w:type="paragraph" w:styleId="Tablecolumnhead" w:customStyle="1">
    <w:name w:val="Table column head"/>
    <w:basedOn w:val="Normal"/>
    <w:qFormat w:val="1"/>
    <w:rsid w:val="00883C68"/>
    <w:pPr>
      <w:spacing w:after="40" w:before="40"/>
    </w:pPr>
    <w:rPr>
      <w:rFonts w:cs="Tms Rmn" w:eastAsia="Times New Roman"/>
      <w:b w:val="1"/>
      <w:snapToGrid w:val="0"/>
      <w:sz w:val="20"/>
      <w:szCs w:val="20"/>
      <w:lang w:val="en-GB"/>
    </w:rPr>
  </w:style>
  <w:style w:type="paragraph" w:styleId="Tabletext" w:customStyle="1">
    <w:name w:val="Table text"/>
    <w:basedOn w:val="Normal"/>
    <w:qFormat w:val="1"/>
    <w:rsid w:val="00883C68"/>
    <w:pPr>
      <w:spacing w:after="40" w:before="40" w:line="260" w:lineRule="atLeast"/>
    </w:pPr>
    <w:rPr>
      <w:rFonts w:cs="Tms Rmn" w:eastAsia="Times New Roman"/>
      <w:snapToGrid w:val="0"/>
      <w:sz w:val="20"/>
      <w:szCs w:val="20"/>
      <w:lang w:val="en-GB"/>
    </w:rPr>
  </w:style>
  <w:style w:type="paragraph" w:styleId="BodyText85ptBefore" w:customStyle="1">
    <w:name w:val="Body Text 8.5pt Before"/>
    <w:basedOn w:val="BodyText3ptAfter"/>
    <w:qFormat w:val="1"/>
    <w:rsid w:val="007969AD"/>
    <w:pPr>
      <w:spacing w:before="170"/>
    </w:pPr>
  </w:style>
  <w:style w:type="paragraph" w:styleId="PolicyText" w:customStyle="1">
    <w:name w:val="Policy Text"/>
    <w:rsid w:val="00167A07"/>
    <w:pPr>
      <w:spacing w:after="40" w:before="80" w:line="280" w:lineRule="atLeast"/>
    </w:pPr>
    <w:rPr>
      <w:rFonts w:ascii="Book Antiqua" w:cs="Symbol" w:eastAsia="Times New Roman" w:hAnsi="Book Antiqua"/>
      <w:snapToGrid w:val="0"/>
      <w:sz w:val="22"/>
      <w:szCs w:val="22"/>
    </w:rPr>
  </w:style>
  <w:style w:type="paragraph" w:styleId="SubHeading" w:customStyle="1">
    <w:name w:val="Sub Heading"/>
    <w:basedOn w:val="PolicyText"/>
    <w:rsid w:val="00167A07"/>
    <w:rPr>
      <w:rFonts w:ascii="Arial" w:hAnsi="Arial"/>
      <w:b w:val="1"/>
    </w:rPr>
  </w:style>
  <w:style w:type="paragraph" w:styleId="PolicyBullets" w:customStyle="1">
    <w:name w:val="Policy Bullets"/>
    <w:basedOn w:val="PolicyText"/>
    <w:rsid w:val="00C15360"/>
    <w:pPr>
      <w:numPr>
        <w:numId w:val="6"/>
      </w:numPr>
      <w:spacing w:line="260" w:lineRule="atLeast"/>
    </w:pPr>
    <w:rPr>
      <w:rFonts w:ascii="Arial" w:hAnsi="Arial"/>
      <w:sz w:val="20"/>
    </w:rPr>
  </w:style>
  <w:style w:type="paragraph" w:styleId="NormalWeb">
    <w:name w:val="Normal (Web)"/>
    <w:basedOn w:val="Normal"/>
    <w:uiPriority w:val="99"/>
    <w:unhideWhenUsed w:val="1"/>
    <w:rsid w:val="00167A07"/>
    <w:pPr>
      <w:spacing w:after="0"/>
    </w:pPr>
    <w:rPr>
      <w:rFonts w:ascii="Times New Roman" w:eastAsia="Times New Roman" w:hAnsi="Times New Roman"/>
      <w:snapToGrid w:val="0"/>
      <w:sz w:val="24"/>
      <w:szCs w:val="24"/>
    </w:rPr>
  </w:style>
  <w:style w:type="paragraph" w:styleId="Policybullets0" w:customStyle="1">
    <w:name w:val="Policy bullets"/>
    <w:basedOn w:val="PolicyText"/>
    <w:rsid w:val="00167A07"/>
    <w:pPr>
      <w:ind w:left="284" w:hanging="284"/>
    </w:pPr>
    <w:rPr>
      <w:rFonts w:ascii="Arial" w:cs="Courier New" w:hAnsi="Arial"/>
    </w:rPr>
  </w:style>
  <w:style w:type="paragraph" w:styleId="Default" w:customStyle="1">
    <w:name w:val="Default"/>
    <w:rsid w:val="00167A07"/>
    <w:pPr>
      <w:autoSpaceDE w:val="0"/>
      <w:autoSpaceDN w:val="0"/>
      <w:adjustRightInd w:val="0"/>
    </w:pPr>
    <w:rPr>
      <w:rFonts w:ascii="Calibri" w:cs="Calibri" w:eastAsia="Calibri" w:hAnsi="Calibri"/>
      <w:color w:val="000000"/>
      <w:sz w:val="24"/>
      <w:szCs w:val="24"/>
      <w:lang w:eastAsia="en-AU"/>
    </w:rPr>
  </w:style>
  <w:style w:type="paragraph" w:styleId="Policytext0" w:customStyle="1">
    <w:name w:val="Policy text"/>
    <w:link w:val="PolicytextChar"/>
    <w:rsid w:val="00167A07"/>
    <w:pPr>
      <w:spacing w:after="40" w:before="80" w:line="280" w:lineRule="atLeast"/>
    </w:pPr>
    <w:rPr>
      <w:rFonts w:eastAsia="Times New Roman"/>
      <w:sz w:val="22"/>
      <w:szCs w:val="22"/>
    </w:rPr>
  </w:style>
  <w:style w:type="character" w:styleId="PolicytextChar" w:customStyle="1">
    <w:name w:val="Policy text Char"/>
    <w:link w:val="Policytext0"/>
    <w:rsid w:val="00167A07"/>
    <w:rPr>
      <w:rFonts w:eastAsia="Times New Roman"/>
      <w:sz w:val="22"/>
      <w:szCs w:val="22"/>
      <w:lang w:bidi="ar-SA"/>
    </w:rPr>
  </w:style>
  <w:style w:type="paragraph" w:styleId="PolicyBullets2" w:customStyle="1">
    <w:name w:val="Policy Bullets 2"/>
    <w:basedOn w:val="PolicyText"/>
    <w:rsid w:val="00A06CBD"/>
    <w:pPr>
      <w:numPr>
        <w:numId w:val="7"/>
      </w:numPr>
      <w:spacing w:after="113" w:before="0"/>
    </w:pPr>
    <w:rPr>
      <w:rFonts w:ascii="Arial" w:cs="Times New Roman" w:hAnsi="Arial"/>
      <w:sz w:val="20"/>
      <w:szCs w:val="20"/>
    </w:rPr>
  </w:style>
  <w:style w:type="character" w:styleId="FollowedHyperlink">
    <w:name w:val="FollowedHyperlink"/>
    <w:uiPriority w:val="99"/>
    <w:semiHidden w:val="1"/>
    <w:unhideWhenUsed w:val="1"/>
    <w:rsid w:val="00442C6C"/>
    <w:rPr>
      <w:color w:val="800080"/>
      <w:u w:val="single"/>
    </w:rPr>
  </w:style>
  <w:style w:type="character" w:styleId="CommentReference">
    <w:name w:val="annotation reference"/>
    <w:uiPriority w:val="99"/>
    <w:semiHidden w:val="1"/>
    <w:unhideWhenUsed w:val="1"/>
    <w:rsid w:val="004C0975"/>
    <w:rPr>
      <w:sz w:val="16"/>
      <w:szCs w:val="16"/>
    </w:rPr>
  </w:style>
  <w:style w:type="paragraph" w:styleId="CommentText">
    <w:name w:val="annotation text"/>
    <w:basedOn w:val="Normal"/>
    <w:link w:val="CommentTextChar"/>
    <w:uiPriority w:val="99"/>
    <w:semiHidden w:val="1"/>
    <w:unhideWhenUsed w:val="1"/>
    <w:rsid w:val="004C0975"/>
    <w:rPr>
      <w:sz w:val="20"/>
      <w:szCs w:val="20"/>
    </w:rPr>
  </w:style>
  <w:style w:type="character" w:styleId="CommentTextChar" w:customStyle="1">
    <w:name w:val="Comment Text Char"/>
    <w:link w:val="CommentText"/>
    <w:uiPriority w:val="99"/>
    <w:semiHidden w:val="1"/>
    <w:rsid w:val="004C0975"/>
    <w:rPr>
      <w:lang w:eastAsia="en-US"/>
    </w:rPr>
  </w:style>
  <w:style w:type="paragraph" w:styleId="CommentSubject">
    <w:name w:val="annotation subject"/>
    <w:basedOn w:val="CommentText"/>
    <w:next w:val="CommentText"/>
    <w:link w:val="CommentSubjectChar"/>
    <w:uiPriority w:val="99"/>
    <w:semiHidden w:val="1"/>
    <w:unhideWhenUsed w:val="1"/>
    <w:rsid w:val="004C0975"/>
    <w:rPr>
      <w:b w:val="1"/>
      <w:bCs w:val="1"/>
    </w:rPr>
  </w:style>
  <w:style w:type="character" w:styleId="CommentSubjectChar" w:customStyle="1">
    <w:name w:val="Comment Subject Char"/>
    <w:link w:val="CommentSubject"/>
    <w:uiPriority w:val="99"/>
    <w:semiHidden w:val="1"/>
    <w:rsid w:val="004C0975"/>
    <w:rPr>
      <w:b w:val="1"/>
      <w:bCs w:val="1"/>
      <w:lang w:eastAsia="en-US"/>
    </w:rPr>
  </w:style>
  <w:style w:type="paragraph" w:styleId="ListParagraph">
    <w:name w:val="List Paragraph"/>
    <w:basedOn w:val="Normal"/>
    <w:link w:val="ListParagraphChar"/>
    <w:uiPriority w:val="34"/>
    <w:qFormat w:val="1"/>
    <w:rsid w:val="00A4036B"/>
    <w:pPr>
      <w:spacing w:after="200" w:line="276" w:lineRule="auto"/>
      <w:ind w:left="720"/>
      <w:contextualSpacing w:val="1"/>
    </w:pPr>
    <w:rPr>
      <w:rFonts w:ascii="Corbel" w:eastAsia="Calibri" w:hAnsi="Corbel"/>
      <w:sz w:val="22"/>
      <w:szCs w:val="22"/>
    </w:rPr>
  </w:style>
  <w:style w:type="character" w:styleId="Heading5Char" w:customStyle="1">
    <w:name w:val="Heading 5 Char"/>
    <w:basedOn w:val="DefaultParagraphFont"/>
    <w:link w:val="Heading5"/>
    <w:uiPriority w:val="9"/>
    <w:semiHidden w:val="1"/>
    <w:rsid w:val="00A5018A"/>
    <w:rPr>
      <w:rFonts w:ascii="Cambria" w:eastAsia="Times New Roman" w:hAnsi="Cambria"/>
      <w:color w:val="243f60"/>
      <w:sz w:val="22"/>
      <w:szCs w:val="22"/>
    </w:rPr>
  </w:style>
  <w:style w:type="character" w:styleId="Heading6Char" w:customStyle="1">
    <w:name w:val="Heading 6 Char"/>
    <w:basedOn w:val="DefaultParagraphFont"/>
    <w:link w:val="Heading6"/>
    <w:uiPriority w:val="9"/>
    <w:semiHidden w:val="1"/>
    <w:rsid w:val="00A5018A"/>
    <w:rPr>
      <w:rFonts w:ascii="Cambria" w:eastAsia="Times New Roman" w:hAnsi="Cambria"/>
      <w:i w:val="1"/>
      <w:iCs w:val="1"/>
      <w:color w:val="243f60"/>
      <w:sz w:val="22"/>
      <w:szCs w:val="22"/>
    </w:rPr>
  </w:style>
  <w:style w:type="character" w:styleId="Heading7Char" w:customStyle="1">
    <w:name w:val="Heading 7 Char"/>
    <w:basedOn w:val="DefaultParagraphFont"/>
    <w:link w:val="Heading7"/>
    <w:uiPriority w:val="9"/>
    <w:semiHidden w:val="1"/>
    <w:rsid w:val="00A5018A"/>
    <w:rPr>
      <w:rFonts w:ascii="Cambria" w:eastAsia="Times New Roman" w:hAnsi="Cambria"/>
      <w:i w:val="1"/>
      <w:iCs w:val="1"/>
      <w:color w:val="404040"/>
      <w:sz w:val="22"/>
      <w:szCs w:val="22"/>
    </w:rPr>
  </w:style>
  <w:style w:type="character" w:styleId="Heading8Char" w:customStyle="1">
    <w:name w:val="Heading 8 Char"/>
    <w:basedOn w:val="DefaultParagraphFont"/>
    <w:link w:val="Heading8"/>
    <w:uiPriority w:val="9"/>
    <w:semiHidden w:val="1"/>
    <w:rsid w:val="00A5018A"/>
    <w:rPr>
      <w:rFonts w:ascii="Cambria" w:eastAsia="Times New Roman" w:hAnsi="Cambria"/>
      <w:color w:val="404040"/>
    </w:rPr>
  </w:style>
  <w:style w:type="character" w:styleId="Heading9Char" w:customStyle="1">
    <w:name w:val="Heading 9 Char"/>
    <w:basedOn w:val="DefaultParagraphFont"/>
    <w:link w:val="Heading9"/>
    <w:uiPriority w:val="9"/>
    <w:semiHidden w:val="1"/>
    <w:rsid w:val="00A5018A"/>
    <w:rPr>
      <w:rFonts w:ascii="Cambria" w:eastAsia="Times New Roman" w:hAnsi="Cambria"/>
      <w:i w:val="1"/>
      <w:iCs w:val="1"/>
      <w:color w:val="404040"/>
    </w:rPr>
  </w:style>
  <w:style w:type="paragraph" w:styleId="BPKTitle" w:customStyle="1">
    <w:name w:val="BPK Title"/>
    <w:basedOn w:val="Title"/>
    <w:link w:val="BPKTitleChar"/>
    <w:qFormat w:val="1"/>
    <w:rsid w:val="00A5018A"/>
    <w:pPr>
      <w:pBdr>
        <w:bottom w:color="4f81bd" w:space="4" w:sz="8" w:val="single"/>
      </w:pBdr>
      <w:spacing w:after="300" w:line="240" w:lineRule="auto"/>
      <w:contextualSpacing w:val="1"/>
    </w:pPr>
    <w:rPr>
      <w:rFonts w:ascii="Cambria" w:hAnsi="Cambria"/>
      <w:b w:val="0"/>
      <w:bCs w:val="0"/>
      <w:caps w:val="0"/>
      <w:color w:val="auto"/>
      <w:spacing w:val="5"/>
      <w:kern w:val="28"/>
      <w:sz w:val="52"/>
      <w:szCs w:val="52"/>
    </w:rPr>
  </w:style>
  <w:style w:type="character" w:styleId="BPKTitleChar" w:customStyle="1">
    <w:name w:val="BPK Title Char"/>
    <w:link w:val="BPKTitle"/>
    <w:rsid w:val="00A5018A"/>
    <w:rPr>
      <w:rFonts w:ascii="Cambria" w:eastAsia="Times New Roman" w:hAnsi="Cambria"/>
      <w:spacing w:val="5"/>
      <w:kern w:val="28"/>
      <w:sz w:val="52"/>
      <w:szCs w:val="52"/>
    </w:rPr>
  </w:style>
  <w:style w:type="paragraph" w:styleId="BPKSubtitle" w:customStyle="1">
    <w:name w:val="BPK Subtitle"/>
    <w:basedOn w:val="Heading1"/>
    <w:link w:val="BPKSubtitleChar"/>
    <w:qFormat w:val="1"/>
    <w:rsid w:val="00A5018A"/>
    <w:pPr>
      <w:spacing w:after="240" w:before="480" w:line="276" w:lineRule="auto"/>
    </w:pPr>
    <w:rPr>
      <w:rFonts w:ascii="Cambria" w:hAnsi="Cambria"/>
      <w:caps w:val="0"/>
      <w:color w:val="auto"/>
      <w:sz w:val="28"/>
      <w:szCs w:val="28"/>
      <w:lang w:eastAsia="en-US"/>
    </w:rPr>
  </w:style>
  <w:style w:type="paragraph" w:styleId="BPKList1" w:customStyle="1">
    <w:name w:val="BPK List 1"/>
    <w:basedOn w:val="Heading2"/>
    <w:link w:val="BPKList1Char"/>
    <w:qFormat w:val="1"/>
    <w:rsid w:val="00A5018A"/>
    <w:pPr>
      <w:keepNext w:val="1"/>
      <w:keepLines w:val="1"/>
      <w:numPr>
        <w:numId w:val="8"/>
      </w:numPr>
      <w:tabs>
        <w:tab w:val="clear" w:pos="680"/>
        <w:tab w:val="num" w:pos="567"/>
      </w:tabs>
      <w:spacing w:after="240" w:before="240" w:line="276" w:lineRule="auto"/>
      <w:ind w:left="567" w:hanging="567"/>
    </w:pPr>
    <w:rPr>
      <w:rFonts w:ascii="Cambria" w:hAnsi="Cambria"/>
      <w:caps w:val="0"/>
      <w:color w:val="auto"/>
      <w:sz w:val="26"/>
      <w:szCs w:val="26"/>
    </w:rPr>
  </w:style>
  <w:style w:type="character" w:styleId="BPKSubtitleChar" w:customStyle="1">
    <w:name w:val="BPK Subtitle Char"/>
    <w:link w:val="BPKSubtitle"/>
    <w:rsid w:val="00A5018A"/>
    <w:rPr>
      <w:rFonts w:ascii="Cambria" w:eastAsia="Times New Roman" w:hAnsi="Cambria"/>
      <w:b w:val="1"/>
      <w:bCs w:val="1"/>
      <w:sz w:val="28"/>
      <w:szCs w:val="28"/>
    </w:rPr>
  </w:style>
  <w:style w:type="paragraph" w:styleId="BPKList2" w:customStyle="1">
    <w:name w:val="BPK List 2"/>
    <w:basedOn w:val="Normal"/>
    <w:link w:val="BPKList2Char"/>
    <w:qFormat w:val="1"/>
    <w:rsid w:val="00A5018A"/>
    <w:pPr>
      <w:numPr>
        <w:ilvl w:val="1"/>
        <w:numId w:val="8"/>
      </w:numPr>
      <w:spacing w:after="200" w:line="276" w:lineRule="auto"/>
    </w:pPr>
    <w:rPr>
      <w:rFonts w:ascii="Calibri" w:eastAsia="Calibri" w:hAnsi="Calibri"/>
      <w:sz w:val="22"/>
      <w:szCs w:val="22"/>
    </w:rPr>
  </w:style>
  <w:style w:type="character" w:styleId="BPKList1Char" w:customStyle="1">
    <w:name w:val="BPK List 1 Char"/>
    <w:link w:val="BPKList1"/>
    <w:rsid w:val="00A5018A"/>
    <w:rPr>
      <w:rFonts w:ascii="Cambria" w:eastAsia="Times New Roman" w:hAnsi="Cambria"/>
      <w:b w:val="1"/>
      <w:bCs w:val="1"/>
      <w:sz w:val="26"/>
      <w:szCs w:val="26"/>
    </w:rPr>
  </w:style>
  <w:style w:type="paragraph" w:styleId="BPKList3" w:customStyle="1">
    <w:name w:val="BPK List 3"/>
    <w:basedOn w:val="BPKList2"/>
    <w:link w:val="BPKList3Char"/>
    <w:qFormat w:val="1"/>
    <w:rsid w:val="00A5018A"/>
    <w:pPr>
      <w:numPr>
        <w:ilvl w:val="2"/>
      </w:numPr>
    </w:pPr>
  </w:style>
  <w:style w:type="character" w:styleId="BPKList2Char" w:customStyle="1">
    <w:name w:val="BPK List 2 Char"/>
    <w:basedOn w:val="DefaultParagraphFont"/>
    <w:link w:val="BPKList2"/>
    <w:rsid w:val="00A5018A"/>
    <w:rPr>
      <w:rFonts w:ascii="Calibri" w:eastAsia="Calibri" w:hAnsi="Calibri"/>
      <w:sz w:val="22"/>
      <w:szCs w:val="22"/>
    </w:rPr>
  </w:style>
  <w:style w:type="paragraph" w:styleId="BPKList4" w:customStyle="1">
    <w:name w:val="BPK List 4"/>
    <w:basedOn w:val="BPKList2"/>
    <w:link w:val="BPKList4Char"/>
    <w:qFormat w:val="1"/>
    <w:rsid w:val="00A5018A"/>
    <w:pPr>
      <w:numPr>
        <w:ilvl w:val="3"/>
      </w:numPr>
    </w:pPr>
  </w:style>
  <w:style w:type="character" w:styleId="BPKList3Char" w:customStyle="1">
    <w:name w:val="BPK List 3 Char"/>
    <w:basedOn w:val="BPKList2Char"/>
    <w:link w:val="BPKList3"/>
    <w:rsid w:val="00A5018A"/>
    <w:rPr>
      <w:rFonts w:ascii="Calibri" w:eastAsia="Calibri" w:hAnsi="Calibri"/>
      <w:sz w:val="22"/>
      <w:szCs w:val="22"/>
    </w:rPr>
  </w:style>
  <w:style w:type="paragraph" w:styleId="BPKNormal1" w:customStyle="1">
    <w:name w:val="BPK Normal 1"/>
    <w:basedOn w:val="Normal"/>
    <w:link w:val="BPKNormal1Char"/>
    <w:qFormat w:val="1"/>
    <w:rsid w:val="00A5018A"/>
    <w:pPr>
      <w:spacing w:after="200" w:line="276" w:lineRule="auto"/>
      <w:ind w:left="709"/>
    </w:pPr>
    <w:rPr>
      <w:rFonts w:ascii="Calibri" w:eastAsia="Calibri" w:hAnsi="Calibri"/>
      <w:sz w:val="22"/>
      <w:szCs w:val="22"/>
    </w:rPr>
  </w:style>
  <w:style w:type="character" w:styleId="BPKList4Char" w:customStyle="1">
    <w:name w:val="BPK List 4 Char"/>
    <w:basedOn w:val="BPKList2Char"/>
    <w:link w:val="BPKList4"/>
    <w:rsid w:val="00A5018A"/>
    <w:rPr>
      <w:rFonts w:ascii="Calibri" w:eastAsia="Calibri" w:hAnsi="Calibri"/>
      <w:sz w:val="22"/>
      <w:szCs w:val="22"/>
    </w:rPr>
  </w:style>
  <w:style w:type="paragraph" w:styleId="BPKNormal2" w:customStyle="1">
    <w:name w:val="BPK Normal 2"/>
    <w:basedOn w:val="BPKNormal1"/>
    <w:link w:val="BPKNormal2Char"/>
    <w:qFormat w:val="1"/>
    <w:rsid w:val="00A5018A"/>
    <w:pPr>
      <w:ind w:left="1418"/>
    </w:pPr>
  </w:style>
  <w:style w:type="character" w:styleId="BPKNormal1Char" w:customStyle="1">
    <w:name w:val="BPK Normal 1 Char"/>
    <w:basedOn w:val="DefaultParagraphFont"/>
    <w:link w:val="BPKNormal1"/>
    <w:rsid w:val="00A5018A"/>
    <w:rPr>
      <w:rFonts w:ascii="Calibri" w:eastAsia="Calibri" w:hAnsi="Calibri"/>
      <w:sz w:val="22"/>
      <w:szCs w:val="22"/>
    </w:rPr>
  </w:style>
  <w:style w:type="paragraph" w:styleId="BPKNormal3" w:customStyle="1">
    <w:name w:val="BPK Normal 3"/>
    <w:basedOn w:val="BPKNormal2"/>
    <w:link w:val="BPKNormal3Char"/>
    <w:qFormat w:val="1"/>
    <w:rsid w:val="00A5018A"/>
    <w:pPr>
      <w:ind w:left="2041"/>
    </w:pPr>
  </w:style>
  <w:style w:type="character" w:styleId="BPKNormal2Char" w:customStyle="1">
    <w:name w:val="BPK Normal 2 Char"/>
    <w:basedOn w:val="BPKNormal1Char"/>
    <w:link w:val="BPKNormal2"/>
    <w:rsid w:val="00A5018A"/>
    <w:rPr>
      <w:rFonts w:ascii="Calibri" w:eastAsia="Calibri" w:hAnsi="Calibri"/>
      <w:sz w:val="22"/>
      <w:szCs w:val="22"/>
    </w:rPr>
  </w:style>
  <w:style w:type="character" w:styleId="BPKNormal3Char" w:customStyle="1">
    <w:name w:val="BPK Normal 3 Char"/>
    <w:basedOn w:val="BPKNormal2Char"/>
    <w:link w:val="BPKNormal3"/>
    <w:rsid w:val="00A5018A"/>
    <w:rPr>
      <w:rFonts w:ascii="Calibri" w:eastAsia="Calibri" w:hAnsi="Calibri"/>
      <w:sz w:val="22"/>
      <w:szCs w:val="22"/>
    </w:rPr>
  </w:style>
  <w:style w:type="paragraph" w:styleId="PolBullets2" w:customStyle="1">
    <w:name w:val="Pol Bullets 2"/>
    <w:basedOn w:val="PolicyText"/>
    <w:rsid w:val="00A5018A"/>
    <w:pPr>
      <w:tabs>
        <w:tab w:val="num" w:pos="1134"/>
      </w:tabs>
      <w:spacing w:after="113" w:before="0"/>
      <w:ind w:left="1134" w:hanging="567"/>
    </w:pPr>
    <w:rPr>
      <w:rFonts w:cs="Times New Roman"/>
      <w:sz w:val="20"/>
      <w:szCs w:val="20"/>
    </w:rPr>
  </w:style>
  <w:style w:type="paragraph" w:styleId="BPKNormalBullet" w:customStyle="1">
    <w:name w:val="BPK Normal Bullet"/>
    <w:basedOn w:val="ListParagraph"/>
    <w:link w:val="BPKNormalBulletChar"/>
    <w:qFormat w:val="1"/>
    <w:rsid w:val="00A5018A"/>
    <w:pPr>
      <w:numPr>
        <w:numId w:val="9"/>
      </w:numPr>
      <w:spacing w:after="120" w:before="120" w:line="240" w:lineRule="auto"/>
      <w:contextualSpacing w:val="0"/>
    </w:pPr>
    <w:rPr>
      <w:rFonts w:ascii="Calibri" w:cs="Calibri" w:eastAsia="Times New Roman" w:hAnsi="Calibri"/>
      <w:snapToGrid w:val="0"/>
    </w:rPr>
  </w:style>
  <w:style w:type="character" w:styleId="ListParagraphChar" w:customStyle="1">
    <w:name w:val="List Paragraph Char"/>
    <w:link w:val="ListParagraph"/>
    <w:rsid w:val="00A5018A"/>
    <w:rPr>
      <w:rFonts w:ascii="Corbel" w:eastAsia="Calibri" w:hAnsi="Corbel"/>
      <w:sz w:val="22"/>
      <w:szCs w:val="22"/>
    </w:rPr>
  </w:style>
  <w:style w:type="character" w:styleId="BPKNormalBulletChar" w:customStyle="1">
    <w:name w:val="BPK Normal Bullet Char"/>
    <w:link w:val="BPKNormalBullet"/>
    <w:rsid w:val="00A5018A"/>
    <w:rPr>
      <w:rFonts w:ascii="Calibri" w:cs="Calibri" w:eastAsia="Times New Roman" w:hAnsi="Calibri"/>
      <w:snapToGrid w:val="0"/>
      <w:sz w:val="22"/>
      <w:szCs w:val="22"/>
    </w:rPr>
  </w:style>
  <w:style w:type="paragraph" w:styleId="Revision">
    <w:name w:val="Revision"/>
    <w:hidden w:val="1"/>
    <w:uiPriority w:val="99"/>
    <w:locked w:val="1"/>
    <w:rsid w:val="00A5018A"/>
    <w:rPr>
      <w:rFonts w:ascii="Calibri" w:eastAsia="Calibri" w:hAnsi="Calibri"/>
      <w:sz w:val="22"/>
      <w:szCs w:val="22"/>
    </w:rPr>
  </w:style>
  <w:style w:type="table" w:styleId="LightShading">
    <w:name w:val="Light Shading"/>
    <w:basedOn w:val="TableNormal"/>
    <w:uiPriority w:val="60"/>
    <w:locked w:val="1"/>
    <w:rsid w:val="00A5018A"/>
    <w:rPr>
      <w:rFonts w:ascii="Calibri" w:eastAsia="Calibri" w:hAnsi="Calibri"/>
      <w:color w:val="000000"/>
      <w:sz w:val="24"/>
      <w:szCs w:val="24"/>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sid w:val="00A5018A"/>
    <w:rPr>
      <w:rFonts w:ascii="Calibri" w:eastAsia="Calibri" w:hAnsi="Calibri"/>
      <w:color w:val="365f91"/>
      <w:sz w:val="24"/>
      <w:szCs w:val="24"/>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4">
    <w:name w:val="Light Shading Accent 4"/>
    <w:basedOn w:val="TableNormal"/>
    <w:uiPriority w:val="60"/>
    <w:locked w:val="1"/>
    <w:rsid w:val="00A5018A"/>
    <w:rPr>
      <w:rFonts w:ascii="Calibri" w:eastAsia="Calibri" w:hAnsi="Calibri"/>
      <w:color w:val="5f497a"/>
      <w:sz w:val="24"/>
      <w:szCs w:val="24"/>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List">
    <w:name w:val="Light List"/>
    <w:basedOn w:val="TableNormal"/>
    <w:uiPriority w:val="61"/>
    <w:locked w:val="1"/>
    <w:rsid w:val="00A5018A"/>
    <w:rPr>
      <w:rFonts w:ascii="Calibri" w:eastAsia="Calibri" w:hAnsi="Calibri"/>
      <w:sz w:val="24"/>
      <w:szCs w:val="24"/>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paragraph" w:styleId="BPKTitle0" w:customStyle="1">
    <w:name w:val="BPK_Title"/>
    <w:basedOn w:val="Title"/>
    <w:link w:val="BPKTitleChar0"/>
    <w:qFormat w:val="1"/>
    <w:rsid w:val="00A5018A"/>
    <w:pPr>
      <w:pBdr>
        <w:bottom w:color="auto" w:space="0" w:sz="0" w:val="none"/>
      </w:pBdr>
      <w:autoSpaceDE w:val="0"/>
      <w:autoSpaceDN w:val="0"/>
      <w:adjustRightInd w:val="0"/>
      <w:spacing w:after="240" w:line="240" w:lineRule="auto"/>
      <w:jc w:val="center"/>
    </w:pPr>
    <w:rPr>
      <w:rFonts w:ascii="Arial Black" w:cs="Arial Black" w:hAnsi="Arial Black"/>
      <w:b w:val="0"/>
      <w:bCs w:val="0"/>
      <w:caps w:val="0"/>
      <w:color w:val="auto"/>
      <w:sz w:val="48"/>
      <w:szCs w:val="48"/>
      <w:lang w:val="en-US"/>
    </w:rPr>
  </w:style>
  <w:style w:type="character" w:styleId="BPKTitleChar0" w:customStyle="1">
    <w:name w:val="BPK_Title Char"/>
    <w:link w:val="BPKTitle0"/>
    <w:rsid w:val="00A5018A"/>
    <w:rPr>
      <w:rFonts w:ascii="Arial Black" w:cs="Arial Black" w:eastAsia="Times New Roman" w:hAnsi="Arial Black"/>
      <w:sz w:val="48"/>
      <w:szCs w:val="48"/>
      <w:lang w:val="en-US"/>
    </w:rPr>
  </w:style>
  <w:style w:type="table" w:styleId="TableGridLight">
    <w:name w:val="Grid Table Light"/>
    <w:basedOn w:val="TableNormal"/>
    <w:uiPriority w:val="40"/>
    <w:rsid w:val="00CB6FCF"/>
    <w:rPr>
      <w:rFonts w:ascii="Calibri" w:eastAsia="Calibri" w:hAnsi="Calibri"/>
      <w:lang w:eastAsia="en-AU"/>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Policylist1" w:customStyle="1">
    <w:name w:val="Policy list 1"/>
    <w:aliases w:val="2,3"/>
    <w:basedOn w:val="Normal"/>
    <w:qFormat w:val="1"/>
    <w:rsid w:val="002F26C5"/>
    <w:pPr>
      <w:numPr>
        <w:numId w:val="10"/>
      </w:numPr>
      <w:spacing w:after="60" w:before="170" w:line="260" w:lineRule="atLeast"/>
      <w:ind w:left="227" w:hanging="227"/>
    </w:pPr>
    <w:rPr>
      <w:rFonts w:cs="Tms Rmn" w:eastAsia="Times New Roman" w:asciiTheme="minorHAnsi" w:hAnsiTheme="minorHAnsi"/>
      <w:snapToGrid w:val="0"/>
      <w:sz w:val="20"/>
      <w:szCs w:val="20"/>
      <w:lang w:val="en-US"/>
    </w:rPr>
  </w:style>
  <w:style w:type="paragraph" w:styleId="AlphaList" w:customStyle="1">
    <w:name w:val="Alpha List"/>
    <w:qFormat w:val="1"/>
    <w:rsid w:val="002F26C5"/>
    <w:pPr>
      <w:numPr>
        <w:numId w:val="11"/>
      </w:numPr>
      <w:spacing w:after="60" w:line="260" w:lineRule="atLeast"/>
    </w:pPr>
    <w:rPr>
      <w:rFonts w:eastAsia="Calibri"/>
      <w:szCs w:val="19"/>
      <w:lang w:eastAsia="en-AU"/>
    </w:rPr>
  </w:style>
  <w:style w:type="paragraph" w:styleId="AlphaList2" w:customStyle="1">
    <w:name w:val="Alpha List 2"/>
    <w:qFormat w:val="1"/>
    <w:rsid w:val="002F26C5"/>
    <w:pPr>
      <w:numPr>
        <w:ilvl w:val="1"/>
        <w:numId w:val="11"/>
      </w:numPr>
      <w:spacing w:after="60" w:line="260" w:lineRule="atLeast"/>
    </w:pPr>
    <w:rPr>
      <w:rFonts w:eastAsia="Calibri"/>
      <w:szCs w:val="19"/>
      <w:lang w:eastAsia="en-AU"/>
    </w:rPr>
  </w:style>
  <w:style w:type="paragraph" w:styleId="GreyBoxtext" w:customStyle="1">
    <w:name w:val="Grey Box text"/>
    <w:qFormat w:val="1"/>
    <w:rsid w:val="002F26C5"/>
    <w:pPr>
      <w:spacing w:line="260" w:lineRule="atLeast"/>
    </w:pPr>
    <w:rPr>
      <w:rFonts w:eastAsia="Calibri"/>
      <w:sz w:val="19"/>
      <w:szCs w:val="19"/>
    </w:rPr>
  </w:style>
  <w:style w:type="paragraph" w:styleId="Tablebullets2" w:customStyle="1">
    <w:name w:val="Table bullets 2"/>
    <w:qFormat w:val="1"/>
    <w:rsid w:val="00AA7B8E"/>
    <w:pPr>
      <w:numPr>
        <w:numId w:val="12"/>
      </w:numPr>
      <w:spacing w:after="40" w:before="40" w:line="260" w:lineRule="atLeast"/>
      <w:ind w:left="454" w:hanging="227"/>
    </w:pPr>
    <w:rPr>
      <w:rFonts w:cs="Tms Rmn" w:eastAsia="Times New Roman"/>
      <w:snapToGrid w:val="0"/>
      <w:lang w:val="en-GB"/>
    </w:rPr>
  </w:style>
  <w:style w:type="paragraph" w:styleId="SignatureLine" w:customStyle="1">
    <w:name w:val="Signature Line"/>
    <w:basedOn w:val="BodyText"/>
    <w:qFormat w:val="1"/>
    <w:rsid w:val="0035285F"/>
    <w:pPr>
      <w:tabs>
        <w:tab w:val="right" w:leader="underscore" w:pos="4253"/>
        <w:tab w:val="left" w:pos="4522"/>
        <w:tab w:val="left" w:leader="underscore" w:pos="7796"/>
      </w:tabs>
      <w:spacing w:after="60" w:before="240"/>
    </w:pPr>
  </w:style>
  <w:style w:type="paragraph" w:styleId="SignatureCaption" w:customStyle="1">
    <w:name w:val="Signature Caption"/>
    <w:basedOn w:val="BodyText"/>
    <w:qFormat w:val="1"/>
    <w:rsid w:val="0035285F"/>
    <w:pPr>
      <w:tabs>
        <w:tab w:val="left" w:pos="4536"/>
      </w:tabs>
    </w:pPr>
  </w:style>
  <w:style w:type="paragraph" w:styleId="BPKBullet" w:customStyle="1">
    <w:name w:val="BPK_Bullet"/>
    <w:basedOn w:val="Normal"/>
    <w:link w:val="BPKBulletChar"/>
    <w:qFormat w:val="1"/>
    <w:rsid w:val="0035285F"/>
    <w:pPr>
      <w:numPr>
        <w:numId w:val="13"/>
      </w:numPr>
      <w:autoSpaceDE w:val="0"/>
      <w:autoSpaceDN w:val="0"/>
      <w:adjustRightInd w:val="0"/>
      <w:spacing w:after="80" w:before="80" w:line="240" w:lineRule="atLeast"/>
    </w:pPr>
    <w:rPr>
      <w:rFonts w:eastAsia="Times New Roman"/>
      <w:sz w:val="24"/>
      <w:szCs w:val="24"/>
      <w:lang w:val="en-US"/>
    </w:rPr>
  </w:style>
  <w:style w:type="character" w:styleId="BPKBulletChar" w:customStyle="1">
    <w:name w:val="BPK_Bullet Char"/>
    <w:link w:val="BPKBullet"/>
    <w:rsid w:val="0035285F"/>
    <w:rPr>
      <w:rFonts w:eastAsia="Times New Roman"/>
      <w:sz w:val="24"/>
      <w:szCs w:val="24"/>
      <w:lang w:val="en-US"/>
    </w:rPr>
  </w:style>
  <w:style w:type="paragraph" w:styleId="EndnoteText">
    <w:name w:val="endnote text"/>
    <w:basedOn w:val="Normal"/>
    <w:link w:val="EndnoteTextChar"/>
    <w:uiPriority w:val="99"/>
    <w:semiHidden w:val="1"/>
    <w:unhideWhenUsed w:val="1"/>
    <w:rsid w:val="0035285F"/>
    <w:pPr>
      <w:spacing w:after="0"/>
    </w:pPr>
    <w:rPr>
      <w:sz w:val="24"/>
      <w:szCs w:val="24"/>
    </w:rPr>
  </w:style>
  <w:style w:type="character" w:styleId="EndnoteTextChar" w:customStyle="1">
    <w:name w:val="Endnote Text Char"/>
    <w:basedOn w:val="DefaultParagraphFont"/>
    <w:link w:val="EndnoteText"/>
    <w:uiPriority w:val="99"/>
    <w:semiHidden w:val="1"/>
    <w:rsid w:val="0035285F"/>
    <w:rPr>
      <w:sz w:val="24"/>
      <w:szCs w:val="24"/>
    </w:rPr>
  </w:style>
  <w:style w:type="character" w:styleId="EndnoteReference">
    <w:name w:val="endnote reference"/>
    <w:basedOn w:val="DefaultParagraphFont"/>
    <w:uiPriority w:val="99"/>
    <w:semiHidden w:val="1"/>
    <w:unhideWhenUsed w:val="1"/>
    <w:rsid w:val="0035285F"/>
    <w:rPr>
      <w:vertAlign w:val="superscript"/>
    </w:rPr>
  </w:style>
  <w:style w:type="paragraph" w:styleId="HTVbody" w:customStyle="1">
    <w:name w:val="HTV body"/>
    <w:rsid w:val="00C54B02"/>
    <w:pPr>
      <w:spacing w:after="120" w:line="270" w:lineRule="atLeast"/>
    </w:pPr>
    <w:rPr>
      <w:rFonts w:eastAsia="MS Mincho"/>
      <w:sz w:val="19"/>
      <w:szCs w:val="24"/>
    </w:rPr>
  </w:style>
  <w:style w:type="paragraph" w:styleId="PBbody" w:customStyle="1">
    <w:name w:val="PB body"/>
    <w:rsid w:val="00C54B02"/>
    <w:pPr>
      <w:spacing w:after="120" w:line="270" w:lineRule="atLeast"/>
    </w:pPr>
    <w:rPr>
      <w:rFonts w:eastAsia="MS Mincho"/>
      <w:sz w:val="24"/>
      <w:szCs w:val="24"/>
    </w:rPr>
  </w:style>
  <w:style w:type="paragraph" w:styleId="ListBullet">
    <w:name w:val="List Bullet"/>
    <w:basedOn w:val="Normal"/>
    <w:autoRedefine w:val="1"/>
    <w:semiHidden w:val="1"/>
    <w:rsid w:val="00FB6042"/>
    <w:pPr>
      <w:spacing w:after="0"/>
    </w:pPr>
    <w:rPr>
      <w:rFonts w:cs="Arial" w:eastAsia="MS Mincho"/>
      <w:szCs w:val="20"/>
      <w:lang w:val="en-US"/>
    </w:rPr>
  </w:style>
  <w:style w:type="paragraph" w:styleId="TableText-Bold" w:customStyle="1">
    <w:name w:val="Table Text - Bold"/>
    <w:basedOn w:val="Tabletext"/>
    <w:qFormat w:val="1"/>
    <w:rsid w:val="00AE2BB5"/>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28.0" w:type="dxa"/>
        <w:left w:w="115.0" w:type="dxa"/>
        <w:bottom w:w="0.0" w:type="dxa"/>
        <w:right w:w="115.0" w:type="dxa"/>
      </w:tblCellMar>
    </w:tblPr>
  </w:style>
  <w:style w:type="table" w:styleId="Table3">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cecqa.gov.au/sites/default/files/2018-05/my_time_our_place_framework_for_school_age_care_in_australia_0.pdf" TargetMode="External"/><Relationship Id="rId10" Type="http://schemas.openxmlformats.org/officeDocument/2006/relationships/hyperlink" Target="http://www.acecqa.gov.au" TargetMode="External"/><Relationship Id="rId13" Type="http://schemas.openxmlformats.org/officeDocument/2006/relationships/header" Target="header1.xml"/><Relationship Id="rId12" Type="http://schemas.openxmlformats.org/officeDocument/2006/relationships/hyperlink" Target="https://www.education.vic.gov.au/childhood/professionals/learning/Pages/veyldf.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eec.org.au/index.php"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ducation.gov.au/early-years-learning-framework#key%20documents" TargetMode="External"/><Relationship Id="rId8" Type="http://schemas.openxmlformats.org/officeDocument/2006/relationships/hyperlink" Target="http://docs.education.gov.au/documents/educators-guide-early-years-learning-framework-austr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yZK4sBX3/S1CFxopdjeIxwbMUw==">AMUW2mXFLF6O/5+RbV5XiIG7YabndmuW+Y9JPhzyp3Hkd23UTHBYfa0Z+iayp2gAUYK99QjPI+J/XYwWgY1Lv3/MXYDKjDTdCl4DgMV6Om5PUeXCNXQ2qznzuSi1HxRd+JWOEHFjJBYIQ1HqGS5j/I7tSfOchgWnGUcvsS8VVEHYtp0CrAzIsefJpiWf4OuuOiwlAlqxr5shYNN2LHHa0O9vbQD/NLBP5w==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2021-05-13T02:54:00Z</dcterms:created>
  <dc:creator>BPK Policy Officer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