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8.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88"/>
        <w:gridCol w:w="1275"/>
        <w:gridCol w:w="1276"/>
        <w:gridCol w:w="1559"/>
        <w:gridCol w:w="1276"/>
        <w:gridCol w:w="992"/>
        <w:gridCol w:w="2982"/>
        <w:tblGridChange w:id="0">
          <w:tblGrid>
            <w:gridCol w:w="988"/>
            <w:gridCol w:w="1275"/>
            <w:gridCol w:w="1276"/>
            <w:gridCol w:w="1559"/>
            <w:gridCol w:w="1276"/>
            <w:gridCol w:w="992"/>
            <w:gridCol w:w="2982"/>
          </w:tblGrid>
        </w:tblGridChange>
      </w:tblGrid>
      <w:tr>
        <w:trPr>
          <w:cantSplit w:val="0"/>
          <w:tblHeader w:val="0"/>
        </w:trPr>
        <w:tc>
          <w:tcPr>
            <w:gridSpan w:val="7"/>
          </w:tcPr>
          <w:p w:rsidR="00000000" w:rsidDel="00000000" w:rsidP="00000000" w:rsidRDefault="00000000" w:rsidRPr="00000000" w14:paraId="00000002">
            <w:pPr>
              <w:spacing w:after="160" w:line="259" w:lineRule="auto"/>
              <w:rPr>
                <w:b w:val="1"/>
                <w:color w:val="000000"/>
                <w:sz w:val="28"/>
                <w:szCs w:val="28"/>
              </w:rPr>
            </w:pPr>
            <w:r w:rsidDel="00000000" w:rsidR="00000000" w:rsidRPr="00000000">
              <w:rPr>
                <w:b w:val="1"/>
                <w:color w:val="000000"/>
                <w:sz w:val="74"/>
                <w:szCs w:val="74"/>
                <w:rtl w:val="0"/>
              </w:rPr>
              <w:t xml:space="preserve">BPK Sun Protection Policy v3.01</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9">
            <w:pPr>
              <w:spacing w:after="160" w:line="259" w:lineRule="auto"/>
              <w:rPr>
                <w:color w:val="000000"/>
                <w:sz w:val="27"/>
                <w:szCs w:val="27"/>
              </w:rPr>
            </w:pPr>
            <w:r w:rsidDel="00000000" w:rsidR="00000000" w:rsidRPr="00000000">
              <w:rPr>
                <w:sz w:val="27"/>
                <w:szCs w:val="27"/>
                <w:rtl w:val="0"/>
              </w:rPr>
              <w:t xml:space="preserve">Policy Scope: Mandatory</w:t>
            </w:r>
            <w:r w:rsidDel="00000000" w:rsidR="00000000" w:rsidRPr="00000000">
              <w:rPr>
                <w:rtl w:val="0"/>
              </w:rPr>
            </w:r>
          </w:p>
        </w:tc>
        <w:tc>
          <w:tcPr>
            <w:gridSpan w:val="3"/>
          </w:tcPr>
          <w:p w:rsidR="00000000" w:rsidDel="00000000" w:rsidP="00000000" w:rsidRDefault="00000000" w:rsidRPr="00000000" w14:paraId="0000000D">
            <w:pPr>
              <w:spacing w:after="160" w:line="259" w:lineRule="auto"/>
              <w:rPr>
                <w:color w:val="000000"/>
                <w:sz w:val="27"/>
                <w:szCs w:val="27"/>
              </w:rPr>
            </w:pPr>
            <w:r w:rsidDel="00000000" w:rsidR="00000000" w:rsidRPr="00000000">
              <w:rPr>
                <w:sz w:val="27"/>
                <w:szCs w:val="27"/>
                <w:rtl w:val="0"/>
              </w:rPr>
              <w:t xml:space="preserve">Quality Area 2</w:t>
            </w:r>
            <w:r w:rsidDel="00000000" w:rsidR="00000000" w:rsidRPr="00000000">
              <w:rPr>
                <w:rtl w:val="0"/>
              </w:rPr>
            </w:r>
          </w:p>
        </w:tc>
      </w:tr>
      <w:tr>
        <w:trPr>
          <w:cantSplit w:val="0"/>
          <w:tblHeader w:val="0"/>
        </w:trPr>
        <w:tc>
          <w:tcPr/>
          <w:p w:rsidR="00000000" w:rsidDel="00000000" w:rsidP="00000000" w:rsidRDefault="00000000" w:rsidRPr="00000000" w14:paraId="00000010">
            <w:pPr>
              <w:spacing w:after="160" w:line="259" w:lineRule="auto"/>
              <w:rPr>
                <w:b w:val="1"/>
                <w:color w:val="000000"/>
                <w:sz w:val="20"/>
                <w:szCs w:val="20"/>
              </w:rPr>
            </w:pPr>
            <w:r w:rsidDel="00000000" w:rsidR="00000000" w:rsidRPr="00000000">
              <w:rPr>
                <w:b w:val="1"/>
                <w:color w:val="000000"/>
                <w:sz w:val="20"/>
                <w:szCs w:val="20"/>
                <w:rtl w:val="0"/>
              </w:rPr>
              <w:t xml:space="preserve">Version</w:t>
            </w:r>
          </w:p>
        </w:tc>
        <w:tc>
          <w:tcPr/>
          <w:p w:rsidR="00000000" w:rsidDel="00000000" w:rsidP="00000000" w:rsidRDefault="00000000" w:rsidRPr="00000000" w14:paraId="00000011">
            <w:pPr>
              <w:spacing w:after="160" w:line="259" w:lineRule="auto"/>
              <w:rPr>
                <w:b w:val="1"/>
                <w:color w:val="000000"/>
                <w:sz w:val="20"/>
                <w:szCs w:val="20"/>
              </w:rPr>
            </w:pPr>
            <w:r w:rsidDel="00000000" w:rsidR="00000000" w:rsidRPr="00000000">
              <w:rPr>
                <w:b w:val="1"/>
                <w:color w:val="000000"/>
                <w:sz w:val="20"/>
                <w:szCs w:val="20"/>
                <w:rtl w:val="0"/>
              </w:rPr>
              <w:t xml:space="preserve">ELAA Template</w:t>
            </w:r>
          </w:p>
        </w:tc>
        <w:tc>
          <w:tcPr/>
          <w:p w:rsidR="00000000" w:rsidDel="00000000" w:rsidP="00000000" w:rsidRDefault="00000000" w:rsidRPr="00000000" w14:paraId="00000012">
            <w:pPr>
              <w:spacing w:after="160" w:line="259" w:lineRule="auto"/>
              <w:rPr>
                <w:b w:val="1"/>
                <w:color w:val="000000"/>
                <w:sz w:val="20"/>
                <w:szCs w:val="20"/>
              </w:rPr>
            </w:pPr>
            <w:r w:rsidDel="00000000" w:rsidR="00000000" w:rsidRPr="00000000">
              <w:rPr>
                <w:b w:val="1"/>
                <w:color w:val="000000"/>
                <w:sz w:val="20"/>
                <w:szCs w:val="20"/>
                <w:rtl w:val="0"/>
              </w:rPr>
              <w:t xml:space="preserve">Authored by</w:t>
            </w:r>
          </w:p>
        </w:tc>
        <w:tc>
          <w:tcPr/>
          <w:p w:rsidR="00000000" w:rsidDel="00000000" w:rsidP="00000000" w:rsidRDefault="00000000" w:rsidRPr="00000000" w14:paraId="00000013">
            <w:pPr>
              <w:spacing w:after="160" w:line="259" w:lineRule="auto"/>
              <w:rPr>
                <w:b w:val="1"/>
                <w:color w:val="000000"/>
                <w:sz w:val="20"/>
                <w:szCs w:val="20"/>
              </w:rPr>
            </w:pPr>
            <w:r w:rsidDel="00000000" w:rsidR="00000000" w:rsidRPr="00000000">
              <w:rPr>
                <w:b w:val="1"/>
                <w:color w:val="000000"/>
                <w:sz w:val="20"/>
                <w:szCs w:val="20"/>
                <w:rtl w:val="0"/>
              </w:rPr>
              <w:t xml:space="preserve">Reviewed by</w:t>
            </w:r>
          </w:p>
        </w:tc>
        <w:tc>
          <w:tcPr/>
          <w:p w:rsidR="00000000" w:rsidDel="00000000" w:rsidP="00000000" w:rsidRDefault="00000000" w:rsidRPr="00000000" w14:paraId="00000014">
            <w:pPr>
              <w:spacing w:after="160" w:line="259" w:lineRule="auto"/>
              <w:rPr>
                <w:b w:val="1"/>
                <w:color w:val="000000"/>
                <w:sz w:val="20"/>
                <w:szCs w:val="20"/>
              </w:rPr>
            </w:pPr>
            <w:r w:rsidDel="00000000" w:rsidR="00000000" w:rsidRPr="00000000">
              <w:rPr>
                <w:b w:val="1"/>
                <w:color w:val="000000"/>
                <w:sz w:val="20"/>
                <w:szCs w:val="20"/>
                <w:rtl w:val="0"/>
              </w:rPr>
              <w:t xml:space="preserve">Approved by</w:t>
            </w:r>
          </w:p>
        </w:tc>
        <w:tc>
          <w:tcPr/>
          <w:p w:rsidR="00000000" w:rsidDel="00000000" w:rsidP="00000000" w:rsidRDefault="00000000" w:rsidRPr="00000000" w14:paraId="00000015">
            <w:pPr>
              <w:spacing w:after="160" w:line="259" w:lineRule="auto"/>
              <w:rPr>
                <w:b w:val="1"/>
                <w:color w:val="000000"/>
                <w:sz w:val="20"/>
                <w:szCs w:val="20"/>
              </w:rPr>
            </w:pPr>
            <w:r w:rsidDel="00000000" w:rsidR="00000000" w:rsidRPr="00000000">
              <w:rPr>
                <w:b w:val="1"/>
                <w:color w:val="000000"/>
                <w:sz w:val="20"/>
                <w:szCs w:val="20"/>
                <w:rtl w:val="0"/>
              </w:rPr>
              <w:t xml:space="preserve">Review Date</w:t>
            </w:r>
          </w:p>
        </w:tc>
        <w:tc>
          <w:tcPr/>
          <w:p w:rsidR="00000000" w:rsidDel="00000000" w:rsidP="00000000" w:rsidRDefault="00000000" w:rsidRPr="00000000" w14:paraId="00000016">
            <w:pPr>
              <w:spacing w:after="160" w:line="259" w:lineRule="auto"/>
              <w:rPr>
                <w:b w:val="1"/>
                <w:color w:val="000000"/>
                <w:sz w:val="20"/>
                <w:szCs w:val="20"/>
              </w:rPr>
            </w:pPr>
            <w:r w:rsidDel="00000000" w:rsidR="00000000" w:rsidRPr="00000000">
              <w:rPr>
                <w:b w:val="1"/>
                <w:color w:val="000000"/>
                <w:sz w:val="20"/>
                <w:szCs w:val="20"/>
                <w:rtl w:val="0"/>
              </w:rPr>
              <w:t xml:space="preserve">Change(s)</w:t>
            </w:r>
          </w:p>
        </w:tc>
      </w:tr>
      <w:tr>
        <w:trPr>
          <w:cantSplit w:val="0"/>
          <w:tblHeader w:val="0"/>
        </w:trPr>
        <w:tc>
          <w:tcPr/>
          <w:p w:rsidR="00000000" w:rsidDel="00000000" w:rsidP="00000000" w:rsidRDefault="00000000" w:rsidRPr="00000000" w14:paraId="00000017">
            <w:pPr>
              <w:spacing w:after="160" w:line="259" w:lineRule="auto"/>
              <w:rPr>
                <w:color w:val="000000"/>
                <w:sz w:val="20"/>
                <w:szCs w:val="20"/>
              </w:rPr>
            </w:pPr>
            <w:r w:rsidDel="00000000" w:rsidR="00000000" w:rsidRPr="00000000">
              <w:rPr>
                <w:color w:val="000000"/>
                <w:sz w:val="20"/>
                <w:szCs w:val="20"/>
                <w:rtl w:val="0"/>
              </w:rPr>
              <w:t xml:space="preserve">3.00</w:t>
            </w:r>
          </w:p>
        </w:tc>
        <w:tc>
          <w:tcPr/>
          <w:p w:rsidR="00000000" w:rsidDel="00000000" w:rsidP="00000000" w:rsidRDefault="00000000" w:rsidRPr="00000000" w14:paraId="00000018">
            <w:pPr>
              <w:spacing w:after="160" w:line="259" w:lineRule="auto"/>
              <w:rPr>
                <w:color w:val="000000"/>
                <w:sz w:val="20"/>
                <w:szCs w:val="20"/>
              </w:rPr>
            </w:pPr>
            <w:r w:rsidDel="00000000" w:rsidR="00000000" w:rsidRPr="00000000">
              <w:rPr>
                <w:color w:val="000000"/>
                <w:sz w:val="20"/>
                <w:szCs w:val="20"/>
                <w:rtl w:val="0"/>
              </w:rPr>
              <w:t xml:space="preserve">3 (July 2019)</w:t>
            </w:r>
          </w:p>
        </w:tc>
        <w:tc>
          <w:tcPr/>
          <w:p w:rsidR="00000000" w:rsidDel="00000000" w:rsidP="00000000" w:rsidRDefault="00000000" w:rsidRPr="00000000" w14:paraId="00000019">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1A">
            <w:pPr>
              <w:spacing w:after="160" w:line="259" w:lineRule="auto"/>
              <w:rPr>
                <w:color w:val="000000"/>
                <w:sz w:val="20"/>
                <w:szCs w:val="20"/>
              </w:rPr>
            </w:pPr>
            <w:r w:rsidDel="00000000" w:rsidR="00000000" w:rsidRPr="00000000">
              <w:rPr>
                <w:color w:val="000000"/>
                <w:sz w:val="20"/>
                <w:szCs w:val="20"/>
                <w:rtl w:val="0"/>
              </w:rPr>
              <w:t xml:space="preserve">Gayle Dwyer / BPK Policy</w:t>
            </w:r>
          </w:p>
        </w:tc>
        <w:tc>
          <w:tcPr/>
          <w:p w:rsidR="00000000" w:rsidDel="00000000" w:rsidP="00000000" w:rsidRDefault="00000000" w:rsidRPr="00000000" w14:paraId="0000001B">
            <w:pPr>
              <w:spacing w:after="160" w:line="259"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1C">
            <w:pPr>
              <w:spacing w:after="160" w:line="259"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1D">
            <w:pPr>
              <w:spacing w:after="160" w:line="259" w:lineRule="auto"/>
              <w:rPr>
                <w:color w:val="000000"/>
                <w:sz w:val="20"/>
                <w:szCs w:val="20"/>
              </w:rPr>
            </w:pPr>
            <w:r w:rsidDel="00000000" w:rsidR="00000000" w:rsidRPr="00000000">
              <w:rPr>
                <w:color w:val="000000"/>
                <w:sz w:val="20"/>
                <w:szCs w:val="20"/>
                <w:rtl w:val="0"/>
              </w:rPr>
              <w:t xml:space="preserve">Adopting new ELAA template</w:t>
            </w:r>
          </w:p>
        </w:tc>
      </w:tr>
      <w:tr>
        <w:trPr>
          <w:cantSplit w:val="0"/>
          <w:tblHeader w:val="0"/>
        </w:trPr>
        <w:tc>
          <w:tcPr/>
          <w:p w:rsidR="00000000" w:rsidDel="00000000" w:rsidP="00000000" w:rsidRDefault="00000000" w:rsidRPr="00000000" w14:paraId="0000001E">
            <w:pPr>
              <w:spacing w:after="160" w:line="259" w:lineRule="auto"/>
              <w:rPr>
                <w:color w:val="000000"/>
                <w:sz w:val="20"/>
                <w:szCs w:val="20"/>
              </w:rPr>
            </w:pPr>
            <w:r w:rsidDel="00000000" w:rsidR="00000000" w:rsidRPr="00000000">
              <w:rPr>
                <w:color w:val="000000"/>
                <w:sz w:val="20"/>
                <w:szCs w:val="20"/>
                <w:rtl w:val="0"/>
              </w:rPr>
              <w:t xml:space="preserve">3.01</w:t>
            </w:r>
          </w:p>
        </w:tc>
        <w:tc>
          <w:tcPr/>
          <w:p w:rsidR="00000000" w:rsidDel="00000000" w:rsidP="00000000" w:rsidRDefault="00000000" w:rsidRPr="00000000" w14:paraId="0000001F">
            <w:pPr>
              <w:spacing w:after="160" w:line="259" w:lineRule="auto"/>
              <w:rPr>
                <w:color w:val="000000"/>
                <w:sz w:val="20"/>
                <w:szCs w:val="20"/>
              </w:rPr>
            </w:pPr>
            <w:r w:rsidDel="00000000" w:rsidR="00000000" w:rsidRPr="00000000">
              <w:rPr>
                <w:color w:val="000000"/>
                <w:sz w:val="20"/>
                <w:szCs w:val="20"/>
                <w:rtl w:val="0"/>
              </w:rPr>
              <w:t xml:space="preserve">3 (January 2021)</w:t>
            </w:r>
          </w:p>
        </w:tc>
        <w:tc>
          <w:tcPr/>
          <w:p w:rsidR="00000000" w:rsidDel="00000000" w:rsidP="00000000" w:rsidRDefault="00000000" w:rsidRPr="00000000" w14:paraId="00000020">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21">
            <w:pPr>
              <w:spacing w:after="160" w:line="259" w:lineRule="auto"/>
              <w:rPr>
                <w:color w:val="000000"/>
                <w:sz w:val="20"/>
                <w:szCs w:val="20"/>
              </w:rPr>
            </w:pPr>
            <w:r w:rsidDel="00000000" w:rsidR="00000000" w:rsidRPr="00000000">
              <w:rPr>
                <w:color w:val="000000"/>
                <w:sz w:val="20"/>
                <w:szCs w:val="20"/>
                <w:rtl w:val="0"/>
              </w:rPr>
              <w:t xml:space="preserve">Gayle Dwyer / BPK Policy</w:t>
            </w:r>
          </w:p>
        </w:tc>
        <w:tc>
          <w:tcPr/>
          <w:p w:rsidR="00000000" w:rsidDel="00000000" w:rsidP="00000000" w:rsidRDefault="00000000" w:rsidRPr="00000000" w14:paraId="00000022">
            <w:pPr>
              <w:spacing w:after="160" w:line="259"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23">
            <w:pPr>
              <w:spacing w:after="160" w:line="259"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24">
            <w:pPr>
              <w:spacing w:after="160" w:line="259" w:lineRule="auto"/>
              <w:rPr>
                <w:color w:val="000000"/>
                <w:sz w:val="20"/>
                <w:szCs w:val="20"/>
              </w:rPr>
            </w:pPr>
            <w:r w:rsidDel="00000000" w:rsidR="00000000" w:rsidRPr="00000000">
              <w:rPr>
                <w:color w:val="000000"/>
                <w:sz w:val="20"/>
                <w:szCs w:val="20"/>
                <w:rtl w:val="0"/>
              </w:rPr>
              <w:t xml:space="preserve">Amendments as per PolicyWorks update 27</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January 2021</w:t>
            </w:r>
          </w:p>
        </w:tc>
      </w:tr>
      <w:tr>
        <w:trPr>
          <w:cantSplit w:val="0"/>
          <w:tblHeader w:val="0"/>
        </w:trPr>
        <w:tc>
          <w:tcPr/>
          <w:p w:rsidR="00000000" w:rsidDel="00000000" w:rsidP="00000000" w:rsidRDefault="00000000" w:rsidRPr="00000000" w14:paraId="00000025">
            <w:pPr>
              <w:spacing w:after="160" w:line="259" w:lineRule="auto"/>
              <w:rPr>
                <w:color w:val="000000"/>
                <w:sz w:val="20"/>
                <w:szCs w:val="20"/>
              </w:rPr>
            </w:pPr>
            <w:r w:rsidDel="00000000" w:rsidR="00000000" w:rsidRPr="00000000">
              <w:rPr>
                <w:color w:val="000000"/>
                <w:sz w:val="20"/>
                <w:szCs w:val="20"/>
                <w:rtl w:val="0"/>
              </w:rPr>
              <w:t xml:space="preserve">3.02</w:t>
            </w:r>
          </w:p>
        </w:tc>
        <w:tc>
          <w:tcPr/>
          <w:p w:rsidR="00000000" w:rsidDel="00000000" w:rsidP="00000000" w:rsidRDefault="00000000" w:rsidRPr="00000000" w14:paraId="00000026">
            <w:pPr>
              <w:spacing w:after="160" w:line="259" w:lineRule="auto"/>
              <w:rPr>
                <w:color w:val="000000"/>
                <w:sz w:val="20"/>
                <w:szCs w:val="20"/>
              </w:rPr>
            </w:pPr>
            <w:r w:rsidDel="00000000" w:rsidR="00000000" w:rsidRPr="00000000">
              <w:rPr>
                <w:color w:val="000000"/>
                <w:sz w:val="20"/>
                <w:szCs w:val="20"/>
                <w:rtl w:val="0"/>
              </w:rPr>
              <w:t xml:space="preserve">3 (updated August 2022)</w:t>
            </w:r>
          </w:p>
        </w:tc>
        <w:tc>
          <w:tcPr/>
          <w:p w:rsidR="00000000" w:rsidDel="00000000" w:rsidP="00000000" w:rsidRDefault="00000000" w:rsidRPr="00000000" w14:paraId="00000027">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28">
            <w:pPr>
              <w:spacing w:after="160" w:line="259" w:lineRule="auto"/>
              <w:rPr>
                <w:color w:val="000000"/>
                <w:sz w:val="20"/>
                <w:szCs w:val="20"/>
              </w:rPr>
            </w:pPr>
            <w:r w:rsidDel="00000000" w:rsidR="00000000" w:rsidRPr="00000000">
              <w:rPr>
                <w:color w:val="000000"/>
                <w:sz w:val="20"/>
                <w:szCs w:val="20"/>
                <w:rtl w:val="0"/>
              </w:rPr>
              <w:t xml:space="preserve">Gayle Dwyer / BPK Policy</w:t>
            </w:r>
            <w:r w:rsidDel="00000000" w:rsidR="00000000" w:rsidRPr="00000000">
              <w:rPr>
                <w:rtl w:val="0"/>
              </w:rPr>
            </w:r>
          </w:p>
        </w:tc>
        <w:tc>
          <w:tcPr/>
          <w:p w:rsidR="00000000" w:rsidDel="00000000" w:rsidP="00000000" w:rsidRDefault="00000000" w:rsidRPr="00000000" w14:paraId="00000029">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B">
            <w:pPr>
              <w:spacing w:after="160" w:line="259" w:lineRule="auto"/>
              <w:rPr>
                <w:color w:val="000000"/>
                <w:sz w:val="20"/>
                <w:szCs w:val="20"/>
              </w:rPr>
            </w:pPr>
            <w:r w:rsidDel="00000000" w:rsidR="00000000" w:rsidRPr="00000000">
              <w:rPr>
                <w:color w:val="000000"/>
                <w:sz w:val="20"/>
                <w:szCs w:val="20"/>
                <w:rtl w:val="0"/>
              </w:rPr>
              <w:t xml:space="preserve">Amendments as per PolicyWorks update August 2022</w:t>
            </w:r>
          </w:p>
        </w:tc>
      </w:tr>
      <w:tr>
        <w:trPr>
          <w:cantSplit w:val="0"/>
          <w:tblHeader w:val="0"/>
        </w:trPr>
        <w:tc>
          <w:tcPr/>
          <w:p w:rsidR="00000000" w:rsidDel="00000000" w:rsidP="00000000" w:rsidRDefault="00000000" w:rsidRPr="00000000" w14:paraId="0000002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E">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F">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0">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1">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2">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4">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7">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9">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B">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E">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F">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0">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2">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3">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4">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7">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9">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B">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E">
            <w:pPr>
              <w:spacing w:after="160" w:line="259" w:lineRule="auto"/>
              <w:rPr>
                <w:color w:val="000000"/>
                <w:sz w:val="20"/>
                <w:szCs w:val="20"/>
              </w:rPr>
            </w:pPr>
            <w:r w:rsidDel="00000000" w:rsidR="00000000" w:rsidRPr="00000000">
              <w:rPr>
                <w:rtl w:val="0"/>
              </w:rPr>
            </w:r>
          </w:p>
        </w:tc>
      </w:tr>
    </w:tbl>
    <w:p w:rsidR="00000000" w:rsidDel="00000000" w:rsidP="00000000" w:rsidRDefault="00000000" w:rsidRPr="00000000" w14:paraId="0000004F">
      <w:pPr>
        <w:tabs>
          <w:tab w:val="left" w:leader="none" w:pos="2043"/>
        </w:tabs>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was written in consultation with Cancer Council Victoria’s SunSmart Program. The SunSmart</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Sample Sun Protection Policy was last updated in January 202</w:t>
      </w:r>
      <w:r w:rsidDel="00000000" w:rsidR="00000000" w:rsidRPr="00000000">
        <w:rPr>
          <w:sz w:val="20"/>
          <w:szCs w:val="20"/>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is incorporated into the ELAA policy. For more detailed information visit the SunSmart website: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www.sunsmart.com.au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F">
      <w:pPr>
        <w:pStyle w:val="Heading1"/>
        <w:rPr/>
      </w:pPr>
      <w:r w:rsidDel="00000000" w:rsidR="00000000" w:rsidRPr="00000000">
        <w:rPr>
          <w:rtl w:val="0"/>
        </w:rPr>
        <w:t xml:space="preserve">Purpose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will provide:</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guidelines to ensure children, staff, volunteers and others participating in Batman Park Kindergarten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programs and activities are well protected from overexposure to ultraviolet (UV) radiation from the sun</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for parents/guardians, staff, volunteers and children attending Batman Park Kindergarten</w:t>
      </w:r>
      <w:r w:rsidDel="00000000" w:rsidR="00000000" w:rsidRPr="00000000">
        <w:rPr>
          <w:rFonts w:ascii="Arial" w:cs="Arial" w:eastAsia="Arial" w:hAnsi="Arial"/>
          <w:b w:val="0"/>
          <w:i w:val="0"/>
          <w:smallCaps w:val="0"/>
          <w:strike w:val="0"/>
          <w:color w:val="333333"/>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regarding sun protection</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sz w:val="20"/>
          <w:szCs w:val="20"/>
          <w:rtl w:val="0"/>
        </w:rPr>
        <w:t xml:space="preserve">guidance to the use of outdoor spaces including adequate shading.</w:t>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Policy statement</w:t>
      </w:r>
    </w:p>
    <w:p w:rsidR="00000000" w:rsidDel="00000000" w:rsidP="00000000" w:rsidRDefault="00000000" w:rsidRPr="00000000" w14:paraId="00000065">
      <w:pPr>
        <w:pStyle w:val="Heading2"/>
        <w:numPr>
          <w:ilvl w:val="0"/>
          <w:numId w:val="5"/>
        </w:numPr>
        <w:ind w:left="720" w:hanging="360"/>
        <w:rPr/>
      </w:pPr>
      <w:r w:rsidDel="00000000" w:rsidR="00000000" w:rsidRPr="00000000">
        <w:rPr>
          <w:rtl w:val="0"/>
        </w:rPr>
        <w:t xml:space="preserve">Values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Batman Park Kindergarten is committed to:</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promoting sun protection strategies for children, families, staff and visitors to minimise the harmful effects of over exposure to the sun’s UV radiation</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curriculum planning will minimise over exposure to the sun’s UV radiation and also promote an awareness of sun protection and sun safe strategies</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information to children, staff, volunteers, parents/guardians and others at the service about the harmful effects of exposure to the sun’s UV radiation.</w:t>
      </w:r>
    </w:p>
    <w:p w:rsidR="00000000" w:rsidDel="00000000" w:rsidP="00000000" w:rsidRDefault="00000000" w:rsidRPr="00000000" w14:paraId="0000006A">
      <w:pPr>
        <w:pStyle w:val="Heading2"/>
        <w:numPr>
          <w:ilvl w:val="0"/>
          <w:numId w:val="5"/>
        </w:numPr>
        <w:ind w:left="720" w:hanging="360"/>
        <w:rPr/>
      </w:pPr>
      <w:r w:rsidDel="00000000" w:rsidR="00000000" w:rsidRPr="00000000">
        <w:rPr>
          <w:rtl w:val="0"/>
        </w:rPr>
        <w:t xml:space="preserve">Scope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policy applies to the</w:t>
      </w:r>
      <w:r w:rsidDel="00000000" w:rsidR="00000000" w:rsidRPr="00000000">
        <w:rPr>
          <w:sz w:val="20"/>
          <w:szCs w:val="20"/>
          <w:highlight w:val="white"/>
          <w:rtl w:val="0"/>
        </w:rPr>
        <w:t xml:space="preserve"> approved provider, person with management or control, nominated supervisor, persons in day-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to</w:t>
      </w:r>
      <w:r w:rsidDel="00000000" w:rsidR="00000000" w:rsidRPr="00000000">
        <w:rPr>
          <w:sz w:val="20"/>
          <w:szCs w:val="20"/>
          <w:highlight w:val="white"/>
          <w:rtl w:val="0"/>
        </w:rPr>
        <w:t xml:space="preserve">- day c</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harge, educators, staff, students, volunteers, parents/guardians, children and others attending the programs and activities of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Batman Park Kindergarten.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will apply whenever the sun’s UV levels reach three or higher. Whenever this occurs a combination of sun protection measures are to be used for all outdoor activities.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Victoria UV levels are usually three or higher from mid-August to the end of April. Please check the daily local sun protection times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be sure you are using sun protection when it is required. Active outdoor play is encouraged throughout the day all year, provided appropriate sun protection measures are used when necessary.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sectPr>
          <w:headerReference r:id="rId8" w:type="first"/>
          <w:footerReference r:id="rId9" w:type="default"/>
          <w:footerReference r:id="rId10" w:type="first"/>
          <w:pgSz w:h="16838" w:w="11906" w:orient="portrait"/>
          <w:pgMar w:bottom="1440" w:top="993" w:left="1440" w:right="1440" w:header="567" w:footer="425"/>
          <w:pgNumType w:start="1"/>
          <w:titlePg w:val="1"/>
        </w:sect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rtl w:val="0"/>
        </w:rPr>
      </w:r>
    </w:p>
    <w:tbl>
      <w:tblPr>
        <w:tblStyle w:val="Table2"/>
        <w:tblW w:w="13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40"/>
        <w:gridCol w:w="2130"/>
        <w:gridCol w:w="1845"/>
        <w:gridCol w:w="1845"/>
        <w:gridCol w:w="1260"/>
        <w:gridCol w:w="1515"/>
        <w:tblGridChange w:id="0">
          <w:tblGrid>
            <w:gridCol w:w="5340"/>
            <w:gridCol w:w="2130"/>
            <w:gridCol w:w="1845"/>
            <w:gridCol w:w="1845"/>
            <w:gridCol w:w="1260"/>
            <w:gridCol w:w="1515"/>
          </w:tblGrid>
        </w:tblGridChange>
      </w:tblGrid>
      <w:tr>
        <w:trPr>
          <w:cantSplit w:val="0"/>
          <w:trHeight w:val="1524.90234375" w:hRule="atLeast"/>
          <w:tblHeader w:val="1"/>
        </w:trPr>
        <w:tc>
          <w:tcPr>
            <w:tcBorders>
              <w:top w:color="b6bd37" w:space="0" w:sz="8" w:val="single"/>
              <w:left w:color="b6bd37" w:space="0" w:sz="8" w:val="single"/>
              <w:bottom w:color="b6bd37" w:space="0" w:sz="8" w:val="single"/>
              <w:right w:color="b6bd37"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ind w:left="140" w:right="140" w:firstLine="0"/>
              <w:rPr>
                <w:b w:val="1"/>
                <w:sz w:val="20"/>
                <w:szCs w:val="20"/>
              </w:rPr>
            </w:pPr>
            <w:r w:rsidDel="00000000" w:rsidR="00000000" w:rsidRPr="00000000">
              <w:rPr>
                <w:b w:val="1"/>
                <w:sz w:val="20"/>
                <w:szCs w:val="20"/>
                <w:rtl w:val="0"/>
              </w:rPr>
              <w:t xml:space="preserve">Responsibilities</w:t>
            </w:r>
          </w:p>
          <w:p w:rsidR="00000000" w:rsidDel="00000000" w:rsidP="00000000" w:rsidRDefault="00000000" w:rsidRPr="00000000" w14:paraId="00000071">
            <w:pPr>
              <w:spacing w:after="240" w:before="240" w:lineRule="auto"/>
              <w:ind w:left="140" w:right="140" w:firstLine="0"/>
              <w:rPr>
                <w:b w:val="1"/>
                <w:sz w:val="16"/>
                <w:szCs w:val="16"/>
              </w:rPr>
            </w:pPr>
            <w:r w:rsidDel="00000000" w:rsidR="00000000" w:rsidRPr="00000000">
              <w:rPr>
                <w:sz w:val="16"/>
                <w:szCs w:val="16"/>
                <w:rtl w:val="0"/>
              </w:rPr>
              <w:t xml:space="preserve">(</w:t>
            </w:r>
            <w:r w:rsidDel="00000000" w:rsidR="00000000" w:rsidRPr="00000000">
              <w:rPr>
                <w:b w:val="1"/>
                <w:sz w:val="16"/>
                <w:szCs w:val="16"/>
                <w:rtl w:val="0"/>
              </w:rPr>
              <w:t xml:space="preserve">R</w:t>
            </w:r>
            <w:r w:rsidDel="00000000" w:rsidR="00000000" w:rsidRPr="00000000">
              <w:rPr>
                <w:sz w:val="16"/>
                <w:szCs w:val="16"/>
                <w:rtl w:val="0"/>
              </w:rPr>
              <w:t xml:space="preserve"> indicates legislation requirement, and should not be deleted)</w:t>
            </w:r>
            <w:r w:rsidDel="00000000" w:rsidR="00000000" w:rsidRPr="00000000">
              <w:rPr>
                <w:rtl w:val="0"/>
              </w:rPr>
            </w:r>
          </w:p>
        </w:tc>
        <w:tc>
          <w:tcPr>
            <w:tcBorders>
              <w:top w:color="b6bd37" w:space="0" w:sz="8" w:val="single"/>
              <w:left w:color="000000" w:space="0" w:sz="0" w:val="nil"/>
              <w:bottom w:color="b6bd37" w:space="0" w:sz="8" w:val="single"/>
              <w:right w:color="b6bd37" w:space="0" w:sz="8" w:val="single"/>
            </w:tcBorders>
            <w:shd w:fill="fbfde9"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2">
            <w:pPr>
              <w:spacing w:after="240" w:before="240" w:lineRule="auto"/>
              <w:ind w:left="140" w:right="140" w:firstLine="0"/>
              <w:rPr>
                <w:sz w:val="20"/>
                <w:szCs w:val="20"/>
              </w:rPr>
            </w:pPr>
            <w:r w:rsidDel="00000000" w:rsidR="00000000" w:rsidRPr="00000000">
              <w:rPr>
                <w:sz w:val="20"/>
                <w:szCs w:val="20"/>
                <w:rtl w:val="0"/>
              </w:rPr>
              <w:t xml:space="preserve">Approved provider and persons with management or control</w:t>
            </w:r>
          </w:p>
        </w:tc>
        <w:tc>
          <w:tcPr>
            <w:tcBorders>
              <w:top w:color="b6bd37" w:space="0" w:sz="8" w:val="single"/>
              <w:left w:color="000000" w:space="0" w:sz="0" w:val="nil"/>
              <w:bottom w:color="b6bd37" w:space="0" w:sz="8" w:val="single"/>
              <w:right w:color="b6bd37" w:space="0" w:sz="8" w:val="single"/>
            </w:tcBorders>
            <w:shd w:fill="f3f9b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3">
            <w:pPr>
              <w:spacing w:after="240" w:before="240" w:lineRule="auto"/>
              <w:ind w:left="140" w:right="140" w:firstLine="0"/>
              <w:rPr>
                <w:sz w:val="20"/>
                <w:szCs w:val="20"/>
              </w:rPr>
            </w:pPr>
            <w:r w:rsidDel="00000000" w:rsidR="00000000" w:rsidRPr="00000000">
              <w:rPr>
                <w:sz w:val="20"/>
                <w:szCs w:val="20"/>
                <w:rtl w:val="0"/>
              </w:rPr>
              <w:t xml:space="preserve">Nominated supervisor and persons in day-to-day charge</w:t>
            </w:r>
          </w:p>
        </w:tc>
        <w:tc>
          <w:tcPr>
            <w:tcBorders>
              <w:top w:color="b6bd37" w:space="0" w:sz="8" w:val="single"/>
              <w:left w:color="000000" w:space="0" w:sz="0" w:val="nil"/>
              <w:bottom w:color="b6bd37" w:space="0" w:sz="8" w:val="single"/>
              <w:right w:color="b6bd37" w:space="0" w:sz="8" w:val="single"/>
            </w:tcBorders>
            <w:shd w:fill="ecf593"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4">
            <w:pPr>
              <w:spacing w:after="240" w:before="240" w:lineRule="auto"/>
              <w:ind w:left="140" w:right="140" w:firstLine="0"/>
              <w:rPr>
                <w:sz w:val="20"/>
                <w:szCs w:val="20"/>
              </w:rPr>
            </w:pPr>
            <w:r w:rsidDel="00000000" w:rsidR="00000000" w:rsidRPr="00000000">
              <w:rPr>
                <w:sz w:val="20"/>
                <w:szCs w:val="20"/>
                <w:rtl w:val="0"/>
              </w:rPr>
              <w:t xml:space="preserve">Early childhood teacher, educators and all other staff</w:t>
            </w:r>
          </w:p>
        </w:tc>
        <w:tc>
          <w:tcPr>
            <w:tcBorders>
              <w:top w:color="b6bd37" w:space="0" w:sz="8" w:val="single"/>
              <w:left w:color="000000" w:space="0" w:sz="0" w:val="nil"/>
              <w:bottom w:color="b6bd37" w:space="0" w:sz="8" w:val="single"/>
              <w:right w:color="b6bd37" w:space="0" w:sz="8" w:val="single"/>
            </w:tcBorders>
            <w:shd w:fill="e6f272"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5">
            <w:pPr>
              <w:spacing w:after="240" w:before="240" w:lineRule="auto"/>
              <w:ind w:left="140" w:right="140" w:firstLine="0"/>
              <w:rPr>
                <w:sz w:val="20"/>
                <w:szCs w:val="20"/>
              </w:rPr>
            </w:pPr>
            <w:r w:rsidDel="00000000" w:rsidR="00000000" w:rsidRPr="00000000">
              <w:rPr>
                <w:sz w:val="20"/>
                <w:szCs w:val="20"/>
                <w:rtl w:val="0"/>
              </w:rPr>
              <w:t xml:space="preserve">Parents/ guardians</w:t>
            </w:r>
          </w:p>
        </w:tc>
        <w:tc>
          <w:tcPr>
            <w:tcBorders>
              <w:top w:color="b6bd37" w:space="0" w:sz="8" w:val="single"/>
              <w:left w:color="000000" w:space="0" w:sz="0" w:val="nil"/>
              <w:bottom w:color="b6bd37" w:space="0" w:sz="8" w:val="single"/>
              <w:right w:color="b6bd37" w:space="0" w:sz="8" w:val="single"/>
            </w:tcBorders>
            <w:shd w:fill="dfee4c"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6">
            <w:pPr>
              <w:spacing w:after="240" w:before="240" w:lineRule="auto"/>
              <w:ind w:left="140" w:right="140" w:firstLine="0"/>
              <w:rPr>
                <w:sz w:val="20"/>
                <w:szCs w:val="20"/>
              </w:rPr>
            </w:pPr>
            <w:r w:rsidDel="00000000" w:rsidR="00000000" w:rsidRPr="00000000">
              <w:rPr>
                <w:sz w:val="20"/>
                <w:szCs w:val="20"/>
                <w:rtl w:val="0"/>
              </w:rPr>
              <w:t xml:space="preserve">Contractors, volunteers and students</w:t>
            </w:r>
          </w:p>
        </w:tc>
      </w:tr>
      <w:tr>
        <w:trPr>
          <w:cantSplit w:val="0"/>
          <w:trHeight w:val="819.96093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ind w:left="140" w:right="140" w:firstLine="0"/>
              <w:rPr>
                <w:sz w:val="20"/>
                <w:szCs w:val="20"/>
              </w:rPr>
            </w:pPr>
            <w:r w:rsidDel="00000000" w:rsidR="00000000" w:rsidRPr="00000000">
              <w:rPr>
                <w:sz w:val="20"/>
                <w:szCs w:val="20"/>
                <w:rtl w:val="0"/>
              </w:rPr>
              <w:t xml:space="preserve">Meeting the standards and requirements of the SunSmart early childhood program</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ind w:left="140" w:right="140" w:firstLine="0"/>
              <w:jc w:val="center"/>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ind w:left="140" w:right="140" w:firstLine="0"/>
              <w:jc w:val="center"/>
              <w:rPr>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03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ind w:left="140" w:right="140" w:firstLine="0"/>
              <w:rPr>
                <w:color w:val="1155cc"/>
                <w:sz w:val="20"/>
                <w:szCs w:val="20"/>
                <w:u w:val="single"/>
              </w:rPr>
            </w:pPr>
            <w:r w:rsidDel="00000000" w:rsidR="00000000" w:rsidRPr="00000000">
              <w:rPr>
                <w:sz w:val="20"/>
                <w:szCs w:val="20"/>
                <w:rtl w:val="0"/>
              </w:rPr>
              <w:t xml:space="preserve">Ensuring that this policy is up to date with current SunSmart recommendations:</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www.sunsmart.com.au</w:t>
              </w:r>
            </w:hyperlink>
            <w:r w:rsidDel="00000000" w:rsidR="00000000" w:rsidRPr="00000000">
              <w:rPr>
                <w:rtl w:val="0"/>
              </w:rPr>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ind w:left="140" w:right="140" w:firstLine="0"/>
              <w:jc w:val="center"/>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ind w:left="140" w:right="140" w:firstLine="0"/>
              <w:jc w:val="center"/>
              <w:rPr>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66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83">
            <w:pPr>
              <w:spacing w:after="240" w:before="240" w:lineRule="auto"/>
              <w:ind w:left="140" w:right="140" w:firstLine="0"/>
              <w:rPr>
                <w:sz w:val="20"/>
                <w:szCs w:val="20"/>
              </w:rPr>
            </w:pPr>
            <w:r w:rsidDel="00000000" w:rsidR="00000000" w:rsidRPr="00000000">
              <w:rPr>
                <w:sz w:val="20"/>
                <w:szCs w:val="20"/>
                <w:rtl w:val="0"/>
              </w:rPr>
              <w:t xml:space="preserve">Ensuring parents/guardians are informed about and agree to support the Sun Protection Policy on enrolment, including the need to provide an appropriate sunhat and clothing for sun protection (refer to Definitions) for their child when attending the service</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ind w:left="140" w:right="140" w:firstLine="0"/>
              <w:jc w:val="center"/>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ind w:left="140" w:right="140" w:firstLine="0"/>
              <w:jc w:val="center"/>
              <w:rPr>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ind w:left="140" w:right="140" w:firstLine="0"/>
              <w:jc w:val="center"/>
              <w:rPr>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384.9218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ind w:left="140" w:right="140" w:firstLine="0"/>
              <w:rPr>
                <w:sz w:val="20"/>
                <w:szCs w:val="20"/>
              </w:rPr>
            </w:pPr>
            <w:r w:rsidDel="00000000" w:rsidR="00000000" w:rsidRPr="00000000">
              <w:rPr>
                <w:sz w:val="20"/>
                <w:szCs w:val="20"/>
                <w:rtl w:val="0"/>
              </w:rPr>
              <w:t xml:space="preserve">Applying sunscreen (refer to Definitions) to their child before the commencement of each session during the times specified in the Scope of this policy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ind w:left="140" w:right="140" w:firstLine="0"/>
              <w:jc w:val="center"/>
              <w:rPr>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ind w:left="140" w:right="140" w:firstLine="0"/>
              <w:rPr>
                <w:sz w:val="20"/>
                <w:szCs w:val="20"/>
              </w:rPr>
            </w:pPr>
            <w:r w:rsidDel="00000000" w:rsidR="00000000" w:rsidRPr="00000000">
              <w:rPr>
                <w:sz w:val="20"/>
                <w:szCs w:val="20"/>
                <w:rtl w:val="0"/>
              </w:rPr>
              <w:t xml:space="preserve">Providing, at their own expense, an alternative sunscreen to be left at the service if their child has a particular sensitivity to the sunscreen provided by the service</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ind w:left="140" w:right="140" w:firstLine="0"/>
              <w:jc w:val="center"/>
              <w:rPr>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06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ind w:left="140" w:right="140" w:firstLine="0"/>
              <w:rPr>
                <w:sz w:val="20"/>
                <w:szCs w:val="20"/>
              </w:rPr>
            </w:pPr>
            <w:r w:rsidDel="00000000" w:rsidR="00000000" w:rsidRPr="00000000">
              <w:rPr>
                <w:sz w:val="20"/>
                <w:szCs w:val="20"/>
                <w:rtl w:val="0"/>
              </w:rPr>
              <w:t xml:space="preserve">Providing a supply of sunscreen for use on all persons to whom this policy applies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ind w:left="140" w:right="140" w:firstLine="0"/>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ind w:left="140" w:right="140" w:firstLine="0"/>
              <w:jc w:val="center"/>
              <w:rPr>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62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ind w:left="140" w:right="140" w:firstLine="0"/>
              <w:rPr>
                <w:sz w:val="20"/>
                <w:szCs w:val="20"/>
              </w:rPr>
            </w:pPr>
            <w:r w:rsidDel="00000000" w:rsidR="00000000" w:rsidRPr="00000000">
              <w:rPr>
                <w:sz w:val="20"/>
                <w:szCs w:val="20"/>
                <w:rtl w:val="0"/>
              </w:rPr>
              <w:t xml:space="preserve">Obtaining parent/guardian authority for staff to apply sunscreen before the child commences at the service (refer to Attachment 1), to be stored with each child’s enrolment record (refer to Definitions)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ind w:left="140" w:right="140" w:firstLine="0"/>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ind w:left="140" w:right="140" w:firstLine="0"/>
              <w:jc w:val="center"/>
              <w:rPr>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ind w:left="140" w:right="140" w:firstLine="0"/>
              <w:jc w:val="center"/>
              <w:rPr>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240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ind w:left="140" w:right="140" w:firstLine="0"/>
              <w:rPr>
                <w:sz w:val="20"/>
                <w:szCs w:val="20"/>
              </w:rPr>
            </w:pPr>
            <w:r w:rsidDel="00000000" w:rsidR="00000000" w:rsidRPr="00000000">
              <w:rPr>
                <w:sz w:val="20"/>
                <w:szCs w:val="20"/>
                <w:rtl w:val="0"/>
              </w:rPr>
              <w:t xml:space="preserve">Applying sunscreen (refer to Definitions) to children’s exposed skin – except in cases where parents/guardians have not given authority. Where possible this should be done 20 minutes before going outdoors. Children, where appropriate, will be encouraged to apply sunscreen with the assistance of an educator (sunscreen is to be reapplied every two hours)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ind w:left="140" w:right="140" w:firstLine="0"/>
              <w:jc w:val="center"/>
              <w:rPr>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ind w:left="140" w:right="140" w:firstLine="0"/>
              <w:jc w:val="center"/>
              <w:rPr>
                <w:sz w:val="20"/>
                <w:szCs w:val="20"/>
              </w:rPr>
            </w:pP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ind w:left="140" w:right="140" w:firstLine="0"/>
              <w:jc w:val="center"/>
              <w:rPr>
                <w:sz w:val="20"/>
                <w:szCs w:val="20"/>
              </w:rPr>
            </w:pP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ind w:left="140" w:right="140" w:firstLine="0"/>
              <w:rPr>
                <w:sz w:val="20"/>
                <w:szCs w:val="20"/>
              </w:rPr>
            </w:pPr>
            <w:r w:rsidDel="00000000" w:rsidR="00000000" w:rsidRPr="00000000">
              <w:rPr>
                <w:sz w:val="20"/>
                <w:szCs w:val="20"/>
                <w:rtl w:val="0"/>
              </w:rPr>
              <w:t xml:space="preserve">Storing sunscreen in a cool place and monitoring the expiry date – including sunscreen supplied by parents/guardians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ind w:left="140" w:right="140" w:firstLine="0"/>
              <w:jc w:val="center"/>
              <w:rPr>
                <w:sz w:val="20"/>
                <w:szCs w:val="20"/>
              </w:rPr>
            </w:pP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ind w:left="140" w:right="140" w:firstLine="0"/>
              <w:jc w:val="center"/>
              <w:rPr>
                <w:sz w:val="20"/>
                <w:szCs w:val="20"/>
              </w:rPr>
            </w:pP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ind w:left="140" w:right="140" w:firstLine="0"/>
              <w:jc w:val="center"/>
              <w:rPr>
                <w:sz w:val="20"/>
                <w:szCs w:val="20"/>
              </w:rPr>
            </w:pP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56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ind w:left="140" w:right="140" w:firstLine="0"/>
              <w:rPr>
                <w:sz w:val="20"/>
                <w:szCs w:val="20"/>
              </w:rPr>
            </w:pPr>
            <w:r w:rsidDel="00000000" w:rsidR="00000000" w:rsidRPr="00000000">
              <w:rPr>
                <w:sz w:val="20"/>
                <w:szCs w:val="20"/>
                <w:rtl w:val="0"/>
              </w:rPr>
              <w:t xml:space="preserve">Ensuring each child, and any other participant at the service, wears an appropriate sunhat, protective clothing and sunscreen for all outdoor activities during the times specified in the Scope of this policy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ind w:left="140" w:right="140" w:firstLine="0"/>
              <w:jc w:val="center"/>
              <w:rPr>
                <w:sz w:val="20"/>
                <w:szCs w:val="20"/>
              </w:rPr>
            </w:pP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ind w:left="140" w:right="140" w:firstLine="0"/>
              <w:jc w:val="center"/>
              <w:rPr>
                <w:sz w:val="20"/>
                <w:szCs w:val="20"/>
              </w:rPr>
            </w:pPr>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ind w:left="140" w:right="140" w:firstLine="0"/>
              <w:jc w:val="center"/>
              <w:rPr>
                <w:sz w:val="20"/>
                <w:szCs w:val="20"/>
              </w:rPr>
            </w:pPr>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ind w:left="140" w:right="140" w:firstLine="0"/>
              <w:jc w:val="center"/>
              <w:rPr>
                <w:sz w:val="20"/>
                <w:szCs w:val="20"/>
              </w:rPr>
            </w:pPr>
            <w:sdt>
              <w:sdtPr>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68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ind w:left="140" w:right="140" w:firstLine="0"/>
              <w:rPr>
                <w:sz w:val="20"/>
                <w:szCs w:val="20"/>
              </w:rPr>
            </w:pPr>
            <w:r w:rsidDel="00000000" w:rsidR="00000000" w:rsidRPr="00000000">
              <w:rPr>
                <w:sz w:val="20"/>
                <w:szCs w:val="20"/>
                <w:rtl w:val="0"/>
              </w:rPr>
              <w:t xml:space="preserve">Wearing sunhats, clothing for sun protection (refer to Definitions)  protective clothing and sunglasses (optional) when outside, applying sunscreen and seeking shade during the times specified in the Scope of this policy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ind w:left="140" w:right="140" w:firstLine="0"/>
              <w:jc w:val="center"/>
              <w:rPr>
                <w:sz w:val="20"/>
                <w:szCs w:val="20"/>
              </w:rPr>
            </w:pPr>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ind w:left="140" w:right="140" w:firstLine="0"/>
              <w:jc w:val="center"/>
              <w:rPr>
                <w:sz w:val="20"/>
                <w:szCs w:val="20"/>
              </w:rPr>
            </w:pPr>
            <w:sdt>
              <w:sdtPr>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ind w:left="140" w:right="140" w:firstLine="0"/>
              <w:jc w:val="center"/>
              <w:rPr>
                <w:sz w:val="20"/>
                <w:szCs w:val="20"/>
              </w:rPr>
            </w:pPr>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ind w:left="140" w:right="140" w:firstLine="0"/>
              <w:jc w:val="center"/>
              <w:rPr>
                <w:sz w:val="20"/>
                <w:szCs w:val="20"/>
              </w:rPr>
            </w:pPr>
            <w:sdt>
              <w:sdtPr>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1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ind w:left="140" w:right="140" w:firstLine="0"/>
              <w:rPr>
                <w:sz w:val="20"/>
                <w:szCs w:val="20"/>
              </w:rPr>
            </w:pPr>
            <w:r w:rsidDel="00000000" w:rsidR="00000000" w:rsidRPr="00000000">
              <w:rPr>
                <w:sz w:val="20"/>
                <w:szCs w:val="20"/>
                <w:rtl w:val="0"/>
              </w:rPr>
              <w:t xml:space="preserve">Co-operating with any actions taken by the employer to comply with the Occupational Health and Safety Act 2004</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ind w:left="140" w:right="140" w:firstLine="0"/>
              <w:jc w:val="center"/>
              <w:rPr>
                <w:sz w:val="20"/>
                <w:szCs w:val="20"/>
              </w:rPr>
            </w:pPr>
            <w:sdt>
              <w:sdtPr>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ind w:left="140" w:right="140" w:firstLine="0"/>
              <w:jc w:val="center"/>
              <w:rPr>
                <w:sz w:val="20"/>
                <w:szCs w:val="20"/>
              </w:rPr>
            </w:pPr>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ind w:left="140" w:right="140" w:firstLine="0"/>
              <w:jc w:val="center"/>
              <w:rPr>
                <w:sz w:val="20"/>
                <w:szCs w:val="20"/>
              </w:rPr>
            </w:pPr>
            <w:sdt>
              <w:sdtPr>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0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ind w:left="140" w:right="140" w:firstLine="0"/>
              <w:rPr>
                <w:sz w:val="20"/>
                <w:szCs w:val="20"/>
              </w:rPr>
            </w:pPr>
            <w:r w:rsidDel="00000000" w:rsidR="00000000" w:rsidRPr="00000000">
              <w:rPr>
                <w:sz w:val="20"/>
                <w:szCs w:val="20"/>
                <w:rtl w:val="0"/>
              </w:rPr>
              <w:t xml:space="preserve">Providing a named, SunSmart approved sunhat (refer to Definitions) for their child’s use at the service</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ind w:left="140" w:right="140" w:firstLine="0"/>
              <w:jc w:val="center"/>
              <w:rPr>
                <w:sz w:val="20"/>
                <w:szCs w:val="20"/>
              </w:rPr>
            </w:pPr>
            <w:sdt>
              <w:sdtPr>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29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ind w:left="140" w:right="140" w:firstLine="0"/>
              <w:rPr>
                <w:sz w:val="20"/>
                <w:szCs w:val="20"/>
              </w:rPr>
            </w:pPr>
            <w:r w:rsidDel="00000000" w:rsidR="00000000" w:rsidRPr="00000000">
              <w:rPr>
                <w:sz w:val="20"/>
                <w:szCs w:val="20"/>
                <w:rtl w:val="0"/>
              </w:rPr>
              <w:t xml:space="preserve">Checking that all sunhats brought to the service meet the SunSmart recommendation for adequate protection, are named and stored individually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ind w:left="140" w:right="140" w:firstLine="0"/>
              <w:jc w:val="center"/>
              <w:rPr>
                <w:sz w:val="20"/>
                <w:szCs w:val="20"/>
              </w:rPr>
            </w:pPr>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ind w:left="140" w:right="140" w:firstLine="0"/>
              <w:jc w:val="center"/>
              <w:rPr>
                <w:sz w:val="20"/>
                <w:szCs w:val="20"/>
              </w:rPr>
            </w:pPr>
            <w:sdt>
              <w:sdtPr>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ind w:left="140" w:right="140" w:firstLine="0"/>
              <w:jc w:val="center"/>
              <w:rPr>
                <w:sz w:val="20"/>
                <w:szCs w:val="20"/>
              </w:rPr>
            </w:pPr>
            <w:sdt>
              <w:sdtPr>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15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ind w:left="140" w:right="140" w:firstLine="0"/>
              <w:rPr>
                <w:sz w:val="20"/>
                <w:szCs w:val="20"/>
              </w:rPr>
            </w:pPr>
            <w:r w:rsidDel="00000000" w:rsidR="00000000" w:rsidRPr="00000000">
              <w:rPr>
                <w:sz w:val="20"/>
                <w:szCs w:val="20"/>
                <w:rtl w:val="0"/>
              </w:rPr>
              <w:t xml:space="preserve">Providing appropriate spare sunhats for children and adults </w:t>
            </w:r>
            <w:r w:rsidDel="00000000" w:rsidR="00000000" w:rsidRPr="00000000">
              <w:rPr>
                <w:sz w:val="20"/>
                <w:szCs w:val="20"/>
                <w:rtl w:val="0"/>
              </w:rPr>
              <w:t xml:space="preserve">that will be laundered </w:t>
            </w:r>
            <w:r w:rsidDel="00000000" w:rsidR="00000000" w:rsidRPr="00000000">
              <w:rPr>
                <w:sz w:val="20"/>
                <w:szCs w:val="20"/>
                <w:rtl w:val="0"/>
              </w:rPr>
              <w:t xml:space="preserve">regularly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ind w:left="140" w:right="140" w:firstLine="0"/>
              <w:jc w:val="center"/>
              <w:rPr>
                <w:sz w:val="20"/>
                <w:szCs w:val="20"/>
              </w:rPr>
            </w:pPr>
            <w:sdt>
              <w:sdtPr>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ind w:left="140" w:right="140" w:firstLine="0"/>
              <w:jc w:val="center"/>
              <w:rPr>
                <w:sz w:val="20"/>
                <w:szCs w:val="20"/>
              </w:rPr>
            </w:pPr>
            <w:sdt>
              <w:sdtPr>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30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ind w:left="140" w:right="140" w:firstLine="0"/>
              <w:rPr>
                <w:sz w:val="20"/>
                <w:szCs w:val="20"/>
              </w:rPr>
            </w:pPr>
            <w:r w:rsidDel="00000000" w:rsidR="00000000" w:rsidRPr="00000000">
              <w:rPr>
                <w:sz w:val="20"/>
                <w:szCs w:val="20"/>
                <w:rtl w:val="0"/>
              </w:rPr>
              <w:t xml:space="preserve">Ensuring that children without appropriate sunhats or clothing for sun protection play in the shade or in a suitable area protected from the sun</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ind w:left="140" w:right="140" w:firstLine="0"/>
              <w:jc w:val="center"/>
              <w:rPr>
                <w:sz w:val="20"/>
                <w:szCs w:val="20"/>
              </w:rPr>
            </w:pPr>
            <w:sdt>
              <w:sdtPr>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ind w:left="140" w:right="140" w:firstLine="0"/>
              <w:jc w:val="center"/>
              <w:rPr>
                <w:sz w:val="20"/>
                <w:szCs w:val="20"/>
              </w:rPr>
            </w:pPr>
            <w:sdt>
              <w:sdtPr>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ind w:left="140" w:right="140" w:firstLine="0"/>
              <w:jc w:val="center"/>
              <w:rPr>
                <w:sz w:val="20"/>
                <w:szCs w:val="20"/>
              </w:rPr>
            </w:pPr>
            <w:sdt>
              <w:sdtPr>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ind w:left="140" w:right="140" w:firstLine="0"/>
              <w:jc w:val="center"/>
              <w:rPr>
                <w:sz w:val="20"/>
                <w:szCs w:val="20"/>
              </w:rPr>
            </w:pPr>
            <w:sdt>
              <w:sdtPr>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0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ind w:left="140" w:right="140" w:firstLine="0"/>
              <w:rPr>
                <w:sz w:val="20"/>
                <w:szCs w:val="20"/>
              </w:rPr>
            </w:pPr>
            <w:r w:rsidDel="00000000" w:rsidR="00000000" w:rsidRPr="00000000">
              <w:rPr>
                <w:sz w:val="20"/>
                <w:szCs w:val="20"/>
                <w:rtl w:val="0"/>
              </w:rPr>
              <w:t xml:space="preserve">Encouraging children to wear sunhats when travelling to and from the service</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ind w:left="140" w:right="140" w:firstLine="0"/>
              <w:jc w:val="center"/>
              <w:rPr>
                <w:sz w:val="20"/>
                <w:szCs w:val="20"/>
              </w:rPr>
            </w:pPr>
            <w:sdt>
              <w:sdtPr>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ind w:left="140" w:right="140" w:firstLine="0"/>
              <w:jc w:val="center"/>
              <w:rPr>
                <w:sz w:val="20"/>
                <w:szCs w:val="20"/>
              </w:rPr>
            </w:pPr>
            <w:sdt>
              <w:sdtPr>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ind w:left="140" w:right="140" w:firstLine="0"/>
              <w:jc w:val="center"/>
              <w:rPr>
                <w:sz w:val="20"/>
                <w:szCs w:val="20"/>
              </w:rPr>
            </w:pPr>
            <w:sdt>
              <w:sdtPr>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ind w:left="140" w:right="140" w:firstLine="0"/>
              <w:jc w:val="center"/>
              <w:rPr>
                <w:sz w:val="20"/>
                <w:szCs w:val="20"/>
              </w:rPr>
            </w:pPr>
            <w:sdt>
              <w:sdtPr>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57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ind w:left="140" w:right="140" w:firstLine="0"/>
              <w:rPr>
                <w:sz w:val="20"/>
                <w:szCs w:val="20"/>
              </w:rPr>
            </w:pPr>
            <w:r w:rsidDel="00000000" w:rsidR="00000000" w:rsidRPr="00000000">
              <w:rPr>
                <w:sz w:val="20"/>
                <w:szCs w:val="20"/>
                <w:rtl w:val="0"/>
              </w:rPr>
              <w:t xml:space="preserve">Ensuring that program planning includes the application of a combination of sun protection measures for outdoor activities during the times specified in the Scope of this policy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ind w:left="140" w:right="140" w:firstLine="0"/>
              <w:jc w:val="center"/>
              <w:rPr>
                <w:sz w:val="20"/>
                <w:szCs w:val="20"/>
              </w:rPr>
            </w:pPr>
            <w:sdt>
              <w:sdtPr>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ind w:left="140" w:right="140" w:firstLine="0"/>
              <w:jc w:val="center"/>
              <w:rPr>
                <w:sz w:val="20"/>
                <w:szCs w:val="20"/>
              </w:rPr>
            </w:pPr>
            <w:sdt>
              <w:sdtPr>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ind w:left="140" w:right="140" w:firstLine="0"/>
              <w:jc w:val="center"/>
              <w:rPr>
                <w:sz w:val="20"/>
                <w:szCs w:val="20"/>
              </w:rPr>
            </w:pPr>
            <w:sdt>
              <w:sdtPr>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29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ind w:left="140" w:right="140" w:firstLine="0"/>
              <w:rPr>
                <w:sz w:val="20"/>
                <w:szCs w:val="20"/>
              </w:rPr>
            </w:pPr>
            <w:r w:rsidDel="00000000" w:rsidR="00000000" w:rsidRPr="00000000">
              <w:rPr>
                <w:sz w:val="20"/>
                <w:szCs w:val="20"/>
                <w:rtl w:val="0"/>
              </w:rPr>
              <w:t xml:space="preserve">Ensuring the sun protection times on the </w:t>
            </w:r>
            <w:r w:rsidDel="00000000" w:rsidR="00000000" w:rsidRPr="00000000">
              <w:rPr>
                <w:sz w:val="20"/>
                <w:szCs w:val="20"/>
                <w:rtl w:val="0"/>
              </w:rPr>
              <w:t xml:space="preserve">SunSmart website, the SunSmart app</w:t>
            </w:r>
            <w:r w:rsidDel="00000000" w:rsidR="00000000" w:rsidRPr="00000000">
              <w:rPr>
                <w:sz w:val="20"/>
                <w:szCs w:val="20"/>
                <w:rtl w:val="0"/>
              </w:rPr>
              <w:t xml:space="preserve"> or BoM website are accessed daily to assist with the implementation of this policy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ind w:left="140" w:right="140" w:firstLine="0"/>
              <w:jc w:val="center"/>
              <w:rPr>
                <w:sz w:val="20"/>
                <w:szCs w:val="20"/>
              </w:rPr>
            </w:pPr>
            <w:sdt>
              <w:sdtPr>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ind w:left="140" w:right="140" w:firstLine="0"/>
              <w:jc w:val="center"/>
              <w:rPr>
                <w:sz w:val="20"/>
                <w:szCs w:val="20"/>
              </w:rPr>
            </w:pPr>
            <w:sdt>
              <w:sdtPr>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ind w:left="140" w:right="140" w:firstLine="0"/>
              <w:jc w:val="center"/>
              <w:rPr>
                <w:sz w:val="20"/>
                <w:szCs w:val="20"/>
              </w:rPr>
            </w:pPr>
            <w:sdt>
              <w:sdtPr>
                <w:tag w:val="goog_rdk_4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ind w:left="140" w:right="140" w:firstLine="0"/>
              <w:jc w:val="center"/>
              <w:rPr>
                <w:sz w:val="20"/>
                <w:szCs w:val="20"/>
              </w:rPr>
            </w:pPr>
            <w:sdt>
              <w:sdtPr>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36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ind w:left="140" w:right="140" w:firstLine="0"/>
              <w:rPr>
                <w:sz w:val="20"/>
                <w:szCs w:val="20"/>
              </w:rPr>
            </w:pPr>
            <w:r w:rsidDel="00000000" w:rsidR="00000000" w:rsidRPr="00000000">
              <w:rPr>
                <w:sz w:val="20"/>
                <w:szCs w:val="20"/>
                <w:rtl w:val="0"/>
              </w:rPr>
              <w:t xml:space="preserve">Ensuring there is adequate shade in the service grounds to protect children from overexposure to UV radiation (Regulation 114)</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ind w:left="140" w:right="140" w:firstLine="0"/>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ind w:left="140" w:right="140" w:firstLine="0"/>
              <w:jc w:val="center"/>
              <w:rPr>
                <w:sz w:val="20"/>
                <w:szCs w:val="20"/>
              </w:rPr>
            </w:pPr>
            <w:sdt>
              <w:sdtPr>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32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ind w:left="140" w:right="140" w:firstLine="0"/>
              <w:rPr>
                <w:sz w:val="20"/>
                <w:szCs w:val="20"/>
              </w:rPr>
            </w:pPr>
            <w:r w:rsidDel="00000000" w:rsidR="00000000" w:rsidRPr="00000000">
              <w:rPr>
                <w:sz w:val="20"/>
                <w:szCs w:val="20"/>
                <w:rtl w:val="0"/>
              </w:rPr>
              <w:t xml:space="preserve">Ensuring that the availability of shade is considered in a risk assessment prior to conducting excursions and other outdoor events (Regulations 100, 101)</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ind w:left="140" w:right="140" w:firstLine="0"/>
              <w:rPr>
                <w:b w:val="1"/>
                <w:sz w:val="20"/>
                <w:szCs w:val="20"/>
              </w:rPr>
            </w:pPr>
            <w:r w:rsidDel="00000000" w:rsidR="00000000" w:rsidRPr="00000000">
              <w:rPr>
                <w:b w:val="1"/>
                <w:sz w:val="20"/>
                <w:szCs w:val="20"/>
                <w:rtl w:val="0"/>
              </w:rPr>
              <w:t xml:space="preserve">R</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ind w:left="140" w:right="140" w:firstLine="0"/>
              <w:jc w:val="center"/>
              <w:rPr>
                <w:sz w:val="20"/>
                <w:szCs w:val="20"/>
              </w:rPr>
            </w:pPr>
            <w:sdt>
              <w:sdtPr>
                <w:tag w:val="goog_rdk_4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ind w:left="140" w:right="140" w:firstLine="0"/>
              <w:jc w:val="center"/>
              <w:rPr>
                <w:sz w:val="20"/>
                <w:szCs w:val="20"/>
              </w:rPr>
            </w:pPr>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60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ind w:left="140" w:right="140" w:firstLine="0"/>
              <w:rPr>
                <w:sz w:val="20"/>
                <w:szCs w:val="20"/>
              </w:rPr>
            </w:pPr>
            <w:r w:rsidDel="00000000" w:rsidR="00000000" w:rsidRPr="00000000">
              <w:rPr>
                <w:sz w:val="20"/>
                <w:szCs w:val="20"/>
                <w:rtl w:val="0"/>
              </w:rPr>
              <w:t xml:space="preserve">Encouraging children to seek shade when playing outside and use shaded areas for outdoor equipment that is not fixed during the times specified in the Scope of this policy</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ind w:left="140" w:right="140" w:firstLine="0"/>
              <w:jc w:val="center"/>
              <w:rPr>
                <w:sz w:val="20"/>
                <w:szCs w:val="20"/>
              </w:rPr>
            </w:pPr>
            <w:sdt>
              <w:sdtPr>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ind w:left="140" w:right="140" w:firstLine="0"/>
              <w:jc w:val="center"/>
              <w:rPr>
                <w:sz w:val="20"/>
                <w:szCs w:val="20"/>
              </w:rPr>
            </w:pPr>
            <w:sdt>
              <w:sdtPr>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ind w:left="140" w:right="140" w:firstLine="0"/>
              <w:jc w:val="center"/>
              <w:rPr>
                <w:sz w:val="20"/>
                <w:szCs w:val="20"/>
              </w:rPr>
            </w:pPr>
            <w:sdt>
              <w:sdtPr>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199.9414062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ind w:left="140" w:right="140" w:firstLine="0"/>
              <w:rPr>
                <w:sz w:val="20"/>
                <w:szCs w:val="20"/>
              </w:rPr>
            </w:pPr>
            <w:r w:rsidDel="00000000" w:rsidR="00000000" w:rsidRPr="00000000">
              <w:rPr>
                <w:sz w:val="20"/>
                <w:szCs w:val="20"/>
                <w:rtl w:val="0"/>
              </w:rPr>
              <w:t xml:space="preserve">Ensuring that information on sun protection is incorporated into the educational program (refer to the SunSmart website)</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ind w:left="140" w:right="140" w:firstLine="0"/>
              <w:jc w:val="center"/>
              <w:rPr>
                <w:sz w:val="20"/>
                <w:szCs w:val="20"/>
              </w:rPr>
            </w:pPr>
            <w:sdt>
              <w:sdtPr>
                <w:tag w:val="goog_rdk_5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ind w:left="140" w:right="140" w:firstLine="0"/>
              <w:jc w:val="center"/>
              <w:rPr>
                <w:sz w:val="20"/>
                <w:szCs w:val="20"/>
              </w:rPr>
            </w:pPr>
            <w:sdt>
              <w:sdtPr>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ind w:left="140" w:right="140" w:firstLine="0"/>
              <w:jc w:val="center"/>
              <w:rPr>
                <w:sz w:val="20"/>
                <w:szCs w:val="20"/>
              </w:rPr>
            </w:pPr>
            <w:sdt>
              <w:sdtPr>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050"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ind w:left="140" w:right="140" w:firstLine="0"/>
              <w:rPr>
                <w:sz w:val="20"/>
                <w:szCs w:val="20"/>
              </w:rPr>
            </w:pPr>
            <w:r w:rsidDel="00000000" w:rsidR="00000000" w:rsidRPr="00000000">
              <w:rPr>
                <w:sz w:val="20"/>
                <w:szCs w:val="20"/>
                <w:rtl w:val="0"/>
              </w:rPr>
              <w:t xml:space="preserve">Ensuring that sun protection strategies are a priority when planning excursions</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ind w:left="140" w:right="140" w:firstLine="0"/>
              <w:jc w:val="center"/>
              <w:rPr>
                <w:sz w:val="20"/>
                <w:szCs w:val="20"/>
              </w:rPr>
            </w:pPr>
            <w:sdt>
              <w:sdtPr>
                <w:tag w:val="goog_rdk_5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ind w:left="140" w:right="140" w:firstLine="0"/>
              <w:jc w:val="center"/>
              <w:rPr>
                <w:sz w:val="20"/>
                <w:szCs w:val="20"/>
              </w:rPr>
            </w:pPr>
            <w:sdt>
              <w:sdtPr>
                <w:tag w:val="goog_rdk_5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ind w:left="140" w:right="140" w:firstLine="0"/>
              <w:jc w:val="center"/>
              <w:rPr>
                <w:sz w:val="20"/>
                <w:szCs w:val="20"/>
              </w:rPr>
            </w:pPr>
            <w:sdt>
              <w:sdtPr>
                <w:tag w:val="goog_rdk_5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ind w:left="140" w:right="140" w:firstLine="0"/>
              <w:rPr>
                <w:sz w:val="20"/>
                <w:szCs w:val="20"/>
              </w:rPr>
            </w:pPr>
            <w:r w:rsidDel="00000000" w:rsidR="00000000" w:rsidRPr="00000000">
              <w:rPr>
                <w:sz w:val="20"/>
                <w:szCs w:val="20"/>
                <w:rtl w:val="0"/>
              </w:rPr>
              <w:t xml:space="preserve"> </w:t>
            </w:r>
          </w:p>
        </w:tc>
      </w:tr>
      <w:tr>
        <w:trPr>
          <w:cantSplit w:val="0"/>
          <w:trHeight w:val="1455" w:hRule="atLeast"/>
          <w:tblHeader w:val="0"/>
        </w:trPr>
        <w:tc>
          <w:tcPr>
            <w:tcBorders>
              <w:top w:color="000000" w:space="0" w:sz="0" w:val="nil"/>
              <w:left w:color="b6bd37" w:space="0" w:sz="8" w:val="single"/>
              <w:bottom w:color="b6bd37" w:space="0" w:sz="8" w:val="single"/>
              <w:right w:color="b6bd3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ind w:left="140" w:right="140" w:firstLine="0"/>
              <w:rPr>
                <w:sz w:val="20"/>
                <w:szCs w:val="20"/>
              </w:rPr>
            </w:pPr>
            <w:r w:rsidDel="00000000" w:rsidR="00000000" w:rsidRPr="00000000">
              <w:rPr>
                <w:sz w:val="20"/>
                <w:szCs w:val="20"/>
                <w:rtl w:val="0"/>
              </w:rPr>
              <w:t xml:space="preserve">Reinforcing this policy by providing information on sun protection (available on the SunSmart website) to service users via newsletters, noticeboards, meetings and websites etc.</w:t>
            </w:r>
          </w:p>
        </w:tc>
        <w:tc>
          <w:tcPr>
            <w:tcBorders>
              <w:top w:color="000000" w:space="0" w:sz="0" w:val="nil"/>
              <w:left w:color="000000" w:space="0" w:sz="0" w:val="nil"/>
              <w:bottom w:color="b6bd37" w:space="0" w:sz="8" w:val="single"/>
              <w:right w:color="b6bd37" w:space="0" w:sz="8" w:val="single"/>
            </w:tcBorders>
            <w:shd w:fill="fbfde9" w:val="clear"/>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ind w:left="140" w:right="140" w:firstLine="0"/>
              <w:jc w:val="center"/>
              <w:rPr>
                <w:sz w:val="20"/>
                <w:szCs w:val="20"/>
              </w:rPr>
            </w:pPr>
            <w:sdt>
              <w:sdtPr>
                <w:tag w:val="goog_rdk_5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f3f9bf" w:val="clear"/>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ind w:left="140" w:right="140" w:firstLine="0"/>
              <w:jc w:val="center"/>
              <w:rPr>
                <w:sz w:val="20"/>
                <w:szCs w:val="20"/>
              </w:rPr>
            </w:pPr>
            <w:sdt>
              <w:sdtPr>
                <w:tag w:val="goog_rdk_6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8" w:val="single"/>
              <w:right w:color="b6bd37" w:space="0" w:sz="8" w:val="single"/>
            </w:tcBorders>
            <w:shd w:fill="ecf593" w:val="clear"/>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e6f272" w:val="clear"/>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ind w:left="140" w:right="14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8" w:val="single"/>
              <w:right w:color="b6bd37" w:space="0" w:sz="8" w:val="single"/>
            </w:tcBorders>
            <w:shd w:fill="dfee4c" w:val="clear"/>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ind w:left="140" w:right="14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sectPr>
          <w:type w:val="nextPage"/>
          <w:pgSz w:h="11906" w:w="16838" w:orient="landscape"/>
          <w:pgMar w:bottom="1440" w:top="993" w:left="1440" w:right="1440" w:header="567" w:footer="425"/>
        </w:sect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F">
      <w:pPr>
        <w:pStyle w:val="Heading2"/>
        <w:numPr>
          <w:ilvl w:val="0"/>
          <w:numId w:val="5"/>
        </w:numPr>
        <w:ind w:left="720" w:hanging="360"/>
        <w:rPr/>
      </w:pPr>
      <w:r w:rsidDel="00000000" w:rsidR="00000000" w:rsidRPr="00000000">
        <w:rPr>
          <w:rtl w:val="0"/>
        </w:rPr>
        <w:t xml:space="preserve">Background and legislation</w:t>
      </w:r>
    </w:p>
    <w:p w:rsidR="00000000" w:rsidDel="00000000" w:rsidP="00000000" w:rsidRDefault="00000000" w:rsidRPr="00000000" w14:paraId="00000110">
      <w:pPr>
        <w:pStyle w:val="Heading4"/>
        <w:rPr/>
      </w:pPr>
      <w:r w:rsidDel="00000000" w:rsidR="00000000" w:rsidRPr="00000000">
        <w:rPr>
          <w:rtl w:val="0"/>
        </w:rPr>
        <w:t xml:space="preserve">Background</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Overexposure to the sun’s UV radiation can cause sunburn, skin and eye damage and skin cancer. Australia has one of the highest rates of skin cancer in the world.</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up to four years of age are particularly vulnerable to UV damage due to lower levels of melanin and a thinner stratum corneum (the outermost layer of skin). UV damage accumulated during childhood and adolescence is associated with an increased risk of skin cancer later in life.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 combination of sun protection measures (hats, clothing, sunscreen, shade and sunglasses) is recommended whenever UV levels are three or higher during daily sun protection times (refer to </w:t>
      </w:r>
      <w:r w:rsidDel="00000000" w:rsidR="00000000" w:rsidRPr="00000000">
        <w:rPr>
          <w:rFonts w:ascii="Arial" w:cs="Arial" w:eastAsia="Arial" w:hAnsi="Arial"/>
          <w:b w:val="0"/>
          <w:i w:val="1"/>
          <w:smallCaps w:val="0"/>
          <w:strike w:val="0"/>
          <w:color w:val="000000"/>
          <w:sz w:val="20"/>
          <w:szCs w:val="20"/>
          <w:highlight w:val="white"/>
          <w:u w:val="none"/>
          <w:vertAlign w:val="baseline"/>
          <w:rtl w:val="0"/>
        </w:rPr>
        <w:t xml:space="preserve">Definitions</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It is a requirement under the Occupational Health and Safety Act 2004 that employers provide a healthy and safe environment for all persons who access the service’s facilities and/or programs.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Legislation that governs the operation of approved children’s services is based on the health, safety and welfare of the children and requires that children are protected from hazards and harm.</w:t>
      </w:r>
    </w:p>
    <w:p w:rsidR="00000000" w:rsidDel="00000000" w:rsidP="00000000" w:rsidRDefault="00000000" w:rsidRPr="00000000" w14:paraId="00000116">
      <w:pPr>
        <w:pStyle w:val="Heading4"/>
        <w:rPr/>
      </w:pPr>
      <w:r w:rsidDel="00000000" w:rsidR="00000000" w:rsidRPr="00000000">
        <w:rPr>
          <w:rtl w:val="0"/>
        </w:rPr>
        <w:t xml:space="preserve">Legislation and standards</w:t>
      </w:r>
    </w:p>
    <w:p w:rsidR="00000000" w:rsidDel="00000000" w:rsidP="00000000" w:rsidRDefault="00000000" w:rsidRPr="00000000" w14:paraId="00000117">
      <w:pPr>
        <w:rPr/>
      </w:pPr>
      <w:r w:rsidDel="00000000" w:rsidR="00000000" w:rsidRPr="00000000">
        <w:rPr>
          <w:rtl w:val="0"/>
        </w:rPr>
        <w:t xml:space="preserve">Relevant legislation and standards include but are not limited to:</w:t>
      </w:r>
    </w:p>
    <w:p w:rsidR="00000000" w:rsidDel="00000000" w:rsidP="00000000" w:rsidRDefault="00000000" w:rsidRPr="00000000" w14:paraId="00000118">
      <w:pPr>
        <w:numPr>
          <w:ilvl w:val="0"/>
          <w:numId w:val="2"/>
        </w:numPr>
        <w:spacing w:after="0" w:afterAutospacing="0"/>
        <w:ind w:left="720" w:hanging="360"/>
        <w:rPr>
          <w:i w:val="1"/>
          <w:sz w:val="16"/>
          <w:szCs w:val="16"/>
          <w:u w:val="none"/>
        </w:rPr>
      </w:pPr>
      <w:r w:rsidDel="00000000" w:rsidR="00000000" w:rsidRPr="00000000">
        <w:rPr>
          <w:i w:val="1"/>
          <w:sz w:val="16"/>
          <w:szCs w:val="16"/>
          <w:rtl w:val="0"/>
        </w:rPr>
        <w:t xml:space="preserve">Child Wellbeing and Safety Act 2005 (Vic) (Part 2: Principles for Children)</w:t>
      </w:r>
    </w:p>
    <w:p w:rsidR="00000000" w:rsidDel="00000000" w:rsidP="00000000" w:rsidRDefault="00000000" w:rsidRPr="00000000" w14:paraId="00000119">
      <w:pPr>
        <w:numPr>
          <w:ilvl w:val="0"/>
          <w:numId w:val="2"/>
        </w:numPr>
        <w:spacing w:after="0" w:afterAutospacing="0"/>
        <w:ind w:left="720" w:hanging="360"/>
        <w:rPr>
          <w:i w:val="1"/>
          <w:sz w:val="16"/>
          <w:szCs w:val="16"/>
          <w:u w:val="none"/>
        </w:rPr>
      </w:pPr>
      <w:r w:rsidDel="00000000" w:rsidR="00000000" w:rsidRPr="00000000">
        <w:rPr>
          <w:i w:val="1"/>
          <w:sz w:val="16"/>
          <w:szCs w:val="16"/>
          <w:rtl w:val="0"/>
        </w:rPr>
        <w:t xml:space="preserve">Education and Care Services National Law Act 2010: Section 167</w:t>
      </w:r>
    </w:p>
    <w:p w:rsidR="00000000" w:rsidDel="00000000" w:rsidP="00000000" w:rsidRDefault="00000000" w:rsidRPr="00000000" w14:paraId="0000011A">
      <w:pPr>
        <w:numPr>
          <w:ilvl w:val="0"/>
          <w:numId w:val="2"/>
        </w:numPr>
        <w:spacing w:after="0" w:afterAutospacing="0"/>
        <w:ind w:left="720" w:hanging="360"/>
        <w:rPr>
          <w:i w:val="1"/>
          <w:sz w:val="16"/>
          <w:szCs w:val="16"/>
          <w:u w:val="none"/>
        </w:rPr>
      </w:pPr>
      <w:r w:rsidDel="00000000" w:rsidR="00000000" w:rsidRPr="00000000">
        <w:rPr>
          <w:i w:val="1"/>
          <w:sz w:val="16"/>
          <w:szCs w:val="16"/>
          <w:rtl w:val="0"/>
        </w:rPr>
        <w:t xml:space="preserve">Education and Care Services National Regulations 2011: including Regulations 100, 101, 113, 114, 168(2)(a)(ii)</w:t>
      </w:r>
    </w:p>
    <w:p w:rsidR="00000000" w:rsidDel="00000000" w:rsidP="00000000" w:rsidRDefault="00000000" w:rsidRPr="00000000" w14:paraId="0000011B">
      <w:pPr>
        <w:numPr>
          <w:ilvl w:val="0"/>
          <w:numId w:val="2"/>
        </w:numPr>
        <w:spacing w:after="0" w:afterAutospacing="0"/>
        <w:ind w:left="720" w:hanging="360"/>
        <w:rPr>
          <w:i w:val="1"/>
          <w:sz w:val="16"/>
          <w:szCs w:val="16"/>
          <w:u w:val="none"/>
        </w:rPr>
      </w:pPr>
      <w:r w:rsidDel="00000000" w:rsidR="00000000" w:rsidRPr="00000000">
        <w:rPr>
          <w:i w:val="1"/>
          <w:sz w:val="16"/>
          <w:szCs w:val="16"/>
          <w:rtl w:val="0"/>
        </w:rPr>
        <w:t xml:space="preserve">National Quality Standard, Quality Area 2: Children’s Health and Safety</w:t>
      </w:r>
    </w:p>
    <w:p w:rsidR="00000000" w:rsidDel="00000000" w:rsidP="00000000" w:rsidRDefault="00000000" w:rsidRPr="00000000" w14:paraId="0000011C">
      <w:pPr>
        <w:numPr>
          <w:ilvl w:val="0"/>
          <w:numId w:val="2"/>
        </w:numPr>
        <w:spacing w:after="0" w:afterAutospacing="0"/>
        <w:ind w:left="720" w:hanging="360"/>
        <w:rPr>
          <w:i w:val="1"/>
          <w:sz w:val="16"/>
          <w:szCs w:val="16"/>
          <w:u w:val="none"/>
        </w:rPr>
      </w:pPr>
      <w:r w:rsidDel="00000000" w:rsidR="00000000" w:rsidRPr="00000000">
        <w:rPr>
          <w:i w:val="1"/>
          <w:sz w:val="16"/>
          <w:szCs w:val="16"/>
          <w:rtl w:val="0"/>
        </w:rPr>
        <w:t xml:space="preserve">Standard 2.2: Each child is protected</w:t>
      </w:r>
    </w:p>
    <w:p w:rsidR="00000000" w:rsidDel="00000000" w:rsidP="00000000" w:rsidRDefault="00000000" w:rsidRPr="00000000" w14:paraId="0000011D">
      <w:pPr>
        <w:numPr>
          <w:ilvl w:val="0"/>
          <w:numId w:val="2"/>
        </w:numPr>
        <w:spacing w:after="0" w:afterAutospacing="0"/>
        <w:ind w:left="720" w:hanging="360"/>
        <w:rPr>
          <w:i w:val="1"/>
          <w:u w:val="none"/>
        </w:rPr>
      </w:pPr>
      <w:r w:rsidDel="00000000" w:rsidR="00000000" w:rsidRPr="00000000">
        <w:rPr>
          <w:i w:val="1"/>
          <w:sz w:val="16"/>
          <w:szCs w:val="16"/>
          <w:rtl w:val="0"/>
        </w:rPr>
        <w:t xml:space="preserve">Element 2.2.1: At all times, reasonable precautions and adequate supervision ensure children are protected from harm and hazard</w:t>
      </w:r>
      <w:r w:rsidDel="00000000" w:rsidR="00000000" w:rsidRPr="00000000">
        <w:rPr>
          <w:rFonts w:ascii="Times New Roman" w:cs="Times New Roman" w:eastAsia="Times New Roman" w:hAnsi="Times New Roman"/>
          <w:i w:val="1"/>
          <w:sz w:val="14"/>
          <w:szCs w:val="14"/>
          <w:rtl w:val="0"/>
        </w:rPr>
        <w:t xml:space="preserve">   </w:t>
      </w:r>
    </w:p>
    <w:p w:rsidR="00000000" w:rsidDel="00000000" w:rsidP="00000000" w:rsidRDefault="00000000" w:rsidRPr="00000000" w14:paraId="0000011E">
      <w:pPr>
        <w:numPr>
          <w:ilvl w:val="0"/>
          <w:numId w:val="2"/>
        </w:numPr>
        <w:ind w:left="720" w:hanging="360"/>
        <w:rPr>
          <w:rFonts w:ascii="Times New Roman" w:cs="Times New Roman" w:eastAsia="Times New Roman" w:hAnsi="Times New Roman"/>
          <w:i w:val="1"/>
          <w:sz w:val="14"/>
          <w:szCs w:val="14"/>
        </w:rPr>
      </w:pPr>
      <w:r w:rsidDel="00000000" w:rsidR="00000000" w:rsidRPr="00000000">
        <w:rPr>
          <w:i w:val="1"/>
          <w:sz w:val="16"/>
          <w:szCs w:val="16"/>
          <w:rtl w:val="0"/>
        </w:rPr>
        <w:t xml:space="preserve">Occupational Health and Safety Act 2004</w:t>
      </w: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505" w:hRule="atLeast"/>
          <w:tblHeader w:val="0"/>
        </w:trPr>
        <w:tc>
          <w:tcPr>
            <w:tcMar>
              <w:top w:w="100.0" w:type="dxa"/>
              <w:left w:w="100.0" w:type="dxa"/>
              <w:bottom w:w="100.0" w:type="dxa"/>
              <w:right w:w="100.0" w:type="dxa"/>
            </w:tcMar>
            <w:vAlign w:val="top"/>
          </w:tcPr>
          <w:p w:rsidR="00000000" w:rsidDel="00000000" w:rsidP="00000000" w:rsidRDefault="00000000" w:rsidRPr="00000000" w14:paraId="0000011F">
            <w:pPr>
              <w:spacing w:after="0" w:lineRule="auto"/>
              <w:rPr/>
            </w:pPr>
            <w:r w:rsidDel="00000000" w:rsidR="00000000" w:rsidRPr="00000000">
              <w:rPr>
                <w:rtl w:val="0"/>
              </w:rPr>
              <w:t xml:space="preserve">The most current amendments to listed legislation can be found at:</w:t>
            </w:r>
          </w:p>
          <w:p w:rsidR="00000000" w:rsidDel="00000000" w:rsidP="00000000" w:rsidRDefault="00000000" w:rsidRPr="00000000" w14:paraId="00000120">
            <w:pPr>
              <w:spacing w:after="0" w:lineRule="auto"/>
              <w:rPr>
                <w:color w:val="1155cc"/>
                <w:u w:val="single"/>
              </w:rPr>
            </w:pPr>
            <w:r w:rsidDel="00000000" w:rsidR="00000000" w:rsidRPr="00000000">
              <w:rPr>
                <w:rtl w:val="0"/>
              </w:rPr>
              <w:t xml:space="preserve">Victorian Legislation – Victorian Law Today:</w:t>
            </w:r>
            <w:hyperlink r:id="rId13">
              <w:r w:rsidDel="00000000" w:rsidR="00000000" w:rsidRPr="00000000">
                <w:rPr>
                  <w:color w:val="1155cc"/>
                  <w:u w:val="single"/>
                  <w:rtl w:val="0"/>
                </w:rPr>
                <w:t xml:space="preserve"> www.legislation.vic.gov.au</w:t>
              </w:r>
            </w:hyperlink>
            <w:r w:rsidDel="00000000" w:rsidR="00000000" w:rsidRPr="00000000">
              <w:rPr>
                <w:rtl w:val="0"/>
              </w:rPr>
            </w:r>
          </w:p>
          <w:p w:rsidR="00000000" w:rsidDel="00000000" w:rsidP="00000000" w:rsidRDefault="00000000" w:rsidRPr="00000000" w14:paraId="00000121">
            <w:pPr>
              <w:spacing w:after="0" w:lineRule="auto"/>
              <w:rPr>
                <w:color w:val="1155cc"/>
                <w:u w:val="single"/>
              </w:rPr>
            </w:pPr>
            <w:r w:rsidDel="00000000" w:rsidR="00000000" w:rsidRPr="00000000">
              <w:rPr>
                <w:rtl w:val="0"/>
              </w:rPr>
              <w:t xml:space="preserve">Commonwealth Legislation – Federal Register of Legislation:</w:t>
            </w:r>
            <w:hyperlink r:id="rId14">
              <w:r w:rsidDel="00000000" w:rsidR="00000000" w:rsidRPr="00000000">
                <w:rPr>
                  <w:color w:val="1155cc"/>
                  <w:u w:val="single"/>
                  <w:rtl w:val="0"/>
                </w:rPr>
                <w:t xml:space="preserve"> www.legislation.gov.au</w:t>
              </w:r>
            </w:hyperlink>
            <w:r w:rsidDel="00000000" w:rsidR="00000000" w:rsidRPr="00000000">
              <w:rPr>
                <w:rtl w:val="0"/>
              </w:rPr>
            </w:r>
          </w:p>
        </w:tc>
      </w:tr>
    </w:tbl>
    <w:p w:rsidR="00000000" w:rsidDel="00000000" w:rsidP="00000000" w:rsidRDefault="00000000" w:rsidRPr="00000000" w14:paraId="00000122">
      <w:pPr>
        <w:ind w:left="0" w:firstLine="0"/>
        <w:rPr>
          <w:i w:val="1"/>
          <w:sz w:val="16"/>
          <w:szCs w:val="16"/>
        </w:rPr>
      </w:pPr>
      <w:r w:rsidDel="00000000" w:rsidR="00000000" w:rsidRPr="00000000">
        <w:rPr>
          <w:rtl w:val="0"/>
        </w:rPr>
      </w:r>
    </w:p>
    <w:p w:rsidR="00000000" w:rsidDel="00000000" w:rsidP="00000000" w:rsidRDefault="00000000" w:rsidRPr="00000000" w14:paraId="00000123">
      <w:pPr>
        <w:numPr>
          <w:ilvl w:val="0"/>
          <w:numId w:val="4"/>
        </w:numPr>
        <w:ind w:left="227"/>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0"/>
          <w:szCs w:val="20"/>
          <w:u w:val="no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pStyle w:val="Heading2"/>
        <w:numPr>
          <w:ilvl w:val="0"/>
          <w:numId w:val="5"/>
        </w:numPr>
        <w:spacing w:after="0" w:before="0" w:lineRule="auto"/>
        <w:ind w:left="720" w:hanging="360"/>
        <w:rPr/>
      </w:pPr>
      <w:r w:rsidDel="00000000" w:rsidR="00000000" w:rsidRPr="00000000">
        <w:rPr>
          <w:rtl w:val="0"/>
        </w:rPr>
        <w:t xml:space="preserve">Definitions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defined in this section relate specifically to this policy. For commonly used terms e.g. Approved Provider, Nominated Supervisor, Regulatory Authority etc. refer to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General Definitions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section of this manual.</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Clothing for sun protection (protective clothing):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Clothing that is loose-fitting, made from cool, densely woven fabric and covers as much skin as possible: tops with elbow-length sleeves and, if possible, collars and knee-length or longer shorts and skirts. Singlet tops and shoestring tops/dresses do not provide adequate protection in the sun.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Daily sun protection times: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Times when it is estimated that the sun’s UV radiation will be three or higher. Information about the daily sun protection times is available in the weather section of the daily newspaper, on the SunSmart website </w:t>
      </w:r>
      <w:r w:rsidDel="00000000" w:rsidR="00000000" w:rsidRPr="00000000">
        <w:rPr>
          <w:sz w:val="20"/>
          <w:szCs w:val="20"/>
          <w:rtl w:val="0"/>
        </w:rPr>
        <w:t xml:space="preserve">(</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www.sunsmart.com.au</w:t>
        </w:r>
      </w:hyperlink>
      <w:r w:rsidDel="00000000" w:rsidR="00000000" w:rsidRPr="00000000">
        <w:rPr>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myuv.com.au, on the</w:t>
      </w:r>
      <w:r w:rsidDel="00000000" w:rsidR="00000000" w:rsidRPr="00000000">
        <w:rPr>
          <w:sz w:val="20"/>
          <w:szCs w:val="20"/>
          <w:rtl w:val="0"/>
        </w:rPr>
        <w:t xml:space="preserve"> Bureau of Meteorology website (bom.vic.gov.au), 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free SunSmart app and as a free widget that can be added to websites.</w:t>
      </w:r>
    </w:p>
    <w:p w:rsidR="00000000" w:rsidDel="00000000" w:rsidP="00000000" w:rsidRDefault="00000000" w:rsidRPr="00000000" w14:paraId="0000012A">
      <w:pPr>
        <w:rPr>
          <w:sz w:val="20"/>
          <w:szCs w:val="20"/>
        </w:rPr>
      </w:pPr>
      <w:r w:rsidDel="00000000" w:rsidR="00000000" w:rsidRPr="00000000">
        <w:rPr>
          <w:b w:val="1"/>
          <w:sz w:val="20"/>
          <w:szCs w:val="20"/>
          <w:rtl w:val="0"/>
        </w:rPr>
        <w:t xml:space="preserve">Shade</w:t>
      </w:r>
      <w:r w:rsidDel="00000000" w:rsidR="00000000" w:rsidRPr="00000000">
        <w:rPr>
          <w:b w:val="1"/>
          <w:rtl w:val="0"/>
        </w:rPr>
        <w:t xml:space="preserve">:</w:t>
      </w:r>
      <w:r w:rsidDel="00000000" w:rsidR="00000000" w:rsidRPr="00000000">
        <w:rPr>
          <w:rtl w:val="0"/>
        </w:rPr>
        <w:t xml:space="preserve"> </w:t>
      </w:r>
      <w:r w:rsidDel="00000000" w:rsidR="00000000" w:rsidRPr="00000000">
        <w:rPr>
          <w:sz w:val="20"/>
          <w:szCs w:val="20"/>
          <w:rtl w:val="0"/>
        </w:rPr>
        <w:t xml:space="preserve">An area sheltered from direct and indirect sun, such as a large tree, canopy, verandah or artificial cover. Shade can be built, natural or temporary and can reduce overall exposure to the sun’s UV by 75%. When combined with appropriate clothing, hats and sunscreen, children can be well protected from UV overexposure when outdoors. </w:t>
      </w:r>
      <w:r w:rsidDel="00000000" w:rsidR="00000000" w:rsidRPr="00000000">
        <w:rPr>
          <w:sz w:val="20"/>
          <w:szCs w:val="20"/>
          <w:rtl w:val="0"/>
        </w:rPr>
        <w:t xml:space="preserve"> Ensure shade is easily accessible, comfortable, in good condition and regularly maintained. Use surfaces that reflect less UV, e.g. natural, dark or rough surfaces. When combined with appropriate clothing, hats and sunscreen, children can be well protected from UV overexposure when outdoors. </w:t>
      </w:r>
      <w:r w:rsidDel="00000000" w:rsidR="00000000" w:rsidRPr="00000000">
        <w:rPr>
          <w:sz w:val="20"/>
          <w:szCs w:val="20"/>
          <w:rtl w:val="0"/>
        </w:rPr>
        <w:t xml:space="preserve">Research shows that preschool environments with trees, shrubbery, and broken ground not only provides better sun protection in outdoor play but also triggers more physical activity.</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Sunhat: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SunSmart advises the use of broad-brimmed or bucket-style hats (at least 5cm brim for young children) or legionnaire hats (make sure the front peak and back flap overlap at the sides) that shade the face, neck and ears. Caps and visors offer little protection to the cheeks, ears and neck, and are not considered a suitable alternative and should be swapped for a UV-protective hat. </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Sunglasses: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Sunglasses are optional. If worn, it is recommended that glasses are a close fitting, wrap-around style that meet the Australian Standard 1067 (Sunglasses: Category 2, 3 or 4) and cover as much of the eye area as possible. Wearing a hat with a brim that shades the eyes can also reduce UV radiation to the eyes by 50%.</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Sunscreen:</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r w:rsidDel="00000000" w:rsidR="00000000" w:rsidRPr="00000000">
        <w:rPr>
          <w:sz w:val="20"/>
          <w:szCs w:val="20"/>
          <w:rtl w:val="0"/>
        </w:rPr>
        <w:t xml:space="preserve">SPF 30 (or higher) broad-spectrum, water-resistant sunscreen. Sunscreen should be reapplied every two hours, even when labelled 4 hours water resistance. Make sure the sunscreen has an Australian Licence (Aust L) number and monitor the expiry date.Store it in a supervised, cool, dry place out of direct sun. Cancer Council recommends a</w:t>
      </w:r>
      <w:hyperlink r:id="rId16">
        <w:r w:rsidDel="00000000" w:rsidR="00000000" w:rsidRPr="00000000">
          <w:rPr>
            <w:sz w:val="20"/>
            <w:szCs w:val="20"/>
            <w:rtl w:val="0"/>
          </w:rPr>
          <w:t xml:space="preserve"> </w:t>
        </w:r>
      </w:hyperlink>
      <w:hyperlink r:id="rId17">
        <w:r w:rsidDel="00000000" w:rsidR="00000000" w:rsidRPr="00000000">
          <w:rPr>
            <w:color w:val="1155cc"/>
            <w:sz w:val="20"/>
            <w:szCs w:val="20"/>
            <w:u w:val="single"/>
            <w:rtl w:val="0"/>
          </w:rPr>
          <w:t xml:space="preserve">usage test</w:t>
        </w:r>
      </w:hyperlink>
      <w:r w:rsidDel="00000000" w:rsidR="00000000" w:rsidRPr="00000000">
        <w:rPr>
          <w:sz w:val="20"/>
          <w:szCs w:val="20"/>
          <w:rtl w:val="0"/>
        </w:rPr>
        <w:t xml:space="preserve"> before applying a new sunscreen. From 3 years of age, children are encouraged to apply their own sunscreen under supervision of staff to help develop independent skills ready for school.</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SunSmart: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name of the program conducted by Cancer Council to help prevent skin cancer: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www.sunsmart.com.au</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2"/>
        <w:numPr>
          <w:ilvl w:val="0"/>
          <w:numId w:val="5"/>
        </w:numPr>
        <w:ind w:left="720" w:hanging="360"/>
        <w:rPr/>
      </w:pPr>
      <w:r w:rsidDel="00000000" w:rsidR="00000000" w:rsidRPr="00000000">
        <w:rPr>
          <w:rtl w:val="0"/>
        </w:rPr>
        <w:t xml:space="preserve">Sources and related policies</w:t>
      </w:r>
    </w:p>
    <w:p w:rsidR="00000000" w:rsidDel="00000000" w:rsidP="00000000" w:rsidRDefault="00000000" w:rsidRPr="00000000" w14:paraId="00000133">
      <w:pPr>
        <w:spacing w:after="80" w:before="360" w:lineRule="auto"/>
        <w:ind w:left="0"/>
        <w:rPr>
          <w:b w:val="1"/>
        </w:rPr>
      </w:pPr>
      <w:r w:rsidDel="00000000" w:rsidR="00000000" w:rsidRPr="00000000">
        <w:rPr>
          <w:b w:val="1"/>
          <w:rtl w:val="0"/>
        </w:rPr>
        <w:t xml:space="preserve">Sources</w:t>
      </w:r>
    </w:p>
    <w:p w:rsidR="00000000" w:rsidDel="00000000" w:rsidP="00000000" w:rsidRDefault="00000000" w:rsidRPr="00000000" w14:paraId="00000134">
      <w:pPr>
        <w:numPr>
          <w:ilvl w:val="0"/>
          <w:numId w:val="3"/>
        </w:numPr>
        <w:spacing w:after="0" w:afterAutospacing="0" w:before="240" w:lineRule="auto"/>
        <w:ind w:left="720" w:hanging="360"/>
        <w:rPr>
          <w:i w:val="1"/>
          <w:u w:val="none"/>
        </w:rPr>
      </w:pPr>
      <w:r w:rsidDel="00000000" w:rsidR="00000000" w:rsidRPr="00000000">
        <w:rPr>
          <w:i w:val="1"/>
          <w:sz w:val="20"/>
          <w:szCs w:val="20"/>
          <w:rtl w:val="0"/>
        </w:rPr>
        <w:t xml:space="preserve">AS/NZS 4685.0:2017, Playground equipment and surfacing - Development, installation, inspection, maintenance and operation.6.2.1 General considerations, 6.3.9</w:t>
      </w:r>
      <w:r w:rsidDel="00000000" w:rsidR="00000000" w:rsidRPr="00000000">
        <w:rPr>
          <w:b w:val="1"/>
          <w:i w:val="1"/>
          <w:sz w:val="20"/>
          <w:szCs w:val="20"/>
          <w:rtl w:val="0"/>
        </w:rPr>
        <w:t xml:space="preserve"> </w:t>
      </w:r>
      <w:r w:rsidDel="00000000" w:rsidR="00000000" w:rsidRPr="00000000">
        <w:rPr>
          <w:i w:val="1"/>
          <w:sz w:val="20"/>
          <w:szCs w:val="20"/>
          <w:rtl w:val="0"/>
        </w:rPr>
        <w:t xml:space="preserve">Shade and sun protection, Appendix A Shade and sun protection</w:t>
      </w:r>
    </w:p>
    <w:p w:rsidR="00000000" w:rsidDel="00000000" w:rsidP="00000000" w:rsidRDefault="00000000" w:rsidRPr="00000000" w14:paraId="00000135">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Safe Work Australia:</w:t>
      </w:r>
      <w:hyperlink r:id="rId19">
        <w:r w:rsidDel="00000000" w:rsidR="00000000" w:rsidRPr="00000000">
          <w:rPr>
            <w:i w:val="1"/>
            <w:sz w:val="20"/>
            <w:szCs w:val="20"/>
            <w:rtl w:val="0"/>
          </w:rPr>
          <w:t xml:space="preserve"> </w:t>
        </w:r>
      </w:hyperlink>
      <w:hyperlink r:id="rId20">
        <w:r w:rsidDel="00000000" w:rsidR="00000000" w:rsidRPr="00000000">
          <w:rPr>
            <w:i w:val="1"/>
            <w:color w:val="1155cc"/>
            <w:sz w:val="20"/>
            <w:szCs w:val="20"/>
            <w:u w:val="single"/>
            <w:rtl w:val="0"/>
          </w:rPr>
          <w:t xml:space="preserve">Guide on exposure to solar ultraviolet radiation (UVR)</w:t>
        </w:r>
      </w:hyperlink>
      <w:r w:rsidDel="00000000" w:rsidR="00000000" w:rsidRPr="00000000">
        <w:rPr>
          <w:i w:val="1"/>
          <w:sz w:val="20"/>
          <w:szCs w:val="20"/>
          <w:rtl w:val="0"/>
        </w:rPr>
        <w:t xml:space="preserve"> (2019)</w:t>
      </w:r>
    </w:p>
    <w:p w:rsidR="00000000" w:rsidDel="00000000" w:rsidP="00000000" w:rsidRDefault="00000000" w:rsidRPr="00000000" w14:paraId="00000136">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Cancer Council Australia:</w:t>
      </w:r>
      <w:hyperlink r:id="rId21">
        <w:r w:rsidDel="00000000" w:rsidR="00000000" w:rsidRPr="00000000">
          <w:rPr>
            <w:i w:val="1"/>
            <w:sz w:val="20"/>
            <w:szCs w:val="20"/>
            <w:rtl w:val="0"/>
          </w:rPr>
          <w:t xml:space="preserve"> </w:t>
        </w:r>
      </w:hyperlink>
      <w:hyperlink r:id="rId22">
        <w:r w:rsidDel="00000000" w:rsidR="00000000" w:rsidRPr="00000000">
          <w:rPr>
            <w:i w:val="1"/>
            <w:color w:val="1155cc"/>
            <w:sz w:val="20"/>
            <w:szCs w:val="20"/>
            <w:u w:val="single"/>
            <w:rtl w:val="0"/>
          </w:rPr>
          <w:t xml:space="preserve">www.cancer.org.au/sunsmart</w:t>
        </w:r>
      </w:hyperlink>
      <w:r w:rsidDel="00000000" w:rsidR="00000000" w:rsidRPr="00000000">
        <w:rPr>
          <w:rtl w:val="0"/>
        </w:rPr>
      </w:r>
    </w:p>
    <w:p w:rsidR="00000000" w:rsidDel="00000000" w:rsidP="00000000" w:rsidRDefault="00000000" w:rsidRPr="00000000" w14:paraId="00000137">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Get Up &amp; Grow: Healthy eating and physical activity for early childhood. Department of Health resources. Particularly Section 2 of the Director/Coordinator Book and the Staff Book:</w:t>
      </w:r>
      <w:hyperlink r:id="rId23">
        <w:r w:rsidDel="00000000" w:rsidR="00000000" w:rsidRPr="00000000">
          <w:rPr>
            <w:i w:val="1"/>
            <w:sz w:val="20"/>
            <w:szCs w:val="20"/>
            <w:rtl w:val="0"/>
          </w:rPr>
          <w:t xml:space="preserve"> </w:t>
        </w:r>
      </w:hyperlink>
      <w:hyperlink r:id="rId24">
        <w:r w:rsidDel="00000000" w:rsidR="00000000" w:rsidRPr="00000000">
          <w:rPr>
            <w:i w:val="1"/>
            <w:color w:val="1155cc"/>
            <w:sz w:val="20"/>
            <w:szCs w:val="20"/>
            <w:u w:val="single"/>
            <w:rtl w:val="0"/>
          </w:rPr>
          <w:t xml:space="preserve">http://www.health.gov.au/internet/main/publishing.nsf/Content/phd-early-childhood-nutrition-resources</w:t>
        </w:r>
      </w:hyperlink>
      <w:r w:rsidDel="00000000" w:rsidR="00000000" w:rsidRPr="00000000">
        <w:rPr>
          <w:rtl w:val="0"/>
        </w:rPr>
      </w:r>
    </w:p>
    <w:p w:rsidR="00000000" w:rsidDel="00000000" w:rsidP="00000000" w:rsidRDefault="00000000" w:rsidRPr="00000000" w14:paraId="00000138">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S</w:t>
      </w:r>
      <w:r w:rsidDel="00000000" w:rsidR="00000000" w:rsidRPr="00000000">
        <w:rPr>
          <w:i w:val="1"/>
          <w:sz w:val="20"/>
          <w:szCs w:val="20"/>
          <w:rtl w:val="0"/>
        </w:rPr>
        <w:t xml:space="preserve">unSmart:</w:t>
      </w:r>
      <w:hyperlink r:id="rId25">
        <w:r w:rsidDel="00000000" w:rsidR="00000000" w:rsidRPr="00000000">
          <w:rPr>
            <w:i w:val="1"/>
            <w:sz w:val="20"/>
            <w:szCs w:val="20"/>
            <w:rtl w:val="0"/>
          </w:rPr>
          <w:t xml:space="preserve"> </w:t>
        </w:r>
      </w:hyperlink>
      <w:hyperlink r:id="rId26">
        <w:r w:rsidDel="00000000" w:rsidR="00000000" w:rsidRPr="00000000">
          <w:rPr>
            <w:i w:val="1"/>
            <w:color w:val="1155cc"/>
            <w:sz w:val="20"/>
            <w:szCs w:val="20"/>
            <w:u w:val="single"/>
            <w:rtl w:val="0"/>
          </w:rPr>
          <w:t xml:space="preserve">www.sunsmart.com.au</w:t>
        </w:r>
      </w:hyperlink>
      <w:r w:rsidDel="00000000" w:rsidR="00000000" w:rsidRPr="00000000">
        <w:rPr>
          <w:rtl w:val="0"/>
        </w:rPr>
      </w:r>
    </w:p>
    <w:p w:rsidR="00000000" w:rsidDel="00000000" w:rsidP="00000000" w:rsidRDefault="00000000" w:rsidRPr="00000000" w14:paraId="00000139">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Victorian Institute of Teaching (VIT)</w:t>
      </w:r>
      <w:hyperlink r:id="rId27">
        <w:r w:rsidDel="00000000" w:rsidR="00000000" w:rsidRPr="00000000">
          <w:rPr>
            <w:i w:val="1"/>
            <w:sz w:val="20"/>
            <w:szCs w:val="20"/>
            <w:rtl w:val="0"/>
          </w:rPr>
          <w:t xml:space="preserve"> </w:t>
        </w:r>
      </w:hyperlink>
      <w:hyperlink r:id="rId28">
        <w:r w:rsidDel="00000000" w:rsidR="00000000" w:rsidRPr="00000000">
          <w:rPr>
            <w:i w:val="1"/>
            <w:color w:val="1155cc"/>
            <w:sz w:val="20"/>
            <w:szCs w:val="20"/>
            <w:u w:val="single"/>
            <w:rtl w:val="0"/>
          </w:rPr>
          <w:t xml:space="preserve">The Victorian Teaching Profession Code of Conduct</w:t>
        </w:r>
      </w:hyperlink>
      <w:r w:rsidDel="00000000" w:rsidR="00000000" w:rsidRPr="00000000">
        <w:rPr>
          <w:i w:val="1"/>
          <w:sz w:val="20"/>
          <w:szCs w:val="20"/>
          <w:rtl w:val="0"/>
        </w:rPr>
        <w:t xml:space="preserve"> - Principle 3.2</w:t>
      </w:r>
    </w:p>
    <w:p w:rsidR="00000000" w:rsidDel="00000000" w:rsidP="00000000" w:rsidRDefault="00000000" w:rsidRPr="00000000" w14:paraId="0000013A">
      <w:pPr>
        <w:numPr>
          <w:ilvl w:val="0"/>
          <w:numId w:val="3"/>
        </w:numPr>
        <w:spacing w:after="0" w:afterAutospacing="0" w:before="0" w:beforeAutospacing="0" w:lineRule="auto"/>
        <w:ind w:left="720" w:hanging="360"/>
        <w:rPr>
          <w:i w:val="1"/>
          <w:u w:val="none"/>
        </w:rPr>
      </w:pPr>
      <w:hyperlink r:id="rId29">
        <w:r w:rsidDel="00000000" w:rsidR="00000000" w:rsidRPr="00000000">
          <w:rPr>
            <w:i w:val="1"/>
            <w:color w:val="1155cc"/>
            <w:sz w:val="20"/>
            <w:szCs w:val="20"/>
            <w:u w:val="single"/>
            <w:rtl w:val="0"/>
          </w:rPr>
          <w:t xml:space="preserve">Australian Professional Standards for Teachers</w:t>
        </w:r>
      </w:hyperlink>
      <w:r w:rsidDel="00000000" w:rsidR="00000000" w:rsidRPr="00000000">
        <w:rPr>
          <w:i w:val="1"/>
          <w:sz w:val="20"/>
          <w:szCs w:val="20"/>
          <w:rtl w:val="0"/>
        </w:rPr>
        <w:t xml:space="preserve"> (APST) – Standard 4.4 and 7.2</w:t>
      </w:r>
    </w:p>
    <w:p w:rsidR="00000000" w:rsidDel="00000000" w:rsidP="00000000" w:rsidRDefault="00000000" w:rsidRPr="00000000" w14:paraId="0000013B">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ARPANSA</w:t>
      </w:r>
      <w:hyperlink r:id="rId30">
        <w:r w:rsidDel="00000000" w:rsidR="00000000" w:rsidRPr="00000000">
          <w:rPr>
            <w:i w:val="1"/>
            <w:sz w:val="20"/>
            <w:szCs w:val="20"/>
            <w:rtl w:val="0"/>
          </w:rPr>
          <w:t xml:space="preserve"> </w:t>
        </w:r>
      </w:hyperlink>
      <w:hyperlink r:id="rId31">
        <w:r w:rsidDel="00000000" w:rsidR="00000000" w:rsidRPr="00000000">
          <w:rPr>
            <w:i w:val="1"/>
            <w:color w:val="1155cc"/>
            <w:sz w:val="20"/>
            <w:szCs w:val="20"/>
            <w:u w:val="single"/>
            <w:rtl w:val="0"/>
          </w:rPr>
          <w:t xml:space="preserve">Radiation Protection Standard for Occupational Exposure to Ultraviolet Radiation</w:t>
        </w:r>
      </w:hyperlink>
      <w:r w:rsidDel="00000000" w:rsidR="00000000" w:rsidRPr="00000000">
        <w:rPr>
          <w:i w:val="1"/>
          <w:sz w:val="20"/>
          <w:szCs w:val="20"/>
          <w:rtl w:val="0"/>
        </w:rPr>
        <w:t xml:space="preserve"> (2006)</w:t>
      </w:r>
    </w:p>
    <w:p w:rsidR="00000000" w:rsidDel="00000000" w:rsidP="00000000" w:rsidRDefault="00000000" w:rsidRPr="00000000" w14:paraId="0000013C">
      <w:pPr>
        <w:numPr>
          <w:ilvl w:val="0"/>
          <w:numId w:val="3"/>
        </w:numPr>
        <w:spacing w:after="0" w:afterAutospacing="0" w:before="0" w:beforeAutospacing="0" w:lineRule="auto"/>
        <w:ind w:left="720" w:hanging="360"/>
        <w:rPr>
          <w:i w:val="1"/>
          <w:u w:val="none"/>
        </w:rPr>
      </w:pPr>
      <w:hyperlink r:id="rId32">
        <w:r w:rsidDel="00000000" w:rsidR="00000000" w:rsidRPr="00000000">
          <w:rPr>
            <w:i w:val="1"/>
            <w:color w:val="1155cc"/>
            <w:sz w:val="20"/>
            <w:szCs w:val="20"/>
            <w:u w:val="single"/>
            <w:rtl w:val="0"/>
          </w:rPr>
          <w:t xml:space="preserve">Belonging, Being and Becoming – The Early Years Learning Framework</w:t>
        </w:r>
      </w:hyperlink>
      <w:r w:rsidDel="00000000" w:rsidR="00000000" w:rsidRPr="00000000">
        <w:rPr>
          <w:i w:val="1"/>
          <w:sz w:val="20"/>
          <w:szCs w:val="20"/>
          <w:rtl w:val="0"/>
        </w:rPr>
        <w:t xml:space="preserve"> (July 2009)</w:t>
      </w:r>
    </w:p>
    <w:p w:rsidR="00000000" w:rsidDel="00000000" w:rsidP="00000000" w:rsidRDefault="00000000" w:rsidRPr="00000000" w14:paraId="0000013D">
      <w:pPr>
        <w:numPr>
          <w:ilvl w:val="0"/>
          <w:numId w:val="3"/>
        </w:numPr>
        <w:spacing w:after="0" w:afterAutospacing="0" w:before="0" w:beforeAutospacing="0" w:lineRule="auto"/>
        <w:ind w:left="720" w:hanging="360"/>
        <w:rPr>
          <w:i w:val="1"/>
          <w:u w:val="none"/>
        </w:rPr>
      </w:pPr>
      <w:hyperlink r:id="rId33">
        <w:r w:rsidDel="00000000" w:rsidR="00000000" w:rsidRPr="00000000">
          <w:rPr>
            <w:i w:val="1"/>
            <w:color w:val="0000ff"/>
            <w:sz w:val="20"/>
            <w:szCs w:val="20"/>
            <w:u w:val="single"/>
            <w:rtl w:val="0"/>
          </w:rPr>
          <w:t xml:space="preserve">Victorian Early Years Learning and Development Framework</w:t>
        </w:r>
      </w:hyperlink>
      <w:r w:rsidDel="00000000" w:rsidR="00000000" w:rsidRPr="00000000">
        <w:rPr>
          <w:i w:val="1"/>
          <w:sz w:val="20"/>
          <w:szCs w:val="20"/>
          <w:rtl w:val="0"/>
        </w:rPr>
        <w:t xml:space="preserve"> (VEYLDF) (May 2016)</w:t>
      </w:r>
    </w:p>
    <w:p w:rsidR="00000000" w:rsidDel="00000000" w:rsidP="00000000" w:rsidRDefault="00000000" w:rsidRPr="00000000" w14:paraId="0000013E">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Victorian School Building Authority (VSBA)</w:t>
      </w:r>
      <w:hyperlink r:id="rId34">
        <w:r w:rsidDel="00000000" w:rsidR="00000000" w:rsidRPr="00000000">
          <w:rPr>
            <w:i w:val="1"/>
            <w:sz w:val="20"/>
            <w:szCs w:val="20"/>
            <w:rtl w:val="0"/>
          </w:rPr>
          <w:t xml:space="preserve"> </w:t>
        </w:r>
      </w:hyperlink>
      <w:hyperlink r:id="rId35">
        <w:r w:rsidDel="00000000" w:rsidR="00000000" w:rsidRPr="00000000">
          <w:rPr>
            <w:i w:val="1"/>
            <w:color w:val="1155cc"/>
            <w:sz w:val="20"/>
            <w:szCs w:val="20"/>
            <w:u w:val="single"/>
            <w:rtl w:val="0"/>
          </w:rPr>
          <w:t xml:space="preserve">Building Quality Standards Handbook (BQSH)</w:t>
        </w:r>
      </w:hyperlink>
      <w:r w:rsidDel="00000000" w:rsidR="00000000" w:rsidRPr="00000000">
        <w:rPr>
          <w:i w:val="1"/>
          <w:sz w:val="20"/>
          <w:szCs w:val="20"/>
          <w:rtl w:val="0"/>
        </w:rPr>
        <w:t xml:space="preserve">: Section 5.1.3, 5.1.4 Shade Areas (May 2021)</w:t>
      </w:r>
    </w:p>
    <w:p w:rsidR="00000000" w:rsidDel="00000000" w:rsidP="00000000" w:rsidRDefault="00000000" w:rsidRPr="00000000" w14:paraId="0000013F">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AS 4174:2018 Knitted and woven shade fabrics</w:t>
      </w:r>
    </w:p>
    <w:p w:rsidR="00000000" w:rsidDel="00000000" w:rsidP="00000000" w:rsidRDefault="00000000" w:rsidRPr="00000000" w14:paraId="00000140">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AS/NZS 1067.1:2016, Eye and face protection - Sunglasses and fashion spectacles</w:t>
      </w:r>
    </w:p>
    <w:p w:rsidR="00000000" w:rsidDel="00000000" w:rsidP="00000000" w:rsidRDefault="00000000" w:rsidRPr="00000000" w14:paraId="00000141">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AS 4399:2020, Sun protective clothing – Evaluation and classification</w:t>
      </w:r>
    </w:p>
    <w:p w:rsidR="00000000" w:rsidDel="00000000" w:rsidP="00000000" w:rsidRDefault="00000000" w:rsidRPr="00000000" w14:paraId="00000142">
      <w:pPr>
        <w:numPr>
          <w:ilvl w:val="0"/>
          <w:numId w:val="3"/>
        </w:numPr>
        <w:spacing w:after="0" w:afterAutospacing="0" w:before="0" w:beforeAutospacing="0" w:lineRule="auto"/>
        <w:ind w:left="720" w:hanging="360"/>
        <w:rPr>
          <w:i w:val="1"/>
          <w:u w:val="none"/>
        </w:rPr>
      </w:pPr>
      <w:r w:rsidDel="00000000" w:rsidR="00000000" w:rsidRPr="00000000">
        <w:rPr>
          <w:i w:val="1"/>
          <w:sz w:val="20"/>
          <w:szCs w:val="20"/>
          <w:rtl w:val="0"/>
        </w:rPr>
        <w:t xml:space="preserve">AS/NZS 2604:2012 Sunscreen products - Evaluation and classification</w:t>
      </w:r>
    </w:p>
    <w:p w:rsidR="00000000" w:rsidDel="00000000" w:rsidP="00000000" w:rsidRDefault="00000000" w:rsidRPr="00000000" w14:paraId="00000143">
      <w:pPr>
        <w:numPr>
          <w:ilvl w:val="0"/>
          <w:numId w:val="3"/>
        </w:numPr>
        <w:spacing w:after="240" w:before="0" w:beforeAutospacing="0" w:lineRule="auto"/>
        <w:ind w:left="720" w:hanging="360"/>
        <w:rPr>
          <w:i w:val="1"/>
          <w:u w:val="none"/>
        </w:rPr>
      </w:pPr>
      <w:r w:rsidDel="00000000" w:rsidR="00000000" w:rsidRPr="00000000">
        <w:rPr>
          <w:i w:val="1"/>
          <w:sz w:val="20"/>
          <w:szCs w:val="20"/>
          <w:rtl w:val="0"/>
        </w:rPr>
        <w:t xml:space="preserve">Australian Government Therapeutics Goods Administration (TGA) – Australian regulatory guidelines for sunscreens:</w:t>
      </w:r>
      <w:hyperlink r:id="rId36">
        <w:r w:rsidDel="00000000" w:rsidR="00000000" w:rsidRPr="00000000">
          <w:rPr>
            <w:i w:val="1"/>
            <w:sz w:val="20"/>
            <w:szCs w:val="20"/>
            <w:rtl w:val="0"/>
          </w:rPr>
          <w:t xml:space="preserve"> </w:t>
        </w:r>
      </w:hyperlink>
      <w:hyperlink r:id="rId37">
        <w:r w:rsidDel="00000000" w:rsidR="00000000" w:rsidRPr="00000000">
          <w:rPr>
            <w:i w:val="1"/>
            <w:color w:val="1155cc"/>
            <w:sz w:val="20"/>
            <w:szCs w:val="20"/>
            <w:u w:val="single"/>
            <w:rtl w:val="0"/>
          </w:rPr>
          <w:t xml:space="preserve">4. Labelling and advertising – directions for use of the product</w:t>
        </w:r>
      </w:hyperlink>
      <w:r w:rsidDel="00000000" w:rsidR="00000000" w:rsidRPr="00000000">
        <w:rPr>
          <w:rtl w:val="0"/>
        </w:rPr>
      </w:r>
    </w:p>
    <w:p w:rsidR="00000000" w:rsidDel="00000000" w:rsidP="00000000" w:rsidRDefault="00000000" w:rsidRPr="00000000" w14:paraId="00000144">
      <w:pPr>
        <w:spacing w:after="80" w:before="360" w:lineRule="auto"/>
        <w:rPr>
          <w:b w:val="1"/>
        </w:rPr>
      </w:pPr>
      <w:r w:rsidDel="00000000" w:rsidR="00000000" w:rsidRPr="00000000">
        <w:rPr>
          <w:b w:val="1"/>
          <w:rtl w:val="0"/>
        </w:rPr>
        <w:t xml:space="preserve">Related Policies</w:t>
      </w:r>
    </w:p>
    <w:p w:rsidR="00000000" w:rsidDel="00000000" w:rsidP="00000000" w:rsidRDefault="00000000" w:rsidRPr="00000000" w14:paraId="00000145">
      <w:pPr>
        <w:numPr>
          <w:ilvl w:val="0"/>
          <w:numId w:val="1"/>
        </w:numPr>
        <w:spacing w:after="0" w:afterAutospacing="0" w:before="240" w:lineRule="auto"/>
        <w:ind w:left="720" w:hanging="360"/>
        <w:rPr>
          <w:i w:val="1"/>
          <w:u w:val="none"/>
        </w:rPr>
      </w:pPr>
      <w:r w:rsidDel="00000000" w:rsidR="00000000" w:rsidRPr="00000000">
        <w:rPr>
          <w:i w:val="1"/>
          <w:sz w:val="20"/>
          <w:szCs w:val="20"/>
          <w:rtl w:val="0"/>
        </w:rPr>
        <w:t xml:space="preserve">Child Safe Environment and Wellbeing</w:t>
      </w:r>
    </w:p>
    <w:p w:rsidR="00000000" w:rsidDel="00000000" w:rsidP="00000000" w:rsidRDefault="00000000" w:rsidRPr="00000000" w14:paraId="00000146">
      <w:pPr>
        <w:numPr>
          <w:ilvl w:val="0"/>
          <w:numId w:val="1"/>
        </w:numPr>
        <w:spacing w:after="0" w:afterAutospacing="0" w:before="0" w:beforeAutospacing="0" w:lineRule="auto"/>
        <w:ind w:left="720" w:hanging="360"/>
        <w:rPr>
          <w:i w:val="1"/>
          <w:u w:val="none"/>
        </w:rPr>
      </w:pPr>
      <w:r w:rsidDel="00000000" w:rsidR="00000000" w:rsidRPr="00000000">
        <w:rPr>
          <w:i w:val="1"/>
          <w:sz w:val="20"/>
          <w:szCs w:val="20"/>
          <w:rtl w:val="0"/>
        </w:rPr>
        <w:t xml:space="preserve">Excursions and Service Events</w:t>
      </w:r>
    </w:p>
    <w:p w:rsidR="00000000" w:rsidDel="00000000" w:rsidP="00000000" w:rsidRDefault="00000000" w:rsidRPr="00000000" w14:paraId="00000147">
      <w:pPr>
        <w:numPr>
          <w:ilvl w:val="0"/>
          <w:numId w:val="1"/>
        </w:numPr>
        <w:spacing w:after="0" w:afterAutospacing="0" w:before="0" w:beforeAutospacing="0" w:lineRule="auto"/>
        <w:ind w:left="720" w:hanging="360"/>
        <w:rPr>
          <w:i w:val="1"/>
          <w:u w:val="none"/>
        </w:rPr>
      </w:pPr>
      <w:r w:rsidDel="00000000" w:rsidR="00000000" w:rsidRPr="00000000">
        <w:rPr>
          <w:i w:val="1"/>
          <w:sz w:val="20"/>
          <w:szCs w:val="20"/>
          <w:rtl w:val="0"/>
        </w:rPr>
        <w:t xml:space="preserve">Nutrition, Oral Health and Active Play</w:t>
      </w:r>
    </w:p>
    <w:p w:rsidR="00000000" w:rsidDel="00000000" w:rsidP="00000000" w:rsidRDefault="00000000" w:rsidRPr="00000000" w14:paraId="00000148">
      <w:pPr>
        <w:numPr>
          <w:ilvl w:val="0"/>
          <w:numId w:val="1"/>
        </w:numPr>
        <w:spacing w:after="0" w:afterAutospacing="0" w:before="0" w:beforeAutospacing="0" w:lineRule="auto"/>
        <w:ind w:left="720" w:hanging="360"/>
        <w:rPr>
          <w:i w:val="1"/>
          <w:u w:val="none"/>
        </w:rPr>
      </w:pPr>
      <w:r w:rsidDel="00000000" w:rsidR="00000000" w:rsidRPr="00000000">
        <w:rPr>
          <w:i w:val="1"/>
          <w:sz w:val="20"/>
          <w:szCs w:val="20"/>
          <w:rtl w:val="0"/>
        </w:rPr>
        <w:t xml:space="preserve">Occupational Health and Safety</w:t>
      </w:r>
    </w:p>
    <w:p w:rsidR="00000000" w:rsidDel="00000000" w:rsidP="00000000" w:rsidRDefault="00000000" w:rsidRPr="00000000" w14:paraId="00000149">
      <w:pPr>
        <w:numPr>
          <w:ilvl w:val="0"/>
          <w:numId w:val="1"/>
        </w:numPr>
        <w:spacing w:after="0" w:afterAutospacing="0" w:before="0" w:beforeAutospacing="0" w:lineRule="auto"/>
        <w:ind w:left="720" w:hanging="360"/>
        <w:rPr>
          <w:i w:val="1"/>
          <w:u w:val="none"/>
        </w:rPr>
      </w:pPr>
      <w:r w:rsidDel="00000000" w:rsidR="00000000" w:rsidRPr="00000000">
        <w:rPr>
          <w:i w:val="1"/>
          <w:sz w:val="20"/>
          <w:szCs w:val="20"/>
          <w:rtl w:val="0"/>
        </w:rPr>
        <w:t xml:space="preserve">Supervision of Children</w:t>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i w:val="1"/>
          <w:sz w:val="20"/>
          <w:szCs w:val="20"/>
          <w:u w:val="none"/>
        </w:rPr>
      </w:pPr>
      <w:r w:rsidDel="00000000" w:rsidR="00000000" w:rsidRPr="00000000">
        <w:rPr>
          <w:rtl w:val="0"/>
        </w:rPr>
      </w:r>
    </w:p>
    <w:p w:rsidR="00000000" w:rsidDel="00000000" w:rsidP="00000000" w:rsidRDefault="00000000" w:rsidRPr="00000000" w14:paraId="0000014B">
      <w:pPr>
        <w:pStyle w:val="Heading4"/>
        <w:spacing w:before="170" w:lineRule="auto"/>
        <w:rPr/>
      </w:pPr>
      <w:r w:rsidDel="00000000" w:rsidR="00000000" w:rsidRPr="00000000">
        <w:rPr>
          <w:rtl w:val="0"/>
        </w:rPr>
      </w:r>
    </w:p>
    <w:p w:rsidR="00000000" w:rsidDel="00000000" w:rsidP="00000000" w:rsidRDefault="00000000" w:rsidRPr="00000000" w14:paraId="0000014C">
      <w:pPr>
        <w:pStyle w:val="Heading1"/>
        <w:rPr/>
      </w:pPr>
      <w:r w:rsidDel="00000000" w:rsidR="00000000" w:rsidRPr="00000000">
        <w:rPr>
          <w:rtl w:val="0"/>
        </w:rPr>
        <w:t xml:space="preserve">Evaluation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assess whether the values and purposes of the policy have been </w:t>
      </w:r>
      <w:r w:rsidDel="00000000" w:rsidR="00000000" w:rsidRPr="00000000">
        <w:rPr>
          <w:sz w:val="20"/>
          <w:szCs w:val="20"/>
          <w:rtl w:val="0"/>
        </w:rPr>
        <w:t xml:space="preserve">met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w:t>
      </w:r>
      <w:r w:rsidDel="00000000" w:rsidR="00000000" w:rsidRPr="00000000">
        <w:rPr>
          <w:sz w:val="20"/>
          <w:szCs w:val="20"/>
          <w:rtl w:val="0"/>
        </w:rPr>
        <w:t xml:space="preserve">approved provider and person with management or control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w:t>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 seek feedback from educators, staff, parents/guardians, children, management and all affected by the policy regarding its effectiveness</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 the implementation, compliance, complaints and incidents in relation to this policy</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the policy up to date with current legislation, research, policy and best practice</w:t>
      </w:r>
    </w:p>
    <w:p w:rsidR="00000000" w:rsidDel="00000000" w:rsidP="00000000" w:rsidRDefault="00000000" w:rsidRPr="00000000" w14:paraId="000001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 the policy and procedures as part of the service’s policy review cycle, or as required</w:t>
      </w:r>
    </w:p>
    <w:p w:rsidR="00000000" w:rsidDel="00000000" w:rsidP="00000000" w:rsidRDefault="00000000" w:rsidRPr="00000000" w14:paraId="000001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notify parents/guardians at least 14 days before making any change to this policy or its procedures</w:t>
      </w:r>
      <w:r w:rsidDel="00000000" w:rsidR="00000000" w:rsidRPr="00000000">
        <w:rPr>
          <w:sz w:val="20"/>
          <w:szCs w:val="20"/>
          <w:rtl w:val="0"/>
        </w:rPr>
        <w:t xml:space="preserve">, unless a lesser period is necessary due to risk (Regulation 172 (2)).</w:t>
      </w:r>
      <w:r w:rsidDel="00000000" w:rsidR="00000000" w:rsidRPr="00000000">
        <w:rPr>
          <w:rtl w:val="0"/>
        </w:rPr>
      </w:r>
    </w:p>
    <w:p w:rsidR="00000000" w:rsidDel="00000000" w:rsidP="00000000" w:rsidRDefault="00000000" w:rsidRPr="00000000" w14:paraId="00000153">
      <w:pPr>
        <w:pStyle w:val="Heading1"/>
        <w:rPr/>
      </w:pPr>
      <w:r w:rsidDel="00000000" w:rsidR="00000000" w:rsidRPr="00000000">
        <w:rPr>
          <w:rtl w:val="0"/>
        </w:rPr>
        <w:t xml:space="preserve">Attachments</w:t>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155">
      <w:pPr>
        <w:pStyle w:val="Heading1"/>
        <w:rPr/>
      </w:pPr>
      <w:r w:rsidDel="00000000" w:rsidR="00000000" w:rsidRPr="00000000">
        <w:rPr>
          <w:rtl w:val="0"/>
        </w:rPr>
        <w:t xml:space="preserve">Authorisation</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was adopted by the Approved Provider of Batman Park Kindergarten </w:t>
      </w:r>
      <w:r w:rsidDel="00000000" w:rsidR="00000000" w:rsidRPr="00000000">
        <w:rPr>
          <w:sz w:val="20"/>
          <w:szCs w:val="20"/>
          <w:rtl w:val="0"/>
        </w:rPr>
        <w:t xml:space="preserve">September 2022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7">
      <w:pPr>
        <w:pStyle w:val="Heading1"/>
        <w:rPr/>
      </w:pPr>
      <w:bookmarkStart w:colFirst="0" w:colLast="0" w:name="_heading=h.gjdgxs" w:id="0"/>
      <w:bookmarkEnd w:id="0"/>
      <w:r w:rsidDel="00000000" w:rsidR="00000000" w:rsidRPr="00000000">
        <w:rPr>
          <w:rtl w:val="0"/>
        </w:rPr>
        <w:t xml:space="preserve">Review date:    </w:t>
      </w:r>
      <w:r w:rsidDel="00000000" w:rsidR="00000000" w:rsidRPr="00000000">
        <w:rPr>
          <w:b w:val="0"/>
          <w:rtl w:val="0"/>
        </w:rPr>
        <w:t xml:space="preserve">31</w:t>
      </w:r>
      <w:r w:rsidDel="00000000" w:rsidR="00000000" w:rsidRPr="00000000">
        <w:rPr>
          <w:b w:val="0"/>
          <w:rtl w:val="0"/>
        </w:rPr>
        <w:t xml:space="preserve">/AUG/2023</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38" w:w="11906" w:orient="portrait"/>
      <w:pgMar w:bottom="1440" w:top="993" w:left="1440" w:right="1440" w:header="567" w:footer="4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Arial Unicode MS"/>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4"/>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6"/>
      <w:gridCol w:w="4640"/>
      <w:tblGridChange w:id="0">
        <w:tblGrid>
          <w:gridCol w:w="4386"/>
          <w:gridCol w:w="4640"/>
        </w:tblGrid>
      </w:tblGridChange>
    </w:tblGrid>
    <w:tr>
      <w:trPr>
        <w:cantSplit w:val="0"/>
        <w:tblHeader w:val="0"/>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Sun Protection Policy v3.02</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6"/>
      <w:gridCol w:w="4640"/>
      <w:tblGridChange w:id="0">
        <w:tblGrid>
          <w:gridCol w:w="4386"/>
          <w:gridCol w:w="4640"/>
        </w:tblGrid>
      </w:tblGridChange>
    </w:tblGrid>
    <w:tr>
      <w:trPr>
        <w:cantSplit w:val="0"/>
        <w:tblHeader w:val="0"/>
      </w:trPr>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Sun Protection Policy v3.0</w:t>
          </w:r>
          <w:r w:rsidDel="00000000" w:rsidR="00000000" w:rsidRPr="00000000">
            <w:rPr>
              <w:rFonts w:ascii="Arial" w:cs="Arial" w:eastAsia="Arial" w:hAnsi="Arial"/>
              <w:color w:val="000000"/>
              <w:sz w:val="16"/>
              <w:szCs w:val="16"/>
              <w:rtl w:val="0"/>
            </w:rPr>
            <w:t xml:space="preserve">2</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Pr>
      <w:drawing>
        <wp:inline distB="114300" distT="114300" distL="114300" distR="114300">
          <wp:extent cx="5731510" cy="135001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510" cy="13500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27" w:hanging="227"/>
      </w:pPr>
      <w:rPr>
        <w:rFonts w:ascii="Noto Sans Symbols" w:cs="Noto Sans Symbols" w:eastAsia="Noto Sans Symbols" w:hAnsi="Noto Sans Symbols"/>
        <w:color w:val="231f20"/>
      </w:rPr>
    </w:lvl>
    <w:lvl w:ilvl="1">
      <w:start w:val="1"/>
      <w:numFmt w:val="bullet"/>
      <w:lvlText w:val="−"/>
      <w:lvlJc w:val="left"/>
      <w:pPr>
        <w:ind w:left="653" w:hanging="227.00000000000006"/>
      </w:pPr>
      <w:rPr>
        <w:rFonts w:ascii="Noto Sans Symbols" w:cs="Noto Sans Symbols" w:eastAsia="Noto Sans Symbols" w:hAnsi="Noto Sans Symbols"/>
      </w:rPr>
    </w:lvl>
    <w:lvl w:ilvl="2">
      <w:start w:val="1"/>
      <w:numFmt w:val="bullet"/>
      <w:lvlText w:val="−"/>
      <w:lvlJc w:val="left"/>
      <w:pPr>
        <w:ind w:left="680" w:hanging="226"/>
      </w:pPr>
      <w:rPr>
        <w:rFonts w:ascii="Noto Sans Symbols" w:cs="Noto Sans Symbols" w:eastAsia="Noto Sans Symbols" w:hAnsi="Noto Sans Symbols"/>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9"/>
        <w:szCs w:val="19"/>
        <w:lang w:val="en-AU"/>
      </w:rPr>
    </w:rPrDefault>
    <w:pPrDefault>
      <w:pPr>
        <w:spacing w:after="17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0" w:line="240" w:lineRule="auto"/>
      <w:ind w:left="284" w:right="0" w:hanging="284"/>
      <w:jc w:val="left"/>
    </w:pPr>
    <w:rPr>
      <w:rFonts w:ascii="Arial" w:cs="Arial" w:eastAsia="Arial" w:hAnsi="Arial"/>
      <w:b w:val="1"/>
      <w:i w:val="0"/>
      <w:smallCaps w:val="1"/>
      <w:strike w:val="0"/>
      <w:color w:val="000000"/>
      <w:sz w:val="22"/>
      <w:szCs w:val="2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i w:val="0"/>
      <w:smallCaps w:val="1"/>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spacing w:after="0" w:before="200" w:line="276" w:lineRule="auto"/>
      <w:ind w:left="3400" w:hanging="680"/>
    </w:pPr>
    <w:rPr>
      <w:rFonts w:ascii="Cambria" w:cs="Cambria" w:eastAsia="Cambria" w:hAnsi="Cambria"/>
      <w:color w:val="243f60"/>
      <w:sz w:val="22"/>
      <w:szCs w:val="22"/>
    </w:rPr>
  </w:style>
  <w:style w:type="paragraph" w:styleId="Heading6">
    <w:name w:val="heading 6"/>
    <w:basedOn w:val="Normal"/>
    <w:next w:val="Normal"/>
    <w:pPr>
      <w:keepNext w:val="1"/>
      <w:keepLines w:val="1"/>
      <w:spacing w:after="0" w:before="200" w:line="276" w:lineRule="auto"/>
      <w:ind w:left="4080" w:hanging="680"/>
    </w:pPr>
    <w:rPr>
      <w:rFonts w:ascii="Cambria" w:cs="Cambria" w:eastAsia="Cambria" w:hAnsi="Cambria"/>
      <w:i w:val="1"/>
      <w:color w:val="243f60"/>
      <w:sz w:val="22"/>
      <w:szCs w:val="22"/>
    </w:rPr>
  </w:style>
  <w:style w:type="paragraph" w:styleId="Title">
    <w:name w:val="Title"/>
    <w:basedOn w:val="Normal"/>
    <w:next w:val="Normal"/>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1"/>
      <w:strike w:val="0"/>
      <w:color w:val="000000"/>
      <w:sz w:val="28"/>
      <w:szCs w:val="28"/>
      <w:u w:val="none"/>
      <w:shd w:fill="auto" w:val="clear"/>
      <w:vertAlign w:val="baseline"/>
    </w:rPr>
  </w:style>
  <w:style w:type="paragraph" w:styleId="Normal" w:default="1">
    <w:name w:val="Normal"/>
    <w:semiHidden w:val="1"/>
    <w:qFormat w:val="1"/>
    <w:rsid w:val="00712C5C"/>
    <w:pPr>
      <w:spacing w:after="170"/>
    </w:pPr>
    <w:rPr>
      <w:sz w:val="19"/>
      <w:szCs w:val="19"/>
    </w:rPr>
  </w:style>
  <w:style w:type="paragraph" w:styleId="Heading1">
    <w:name w:val="heading 1"/>
    <w:next w:val="BodyText"/>
    <w:link w:val="Heading1Char"/>
    <w:qFormat w:val="1"/>
    <w:rsid w:val="002071F5"/>
    <w:pPr>
      <w:keepNext w:val="1"/>
      <w:keepLines w:val="1"/>
      <w:spacing w:after="100" w:before="360" w:line="280" w:lineRule="atLeast"/>
      <w:outlineLvl w:val="0"/>
    </w:pPr>
    <w:rPr>
      <w:rFonts w:eastAsia="Times New Roman"/>
      <w:b w:val="1"/>
      <w:bCs w:val="1"/>
      <w:caps w:val="1"/>
      <w:color w:val="000000"/>
      <w:sz w:val="24"/>
      <w:szCs w:val="24"/>
      <w:lang w:eastAsia="en-AU"/>
    </w:rPr>
  </w:style>
  <w:style w:type="paragraph" w:styleId="Heading2">
    <w:name w:val="heading 2"/>
    <w:next w:val="BodyText"/>
    <w:link w:val="Heading2Char"/>
    <w:qFormat w:val="1"/>
    <w:rsid w:val="00636744"/>
    <w:pPr>
      <w:numPr>
        <w:numId w:val="3"/>
      </w:numPr>
      <w:spacing w:after="60" w:before="200"/>
      <w:ind w:left="284" w:hanging="284"/>
      <w:outlineLvl w:val="1"/>
    </w:pPr>
    <w:rPr>
      <w:rFonts w:eastAsia="Times New Roman"/>
      <w:b w:val="1"/>
      <w:bCs w:val="1"/>
      <w:caps w:val="1"/>
      <w:color w:val="000000"/>
      <w:sz w:val="22"/>
      <w:szCs w:val="22"/>
    </w:rPr>
  </w:style>
  <w:style w:type="paragraph" w:styleId="Heading3">
    <w:name w:val="heading 3"/>
    <w:next w:val="BodyText"/>
    <w:link w:val="Heading3Char"/>
    <w:qFormat w:val="1"/>
    <w:rsid w:val="00F06A87"/>
    <w:pPr>
      <w:keepNext w:val="1"/>
      <w:spacing w:after="60" w:before="180" w:line="240" w:lineRule="atLeast"/>
      <w:outlineLvl w:val="2"/>
    </w:pPr>
    <w:rPr>
      <w:rFonts w:cs="Arial" w:eastAsia="Times New Roman"/>
      <w:b w:val="1"/>
      <w:bCs w:val="1"/>
      <w:caps w:val="1"/>
      <w:color w:val="000000"/>
      <w:lang w:eastAsia="en-AU"/>
    </w:rPr>
  </w:style>
  <w:style w:type="paragraph" w:styleId="Heading4">
    <w:name w:val="heading 4"/>
    <w:next w:val="BodyText"/>
    <w:link w:val="Heading4Char"/>
    <w:qFormat w:val="1"/>
    <w:rsid w:val="005B38EC"/>
    <w:pPr>
      <w:keepNext w:val="1"/>
      <w:spacing w:after="60" w:before="140" w:line="230" w:lineRule="atLeast"/>
      <w:outlineLvl w:val="3"/>
    </w:pPr>
    <w:rPr>
      <w:rFonts w:eastAsia="Times New Roman"/>
      <w:b w:val="1"/>
      <w:bCs w:val="1"/>
      <w:color w:val="000000"/>
      <w:szCs w:val="19"/>
    </w:rPr>
  </w:style>
  <w:style w:type="paragraph" w:styleId="Heading5">
    <w:name w:val="heading 5"/>
    <w:basedOn w:val="Normal"/>
    <w:next w:val="Normal"/>
    <w:link w:val="Heading5Char"/>
    <w:uiPriority w:val="9"/>
    <w:semiHidden w:val="1"/>
    <w:unhideWhenUsed w:val="1"/>
    <w:qFormat w:val="1"/>
    <w:rsid w:val="00A5018A"/>
    <w:pPr>
      <w:keepNext w:val="1"/>
      <w:keepLines w:val="1"/>
      <w:numPr>
        <w:ilvl w:val="4"/>
        <w:numId w:val="8"/>
      </w:numPr>
      <w:spacing w:after="0" w:before="200" w:line="276" w:lineRule="auto"/>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val="1"/>
    <w:unhideWhenUsed w:val="1"/>
    <w:qFormat w:val="1"/>
    <w:rsid w:val="00A5018A"/>
    <w:pPr>
      <w:keepNext w:val="1"/>
      <w:keepLines w:val="1"/>
      <w:numPr>
        <w:ilvl w:val="5"/>
        <w:numId w:val="8"/>
      </w:numPr>
      <w:spacing w:after="0" w:before="200" w:line="276" w:lineRule="auto"/>
      <w:outlineLvl w:val="5"/>
    </w:pPr>
    <w:rPr>
      <w:rFonts w:ascii="Cambria" w:eastAsia="Times New Roman" w:hAnsi="Cambria"/>
      <w:i w:val="1"/>
      <w:iCs w:val="1"/>
      <w:color w:val="243f60"/>
      <w:sz w:val="22"/>
      <w:szCs w:val="22"/>
    </w:rPr>
  </w:style>
  <w:style w:type="paragraph" w:styleId="Heading7">
    <w:name w:val="heading 7"/>
    <w:basedOn w:val="Normal"/>
    <w:next w:val="Normal"/>
    <w:link w:val="Heading7Char"/>
    <w:uiPriority w:val="9"/>
    <w:semiHidden w:val="1"/>
    <w:unhideWhenUsed w:val="1"/>
    <w:qFormat w:val="1"/>
    <w:rsid w:val="00A5018A"/>
    <w:pPr>
      <w:keepNext w:val="1"/>
      <w:keepLines w:val="1"/>
      <w:numPr>
        <w:ilvl w:val="6"/>
        <w:numId w:val="8"/>
      </w:numPr>
      <w:spacing w:after="0" w:before="200" w:line="276" w:lineRule="auto"/>
      <w:outlineLvl w:val="6"/>
    </w:pPr>
    <w:rPr>
      <w:rFonts w:ascii="Cambria" w:eastAsia="Times New Roman" w:hAnsi="Cambria"/>
      <w:i w:val="1"/>
      <w:iCs w:val="1"/>
      <w:color w:val="404040"/>
      <w:sz w:val="22"/>
      <w:szCs w:val="22"/>
    </w:rPr>
  </w:style>
  <w:style w:type="paragraph" w:styleId="Heading8">
    <w:name w:val="heading 8"/>
    <w:basedOn w:val="Normal"/>
    <w:next w:val="Normal"/>
    <w:link w:val="Heading8Char"/>
    <w:uiPriority w:val="9"/>
    <w:semiHidden w:val="1"/>
    <w:unhideWhenUsed w:val="1"/>
    <w:qFormat w:val="1"/>
    <w:rsid w:val="00A5018A"/>
    <w:pPr>
      <w:keepNext w:val="1"/>
      <w:keepLines w:val="1"/>
      <w:numPr>
        <w:ilvl w:val="7"/>
        <w:numId w:val="8"/>
      </w:numPr>
      <w:spacing w:after="0" w:before="20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val="1"/>
    <w:unhideWhenUsed w:val="1"/>
    <w:qFormat w:val="1"/>
    <w:rsid w:val="00A5018A"/>
    <w:pPr>
      <w:keepNext w:val="1"/>
      <w:keepLines w:val="1"/>
      <w:numPr>
        <w:ilvl w:val="8"/>
        <w:numId w:val="8"/>
      </w:numPr>
      <w:spacing w:after="0" w:before="200" w:line="276" w:lineRule="auto"/>
      <w:outlineLvl w:val="8"/>
    </w:pPr>
    <w:rPr>
      <w:rFonts w:ascii="Cambria"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2071F5"/>
    <w:rPr>
      <w:rFonts w:eastAsia="Times New Roman"/>
      <w:b w:val="1"/>
      <w:bCs w:val="1"/>
      <w:caps w:val="1"/>
      <w:color w:val="000000"/>
      <w:sz w:val="24"/>
      <w:szCs w:val="24"/>
      <w:lang w:bidi="ar-SA" w:eastAsia="en-AU"/>
    </w:rPr>
  </w:style>
  <w:style w:type="paragraph" w:styleId="Title">
    <w:name w:val="Title"/>
    <w:next w:val="Normal"/>
    <w:link w:val="TitleChar"/>
    <w:uiPriority w:val="1"/>
    <w:qFormat w:val="1"/>
    <w:rsid w:val="002071F5"/>
    <w:pPr>
      <w:pBdr>
        <w:bottom w:color="auto" w:space="1" w:sz="4" w:val="single"/>
      </w:pBdr>
      <w:spacing w:after="60" w:line="320" w:lineRule="atLeast"/>
    </w:pPr>
    <w:rPr>
      <w:rFonts w:eastAsia="Times New Roman"/>
      <w:b w:val="1"/>
      <w:bCs w:val="1"/>
      <w:caps w:val="1"/>
      <w:color w:val="000000"/>
      <w:sz w:val="28"/>
      <w:szCs w:val="28"/>
    </w:rPr>
  </w:style>
  <w:style w:type="character" w:styleId="TitleChar" w:customStyle="1">
    <w:name w:val="Title Char"/>
    <w:link w:val="Title"/>
    <w:uiPriority w:val="1"/>
    <w:rsid w:val="002071F5"/>
    <w:rPr>
      <w:rFonts w:eastAsia="Times New Roman"/>
      <w:b w:val="1"/>
      <w:bCs w:val="1"/>
      <w:caps w:val="1"/>
      <w:color w:val="000000"/>
      <w:sz w:val="28"/>
      <w:szCs w:val="28"/>
      <w:lang w:bidi="ar-SA"/>
    </w:rPr>
  </w:style>
  <w:style w:type="paragraph" w:styleId="Bullets2" w:customStyle="1">
    <w:name w:val="Bullets 2"/>
    <w:qFormat w:val="1"/>
    <w:rsid w:val="00636744"/>
    <w:pPr>
      <w:numPr>
        <w:ilvl w:val="1"/>
        <w:numId w:val="2"/>
      </w:numPr>
      <w:spacing w:after="60" w:line="260" w:lineRule="atLeast"/>
      <w:ind w:left="454"/>
    </w:pPr>
    <w:rPr>
      <w:szCs w:val="19"/>
      <w:lang w:eastAsia="en-AU"/>
    </w:rPr>
  </w:style>
  <w:style w:type="paragraph" w:styleId="Attachment1" w:customStyle="1">
    <w:name w:val="Attachment 1"/>
    <w:next w:val="Attachment2"/>
    <w:qFormat w:val="1"/>
    <w:rsid w:val="00EF0934"/>
    <w:pPr>
      <w:pageBreakBefore w:val="1"/>
      <w:spacing w:after="40"/>
    </w:pPr>
    <w:rPr>
      <w:rFonts w:cs="Arial" w:eastAsia="Times New Roman"/>
      <w:b w:val="1"/>
      <w:bCs w:val="1"/>
      <w:caps w:val="1"/>
      <w:color w:val="000000"/>
      <w:sz w:val="24"/>
      <w:szCs w:val="24"/>
    </w:rPr>
  </w:style>
  <w:style w:type="paragraph" w:styleId="BodyText">
    <w:name w:val="Body Text"/>
    <w:link w:val="BodyTextChar"/>
    <w:qFormat w:val="1"/>
    <w:rsid w:val="00C25A43"/>
    <w:pPr>
      <w:spacing w:after="170" w:before="60" w:line="260" w:lineRule="atLeast"/>
    </w:pPr>
    <w:rPr>
      <w:szCs w:val="19"/>
      <w:lang w:eastAsia="en-AU"/>
    </w:rPr>
  </w:style>
  <w:style w:type="character" w:styleId="BodyTextChar" w:customStyle="1">
    <w:name w:val="Body Text Char"/>
    <w:link w:val="BodyText"/>
    <w:rsid w:val="00C25A43"/>
    <w:rPr>
      <w:szCs w:val="19"/>
      <w:lang w:eastAsia="en-AU"/>
    </w:rPr>
  </w:style>
  <w:style w:type="character" w:styleId="Heading2Char" w:customStyle="1">
    <w:name w:val="Heading 2 Char"/>
    <w:link w:val="Heading2"/>
    <w:rsid w:val="00636744"/>
    <w:rPr>
      <w:rFonts w:eastAsia="Times New Roman"/>
      <w:b w:val="1"/>
      <w:bCs w:val="1"/>
      <w:caps w:val="1"/>
      <w:color w:val="000000"/>
      <w:sz w:val="22"/>
      <w:szCs w:val="22"/>
    </w:rPr>
  </w:style>
  <w:style w:type="character" w:styleId="Heading3Char" w:customStyle="1">
    <w:name w:val="Heading 3 Char"/>
    <w:link w:val="Heading3"/>
    <w:rsid w:val="00F06A87"/>
    <w:rPr>
      <w:rFonts w:cs="Arial" w:eastAsia="Times New Roman"/>
      <w:b w:val="1"/>
      <w:bCs w:val="1"/>
      <w:caps w:val="1"/>
      <w:color w:val="000000"/>
      <w:lang w:bidi="ar-SA" w:eastAsia="en-AU"/>
    </w:rPr>
  </w:style>
  <w:style w:type="character" w:styleId="Heading4Char" w:customStyle="1">
    <w:name w:val="Heading 4 Char"/>
    <w:link w:val="Heading4"/>
    <w:rsid w:val="005B38EC"/>
    <w:rPr>
      <w:rFonts w:eastAsia="Times New Roman"/>
      <w:b w:val="1"/>
      <w:bCs w:val="1"/>
      <w:color w:val="000000"/>
      <w:szCs w:val="19"/>
      <w:lang w:bidi="ar-SA"/>
    </w:rPr>
  </w:style>
  <w:style w:type="numbering" w:styleId="Bullets" w:customStyle="1">
    <w:name w:val="Bullets"/>
    <w:uiPriority w:val="99"/>
    <w:locked w:val="1"/>
    <w:rsid w:val="00764088"/>
    <w:pPr>
      <w:numPr>
        <w:numId w:val="1"/>
      </w:numPr>
    </w:pPr>
  </w:style>
  <w:style w:type="paragraph" w:styleId="Bullets1" w:customStyle="1">
    <w:name w:val="Bullets 1"/>
    <w:qFormat w:val="1"/>
    <w:rsid w:val="00636744"/>
    <w:pPr>
      <w:numPr>
        <w:numId w:val="2"/>
      </w:numPr>
      <w:spacing w:after="60" w:line="260" w:lineRule="atLeast"/>
    </w:pPr>
    <w:rPr>
      <w:szCs w:val="19"/>
      <w:lang w:eastAsia="en-AU"/>
    </w:rPr>
  </w:style>
  <w:style w:type="paragraph" w:styleId="Header">
    <w:name w:val="header"/>
    <w:basedOn w:val="Normal"/>
    <w:link w:val="HeaderChar"/>
    <w:uiPriority w:val="99"/>
    <w:unhideWhenUsed w:val="1"/>
    <w:rsid w:val="002D4B54"/>
    <w:pPr>
      <w:tabs>
        <w:tab w:val="center" w:pos="4513"/>
        <w:tab w:val="right" w:pos="9026"/>
      </w:tabs>
      <w:spacing w:after="0"/>
    </w:pPr>
  </w:style>
  <w:style w:type="character" w:styleId="HeaderChar" w:customStyle="1">
    <w:name w:val="Header Char"/>
    <w:basedOn w:val="DefaultParagraphFont"/>
    <w:link w:val="Header"/>
    <w:uiPriority w:val="99"/>
    <w:rsid w:val="002D4B54"/>
  </w:style>
  <w:style w:type="paragraph" w:styleId="Footer">
    <w:name w:val="footer"/>
    <w:basedOn w:val="Normal"/>
    <w:link w:val="FooterChar"/>
    <w:uiPriority w:val="99"/>
    <w:unhideWhenUsed w:val="1"/>
    <w:rsid w:val="00F03AC2"/>
    <w:pPr>
      <w:tabs>
        <w:tab w:val="center" w:pos="4513"/>
        <w:tab w:val="right" w:pos="9026"/>
      </w:tabs>
      <w:spacing w:after="0"/>
    </w:pPr>
    <w:rPr>
      <w:rFonts w:cs="Arial"/>
      <w:sz w:val="16"/>
      <w:szCs w:val="16"/>
    </w:rPr>
  </w:style>
  <w:style w:type="character" w:styleId="FooterChar" w:customStyle="1">
    <w:name w:val="Footer Char"/>
    <w:link w:val="Footer"/>
    <w:uiPriority w:val="99"/>
    <w:qFormat w:val="1"/>
    <w:rsid w:val="00F03AC2"/>
    <w:rPr>
      <w:rFonts w:cs="Arial"/>
      <w:sz w:val="16"/>
      <w:szCs w:val="16"/>
    </w:rPr>
  </w:style>
  <w:style w:type="table" w:styleId="TableGrid">
    <w:name w:val="Table Grid"/>
    <w:basedOn w:val="TableNormal"/>
    <w:uiPriority w:val="59"/>
    <w:locked w:val="1"/>
    <w:rsid w:val="00A25B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ndatory" w:customStyle="1">
    <w:name w:val="Mandatory"/>
    <w:qFormat w:val="1"/>
    <w:rsid w:val="002071F5"/>
    <w:pPr>
      <w:spacing w:after="720" w:line="230" w:lineRule="atLeast"/>
    </w:pPr>
    <w:rPr>
      <w:rFonts w:cs="Arial" w:eastAsia="Times New Roman"/>
      <w:b w:val="1"/>
      <w:bCs w:val="1"/>
      <w:color w:val="000000"/>
      <w:sz w:val="19"/>
      <w:szCs w:val="19"/>
      <w:lang w:eastAsia="en-AU"/>
    </w:rPr>
  </w:style>
  <w:style w:type="paragraph" w:styleId="Attachment2" w:customStyle="1">
    <w:name w:val="Attachment 2"/>
    <w:next w:val="BodyText"/>
    <w:qFormat w:val="1"/>
    <w:rsid w:val="00AD7668"/>
    <w:pPr>
      <w:spacing w:after="720"/>
    </w:pPr>
    <w:rPr>
      <w:rFonts w:cs="Arial" w:eastAsia="Times New Roman"/>
      <w:b w:val="1"/>
      <w:bCs w:val="1"/>
      <w:color w:val="000000"/>
      <w:sz w:val="24"/>
      <w:szCs w:val="24"/>
    </w:rPr>
  </w:style>
  <w:style w:type="paragraph" w:styleId="Bullets3" w:customStyle="1">
    <w:name w:val="Bullets 3"/>
    <w:qFormat w:val="1"/>
    <w:rsid w:val="00636744"/>
    <w:pPr>
      <w:numPr>
        <w:ilvl w:val="2"/>
        <w:numId w:val="2"/>
      </w:numPr>
      <w:spacing w:after="60" w:line="260" w:lineRule="atLeast"/>
      <w:ind w:left="681" w:hanging="227"/>
    </w:pPr>
    <w:rPr>
      <w:szCs w:val="19"/>
      <w:lang w:eastAsia="en-AU"/>
    </w:rPr>
  </w:style>
  <w:style w:type="paragraph" w:styleId="BodyText3ptAfter" w:customStyle="1">
    <w:name w:val="Body Text 3pt After"/>
    <w:basedOn w:val="BodyText"/>
    <w:qFormat w:val="1"/>
    <w:rsid w:val="00C25A43"/>
    <w:pPr>
      <w:spacing w:after="60"/>
    </w:pPr>
  </w:style>
  <w:style w:type="paragraph" w:styleId="BalloonText">
    <w:name w:val="Balloon Text"/>
    <w:basedOn w:val="Normal"/>
    <w:link w:val="BalloonTextChar"/>
    <w:uiPriority w:val="99"/>
    <w:semiHidden w:val="1"/>
    <w:unhideWhenUsed w:val="1"/>
    <w:rsid w:val="002A02CA"/>
    <w:pPr>
      <w:spacing w:after="0"/>
    </w:pPr>
    <w:rPr>
      <w:rFonts w:ascii="Tahoma" w:hAnsi="Tahoma"/>
      <w:sz w:val="16"/>
      <w:szCs w:val="16"/>
    </w:rPr>
  </w:style>
  <w:style w:type="character" w:styleId="BalloonTextChar" w:customStyle="1">
    <w:name w:val="Balloon Text Char"/>
    <w:link w:val="BalloonText"/>
    <w:uiPriority w:val="99"/>
    <w:semiHidden w:val="1"/>
    <w:rsid w:val="002A02CA"/>
    <w:rPr>
      <w:rFonts w:ascii="Tahoma" w:cs="Tahoma" w:hAnsi="Tahoma"/>
      <w:sz w:val="16"/>
      <w:szCs w:val="16"/>
    </w:rPr>
  </w:style>
  <w:style w:type="character" w:styleId="Hyperlink">
    <w:name w:val="Hyperlink"/>
    <w:unhideWhenUsed w:val="1"/>
    <w:rsid w:val="00316F5E"/>
    <w:rPr>
      <w:color w:val="0000ff"/>
      <w:u w:val="single"/>
    </w:rPr>
  </w:style>
  <w:style w:type="paragraph" w:styleId="FootnoteText">
    <w:name w:val="footnote text"/>
    <w:basedOn w:val="Normal"/>
    <w:link w:val="FootnoteTextChar"/>
    <w:uiPriority w:val="99"/>
    <w:unhideWhenUsed w:val="1"/>
    <w:rsid w:val="00920DBA"/>
    <w:pPr>
      <w:spacing w:after="0"/>
    </w:pPr>
    <w:rPr>
      <w:rFonts w:eastAsia="Times New Roman"/>
      <w:sz w:val="20"/>
      <w:szCs w:val="20"/>
    </w:rPr>
  </w:style>
  <w:style w:type="character" w:styleId="FootnoteTextChar" w:customStyle="1">
    <w:name w:val="Footnote Text Char"/>
    <w:link w:val="FootnoteText"/>
    <w:uiPriority w:val="99"/>
    <w:rsid w:val="00920DBA"/>
    <w:rPr>
      <w:rFonts w:cs="Times New Roman" w:eastAsia="Times New Roman"/>
      <w:snapToGrid w:val="0"/>
      <w:sz w:val="20"/>
      <w:szCs w:val="20"/>
    </w:rPr>
  </w:style>
  <w:style w:type="character" w:styleId="FootnoteReference">
    <w:name w:val="footnote reference"/>
    <w:uiPriority w:val="99"/>
    <w:semiHidden w:val="1"/>
    <w:unhideWhenUsed w:val="1"/>
    <w:rsid w:val="00920DBA"/>
    <w:rPr>
      <w:vertAlign w:val="superscript"/>
    </w:rPr>
  </w:style>
  <w:style w:type="paragraph" w:styleId="AttachmentNumberedHeading1" w:customStyle="1">
    <w:name w:val="Attachment Numbered Heading 1"/>
    <w:qFormat w:val="1"/>
    <w:rsid w:val="007969AD"/>
    <w:pPr>
      <w:numPr>
        <w:numId w:val="4"/>
      </w:numPr>
      <w:spacing w:after="60" w:before="200"/>
    </w:pPr>
    <w:rPr>
      <w:rFonts w:ascii="Arial Bold" w:cs="Arial" w:eastAsia="Times New Roman" w:hAnsi="Arial Bold"/>
      <w:b w:val="1"/>
      <w:bCs w:val="1"/>
      <w:color w:val="000000"/>
      <w:sz w:val="22"/>
      <w:szCs w:val="22"/>
      <w:lang w:eastAsia="en-AU"/>
    </w:rPr>
  </w:style>
  <w:style w:type="paragraph" w:styleId="AttachmentNumberedHeading2" w:customStyle="1">
    <w:name w:val="Attachment Numbered Heading 2"/>
    <w:next w:val="BodyText"/>
    <w:qFormat w:val="1"/>
    <w:rsid w:val="001B03C4"/>
    <w:pPr>
      <w:numPr>
        <w:ilvl w:val="1"/>
        <w:numId w:val="4"/>
      </w:numPr>
      <w:spacing w:before="140" w:line="260" w:lineRule="atLeast"/>
    </w:pPr>
    <w:rPr>
      <w:rFonts w:cs="Arial" w:eastAsia="Times New Roman"/>
      <w:b w:val="1"/>
      <w:bCs w:val="1"/>
      <w:color w:val="000000"/>
      <w:lang w:eastAsia="en-AU"/>
    </w:rPr>
  </w:style>
  <w:style w:type="paragraph" w:styleId="Tablebullets" w:customStyle="1">
    <w:name w:val="Table bullets"/>
    <w:basedOn w:val="Normal"/>
    <w:qFormat w:val="1"/>
    <w:rsid w:val="00883C68"/>
    <w:pPr>
      <w:numPr>
        <w:numId w:val="5"/>
      </w:numPr>
      <w:tabs>
        <w:tab w:val="left" w:pos="284"/>
      </w:tabs>
      <w:spacing w:after="40" w:before="40" w:line="260" w:lineRule="atLeast"/>
    </w:pPr>
    <w:rPr>
      <w:rFonts w:cs="Tms Rmn" w:eastAsia="Times New Roman"/>
      <w:snapToGrid w:val="0"/>
      <w:sz w:val="20"/>
      <w:szCs w:val="20"/>
      <w:lang w:val="en-GB"/>
    </w:rPr>
  </w:style>
  <w:style w:type="paragraph" w:styleId="Tablecolumnhead" w:customStyle="1">
    <w:name w:val="Table column head"/>
    <w:basedOn w:val="Normal"/>
    <w:qFormat w:val="1"/>
    <w:rsid w:val="00883C68"/>
    <w:pPr>
      <w:spacing w:after="40" w:before="40"/>
    </w:pPr>
    <w:rPr>
      <w:rFonts w:cs="Tms Rmn" w:eastAsia="Times New Roman"/>
      <w:b w:val="1"/>
      <w:snapToGrid w:val="0"/>
      <w:sz w:val="20"/>
      <w:szCs w:val="20"/>
      <w:lang w:val="en-GB"/>
    </w:rPr>
  </w:style>
  <w:style w:type="paragraph" w:styleId="Tabletext" w:customStyle="1">
    <w:name w:val="Table text"/>
    <w:basedOn w:val="Normal"/>
    <w:qFormat w:val="1"/>
    <w:rsid w:val="00883C68"/>
    <w:pPr>
      <w:spacing w:after="40" w:before="40" w:line="260" w:lineRule="atLeast"/>
    </w:pPr>
    <w:rPr>
      <w:rFonts w:cs="Tms Rmn" w:eastAsia="Times New Roman"/>
      <w:snapToGrid w:val="0"/>
      <w:sz w:val="20"/>
      <w:szCs w:val="20"/>
      <w:lang w:val="en-GB"/>
    </w:rPr>
  </w:style>
  <w:style w:type="paragraph" w:styleId="BodyText85ptBefore" w:customStyle="1">
    <w:name w:val="Body Text 8.5pt Before"/>
    <w:basedOn w:val="BodyText3ptAfter"/>
    <w:qFormat w:val="1"/>
    <w:rsid w:val="007969AD"/>
    <w:pPr>
      <w:spacing w:before="170"/>
    </w:pPr>
  </w:style>
  <w:style w:type="paragraph" w:styleId="PolicyText" w:customStyle="1">
    <w:name w:val="Policy Text"/>
    <w:rsid w:val="00167A07"/>
    <w:pPr>
      <w:spacing w:after="40" w:before="80" w:line="280" w:lineRule="atLeast"/>
    </w:pPr>
    <w:rPr>
      <w:rFonts w:ascii="Book Antiqua" w:cs="Symbol" w:eastAsia="Times New Roman" w:hAnsi="Book Antiqua"/>
      <w:snapToGrid w:val="0"/>
      <w:sz w:val="22"/>
      <w:szCs w:val="22"/>
    </w:rPr>
  </w:style>
  <w:style w:type="paragraph" w:styleId="SubHeading" w:customStyle="1">
    <w:name w:val="Sub Heading"/>
    <w:basedOn w:val="PolicyText"/>
    <w:rsid w:val="00167A07"/>
    <w:rPr>
      <w:rFonts w:ascii="Arial" w:hAnsi="Arial"/>
      <w:b w:val="1"/>
    </w:rPr>
  </w:style>
  <w:style w:type="paragraph" w:styleId="PolicyBullets" w:customStyle="1">
    <w:name w:val="Policy Bullets"/>
    <w:basedOn w:val="PolicyText"/>
    <w:rsid w:val="00C15360"/>
    <w:pPr>
      <w:numPr>
        <w:numId w:val="6"/>
      </w:numPr>
      <w:spacing w:line="260" w:lineRule="atLeast"/>
    </w:pPr>
    <w:rPr>
      <w:rFonts w:ascii="Arial" w:hAnsi="Arial"/>
      <w:sz w:val="20"/>
    </w:rPr>
  </w:style>
  <w:style w:type="paragraph" w:styleId="NormalWeb">
    <w:name w:val="Normal (Web)"/>
    <w:basedOn w:val="Normal"/>
    <w:uiPriority w:val="99"/>
    <w:unhideWhenUsed w:val="1"/>
    <w:rsid w:val="00167A07"/>
    <w:pPr>
      <w:spacing w:after="0"/>
    </w:pPr>
    <w:rPr>
      <w:rFonts w:ascii="Times New Roman" w:eastAsia="Times New Roman" w:hAnsi="Times New Roman"/>
      <w:snapToGrid w:val="0"/>
      <w:sz w:val="24"/>
      <w:szCs w:val="24"/>
    </w:rPr>
  </w:style>
  <w:style w:type="paragraph" w:styleId="Policybullets0" w:customStyle="1">
    <w:name w:val="Policy bullets"/>
    <w:basedOn w:val="PolicyText"/>
    <w:rsid w:val="00167A07"/>
    <w:pPr>
      <w:ind w:left="284" w:hanging="284"/>
    </w:pPr>
    <w:rPr>
      <w:rFonts w:ascii="Arial" w:cs="Courier New" w:hAnsi="Arial"/>
    </w:rPr>
  </w:style>
  <w:style w:type="paragraph" w:styleId="Default" w:customStyle="1">
    <w:name w:val="Default"/>
    <w:rsid w:val="00167A07"/>
    <w:pPr>
      <w:autoSpaceDE w:val="0"/>
      <w:autoSpaceDN w:val="0"/>
      <w:adjustRightInd w:val="0"/>
    </w:pPr>
    <w:rPr>
      <w:rFonts w:ascii="Calibri" w:cs="Calibri" w:eastAsia="Calibri" w:hAnsi="Calibri"/>
      <w:color w:val="000000"/>
      <w:sz w:val="24"/>
      <w:szCs w:val="24"/>
      <w:lang w:eastAsia="en-AU"/>
    </w:rPr>
  </w:style>
  <w:style w:type="paragraph" w:styleId="Policytext0" w:customStyle="1">
    <w:name w:val="Policy text"/>
    <w:link w:val="PolicytextChar"/>
    <w:rsid w:val="00167A07"/>
    <w:pPr>
      <w:spacing w:after="40" w:before="80" w:line="280" w:lineRule="atLeast"/>
    </w:pPr>
    <w:rPr>
      <w:rFonts w:eastAsia="Times New Roman"/>
      <w:sz w:val="22"/>
      <w:szCs w:val="22"/>
    </w:rPr>
  </w:style>
  <w:style w:type="character" w:styleId="PolicytextChar" w:customStyle="1">
    <w:name w:val="Policy text Char"/>
    <w:link w:val="Policytext0"/>
    <w:rsid w:val="00167A07"/>
    <w:rPr>
      <w:rFonts w:eastAsia="Times New Roman"/>
      <w:sz w:val="22"/>
      <w:szCs w:val="22"/>
      <w:lang w:bidi="ar-SA"/>
    </w:rPr>
  </w:style>
  <w:style w:type="paragraph" w:styleId="PolicyBullets2" w:customStyle="1">
    <w:name w:val="Policy Bullets 2"/>
    <w:basedOn w:val="PolicyText"/>
    <w:rsid w:val="00A06CBD"/>
    <w:pPr>
      <w:numPr>
        <w:numId w:val="7"/>
      </w:numPr>
      <w:spacing w:after="113" w:before="0"/>
    </w:pPr>
    <w:rPr>
      <w:rFonts w:ascii="Arial" w:cs="Times New Roman" w:hAnsi="Arial"/>
      <w:sz w:val="20"/>
      <w:szCs w:val="20"/>
    </w:rPr>
  </w:style>
  <w:style w:type="character" w:styleId="FollowedHyperlink">
    <w:name w:val="FollowedHyperlink"/>
    <w:uiPriority w:val="99"/>
    <w:semiHidden w:val="1"/>
    <w:unhideWhenUsed w:val="1"/>
    <w:rsid w:val="00442C6C"/>
    <w:rPr>
      <w:color w:val="800080"/>
      <w:u w:val="single"/>
    </w:rPr>
  </w:style>
  <w:style w:type="character" w:styleId="CommentReference">
    <w:name w:val="annotation reference"/>
    <w:semiHidden w:val="1"/>
    <w:unhideWhenUsed w:val="1"/>
    <w:rsid w:val="004C0975"/>
    <w:rPr>
      <w:sz w:val="16"/>
      <w:szCs w:val="16"/>
    </w:rPr>
  </w:style>
  <w:style w:type="paragraph" w:styleId="CommentText">
    <w:name w:val="annotation text"/>
    <w:basedOn w:val="Normal"/>
    <w:link w:val="CommentTextChar"/>
    <w:semiHidden w:val="1"/>
    <w:unhideWhenUsed w:val="1"/>
    <w:rsid w:val="004C0975"/>
    <w:rPr>
      <w:sz w:val="20"/>
      <w:szCs w:val="20"/>
    </w:rPr>
  </w:style>
  <w:style w:type="character" w:styleId="CommentTextChar" w:customStyle="1">
    <w:name w:val="Comment Text Char"/>
    <w:link w:val="CommentText"/>
    <w:semiHidden w:val="1"/>
    <w:rsid w:val="004C0975"/>
    <w:rPr>
      <w:lang w:eastAsia="en-US"/>
    </w:rPr>
  </w:style>
  <w:style w:type="paragraph" w:styleId="CommentSubject">
    <w:name w:val="annotation subject"/>
    <w:basedOn w:val="CommentText"/>
    <w:next w:val="CommentText"/>
    <w:link w:val="CommentSubjectChar"/>
    <w:uiPriority w:val="99"/>
    <w:semiHidden w:val="1"/>
    <w:unhideWhenUsed w:val="1"/>
    <w:rsid w:val="004C0975"/>
    <w:rPr>
      <w:b w:val="1"/>
      <w:bCs w:val="1"/>
    </w:rPr>
  </w:style>
  <w:style w:type="character" w:styleId="CommentSubjectChar" w:customStyle="1">
    <w:name w:val="Comment Subject Char"/>
    <w:link w:val="CommentSubject"/>
    <w:uiPriority w:val="99"/>
    <w:semiHidden w:val="1"/>
    <w:rsid w:val="004C0975"/>
    <w:rPr>
      <w:b w:val="1"/>
      <w:bCs w:val="1"/>
      <w:lang w:eastAsia="en-US"/>
    </w:rPr>
  </w:style>
  <w:style w:type="paragraph" w:styleId="ListParagraph">
    <w:name w:val="List Paragraph"/>
    <w:basedOn w:val="Normal"/>
    <w:link w:val="ListParagraphChar"/>
    <w:uiPriority w:val="34"/>
    <w:qFormat w:val="1"/>
    <w:rsid w:val="00A4036B"/>
    <w:pPr>
      <w:spacing w:after="200" w:line="276" w:lineRule="auto"/>
      <w:ind w:left="720"/>
      <w:contextualSpacing w:val="1"/>
    </w:pPr>
    <w:rPr>
      <w:rFonts w:ascii="Corbel" w:eastAsia="Calibri" w:hAnsi="Corbel"/>
      <w:sz w:val="22"/>
      <w:szCs w:val="22"/>
    </w:rPr>
  </w:style>
  <w:style w:type="character" w:styleId="Heading5Char" w:customStyle="1">
    <w:name w:val="Heading 5 Char"/>
    <w:basedOn w:val="DefaultParagraphFont"/>
    <w:link w:val="Heading5"/>
    <w:uiPriority w:val="9"/>
    <w:semiHidden w:val="1"/>
    <w:rsid w:val="00A5018A"/>
    <w:rPr>
      <w:rFonts w:ascii="Cambria" w:eastAsia="Times New Roman" w:hAnsi="Cambria"/>
      <w:color w:val="243f60"/>
      <w:sz w:val="22"/>
      <w:szCs w:val="22"/>
    </w:rPr>
  </w:style>
  <w:style w:type="character" w:styleId="Heading6Char" w:customStyle="1">
    <w:name w:val="Heading 6 Char"/>
    <w:basedOn w:val="DefaultParagraphFont"/>
    <w:link w:val="Heading6"/>
    <w:uiPriority w:val="9"/>
    <w:semiHidden w:val="1"/>
    <w:rsid w:val="00A5018A"/>
    <w:rPr>
      <w:rFonts w:ascii="Cambria" w:eastAsia="Times New Roman" w:hAnsi="Cambria"/>
      <w:i w:val="1"/>
      <w:iCs w:val="1"/>
      <w:color w:val="243f60"/>
      <w:sz w:val="22"/>
      <w:szCs w:val="22"/>
    </w:rPr>
  </w:style>
  <w:style w:type="character" w:styleId="Heading7Char" w:customStyle="1">
    <w:name w:val="Heading 7 Char"/>
    <w:basedOn w:val="DefaultParagraphFont"/>
    <w:link w:val="Heading7"/>
    <w:uiPriority w:val="9"/>
    <w:semiHidden w:val="1"/>
    <w:rsid w:val="00A5018A"/>
    <w:rPr>
      <w:rFonts w:ascii="Cambria" w:eastAsia="Times New Roman" w:hAnsi="Cambria"/>
      <w:i w:val="1"/>
      <w:iCs w:val="1"/>
      <w:color w:val="404040"/>
      <w:sz w:val="22"/>
      <w:szCs w:val="22"/>
    </w:rPr>
  </w:style>
  <w:style w:type="character" w:styleId="Heading8Char" w:customStyle="1">
    <w:name w:val="Heading 8 Char"/>
    <w:basedOn w:val="DefaultParagraphFont"/>
    <w:link w:val="Heading8"/>
    <w:uiPriority w:val="9"/>
    <w:semiHidden w:val="1"/>
    <w:rsid w:val="00A5018A"/>
    <w:rPr>
      <w:rFonts w:ascii="Cambria" w:eastAsia="Times New Roman" w:hAnsi="Cambria"/>
      <w:color w:val="404040"/>
    </w:rPr>
  </w:style>
  <w:style w:type="character" w:styleId="Heading9Char" w:customStyle="1">
    <w:name w:val="Heading 9 Char"/>
    <w:basedOn w:val="DefaultParagraphFont"/>
    <w:link w:val="Heading9"/>
    <w:uiPriority w:val="9"/>
    <w:semiHidden w:val="1"/>
    <w:rsid w:val="00A5018A"/>
    <w:rPr>
      <w:rFonts w:ascii="Cambria" w:eastAsia="Times New Roman" w:hAnsi="Cambria"/>
      <w:i w:val="1"/>
      <w:iCs w:val="1"/>
      <w:color w:val="404040"/>
    </w:rPr>
  </w:style>
  <w:style w:type="paragraph" w:styleId="BPKTitle" w:customStyle="1">
    <w:name w:val="BPK Title"/>
    <w:basedOn w:val="Title"/>
    <w:link w:val="BPKTitleChar"/>
    <w:qFormat w:val="1"/>
    <w:rsid w:val="00A5018A"/>
    <w:pPr>
      <w:pBdr>
        <w:bottom w:color="4f81bd" w:space="4" w:sz="8" w:val="single"/>
      </w:pBdr>
      <w:spacing w:after="300" w:line="240" w:lineRule="auto"/>
      <w:contextualSpacing w:val="1"/>
    </w:pPr>
    <w:rPr>
      <w:rFonts w:ascii="Cambria" w:hAnsi="Cambria"/>
      <w:b w:val="0"/>
      <w:bCs w:val="0"/>
      <w:caps w:val="0"/>
      <w:color w:val="auto"/>
      <w:spacing w:val="5"/>
      <w:kern w:val="28"/>
      <w:sz w:val="52"/>
      <w:szCs w:val="52"/>
    </w:rPr>
  </w:style>
  <w:style w:type="character" w:styleId="BPKTitleChar" w:customStyle="1">
    <w:name w:val="BPK Title Char"/>
    <w:link w:val="BPKTitle"/>
    <w:rsid w:val="00A5018A"/>
    <w:rPr>
      <w:rFonts w:ascii="Cambria" w:eastAsia="Times New Roman" w:hAnsi="Cambria"/>
      <w:spacing w:val="5"/>
      <w:kern w:val="28"/>
      <w:sz w:val="52"/>
      <w:szCs w:val="52"/>
    </w:rPr>
  </w:style>
  <w:style w:type="paragraph" w:styleId="BPKSubtitle" w:customStyle="1">
    <w:name w:val="BPK Subtitle"/>
    <w:basedOn w:val="Heading1"/>
    <w:link w:val="BPKSubtitleChar"/>
    <w:qFormat w:val="1"/>
    <w:rsid w:val="00A5018A"/>
    <w:pPr>
      <w:spacing w:after="240" w:before="480" w:line="276" w:lineRule="auto"/>
    </w:pPr>
    <w:rPr>
      <w:rFonts w:ascii="Cambria" w:hAnsi="Cambria"/>
      <w:caps w:val="0"/>
      <w:color w:val="auto"/>
      <w:sz w:val="28"/>
      <w:szCs w:val="28"/>
      <w:lang w:eastAsia="en-US"/>
    </w:rPr>
  </w:style>
  <w:style w:type="paragraph" w:styleId="BPKList1" w:customStyle="1">
    <w:name w:val="BPK List 1"/>
    <w:basedOn w:val="Heading2"/>
    <w:link w:val="BPKList1Char"/>
    <w:qFormat w:val="1"/>
    <w:rsid w:val="00A5018A"/>
    <w:pPr>
      <w:keepNext w:val="1"/>
      <w:keepLines w:val="1"/>
      <w:numPr>
        <w:numId w:val="8"/>
      </w:numPr>
      <w:tabs>
        <w:tab w:val="clear" w:pos="680"/>
        <w:tab w:val="num" w:pos="567"/>
      </w:tabs>
      <w:spacing w:after="240" w:before="240" w:line="276" w:lineRule="auto"/>
      <w:ind w:left="567" w:hanging="567"/>
    </w:pPr>
    <w:rPr>
      <w:rFonts w:ascii="Cambria" w:hAnsi="Cambria"/>
      <w:caps w:val="0"/>
      <w:color w:val="auto"/>
      <w:sz w:val="26"/>
      <w:szCs w:val="26"/>
    </w:rPr>
  </w:style>
  <w:style w:type="character" w:styleId="BPKSubtitleChar" w:customStyle="1">
    <w:name w:val="BPK Subtitle Char"/>
    <w:link w:val="BPKSubtitle"/>
    <w:rsid w:val="00A5018A"/>
    <w:rPr>
      <w:rFonts w:ascii="Cambria" w:eastAsia="Times New Roman" w:hAnsi="Cambria"/>
      <w:b w:val="1"/>
      <w:bCs w:val="1"/>
      <w:sz w:val="28"/>
      <w:szCs w:val="28"/>
    </w:rPr>
  </w:style>
  <w:style w:type="paragraph" w:styleId="BPKList2" w:customStyle="1">
    <w:name w:val="BPK List 2"/>
    <w:basedOn w:val="Normal"/>
    <w:link w:val="BPKList2Char"/>
    <w:qFormat w:val="1"/>
    <w:rsid w:val="00A5018A"/>
    <w:pPr>
      <w:numPr>
        <w:ilvl w:val="1"/>
        <w:numId w:val="8"/>
      </w:numPr>
      <w:spacing w:after="200" w:line="276" w:lineRule="auto"/>
    </w:pPr>
    <w:rPr>
      <w:rFonts w:ascii="Calibri" w:eastAsia="Calibri" w:hAnsi="Calibri"/>
      <w:sz w:val="22"/>
      <w:szCs w:val="22"/>
    </w:rPr>
  </w:style>
  <w:style w:type="character" w:styleId="BPKList1Char" w:customStyle="1">
    <w:name w:val="BPK List 1 Char"/>
    <w:link w:val="BPKList1"/>
    <w:rsid w:val="00A5018A"/>
    <w:rPr>
      <w:rFonts w:ascii="Cambria" w:eastAsia="Times New Roman" w:hAnsi="Cambria"/>
      <w:b w:val="1"/>
      <w:bCs w:val="1"/>
      <w:sz w:val="26"/>
      <w:szCs w:val="26"/>
    </w:rPr>
  </w:style>
  <w:style w:type="paragraph" w:styleId="BPKList3" w:customStyle="1">
    <w:name w:val="BPK List 3"/>
    <w:basedOn w:val="BPKList2"/>
    <w:link w:val="BPKList3Char"/>
    <w:qFormat w:val="1"/>
    <w:rsid w:val="00A5018A"/>
    <w:pPr>
      <w:numPr>
        <w:ilvl w:val="2"/>
      </w:numPr>
    </w:pPr>
  </w:style>
  <w:style w:type="character" w:styleId="BPKList2Char" w:customStyle="1">
    <w:name w:val="BPK List 2 Char"/>
    <w:basedOn w:val="DefaultParagraphFont"/>
    <w:link w:val="BPKList2"/>
    <w:rsid w:val="00A5018A"/>
    <w:rPr>
      <w:rFonts w:ascii="Calibri" w:eastAsia="Calibri" w:hAnsi="Calibri"/>
      <w:sz w:val="22"/>
      <w:szCs w:val="22"/>
    </w:rPr>
  </w:style>
  <w:style w:type="paragraph" w:styleId="BPKList4" w:customStyle="1">
    <w:name w:val="BPK List 4"/>
    <w:basedOn w:val="BPKList2"/>
    <w:link w:val="BPKList4Char"/>
    <w:qFormat w:val="1"/>
    <w:rsid w:val="00A5018A"/>
    <w:pPr>
      <w:numPr>
        <w:ilvl w:val="3"/>
      </w:numPr>
    </w:pPr>
  </w:style>
  <w:style w:type="character" w:styleId="BPKList3Char" w:customStyle="1">
    <w:name w:val="BPK List 3 Char"/>
    <w:basedOn w:val="BPKList2Char"/>
    <w:link w:val="BPKList3"/>
    <w:rsid w:val="00A5018A"/>
    <w:rPr>
      <w:rFonts w:ascii="Calibri" w:eastAsia="Calibri" w:hAnsi="Calibri"/>
      <w:sz w:val="22"/>
      <w:szCs w:val="22"/>
    </w:rPr>
  </w:style>
  <w:style w:type="paragraph" w:styleId="BPKNormal1" w:customStyle="1">
    <w:name w:val="BPK Normal 1"/>
    <w:basedOn w:val="Normal"/>
    <w:link w:val="BPKNormal1Char"/>
    <w:qFormat w:val="1"/>
    <w:rsid w:val="00A5018A"/>
    <w:pPr>
      <w:spacing w:after="200" w:line="276" w:lineRule="auto"/>
      <w:ind w:left="709"/>
    </w:pPr>
    <w:rPr>
      <w:rFonts w:ascii="Calibri" w:eastAsia="Calibri" w:hAnsi="Calibri"/>
      <w:sz w:val="22"/>
      <w:szCs w:val="22"/>
    </w:rPr>
  </w:style>
  <w:style w:type="character" w:styleId="BPKList4Char" w:customStyle="1">
    <w:name w:val="BPK List 4 Char"/>
    <w:basedOn w:val="BPKList2Char"/>
    <w:link w:val="BPKList4"/>
    <w:rsid w:val="00A5018A"/>
    <w:rPr>
      <w:rFonts w:ascii="Calibri" w:eastAsia="Calibri" w:hAnsi="Calibri"/>
      <w:sz w:val="22"/>
      <w:szCs w:val="22"/>
    </w:rPr>
  </w:style>
  <w:style w:type="paragraph" w:styleId="BPKNormal2" w:customStyle="1">
    <w:name w:val="BPK Normal 2"/>
    <w:basedOn w:val="BPKNormal1"/>
    <w:link w:val="BPKNormal2Char"/>
    <w:qFormat w:val="1"/>
    <w:rsid w:val="00A5018A"/>
    <w:pPr>
      <w:ind w:left="1418"/>
    </w:pPr>
  </w:style>
  <w:style w:type="character" w:styleId="BPKNormal1Char" w:customStyle="1">
    <w:name w:val="BPK Normal 1 Char"/>
    <w:basedOn w:val="DefaultParagraphFont"/>
    <w:link w:val="BPKNormal1"/>
    <w:rsid w:val="00A5018A"/>
    <w:rPr>
      <w:rFonts w:ascii="Calibri" w:eastAsia="Calibri" w:hAnsi="Calibri"/>
      <w:sz w:val="22"/>
      <w:szCs w:val="22"/>
    </w:rPr>
  </w:style>
  <w:style w:type="paragraph" w:styleId="BPKNormal3" w:customStyle="1">
    <w:name w:val="BPK Normal 3"/>
    <w:basedOn w:val="BPKNormal2"/>
    <w:link w:val="BPKNormal3Char"/>
    <w:qFormat w:val="1"/>
    <w:rsid w:val="00A5018A"/>
    <w:pPr>
      <w:ind w:left="2041"/>
    </w:pPr>
  </w:style>
  <w:style w:type="character" w:styleId="BPKNormal2Char" w:customStyle="1">
    <w:name w:val="BPK Normal 2 Char"/>
    <w:basedOn w:val="BPKNormal1Char"/>
    <w:link w:val="BPKNormal2"/>
    <w:rsid w:val="00A5018A"/>
    <w:rPr>
      <w:rFonts w:ascii="Calibri" w:eastAsia="Calibri" w:hAnsi="Calibri"/>
      <w:sz w:val="22"/>
      <w:szCs w:val="22"/>
    </w:rPr>
  </w:style>
  <w:style w:type="character" w:styleId="BPKNormal3Char" w:customStyle="1">
    <w:name w:val="BPK Normal 3 Char"/>
    <w:basedOn w:val="BPKNormal2Char"/>
    <w:link w:val="BPKNormal3"/>
    <w:rsid w:val="00A5018A"/>
    <w:rPr>
      <w:rFonts w:ascii="Calibri" w:eastAsia="Calibri" w:hAnsi="Calibri"/>
      <w:sz w:val="22"/>
      <w:szCs w:val="22"/>
    </w:rPr>
  </w:style>
  <w:style w:type="paragraph" w:styleId="PolBullets2" w:customStyle="1">
    <w:name w:val="Pol Bullets 2"/>
    <w:basedOn w:val="PolicyText"/>
    <w:rsid w:val="00A5018A"/>
    <w:pPr>
      <w:tabs>
        <w:tab w:val="num" w:pos="1134"/>
      </w:tabs>
      <w:spacing w:after="113" w:before="0"/>
      <w:ind w:left="1134" w:hanging="567"/>
    </w:pPr>
    <w:rPr>
      <w:rFonts w:cs="Times New Roman"/>
      <w:sz w:val="20"/>
      <w:szCs w:val="20"/>
    </w:rPr>
  </w:style>
  <w:style w:type="paragraph" w:styleId="BPKNormalBullet" w:customStyle="1">
    <w:name w:val="BPK Normal Bullet"/>
    <w:basedOn w:val="ListParagraph"/>
    <w:link w:val="BPKNormalBulletChar"/>
    <w:qFormat w:val="1"/>
    <w:rsid w:val="00A5018A"/>
    <w:pPr>
      <w:numPr>
        <w:numId w:val="9"/>
      </w:numPr>
      <w:spacing w:after="120" w:before="120" w:line="240" w:lineRule="auto"/>
      <w:contextualSpacing w:val="0"/>
    </w:pPr>
    <w:rPr>
      <w:rFonts w:ascii="Calibri" w:cs="Calibri" w:eastAsia="Times New Roman" w:hAnsi="Calibri"/>
      <w:snapToGrid w:val="0"/>
    </w:rPr>
  </w:style>
  <w:style w:type="character" w:styleId="ListParagraphChar" w:customStyle="1">
    <w:name w:val="List Paragraph Char"/>
    <w:link w:val="ListParagraph"/>
    <w:rsid w:val="00A5018A"/>
    <w:rPr>
      <w:rFonts w:ascii="Corbel" w:eastAsia="Calibri" w:hAnsi="Corbel"/>
      <w:sz w:val="22"/>
      <w:szCs w:val="22"/>
    </w:rPr>
  </w:style>
  <w:style w:type="character" w:styleId="BPKNormalBulletChar" w:customStyle="1">
    <w:name w:val="BPK Normal Bullet Char"/>
    <w:link w:val="BPKNormalBullet"/>
    <w:rsid w:val="00A5018A"/>
    <w:rPr>
      <w:rFonts w:ascii="Calibri" w:cs="Calibri" w:eastAsia="Times New Roman" w:hAnsi="Calibri"/>
      <w:snapToGrid w:val="0"/>
      <w:sz w:val="22"/>
      <w:szCs w:val="22"/>
    </w:rPr>
  </w:style>
  <w:style w:type="paragraph" w:styleId="Revision">
    <w:name w:val="Revision"/>
    <w:hidden w:val="1"/>
    <w:uiPriority w:val="99"/>
    <w:locked w:val="1"/>
    <w:rsid w:val="00A5018A"/>
    <w:rPr>
      <w:rFonts w:ascii="Calibri" w:eastAsia="Calibri" w:hAnsi="Calibri"/>
      <w:sz w:val="22"/>
      <w:szCs w:val="22"/>
    </w:rPr>
  </w:style>
  <w:style w:type="table" w:styleId="LightShading">
    <w:name w:val="Light Shading"/>
    <w:basedOn w:val="TableNormal"/>
    <w:uiPriority w:val="60"/>
    <w:locked w:val="1"/>
    <w:rsid w:val="00A5018A"/>
    <w:rPr>
      <w:rFonts w:ascii="Calibri" w:eastAsia="Calibri" w:hAnsi="Calibri"/>
      <w:color w:val="000000"/>
      <w:sz w:val="24"/>
      <w:szCs w:val="24"/>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sid w:val="00A5018A"/>
    <w:rPr>
      <w:rFonts w:ascii="Calibri" w:eastAsia="Calibri" w:hAnsi="Calibri"/>
      <w:color w:val="365f91"/>
      <w:sz w:val="24"/>
      <w:szCs w:val="24"/>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4">
    <w:name w:val="Light Shading Accent 4"/>
    <w:basedOn w:val="TableNormal"/>
    <w:uiPriority w:val="60"/>
    <w:locked w:val="1"/>
    <w:rsid w:val="00A5018A"/>
    <w:rPr>
      <w:rFonts w:ascii="Calibri" w:eastAsia="Calibri" w:hAnsi="Calibri"/>
      <w:color w:val="5f497a"/>
      <w:sz w:val="24"/>
      <w:szCs w:val="24"/>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List">
    <w:name w:val="Light List"/>
    <w:basedOn w:val="TableNormal"/>
    <w:uiPriority w:val="61"/>
    <w:locked w:val="1"/>
    <w:rsid w:val="00A5018A"/>
    <w:rPr>
      <w:rFonts w:ascii="Calibri" w:eastAsia="Calibri" w:hAnsi="Calibri"/>
      <w:sz w:val="24"/>
      <w:szCs w:val="24"/>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paragraph" w:styleId="BPKTitle0" w:customStyle="1">
    <w:name w:val="BPK_Title"/>
    <w:basedOn w:val="Title"/>
    <w:link w:val="BPKTitleChar0"/>
    <w:qFormat w:val="1"/>
    <w:rsid w:val="00A5018A"/>
    <w:pPr>
      <w:pBdr>
        <w:bottom w:color="auto" w:space="0" w:sz="0" w:val="none"/>
      </w:pBdr>
      <w:autoSpaceDE w:val="0"/>
      <w:autoSpaceDN w:val="0"/>
      <w:adjustRightInd w:val="0"/>
      <w:spacing w:after="240" w:line="240" w:lineRule="auto"/>
      <w:jc w:val="center"/>
    </w:pPr>
    <w:rPr>
      <w:rFonts w:ascii="Arial Black" w:cs="Arial Black" w:hAnsi="Arial Black"/>
      <w:b w:val="0"/>
      <w:bCs w:val="0"/>
      <w:caps w:val="0"/>
      <w:color w:val="auto"/>
      <w:sz w:val="48"/>
      <w:szCs w:val="48"/>
      <w:lang w:val="en-US"/>
    </w:rPr>
  </w:style>
  <w:style w:type="character" w:styleId="BPKTitleChar0" w:customStyle="1">
    <w:name w:val="BPK_Title Char"/>
    <w:link w:val="BPKTitle0"/>
    <w:rsid w:val="00A5018A"/>
    <w:rPr>
      <w:rFonts w:ascii="Arial Black" w:cs="Arial Black" w:eastAsia="Times New Roman" w:hAnsi="Arial Black"/>
      <w:sz w:val="48"/>
      <w:szCs w:val="48"/>
      <w:lang w:val="en-US"/>
    </w:rPr>
  </w:style>
  <w:style w:type="table" w:styleId="TableGridLight">
    <w:name w:val="Grid Table Light"/>
    <w:basedOn w:val="TableNormal"/>
    <w:uiPriority w:val="40"/>
    <w:rsid w:val="00CB6FCF"/>
    <w:rPr>
      <w:rFonts w:ascii="Calibri" w:eastAsia="Calibri" w:hAnsi="Calibri"/>
      <w:lang w:eastAsia="en-AU"/>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Policylist1" w:customStyle="1">
    <w:name w:val="Policy list 1"/>
    <w:aliases w:val="2,3"/>
    <w:basedOn w:val="Normal"/>
    <w:qFormat w:val="1"/>
    <w:rsid w:val="002F26C5"/>
    <w:pPr>
      <w:numPr>
        <w:numId w:val="10"/>
      </w:numPr>
      <w:spacing w:after="60" w:before="170" w:line="260" w:lineRule="atLeast"/>
      <w:ind w:left="227" w:hanging="227"/>
    </w:pPr>
    <w:rPr>
      <w:rFonts w:cs="Tms Rmn" w:eastAsia="Times New Roman" w:asciiTheme="minorHAnsi" w:hAnsiTheme="minorHAnsi"/>
      <w:snapToGrid w:val="0"/>
      <w:sz w:val="20"/>
      <w:szCs w:val="20"/>
      <w:lang w:val="en-US"/>
    </w:rPr>
  </w:style>
  <w:style w:type="paragraph" w:styleId="AlphaList" w:customStyle="1">
    <w:name w:val="Alpha List"/>
    <w:qFormat w:val="1"/>
    <w:rsid w:val="002F26C5"/>
    <w:pPr>
      <w:numPr>
        <w:numId w:val="11"/>
      </w:numPr>
      <w:spacing w:after="60" w:line="260" w:lineRule="atLeast"/>
    </w:pPr>
    <w:rPr>
      <w:rFonts w:eastAsia="Calibri"/>
      <w:szCs w:val="19"/>
      <w:lang w:eastAsia="en-AU"/>
    </w:rPr>
  </w:style>
  <w:style w:type="paragraph" w:styleId="AlphaList2" w:customStyle="1">
    <w:name w:val="Alpha List 2"/>
    <w:qFormat w:val="1"/>
    <w:rsid w:val="002F26C5"/>
    <w:pPr>
      <w:numPr>
        <w:ilvl w:val="1"/>
        <w:numId w:val="11"/>
      </w:numPr>
      <w:spacing w:after="60" w:line="260" w:lineRule="atLeast"/>
    </w:pPr>
    <w:rPr>
      <w:rFonts w:eastAsia="Calibri"/>
      <w:szCs w:val="19"/>
      <w:lang w:eastAsia="en-AU"/>
    </w:rPr>
  </w:style>
  <w:style w:type="paragraph" w:styleId="GreyBoxtext" w:customStyle="1">
    <w:name w:val="Grey Box text"/>
    <w:qFormat w:val="1"/>
    <w:rsid w:val="002F26C5"/>
    <w:pPr>
      <w:spacing w:line="260" w:lineRule="atLeast"/>
    </w:pPr>
    <w:rPr>
      <w:rFonts w:eastAsia="Calibri"/>
      <w:sz w:val="19"/>
      <w:szCs w:val="19"/>
    </w:rPr>
  </w:style>
  <w:style w:type="paragraph" w:styleId="Tablebullets2" w:customStyle="1">
    <w:name w:val="Table bullets 2"/>
    <w:qFormat w:val="1"/>
    <w:rsid w:val="00AA7B8E"/>
    <w:pPr>
      <w:numPr>
        <w:numId w:val="12"/>
      </w:numPr>
      <w:spacing w:after="40" w:before="40" w:line="260" w:lineRule="atLeast"/>
      <w:ind w:left="454" w:hanging="227"/>
    </w:pPr>
    <w:rPr>
      <w:rFonts w:cs="Tms Rmn" w:eastAsia="Times New Roman"/>
      <w:snapToGrid w:val="0"/>
      <w:lang w:val="en-GB"/>
    </w:rPr>
  </w:style>
  <w:style w:type="paragraph" w:styleId="SignatureLine" w:customStyle="1">
    <w:name w:val="Signature Line"/>
    <w:basedOn w:val="BodyText"/>
    <w:qFormat w:val="1"/>
    <w:rsid w:val="0035285F"/>
    <w:pPr>
      <w:tabs>
        <w:tab w:val="right" w:leader="underscore" w:pos="4253"/>
        <w:tab w:val="left" w:pos="4522"/>
        <w:tab w:val="left" w:leader="underscore" w:pos="7796"/>
      </w:tabs>
      <w:spacing w:after="60" w:before="240"/>
    </w:pPr>
  </w:style>
  <w:style w:type="paragraph" w:styleId="SignatureCaption" w:customStyle="1">
    <w:name w:val="Signature Caption"/>
    <w:basedOn w:val="BodyText"/>
    <w:qFormat w:val="1"/>
    <w:rsid w:val="0035285F"/>
    <w:pPr>
      <w:tabs>
        <w:tab w:val="left" w:pos="4536"/>
      </w:tabs>
    </w:pPr>
  </w:style>
  <w:style w:type="paragraph" w:styleId="BPKBullet" w:customStyle="1">
    <w:name w:val="BPK_Bullet"/>
    <w:basedOn w:val="Normal"/>
    <w:link w:val="BPKBulletChar"/>
    <w:qFormat w:val="1"/>
    <w:rsid w:val="0035285F"/>
    <w:pPr>
      <w:numPr>
        <w:numId w:val="13"/>
      </w:numPr>
      <w:autoSpaceDE w:val="0"/>
      <w:autoSpaceDN w:val="0"/>
      <w:adjustRightInd w:val="0"/>
      <w:spacing w:after="80" w:before="80" w:line="240" w:lineRule="atLeast"/>
    </w:pPr>
    <w:rPr>
      <w:rFonts w:eastAsia="Times New Roman"/>
      <w:sz w:val="24"/>
      <w:szCs w:val="24"/>
      <w:lang w:val="en-US"/>
    </w:rPr>
  </w:style>
  <w:style w:type="character" w:styleId="BPKBulletChar" w:customStyle="1">
    <w:name w:val="BPK_Bullet Char"/>
    <w:link w:val="BPKBullet"/>
    <w:rsid w:val="0035285F"/>
    <w:rPr>
      <w:rFonts w:eastAsia="Times New Roman"/>
      <w:sz w:val="24"/>
      <w:szCs w:val="24"/>
      <w:lang w:val="en-US"/>
    </w:rPr>
  </w:style>
  <w:style w:type="paragraph" w:styleId="EndnoteText">
    <w:name w:val="endnote text"/>
    <w:basedOn w:val="Normal"/>
    <w:link w:val="EndnoteTextChar"/>
    <w:uiPriority w:val="99"/>
    <w:semiHidden w:val="1"/>
    <w:unhideWhenUsed w:val="1"/>
    <w:rsid w:val="0035285F"/>
    <w:pPr>
      <w:spacing w:after="0"/>
    </w:pPr>
    <w:rPr>
      <w:sz w:val="24"/>
      <w:szCs w:val="24"/>
    </w:rPr>
  </w:style>
  <w:style w:type="character" w:styleId="EndnoteTextChar" w:customStyle="1">
    <w:name w:val="Endnote Text Char"/>
    <w:basedOn w:val="DefaultParagraphFont"/>
    <w:link w:val="EndnoteText"/>
    <w:uiPriority w:val="99"/>
    <w:semiHidden w:val="1"/>
    <w:rsid w:val="0035285F"/>
    <w:rPr>
      <w:sz w:val="24"/>
      <w:szCs w:val="24"/>
    </w:rPr>
  </w:style>
  <w:style w:type="character" w:styleId="EndnoteReference">
    <w:name w:val="endnote reference"/>
    <w:basedOn w:val="DefaultParagraphFont"/>
    <w:uiPriority w:val="99"/>
    <w:semiHidden w:val="1"/>
    <w:unhideWhenUsed w:val="1"/>
    <w:rsid w:val="0035285F"/>
    <w:rPr>
      <w:vertAlign w:val="superscript"/>
    </w:rPr>
  </w:style>
  <w:style w:type="paragraph" w:styleId="HTVbody" w:customStyle="1">
    <w:name w:val="HTV body"/>
    <w:rsid w:val="00C54B02"/>
    <w:pPr>
      <w:spacing w:after="120" w:line="270" w:lineRule="atLeast"/>
    </w:pPr>
    <w:rPr>
      <w:rFonts w:eastAsia="MS Mincho"/>
      <w:sz w:val="19"/>
      <w:szCs w:val="24"/>
    </w:rPr>
  </w:style>
  <w:style w:type="paragraph" w:styleId="PBbody" w:customStyle="1">
    <w:name w:val="PB body"/>
    <w:rsid w:val="00C54B02"/>
    <w:pPr>
      <w:spacing w:after="120" w:line="270" w:lineRule="atLeast"/>
    </w:pPr>
    <w:rPr>
      <w:rFonts w:eastAsia="MS Mincho"/>
      <w:sz w:val="24"/>
      <w:szCs w:val="24"/>
    </w:rPr>
  </w:style>
  <w:style w:type="paragraph" w:styleId="ListBullet">
    <w:name w:val="List Bullet"/>
    <w:basedOn w:val="Normal"/>
    <w:autoRedefine w:val="1"/>
    <w:semiHidden w:val="1"/>
    <w:rsid w:val="00FB6042"/>
    <w:pPr>
      <w:spacing w:after="0"/>
    </w:pPr>
    <w:rPr>
      <w:rFonts w:cs="Arial" w:eastAsia="MS Mincho"/>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afeworkaustralia.gov.au/system/files/documents/2001/guide-exposure-solar-ultraviolet-radiation_1.pdf" TargetMode="External"/><Relationship Id="rId22" Type="http://schemas.openxmlformats.org/officeDocument/2006/relationships/hyperlink" Target="http://www.cancer.org.au/sunsmart" TargetMode="External"/><Relationship Id="rId21" Type="http://schemas.openxmlformats.org/officeDocument/2006/relationships/hyperlink" Target="http://www.cancer.org.au/sunsmart" TargetMode="External"/><Relationship Id="rId24" Type="http://schemas.openxmlformats.org/officeDocument/2006/relationships/hyperlink" Target="http://www.health.gov.au/internet/main/publishing.nsf/Content/phd-early-childhood-nutrition-resources" TargetMode="External"/><Relationship Id="rId23" Type="http://schemas.openxmlformats.org/officeDocument/2006/relationships/hyperlink" Target="http://www.health.gov.au/internet/main/publishing.nsf/Content/phd-early-childhood-nutrition-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www.sunsmart.com.au/" TargetMode="External"/><Relationship Id="rId25" Type="http://schemas.openxmlformats.org/officeDocument/2006/relationships/hyperlink" Target="http://www.sunsmart.com.au/" TargetMode="External"/><Relationship Id="rId28" Type="http://schemas.openxmlformats.org/officeDocument/2006/relationships/hyperlink" Target="http://www.vit.vic.edu.au/__data/assets/pdf_file/0018/35604/Code-of-Conduct-2016.pdf" TargetMode="External"/><Relationship Id="rId27" Type="http://schemas.openxmlformats.org/officeDocument/2006/relationships/hyperlink" Target="http://www.vit.vic.edu.au/__data/assets/pdf_file/0018/35604/Code-of-Conduct-2016.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vit.vic.edu.au/__data/assets/pdf_file/0005/38678/Opportunities-for-demonstrating-the-APST-through-Inquiry-approach.pdf" TargetMode="External"/><Relationship Id="rId7" Type="http://schemas.openxmlformats.org/officeDocument/2006/relationships/hyperlink" Target="http://www.sunsmart.com.au/" TargetMode="External"/><Relationship Id="rId8" Type="http://schemas.openxmlformats.org/officeDocument/2006/relationships/header" Target="header1.xml"/><Relationship Id="rId31" Type="http://schemas.openxmlformats.org/officeDocument/2006/relationships/hyperlink" Target="http://www.arpansa.gov.au/pubs/rps/rps12.pdf" TargetMode="External"/><Relationship Id="rId30" Type="http://schemas.openxmlformats.org/officeDocument/2006/relationships/hyperlink" Target="http://www.arpansa.gov.au/pubs/rps/rps12.pdf" TargetMode="External"/><Relationship Id="rId11" Type="http://schemas.openxmlformats.org/officeDocument/2006/relationships/hyperlink" Target="http://www.sunsmart.com.au/" TargetMode="External"/><Relationship Id="rId33" Type="http://schemas.openxmlformats.org/officeDocument/2006/relationships/hyperlink" Target="http://www.education.vic.gov.au/childhood/providers/edcare/pages/veyladf.aspx?Redirect=1" TargetMode="External"/><Relationship Id="rId10" Type="http://schemas.openxmlformats.org/officeDocument/2006/relationships/footer" Target="footer2.xml"/><Relationship Id="rId32" Type="http://schemas.openxmlformats.org/officeDocument/2006/relationships/hyperlink" Target="https://www.education.gov.au/early-years-learning-framework" TargetMode="External"/><Relationship Id="rId13" Type="http://schemas.openxmlformats.org/officeDocument/2006/relationships/hyperlink" Target="http://www.legislation.vic.gov.au/" TargetMode="External"/><Relationship Id="rId35" Type="http://schemas.openxmlformats.org/officeDocument/2006/relationships/hyperlink" Target="https://www.education.vic.gov.au/Documents/school/principals/infrastructure/vsba-building-quality-handbook.pdf" TargetMode="External"/><Relationship Id="rId12" Type="http://schemas.openxmlformats.org/officeDocument/2006/relationships/hyperlink" Target="http://www.sunsmart.com.au/" TargetMode="External"/><Relationship Id="rId34" Type="http://schemas.openxmlformats.org/officeDocument/2006/relationships/hyperlink" Target="https://www.education.vic.gov.au/Documents/school/principals/infrastructure/vsba-building-quality-handbook.pdf" TargetMode="External"/><Relationship Id="rId15" Type="http://schemas.openxmlformats.org/officeDocument/2006/relationships/hyperlink" Target="http://www.sunsmart.com.au" TargetMode="External"/><Relationship Id="rId37" Type="http://schemas.openxmlformats.org/officeDocument/2006/relationships/hyperlink" Target="https://www.tga.gov.au/book/4-labelling-and-advertising" TargetMode="External"/><Relationship Id="rId14" Type="http://schemas.openxmlformats.org/officeDocument/2006/relationships/hyperlink" Target="http://www.legislation.gov.au/" TargetMode="External"/><Relationship Id="rId36" Type="http://schemas.openxmlformats.org/officeDocument/2006/relationships/hyperlink" Target="https://www.tga.gov.au/book/4-labelling-and-advertising" TargetMode="External"/><Relationship Id="rId17" Type="http://schemas.openxmlformats.org/officeDocument/2006/relationships/hyperlink" Target="https://wiki.cancer.org.au/policy/Position_statement_-_Sun_protection_and_infants_(0-12_months)" TargetMode="External"/><Relationship Id="rId16" Type="http://schemas.openxmlformats.org/officeDocument/2006/relationships/hyperlink" Target="https://wiki.cancer.org.au/policy/Position_statement_-_Sun_protection_and_infants_(0-12_months)" TargetMode="External"/><Relationship Id="rId19" Type="http://schemas.openxmlformats.org/officeDocument/2006/relationships/hyperlink" Target="https://www.safeworkaustralia.gov.au/system/files/documents/2001/guide-exposure-solar-ultraviolet-radiation_1.pdf" TargetMode="External"/><Relationship Id="rId18" Type="http://schemas.openxmlformats.org/officeDocument/2006/relationships/hyperlink" Target="http://www.sunsmart.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rni0YO9dzYt8LTYJ/Da1NW7nWA==">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2021-05-12T05:59:00Z</dcterms:created>
  <dc:creator>BPK Policy Officer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