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D25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00" w:lineRule="auto"/>
        <w:ind w:left="1986"/>
        <w:textAlignment w:val="baseline"/>
        <w:outlineLvl w:val="0"/>
        <w:rPr>
          <w:rFonts w:hint="eastAsia" w:eastAsia="宋体"/>
          <w:sz w:val="43"/>
          <w:szCs w:val="43"/>
          <w:lang w:val="en-US" w:eastAsia="zh-CN"/>
        </w:rPr>
      </w:pPr>
      <w:r>
        <w:rPr>
          <w:rFonts w:hint="eastAsia"/>
          <w:spacing w:val="4"/>
          <w:sz w:val="43"/>
          <w:szCs w:val="43"/>
        </w:rPr>
        <w:t>sdkDemo使用说明</w:t>
      </w:r>
    </w:p>
    <w:p w14:paraId="6FD68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textAlignment w:val="baseline"/>
        <w:rPr>
          <w:rFonts w:ascii="Arial"/>
          <w:sz w:val="21"/>
        </w:rPr>
      </w:pPr>
    </w:p>
    <w:p w14:paraId="545F72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textAlignment w:val="baseline"/>
        <w:rPr>
          <w:rFonts w:ascii="Arial"/>
          <w:sz w:val="21"/>
        </w:rPr>
      </w:pPr>
    </w:p>
    <w:p w14:paraId="1BC277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300" w:lineRule="auto"/>
        <w:ind w:left="29"/>
        <w:textAlignment w:val="baseline"/>
        <w:outlineLvl w:val="1"/>
        <w:rPr>
          <w:sz w:val="28"/>
          <w:szCs w:val="28"/>
        </w:rPr>
      </w:pPr>
      <w:r>
        <w:rPr>
          <w:spacing w:val="-3"/>
          <w:sz w:val="28"/>
          <w:szCs w:val="28"/>
        </w:rPr>
        <w:t>一、文件内容</w:t>
      </w:r>
    </w:p>
    <w:p w14:paraId="3DA75CA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textAlignment w:val="baseline"/>
        <w:rPr>
          <w:spacing w:val="-4"/>
        </w:rPr>
      </w:pPr>
      <w:r>
        <w:rPr>
          <w:spacing w:val="-4"/>
        </w:rPr>
        <w:t>sdkSource</w:t>
      </w:r>
      <w:r>
        <w:rPr>
          <w:rFonts w:hint="eastAsia"/>
          <w:spacing w:val="-4"/>
          <w:lang w:eastAsia="zh-CN"/>
        </w:rPr>
        <w:t>——</w:t>
      </w:r>
      <w:r>
        <w:rPr>
          <w:spacing w:val="-4"/>
        </w:rPr>
        <w:t>源码</w:t>
      </w:r>
    </w:p>
    <w:p w14:paraId="11E8195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jc w:val="center"/>
        <w:textAlignment w:val="baseline"/>
        <w:rPr>
          <w:spacing w:val="-4"/>
        </w:rPr>
      </w:pPr>
      <w:r>
        <w:drawing>
          <wp:inline distT="0" distB="0" distL="114300" distR="114300">
            <wp:extent cx="1524000" cy="3648075"/>
            <wp:effectExtent l="0" t="0" r="0" b="952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55C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line="300" w:lineRule="auto"/>
        <w:ind w:left="263" w:leftChars="125" w:right="11" w:firstLine="227" w:firstLineChars="98"/>
        <w:textAlignment w:val="baseline"/>
        <w:rPr>
          <w:spacing w:val="-2"/>
        </w:rPr>
      </w:pPr>
      <w:r>
        <w:rPr>
          <w:rFonts w:hint="eastAsia"/>
          <w:spacing w:val="-4"/>
        </w:rPr>
        <w:t>LhPanoScannerSDK</w:t>
      </w:r>
      <w:r>
        <w:rPr>
          <w:spacing w:val="-4"/>
        </w:rPr>
        <w:t>文件夹是SDK目</w:t>
      </w:r>
      <w:r>
        <w:rPr>
          <w:spacing w:val="-5"/>
        </w:rPr>
        <w:t>录，包含了接口文件以及静态链接库，</w:t>
      </w:r>
      <w:r>
        <w:rPr>
          <w:rFonts w:hint="eastAsia"/>
          <w:spacing w:val="-5"/>
          <w:lang w:val="en-US" w:eastAsia="zh-CN"/>
        </w:rPr>
        <w:t>data 文件夹有测试数据（1.DB）和测试数据生成的点云数据（hadPose.txt、notPose.txt）。</w:t>
      </w:r>
      <w:r>
        <w:rPr>
          <w:spacing w:val="-5"/>
        </w:rPr>
        <w:t>其</w:t>
      </w:r>
      <w:r>
        <w:rPr>
          <w:spacing w:val="-2"/>
        </w:rPr>
        <w:t>余为工程源码。</w:t>
      </w:r>
    </w:p>
    <w:p w14:paraId="175DC27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line="300" w:lineRule="auto"/>
        <w:ind w:right="11"/>
        <w:textAlignment w:val="baseline"/>
        <w:rPr>
          <w:rFonts w:hint="eastAsia"/>
          <w:spacing w:val="-2"/>
          <w:lang w:val="en-US" w:eastAsia="zh-CN"/>
        </w:rPr>
      </w:pPr>
      <w:r>
        <w:rPr>
          <w:rFonts w:hint="eastAsia"/>
          <w:spacing w:val="-2"/>
          <w:lang w:val="en-US" w:eastAsia="zh-CN"/>
        </w:rPr>
        <w:t>静态链接库：</w:t>
      </w:r>
    </w:p>
    <w:p w14:paraId="07C373D2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line="300" w:lineRule="auto"/>
        <w:ind w:left="420" w:leftChars="0" w:right="11" w:hanging="420" w:firstLineChars="0"/>
        <w:textAlignment w:val="baseline"/>
        <w:rPr>
          <w:rFonts w:hint="eastAsia"/>
          <w:spacing w:val="-2"/>
          <w:lang w:val="en-US" w:eastAsia="zh-CN"/>
        </w:rPr>
      </w:pPr>
      <w:r>
        <w:rPr>
          <w:rFonts w:hint="eastAsia"/>
          <w:spacing w:val="-2"/>
          <w:lang w:val="en-US" w:eastAsia="zh-CN"/>
        </w:rPr>
        <w:t>.lib是Windows环境下编译的sdk库；</w:t>
      </w:r>
    </w:p>
    <w:p w14:paraId="1EDE5E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line="300" w:lineRule="auto"/>
        <w:ind w:left="24" w:right="13" w:firstLine="417"/>
        <w:jc w:val="center"/>
        <w:textAlignment w:val="baseline"/>
        <w:rPr>
          <w:spacing w:val="-2"/>
        </w:rPr>
      </w:pPr>
      <w:r>
        <w:drawing>
          <wp:inline distT="0" distB="0" distL="114300" distR="114300">
            <wp:extent cx="2181225" cy="733425"/>
            <wp:effectExtent l="0" t="0" r="9525" b="952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866900" cy="1333500"/>
            <wp:effectExtent l="0" t="0" r="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5B8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0" w:line="300" w:lineRule="auto"/>
        <w:ind w:left="24"/>
        <w:textAlignment w:val="baseline"/>
      </w:pPr>
      <w:r>
        <w:rPr>
          <w:spacing w:val="-4"/>
        </w:rPr>
        <w:t>SDK</w:t>
      </w:r>
      <w:r>
        <w:rPr>
          <w:spacing w:val="-48"/>
        </w:rPr>
        <w:t xml:space="preserve"> </w:t>
      </w:r>
      <w:r>
        <w:rPr>
          <w:spacing w:val="-4"/>
        </w:rPr>
        <w:t>包含三个类，分别对应</w:t>
      </w:r>
      <w:r>
        <w:rPr>
          <w:spacing w:val="-50"/>
        </w:rPr>
        <w:t xml:space="preserve"> </w:t>
      </w:r>
      <w:r>
        <w:rPr>
          <w:spacing w:val="-4"/>
        </w:rPr>
        <w:t>SDK 目录</w:t>
      </w:r>
      <w:r>
        <w:rPr>
          <w:spacing w:val="-35"/>
        </w:rPr>
        <w:t xml:space="preserve"> </w:t>
      </w:r>
      <w:r>
        <w:rPr>
          <w:spacing w:val="-4"/>
        </w:rPr>
        <w:t>include</w:t>
      </w:r>
      <w:r>
        <w:rPr>
          <w:spacing w:val="-43"/>
        </w:rPr>
        <w:t xml:space="preserve"> </w:t>
      </w:r>
      <w:r>
        <w:rPr>
          <w:spacing w:val="-4"/>
        </w:rPr>
        <w:t>下的接口头文件：</w:t>
      </w:r>
    </w:p>
    <w:p w14:paraId="219F8399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300" w:lineRule="auto"/>
        <w:ind w:left="420" w:leftChars="0" w:hanging="420" w:firstLineChars="0"/>
        <w:textAlignment w:val="baseline"/>
      </w:pPr>
      <w:r>
        <w:rPr>
          <w:rFonts w:hint="eastAsia"/>
          <w:spacing w:val="-2"/>
        </w:rPr>
        <w:t>LhPanoScannerCMD</w:t>
      </w:r>
      <w:r>
        <w:rPr>
          <w:rFonts w:hint="eastAsia"/>
          <w:spacing w:val="-2"/>
          <w:lang w:val="en-US" w:eastAsia="zh-CN"/>
        </w:rPr>
        <w:t xml:space="preserve"> </w:t>
      </w:r>
      <w:r>
        <w:rPr>
          <w:spacing w:val="-2"/>
        </w:rPr>
        <w:t>用于命令下传；</w:t>
      </w:r>
    </w:p>
    <w:p w14:paraId="4E29D353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7" w:line="300" w:lineRule="auto"/>
        <w:ind w:left="420" w:leftChars="0" w:hanging="420" w:firstLineChars="0"/>
        <w:textAlignment w:val="baseline"/>
      </w:pPr>
      <w:r>
        <w:rPr>
          <w:rFonts w:hint="eastAsia"/>
          <w:spacing w:val="-2"/>
        </w:rPr>
        <w:t>LhPanoScannerFrame</w:t>
      </w:r>
      <w:r>
        <w:rPr>
          <w:rFonts w:hint="eastAsia"/>
          <w:spacing w:val="-2"/>
          <w:lang w:val="en-US" w:eastAsia="zh-CN"/>
        </w:rPr>
        <w:t xml:space="preserve"> </w:t>
      </w:r>
      <w:r>
        <w:rPr>
          <w:spacing w:val="-2"/>
        </w:rPr>
        <w:t>用于数据拼接；</w:t>
      </w:r>
    </w:p>
    <w:p w14:paraId="7B6DA6D4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300" w:lineRule="auto"/>
        <w:ind w:left="420" w:leftChars="0" w:hanging="420" w:firstLineChars="0"/>
        <w:textAlignment w:val="baseline"/>
      </w:pPr>
      <w:r>
        <w:rPr>
          <w:rFonts w:hint="eastAsia"/>
          <w:spacing w:val="-2"/>
        </w:rPr>
        <w:t>LhPanoScannerImage</w:t>
      </w:r>
      <w:r>
        <w:rPr>
          <w:rFonts w:hint="eastAsia"/>
          <w:spacing w:val="-2"/>
          <w:lang w:val="en-US" w:eastAsia="zh-CN"/>
        </w:rPr>
        <w:t xml:space="preserve"> </w:t>
      </w:r>
      <w:r>
        <w:rPr>
          <w:spacing w:val="-2"/>
        </w:rPr>
        <w:t>用于图像生成。</w:t>
      </w:r>
    </w:p>
    <w:p w14:paraId="74CDF6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textAlignment w:val="baseline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757E8C0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300" w:lineRule="auto"/>
        <w:ind w:left="29"/>
        <w:textAlignment w:val="baseline"/>
        <w:outlineLvl w:val="1"/>
        <w:rPr>
          <w:sz w:val="28"/>
          <w:szCs w:val="28"/>
        </w:rPr>
      </w:pPr>
      <w:r>
        <w:rPr>
          <w:spacing w:val="-3"/>
          <w:sz w:val="28"/>
          <w:szCs w:val="28"/>
        </w:rPr>
        <w:t>二、操作流程</w:t>
      </w:r>
    </w:p>
    <w:p w14:paraId="094F64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3" w:line="300" w:lineRule="auto"/>
        <w:ind w:left="65"/>
        <w:textAlignment w:val="baseline"/>
      </w:pPr>
      <w:r>
        <w:rPr>
          <w:spacing w:val="-2"/>
        </w:rPr>
        <w:t>(1)</w:t>
      </w:r>
      <w:r>
        <w:rPr>
          <w:spacing w:val="-40"/>
        </w:rPr>
        <w:t xml:space="preserve"> </w:t>
      </w:r>
      <w:r>
        <w:rPr>
          <w:spacing w:val="-2"/>
        </w:rPr>
        <w:t>首先连接声呐设备，上电后需等待一分钟左右，然后打开可执行文件；</w:t>
      </w:r>
    </w:p>
    <w:p w14:paraId="188B6A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300" w:lineRule="auto"/>
        <w:ind w:left="65"/>
        <w:textAlignment w:val="baseline"/>
      </w:pPr>
      <w:r>
        <w:rPr>
          <w:spacing w:val="-4"/>
        </w:rPr>
        <w:t>(2)</w:t>
      </w:r>
      <w:r>
        <w:rPr>
          <w:spacing w:val="-34"/>
        </w:rPr>
        <w:t xml:space="preserve"> </w:t>
      </w:r>
      <w:r>
        <w:rPr>
          <w:spacing w:val="-4"/>
        </w:rPr>
        <w:t>点击界面上的“</w:t>
      </w:r>
      <w:r>
        <w:rPr>
          <w:rFonts w:hint="eastAsia"/>
          <w:spacing w:val="-4"/>
          <w:lang w:val="en-US" w:eastAsia="zh-CN"/>
        </w:rPr>
        <w:t>Connect</w:t>
      </w:r>
      <w:r>
        <w:rPr>
          <w:spacing w:val="-88"/>
        </w:rPr>
        <w:t xml:space="preserve"> </w:t>
      </w:r>
      <w:r>
        <w:rPr>
          <w:spacing w:val="-4"/>
        </w:rPr>
        <w:t>”按钮，提示“</w:t>
      </w:r>
      <w:r>
        <w:rPr>
          <w:rFonts w:hint="eastAsia"/>
          <w:spacing w:val="-4"/>
          <w:lang w:val="en-US" w:eastAsia="zh-CN"/>
        </w:rPr>
        <w:t>Connecting</w:t>
      </w:r>
      <w:r>
        <w:rPr>
          <w:spacing w:val="-4"/>
        </w:rPr>
        <w:t>...</w:t>
      </w:r>
      <w:r>
        <w:rPr>
          <w:spacing w:val="-88"/>
        </w:rPr>
        <w:t xml:space="preserve"> </w:t>
      </w:r>
      <w:r>
        <w:rPr>
          <w:spacing w:val="-4"/>
        </w:rPr>
        <w:t>”；</w:t>
      </w:r>
    </w:p>
    <w:p w14:paraId="305B48D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300" w:lineRule="auto"/>
        <w:ind w:left="25"/>
        <w:textAlignment w:val="baseline"/>
      </w:pPr>
      <w:r>
        <w:rPr>
          <w:spacing w:val="-1"/>
        </w:rPr>
        <w:t>成功连接声呐后的界面如下：</w:t>
      </w:r>
    </w:p>
    <w:p w14:paraId="64EF88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300" w:lineRule="auto"/>
        <w:jc w:val="center"/>
        <w:textAlignment w:val="baseline"/>
      </w:pPr>
      <w:r>
        <w:drawing>
          <wp:inline distT="0" distB="0" distL="114300" distR="114300">
            <wp:extent cx="4674870" cy="4006215"/>
            <wp:effectExtent l="0" t="0" r="11430" b="133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4870" cy="400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0F3E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1" w:line="300" w:lineRule="auto"/>
        <w:ind w:left="65"/>
        <w:textAlignment w:val="baseline"/>
        <w:rPr>
          <w:rFonts w:hint="default"/>
          <w:lang w:val="en-US"/>
        </w:rPr>
      </w:pPr>
      <w:r>
        <w:rPr>
          <w:spacing w:val="-4"/>
        </w:rPr>
        <w:t>(3)</w:t>
      </w:r>
      <w:r>
        <w:rPr>
          <w:spacing w:val="-44"/>
        </w:rPr>
        <w:t xml:space="preserve"> </w:t>
      </w:r>
      <w:r>
        <w:rPr>
          <w:spacing w:val="-4"/>
        </w:rPr>
        <w:t>连接后可切换工作模式以及参数设置（</w:t>
      </w:r>
      <w:r>
        <w:rPr>
          <w:rFonts w:hint="eastAsia"/>
          <w:spacing w:val="-4"/>
          <w:lang w:val="en-US" w:eastAsia="zh-CN"/>
        </w:rPr>
        <w:t>Gamma</w:t>
      </w:r>
      <w:r>
        <w:rPr>
          <w:spacing w:val="-4"/>
        </w:rPr>
        <w:t>和</w:t>
      </w:r>
      <w:r>
        <w:rPr>
          <w:rFonts w:hint="eastAsia"/>
          <w:spacing w:val="-4"/>
          <w:lang w:val="en-US" w:eastAsia="zh-CN"/>
        </w:rPr>
        <w:t>Range）；</w:t>
      </w:r>
    </w:p>
    <w:p w14:paraId="7AA02EA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2" w:line="300" w:lineRule="auto"/>
        <w:ind w:left="65"/>
        <w:textAlignment w:val="baseline"/>
      </w:pPr>
      <w:r>
        <w:rPr>
          <w:spacing w:val="-4"/>
        </w:rPr>
        <w:t>(4)</w:t>
      </w:r>
      <w:r>
        <w:rPr>
          <w:spacing w:val="-32"/>
        </w:rPr>
        <w:t xml:space="preserve"> </w:t>
      </w:r>
      <w:r>
        <w:rPr>
          <w:spacing w:val="-4"/>
        </w:rPr>
        <w:t>点击“</w:t>
      </w:r>
      <w:r>
        <w:rPr>
          <w:rFonts w:hint="eastAsia"/>
          <w:spacing w:val="-4"/>
          <w:lang w:val="en-US" w:eastAsia="zh-CN"/>
        </w:rPr>
        <w:t>Transmitter Enable</w:t>
      </w:r>
      <w:r>
        <w:rPr>
          <w:spacing w:val="-88"/>
        </w:rPr>
        <w:t xml:space="preserve"> </w:t>
      </w:r>
      <w:r>
        <w:rPr>
          <w:spacing w:val="-4"/>
        </w:rPr>
        <w:t>”按钮可打开发射，打开发射后界面如下：</w:t>
      </w:r>
    </w:p>
    <w:p w14:paraId="0440A5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textAlignment w:val="baseline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53F1D9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300" w:lineRule="auto"/>
        <w:jc w:val="center"/>
        <w:textAlignment w:val="baseline"/>
      </w:pPr>
      <w:r>
        <w:drawing>
          <wp:inline distT="0" distB="0" distL="114300" distR="114300">
            <wp:extent cx="5292090" cy="4543425"/>
            <wp:effectExtent l="0" t="0" r="3810" b="952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92090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DA781C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2" w:line="300" w:lineRule="auto"/>
        <w:ind w:left="65"/>
        <w:textAlignment w:val="baseline"/>
      </w:pPr>
      <w:r>
        <w:rPr>
          <w:spacing w:val="-3"/>
        </w:rPr>
        <w:t>(5)</w:t>
      </w:r>
      <w:r>
        <w:rPr>
          <w:spacing w:val="-47"/>
        </w:rPr>
        <w:t xml:space="preserve"> </w:t>
      </w:r>
      <w:r>
        <w:rPr>
          <w:spacing w:val="-3"/>
        </w:rPr>
        <w:t>操作完毕后，点击“</w:t>
      </w:r>
      <w:r>
        <w:rPr>
          <w:rFonts w:hint="eastAsia"/>
          <w:spacing w:val="-3"/>
          <w:lang w:val="en-US" w:eastAsia="zh-CN"/>
        </w:rPr>
        <w:t>Disconnect</w:t>
      </w:r>
      <w:r>
        <w:rPr>
          <w:spacing w:val="-88"/>
        </w:rPr>
        <w:t xml:space="preserve"> </w:t>
      </w:r>
      <w:r>
        <w:rPr>
          <w:spacing w:val="-3"/>
        </w:rPr>
        <w:t>”按钮</w:t>
      </w:r>
      <w:r>
        <w:rPr>
          <w:spacing w:val="-4"/>
        </w:rPr>
        <w:t>即可停止声呐设备。</w:t>
      </w:r>
    </w:p>
    <w:p w14:paraId="1C83EA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textAlignment w:val="baseline"/>
        <w:rPr>
          <w:rFonts w:ascii="Arial"/>
          <w:sz w:val="21"/>
        </w:rPr>
      </w:pPr>
    </w:p>
    <w:p w14:paraId="286000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textAlignment w:val="baseline"/>
        <w:rPr>
          <w:rFonts w:ascii="Arial"/>
          <w:sz w:val="21"/>
        </w:rPr>
      </w:pPr>
    </w:p>
    <w:p w14:paraId="623743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300" w:lineRule="auto"/>
        <w:ind w:left="25"/>
        <w:textAlignment w:val="baseline"/>
        <w:outlineLvl w:val="1"/>
        <w:rPr>
          <w:sz w:val="28"/>
          <w:szCs w:val="28"/>
        </w:rPr>
      </w:pPr>
      <w:r>
        <w:rPr>
          <w:spacing w:val="-2"/>
          <w:sz w:val="28"/>
          <w:szCs w:val="28"/>
        </w:rPr>
        <w:t>三、功能补充</w:t>
      </w:r>
    </w:p>
    <w:p w14:paraId="0B0308CC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1" w:line="300" w:lineRule="auto"/>
        <w:ind w:left="420" w:leftChars="0" w:right="13" w:hanging="420" w:firstLineChars="0"/>
        <w:textAlignment w:val="baseline"/>
      </w:pPr>
      <w:r>
        <w:rPr>
          <w:rFonts w:hint="eastAsia"/>
          <w:spacing w:val="1"/>
          <w:lang w:val="en-US" w:eastAsia="zh-CN"/>
        </w:rPr>
        <w:t>Manual IP</w:t>
      </w:r>
      <w:r>
        <w:rPr>
          <w:spacing w:val="1"/>
        </w:rPr>
        <w:t>：当点击连接无法连上声呐时可以手动输入声呐</w:t>
      </w:r>
      <w:r>
        <w:rPr>
          <w:spacing w:val="-32"/>
        </w:rPr>
        <w:t xml:space="preserve"> </w:t>
      </w:r>
      <w:r>
        <w:t>ip</w:t>
      </w:r>
      <w:r>
        <w:rPr>
          <w:spacing w:val="1"/>
        </w:rPr>
        <w:t>（可以使用</w:t>
      </w:r>
      <w:r>
        <w:rPr>
          <w:rFonts w:hint="eastAsia"/>
          <w:spacing w:val="1"/>
          <w:lang w:val="en-US" w:eastAsia="zh-CN"/>
        </w:rPr>
        <w:t>Pro</w:t>
      </w:r>
      <w:r>
        <w:rPr>
          <w:spacing w:val="-2"/>
        </w:rPr>
        <w:t>版显控搜索查看声呐的</w:t>
      </w:r>
      <w:r>
        <w:rPr>
          <w:spacing w:val="-34"/>
        </w:rPr>
        <w:t xml:space="preserve"> </w:t>
      </w:r>
      <w:r>
        <w:rPr>
          <w:spacing w:val="-2"/>
        </w:rPr>
        <w:t>ip</w:t>
      </w:r>
      <w:r>
        <w:rPr>
          <w:spacing w:val="-10"/>
        </w:rPr>
        <w:t>），</w:t>
      </w:r>
      <w:r>
        <w:rPr>
          <w:spacing w:val="-2"/>
        </w:rPr>
        <w:t>然后再次点击“</w:t>
      </w:r>
      <w:r>
        <w:rPr>
          <w:rFonts w:hint="eastAsia"/>
          <w:spacing w:val="-4"/>
          <w:lang w:val="en-US" w:eastAsia="zh-CN"/>
        </w:rPr>
        <w:t>Connect</w:t>
      </w:r>
      <w:r>
        <w:rPr>
          <w:spacing w:val="-2"/>
        </w:rPr>
        <w:t>”按钮；</w:t>
      </w:r>
    </w:p>
    <w:p w14:paraId="44CECEDB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9" w:line="300" w:lineRule="auto"/>
        <w:ind w:left="420" w:leftChars="0" w:hanging="420" w:firstLineChars="0"/>
        <w:textAlignment w:val="baseline"/>
      </w:pPr>
      <w:r>
        <w:rPr>
          <w:rFonts w:hint="eastAsia"/>
          <w:spacing w:val="-1"/>
          <w:lang w:val="en-US" w:eastAsia="zh-CN"/>
        </w:rPr>
        <w:t>Save</w:t>
      </w:r>
      <w:r>
        <w:rPr>
          <w:spacing w:val="-1"/>
        </w:rPr>
        <w:t>：会在软件运行目录下保存“.DB</w:t>
      </w:r>
      <w:r>
        <w:rPr>
          <w:spacing w:val="-85"/>
        </w:rPr>
        <w:t xml:space="preserve"> </w:t>
      </w:r>
      <w:r>
        <w:rPr>
          <w:spacing w:val="-1"/>
        </w:rPr>
        <w:t>”格式的数据；</w:t>
      </w:r>
    </w:p>
    <w:p w14:paraId="2E17B2EE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7" w:line="300" w:lineRule="auto"/>
        <w:ind w:left="420" w:leftChars="0" w:hanging="420" w:firstLineChars="0"/>
        <w:textAlignment w:val="baseline"/>
      </w:pPr>
      <w:r>
        <w:rPr>
          <w:rFonts w:hint="eastAsia"/>
          <w:spacing w:val="-6"/>
          <w:lang w:val="en-US" w:eastAsia="zh-CN"/>
        </w:rPr>
        <w:t>Playback</w:t>
      </w:r>
      <w:r>
        <w:rPr>
          <w:spacing w:val="-6"/>
        </w:rPr>
        <w:t>：可进行“.DB</w:t>
      </w:r>
      <w:r>
        <w:rPr>
          <w:spacing w:val="-88"/>
        </w:rPr>
        <w:t xml:space="preserve"> </w:t>
      </w:r>
      <w:r>
        <w:rPr>
          <w:spacing w:val="-6"/>
        </w:rPr>
        <w:t>”格式的数据回放。</w:t>
      </w:r>
    </w:p>
    <w:p w14:paraId="7BD0CD0D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7" w:line="300" w:lineRule="auto"/>
        <w:ind w:left="420" w:leftChars="0" w:hanging="420" w:firstLineChars="0"/>
        <w:textAlignment w:val="baseline"/>
      </w:pPr>
      <w:r>
        <w:rPr>
          <w:rFonts w:hint="eastAsia"/>
          <w:lang w:val="en-US" w:eastAsia="zh-CN"/>
        </w:rPr>
        <w:t>上传数据源 的类型为“beam” 才会生成3D 点云数据。生成的文件在exe 所在的目录hadPose.txt 是进行姿态矫正的点云、notPose.txt 是未进行姿态矫正的点云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5193A"/>
    <w:multiLevelType w:val="singleLevel"/>
    <w:tmpl w:val="8585193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332996E"/>
    <w:multiLevelType w:val="singleLevel"/>
    <w:tmpl w:val="5332996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9E176AD"/>
    <w:rsid w:val="209D7DB6"/>
    <w:rsid w:val="31AE2554"/>
    <w:rsid w:val="39A2564A"/>
    <w:rsid w:val="428B56B6"/>
    <w:rsid w:val="43430D65"/>
    <w:rsid w:val="55A76F5F"/>
    <w:rsid w:val="5E744166"/>
    <w:rsid w:val="61EA7444"/>
    <w:rsid w:val="63295659"/>
    <w:rsid w:val="6927455A"/>
    <w:rsid w:val="71761D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381</Words>
  <Characters>578</Characters>
  <TotalTime>28</TotalTime>
  <ScaleCrop>false</ScaleCrop>
  <LinksUpToDate>false</LinksUpToDate>
  <CharactersWithSpaces>605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2025-05-21T17:49:00Z</dcterms:created>
  <dc:creator>WEI</dc:creator>
  <cp:lastModifiedBy>Ⅲ</cp:lastModifiedBy>
  <dcterms:modified xsi:type="dcterms:W3CDTF">2026-08-06T06:37:38Z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2025-05-30T16:26:00Z</vt:filetime>
  </property>
  <property fmtid="{D5CDD505-2E9C-101B-9397-08002B2CF9AE}" pid="4" name="KSOTemplateDocerSaveRecord">
    <vt:lpwstr>eyJoZGlkIjoiOGIwZjhmZTNmMGM4MzEzZTJiOWNlMGFjNTFkYTEwYTMiLCJ1c2VySWQiOiI1NzAyNDgyOTkifQ==</vt:lpwstr>
  </property>
  <property fmtid="{D5CDD505-2E9C-101B-9397-08002B2CF9AE}" pid="5" name="KSOProductBuildVer">
    <vt:lpwstr>2052-12.1.0.26895</vt:lpwstr>
  </property>
  <property fmtid="{D5CDD505-2E9C-101B-9397-08002B2CF9AE}" pid="6" name="ICV">
    <vt:lpwstr>992ED3A0D32B47CE8AD9DA74AFD0A3D7_13</vt:lpwstr>
  </property>
</Properties>
</file>