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DFDF" w14:textId="5864AF10" w:rsidR="00DC2AAF" w:rsidRPr="009C0EA7" w:rsidRDefault="006166A9" w:rsidP="00DC2AAF">
      <w:pPr>
        <w:pStyle w:val="datum"/>
        <w:jc w:val="both"/>
        <w:rPr>
          <w:sz w:val="28"/>
          <w:szCs w:val="28"/>
        </w:rPr>
      </w:pPr>
      <w:r>
        <w:rPr>
          <w:sz w:val="28"/>
          <w:szCs w:val="28"/>
        </w:rPr>
        <w:t>X. Y</w:t>
      </w:r>
      <w:r w:rsidR="00EF6DE8">
        <w:rPr>
          <w:rFonts w:eastAsiaTheme="minorEastAsia"/>
          <w:sz w:val="28"/>
          <w:szCs w:val="28"/>
        </w:rPr>
        <w:t>.</w:t>
      </w:r>
      <w:r w:rsidR="00DC2AAF" w:rsidRPr="009C0EA7">
        <w:rPr>
          <w:rFonts w:eastAsiaTheme="minorEastAsia"/>
          <w:sz w:val="28"/>
          <w:szCs w:val="28"/>
        </w:rPr>
        <w:t xml:space="preserve"> </w:t>
      </w:r>
      <w:r w:rsidR="00DC2AAF" w:rsidRPr="009C0EA7">
        <w:rPr>
          <w:sz w:val="28"/>
          <w:szCs w:val="28"/>
        </w:rPr>
        <w:t>202</w:t>
      </w:r>
      <w:r>
        <w:rPr>
          <w:sz w:val="28"/>
          <w:szCs w:val="28"/>
        </w:rPr>
        <w:t>5</w:t>
      </w:r>
    </w:p>
    <w:p w14:paraId="62CC7B5D" w14:textId="0D4C4467" w:rsidR="006A60BB" w:rsidRDefault="00DF0BBE" w:rsidP="00E61664">
      <w:pPr>
        <w:pStyle w:val="podnadpis"/>
        <w:rPr>
          <w:b/>
          <w:i w:val="0"/>
          <w:iCs w:val="0"/>
          <w:color w:val="ADDA43"/>
          <w:sz w:val="36"/>
          <w:szCs w:val="36"/>
        </w:rPr>
      </w:pPr>
      <w:r w:rsidRPr="00DF0BBE">
        <w:rPr>
          <w:b/>
          <w:i w:val="0"/>
          <w:iCs w:val="0"/>
          <w:color w:val="ADDA43"/>
          <w:sz w:val="36"/>
          <w:szCs w:val="36"/>
        </w:rPr>
        <w:t xml:space="preserve">Finanční bilance: </w:t>
      </w:r>
      <w:r w:rsidR="00407BA2">
        <w:rPr>
          <w:b/>
          <w:i w:val="0"/>
          <w:iCs w:val="0"/>
          <w:color w:val="ADDA43"/>
          <w:sz w:val="36"/>
          <w:szCs w:val="36"/>
        </w:rPr>
        <w:t>Většina Čechů</w:t>
      </w:r>
      <w:r w:rsidR="00053DF4">
        <w:rPr>
          <w:b/>
          <w:i w:val="0"/>
          <w:iCs w:val="0"/>
          <w:color w:val="ADDA43"/>
          <w:sz w:val="36"/>
          <w:szCs w:val="36"/>
        </w:rPr>
        <w:t xml:space="preserve"> v</w:t>
      </w:r>
      <w:r w:rsidR="004662D9">
        <w:rPr>
          <w:b/>
          <w:i w:val="0"/>
          <w:iCs w:val="0"/>
          <w:color w:val="ADDA43"/>
          <w:sz w:val="36"/>
          <w:szCs w:val="36"/>
        </w:rPr>
        <w:t xml:space="preserve"> </w:t>
      </w:r>
      <w:r w:rsidR="00053DF4">
        <w:rPr>
          <w:b/>
          <w:i w:val="0"/>
          <w:iCs w:val="0"/>
          <w:color w:val="ADDA43"/>
          <w:sz w:val="36"/>
          <w:szCs w:val="36"/>
        </w:rPr>
        <w:t>letošním</w:t>
      </w:r>
      <w:r w:rsidR="004662D9">
        <w:rPr>
          <w:b/>
          <w:i w:val="0"/>
          <w:iCs w:val="0"/>
          <w:color w:val="ADDA43"/>
          <w:sz w:val="36"/>
          <w:szCs w:val="36"/>
        </w:rPr>
        <w:t xml:space="preserve"> roce </w:t>
      </w:r>
      <w:r w:rsidR="006561E0">
        <w:rPr>
          <w:b/>
          <w:i w:val="0"/>
          <w:iCs w:val="0"/>
          <w:color w:val="ADDA43"/>
          <w:sz w:val="36"/>
          <w:szCs w:val="36"/>
        </w:rPr>
        <w:t xml:space="preserve">nemusela </w:t>
      </w:r>
      <w:r w:rsidR="00376E2A">
        <w:rPr>
          <w:b/>
          <w:i w:val="0"/>
          <w:iCs w:val="0"/>
          <w:color w:val="ADDA43"/>
          <w:sz w:val="36"/>
          <w:szCs w:val="36"/>
        </w:rPr>
        <w:t>řeši</w:t>
      </w:r>
      <w:r w:rsidR="006561E0">
        <w:rPr>
          <w:b/>
          <w:i w:val="0"/>
          <w:iCs w:val="0"/>
          <w:color w:val="ADDA43"/>
          <w:sz w:val="36"/>
          <w:szCs w:val="36"/>
        </w:rPr>
        <w:t>t</w:t>
      </w:r>
      <w:r w:rsidR="00376E2A">
        <w:rPr>
          <w:b/>
          <w:i w:val="0"/>
          <w:iCs w:val="0"/>
          <w:color w:val="ADDA43"/>
          <w:sz w:val="36"/>
          <w:szCs w:val="36"/>
        </w:rPr>
        <w:t xml:space="preserve"> nedostatek financí</w:t>
      </w:r>
      <w:r w:rsidR="005B2D4F">
        <w:rPr>
          <w:b/>
          <w:i w:val="0"/>
          <w:iCs w:val="0"/>
          <w:color w:val="ADDA43"/>
          <w:sz w:val="36"/>
          <w:szCs w:val="36"/>
        </w:rPr>
        <w:t xml:space="preserve"> </w:t>
      </w:r>
    </w:p>
    <w:p w14:paraId="5B8497BB" w14:textId="348F2216" w:rsidR="009E7425" w:rsidRPr="006F2359" w:rsidRDefault="005C004E" w:rsidP="005962BC">
      <w:pPr>
        <w:pStyle w:val="podnadpis"/>
        <w:jc w:val="left"/>
        <w:rPr>
          <w:b/>
          <w:i w:val="0"/>
          <w:iCs w:val="0"/>
          <w:color w:val="ADDA43"/>
          <w:sz w:val="28"/>
          <w:szCs w:val="28"/>
        </w:rPr>
      </w:pPr>
      <w:r>
        <w:rPr>
          <w:b/>
          <w:bCs w:val="0"/>
          <w:color w:val="ADDA43"/>
          <w:sz w:val="28"/>
          <w:szCs w:val="28"/>
        </w:rPr>
        <w:t xml:space="preserve">35 % </w:t>
      </w:r>
      <w:r w:rsidR="003F0A75">
        <w:rPr>
          <w:b/>
          <w:bCs w:val="0"/>
          <w:color w:val="ADDA43"/>
          <w:sz w:val="28"/>
          <w:szCs w:val="28"/>
        </w:rPr>
        <w:t>lidí</w:t>
      </w:r>
      <w:r>
        <w:rPr>
          <w:b/>
          <w:bCs w:val="0"/>
          <w:color w:val="ADDA43"/>
          <w:sz w:val="28"/>
          <w:szCs w:val="28"/>
        </w:rPr>
        <w:t xml:space="preserve"> považuje končící rok 2025 za vyloženě finančně úspěšný</w:t>
      </w:r>
    </w:p>
    <w:p w14:paraId="6DA69E7C" w14:textId="47330D62" w:rsidR="00D7256B" w:rsidRPr="006F2359" w:rsidRDefault="00F16651" w:rsidP="006F2359">
      <w:pPr>
        <w:pStyle w:val="podnadpis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62 % Čechů v tomto roce </w:t>
      </w:r>
      <w:r w:rsidR="005B190B">
        <w:rPr>
          <w:b/>
        </w:rPr>
        <w:t>nemuselo řešit</w:t>
      </w:r>
      <w:r>
        <w:rPr>
          <w:b/>
        </w:rPr>
        <w:t xml:space="preserve"> nedostatek financí, </w:t>
      </w:r>
      <w:r w:rsidR="008F10A1">
        <w:rPr>
          <w:b/>
        </w:rPr>
        <w:t xml:space="preserve">pětina se obrátila </w:t>
      </w:r>
      <w:r w:rsidR="00BB1AAA">
        <w:rPr>
          <w:b/>
        </w:rPr>
        <w:t>o pomoc v rodině</w:t>
      </w:r>
    </w:p>
    <w:p w14:paraId="188DEC5B" w14:textId="172E74B8" w:rsidR="00B20CD0" w:rsidRPr="000B0940" w:rsidRDefault="008D5535" w:rsidP="00B20CD0">
      <w:pPr>
        <w:pStyle w:val="podnadpis"/>
        <w:numPr>
          <w:ilvl w:val="0"/>
          <w:numId w:val="2"/>
        </w:numPr>
        <w:spacing w:after="0"/>
        <w:rPr>
          <w:b/>
          <w:bCs w:val="0"/>
        </w:rPr>
      </w:pPr>
      <w:r>
        <w:rPr>
          <w:b/>
        </w:rPr>
        <w:t xml:space="preserve">35 % Čechů </w:t>
      </w:r>
      <w:r w:rsidR="008040FA">
        <w:rPr>
          <w:b/>
        </w:rPr>
        <w:t>si</w:t>
      </w:r>
      <w:r>
        <w:rPr>
          <w:b/>
        </w:rPr>
        <w:t xml:space="preserve"> vytvoři</w:t>
      </w:r>
      <w:r w:rsidR="008040FA">
        <w:rPr>
          <w:b/>
        </w:rPr>
        <w:t>lo</w:t>
      </w:r>
      <w:r>
        <w:rPr>
          <w:b/>
        </w:rPr>
        <w:t xml:space="preserve"> finanční rezervu až do výše 6 měsíčních platů, </w:t>
      </w:r>
      <w:r w:rsidR="002140E3">
        <w:rPr>
          <w:b/>
        </w:rPr>
        <w:t>což je o 4 p</w:t>
      </w:r>
      <w:r w:rsidR="00E94493">
        <w:rPr>
          <w:b/>
        </w:rPr>
        <w:t>rocentní body (p</w:t>
      </w:r>
      <w:r w:rsidR="002140E3">
        <w:rPr>
          <w:b/>
        </w:rPr>
        <w:t>. b.</w:t>
      </w:r>
      <w:r w:rsidR="00E94493">
        <w:rPr>
          <w:b/>
        </w:rPr>
        <w:t>)</w:t>
      </w:r>
      <w:r w:rsidR="002140E3">
        <w:rPr>
          <w:b/>
        </w:rPr>
        <w:t xml:space="preserve"> více v porovnání s předchozím rokem</w:t>
      </w:r>
    </w:p>
    <w:p w14:paraId="15BE3AAF" w14:textId="17316A70" w:rsidR="009B5AC2" w:rsidRPr="000B0940" w:rsidRDefault="001132B2" w:rsidP="00B20CD0">
      <w:pPr>
        <w:pStyle w:val="podnadpis"/>
        <w:numPr>
          <w:ilvl w:val="0"/>
          <w:numId w:val="2"/>
        </w:numPr>
        <w:spacing w:after="0"/>
        <w:rPr>
          <w:b/>
          <w:bCs w:val="0"/>
        </w:rPr>
      </w:pPr>
      <w:r>
        <w:rPr>
          <w:b/>
        </w:rPr>
        <w:t>Klesá počet lidí, kteří omezují běžnou spotřebu</w:t>
      </w:r>
      <w:r w:rsidR="00464B0D">
        <w:rPr>
          <w:b/>
        </w:rPr>
        <w:t>, oproti loňskému roku je to o 5 p. b. méně</w:t>
      </w:r>
      <w:r w:rsidR="00A1754E">
        <w:rPr>
          <w:b/>
        </w:rPr>
        <w:t xml:space="preserve"> (78 %</w:t>
      </w:r>
      <w:r w:rsidR="00D71671">
        <w:rPr>
          <w:b/>
        </w:rPr>
        <w:t xml:space="preserve"> v roce 2024 a 73 % v roce 2025)</w:t>
      </w:r>
    </w:p>
    <w:p w14:paraId="45F1232D" w14:textId="3A1DA950" w:rsidR="002C08B9" w:rsidRPr="002C08B9" w:rsidRDefault="0020063F" w:rsidP="00B20CD0">
      <w:pPr>
        <w:pStyle w:val="podnadpis"/>
        <w:numPr>
          <w:ilvl w:val="0"/>
          <w:numId w:val="2"/>
        </w:numPr>
        <w:spacing w:after="0"/>
        <w:rPr>
          <w:b/>
          <w:bCs w:val="0"/>
        </w:rPr>
      </w:pPr>
      <w:r>
        <w:rPr>
          <w:b/>
        </w:rPr>
        <w:t>Nadpolo</w:t>
      </w:r>
      <w:r w:rsidR="00FC3C71">
        <w:rPr>
          <w:b/>
        </w:rPr>
        <w:t xml:space="preserve">viční většina Čechů si také myslí, že následující rok přinese </w:t>
      </w:r>
      <w:r w:rsidR="00C94500">
        <w:rPr>
          <w:b/>
        </w:rPr>
        <w:t>zlepšení jejich finanční situace</w:t>
      </w:r>
    </w:p>
    <w:p w14:paraId="6A35DD9D" w14:textId="64F6F8F2" w:rsidR="007F03BD" w:rsidRPr="00E63BDE" w:rsidRDefault="00B52B8F" w:rsidP="00B20CD0">
      <w:pPr>
        <w:pStyle w:val="podnadpis"/>
        <w:numPr>
          <w:ilvl w:val="0"/>
          <w:numId w:val="2"/>
        </w:numPr>
        <w:spacing w:after="0"/>
        <w:rPr>
          <w:b/>
          <w:bCs w:val="0"/>
        </w:rPr>
      </w:pPr>
      <w:r>
        <w:rPr>
          <w:rFonts w:cs="Arial"/>
          <w:b/>
          <w:bCs w:val="0"/>
        </w:rPr>
        <w:t>Finančně nejnáročnější událostí roku 2025 byly výdaje spojené s bydlením</w:t>
      </w:r>
    </w:p>
    <w:p w14:paraId="3418E6A2" w14:textId="77777777" w:rsidR="00067A87" w:rsidRPr="000B0940" w:rsidRDefault="00067A87" w:rsidP="00067A87">
      <w:pPr>
        <w:spacing w:after="0"/>
        <w:ind w:left="360"/>
      </w:pPr>
    </w:p>
    <w:p w14:paraId="670B7BC4" w14:textId="24C1BB39" w:rsidR="00DC2AAF" w:rsidRPr="00666206" w:rsidRDefault="00BD281B" w:rsidP="007F03BD">
      <w:pPr>
        <w:rPr>
          <w:rFonts w:ascii="Arial" w:hAnsi="Arial" w:cs="Arial"/>
          <w:b/>
          <w:i/>
          <w:iCs/>
        </w:rPr>
      </w:pPr>
      <w:r w:rsidRPr="000B0940">
        <w:rPr>
          <w:rFonts w:ascii="Arial" w:hAnsi="Arial" w:cs="Arial"/>
        </w:rPr>
        <w:t xml:space="preserve">Finanční situace českých domácností se již </w:t>
      </w:r>
      <w:r w:rsidR="00F003A7">
        <w:rPr>
          <w:rFonts w:ascii="Arial" w:hAnsi="Arial" w:cs="Arial"/>
        </w:rPr>
        <w:t>č</w:t>
      </w:r>
      <w:r w:rsidR="0082380C">
        <w:rPr>
          <w:rFonts w:ascii="Arial" w:hAnsi="Arial" w:cs="Arial"/>
        </w:rPr>
        <w:t>t</w:t>
      </w:r>
      <w:r w:rsidR="00F003A7">
        <w:rPr>
          <w:rFonts w:ascii="Arial" w:hAnsi="Arial" w:cs="Arial"/>
        </w:rPr>
        <w:t>vrtým</w:t>
      </w:r>
      <w:r w:rsidRPr="000B0940">
        <w:rPr>
          <w:rFonts w:ascii="Arial" w:hAnsi="Arial" w:cs="Arial"/>
        </w:rPr>
        <w:t xml:space="preserve"> rokem zlepšuje. </w:t>
      </w:r>
      <w:r w:rsidR="00203F57" w:rsidRPr="000B0940">
        <w:rPr>
          <w:rFonts w:ascii="Arial" w:hAnsi="Arial" w:cs="Arial"/>
        </w:rPr>
        <w:t xml:space="preserve">Jak vyplynulo z </w:t>
      </w:r>
      <w:r w:rsidR="003F52A0" w:rsidRPr="000B0940">
        <w:rPr>
          <w:rFonts w:ascii="Arial" w:hAnsi="Arial" w:cs="Arial"/>
        </w:rPr>
        <w:t>prosincového průzkumu Provident Financial</w:t>
      </w:r>
      <w:r w:rsidR="00203F57" w:rsidRPr="000B0940">
        <w:rPr>
          <w:rFonts w:ascii="Arial" w:hAnsi="Arial" w:cs="Arial"/>
        </w:rPr>
        <w:t xml:space="preserve">, </w:t>
      </w:r>
      <w:r w:rsidR="00E66C54" w:rsidRPr="000B0940">
        <w:rPr>
          <w:rFonts w:ascii="Arial" w:hAnsi="Arial" w:cs="Arial"/>
        </w:rPr>
        <w:t>3</w:t>
      </w:r>
      <w:r w:rsidR="001906D7">
        <w:rPr>
          <w:rFonts w:ascii="Arial" w:hAnsi="Arial" w:cs="Arial"/>
        </w:rPr>
        <w:t>5</w:t>
      </w:r>
      <w:r w:rsidR="00E66C54" w:rsidRPr="000B0940">
        <w:rPr>
          <w:rFonts w:ascii="Arial" w:hAnsi="Arial" w:cs="Arial"/>
        </w:rPr>
        <w:t xml:space="preserve"> % Čechů hodnotí tento rok za finančn</w:t>
      </w:r>
      <w:r w:rsidR="0008673F" w:rsidRPr="000B0940">
        <w:rPr>
          <w:rFonts w:ascii="Arial" w:hAnsi="Arial" w:cs="Arial"/>
        </w:rPr>
        <w:t>ě</w:t>
      </w:r>
      <w:r w:rsidR="00E66C54" w:rsidRPr="000B0940">
        <w:rPr>
          <w:rFonts w:ascii="Arial" w:hAnsi="Arial" w:cs="Arial"/>
        </w:rPr>
        <w:t xml:space="preserve"> úspěšný, což je o </w:t>
      </w:r>
      <w:r w:rsidR="00B579B6">
        <w:rPr>
          <w:rFonts w:ascii="Arial" w:hAnsi="Arial" w:cs="Arial"/>
        </w:rPr>
        <w:t>10</w:t>
      </w:r>
      <w:r w:rsidR="008F3599" w:rsidRPr="000B0940">
        <w:rPr>
          <w:rFonts w:ascii="Arial" w:hAnsi="Arial" w:cs="Arial"/>
        </w:rPr>
        <w:t xml:space="preserve"> p.</w:t>
      </w:r>
      <w:r w:rsidR="008007BA">
        <w:rPr>
          <w:rFonts w:ascii="Arial" w:hAnsi="Arial" w:cs="Arial"/>
        </w:rPr>
        <w:t xml:space="preserve"> </w:t>
      </w:r>
      <w:r w:rsidR="008F3599" w:rsidRPr="000B0940">
        <w:rPr>
          <w:rFonts w:ascii="Arial" w:hAnsi="Arial" w:cs="Arial"/>
        </w:rPr>
        <w:t>b. více než v roce 2022</w:t>
      </w:r>
      <w:r w:rsidR="00470534" w:rsidRPr="000B0940">
        <w:rPr>
          <w:rFonts w:ascii="Arial" w:hAnsi="Arial" w:cs="Arial"/>
        </w:rPr>
        <w:t xml:space="preserve">. </w:t>
      </w:r>
      <w:r w:rsidR="00E93886">
        <w:rPr>
          <w:rFonts w:ascii="Arial" w:hAnsi="Arial" w:cs="Arial"/>
        </w:rPr>
        <w:t>22 % dotázaných si v l</w:t>
      </w:r>
      <w:r w:rsidR="007F7FAB">
        <w:rPr>
          <w:rFonts w:ascii="Arial" w:hAnsi="Arial" w:cs="Arial"/>
        </w:rPr>
        <w:t>etošním</w:t>
      </w:r>
      <w:r w:rsidR="00E93886">
        <w:rPr>
          <w:rFonts w:ascii="Arial" w:hAnsi="Arial" w:cs="Arial"/>
        </w:rPr>
        <w:t xml:space="preserve"> roce muselo utahovat opasky, </w:t>
      </w:r>
      <w:r w:rsidR="00833769">
        <w:rPr>
          <w:rFonts w:ascii="Arial" w:hAnsi="Arial" w:cs="Arial"/>
        </w:rPr>
        <w:t>což je oproti roku 2022 pokles o 7 p. b.</w:t>
      </w:r>
      <w:r w:rsidR="00390CFD" w:rsidRPr="000B0940">
        <w:rPr>
          <w:rFonts w:ascii="Arial" w:hAnsi="Arial" w:cs="Arial"/>
        </w:rPr>
        <w:t xml:space="preserve"> </w:t>
      </w:r>
      <w:r w:rsidR="00A32BBA" w:rsidRPr="000B0940">
        <w:rPr>
          <w:rFonts w:ascii="Arial" w:hAnsi="Arial" w:cs="Arial"/>
        </w:rPr>
        <w:t xml:space="preserve">Méně lidí se omezuje v běžných výdajích a </w:t>
      </w:r>
      <w:r w:rsidR="00CF31BC" w:rsidRPr="000B0940">
        <w:rPr>
          <w:rFonts w:ascii="Arial" w:hAnsi="Arial" w:cs="Arial"/>
        </w:rPr>
        <w:t>výdajích na zábavu, sport a dovolenou</w:t>
      </w:r>
      <w:r w:rsidR="000B70EE">
        <w:rPr>
          <w:rFonts w:ascii="Arial" w:hAnsi="Arial" w:cs="Arial"/>
        </w:rPr>
        <w:t xml:space="preserve">, oproti loňském roku je to o </w:t>
      </w:r>
      <w:r w:rsidR="00CE6BCC">
        <w:rPr>
          <w:rFonts w:ascii="Arial" w:hAnsi="Arial" w:cs="Arial"/>
        </w:rPr>
        <w:t>5 p. b. méně, ve srovnání s rokem 2022</w:t>
      </w:r>
      <w:r w:rsidR="00666152">
        <w:rPr>
          <w:rFonts w:ascii="Arial" w:hAnsi="Arial" w:cs="Arial"/>
        </w:rPr>
        <w:t xml:space="preserve"> </w:t>
      </w:r>
      <w:r w:rsidR="00002403">
        <w:rPr>
          <w:rFonts w:ascii="Arial" w:hAnsi="Arial" w:cs="Arial"/>
        </w:rPr>
        <w:t xml:space="preserve">se jedná dokonce o pokles </w:t>
      </w:r>
      <w:r w:rsidR="00666152">
        <w:rPr>
          <w:rFonts w:ascii="Arial" w:hAnsi="Arial" w:cs="Arial"/>
        </w:rPr>
        <w:t xml:space="preserve">o 31 p. b. </w:t>
      </w:r>
      <w:r w:rsidR="00393FEC">
        <w:rPr>
          <w:rFonts w:ascii="Arial" w:hAnsi="Arial" w:cs="Arial"/>
        </w:rPr>
        <w:t>Roste počet Čechů, kteří očekávají s</w:t>
      </w:r>
      <w:r w:rsidR="00E95E39" w:rsidRPr="000B0940">
        <w:rPr>
          <w:rFonts w:ascii="Arial" w:hAnsi="Arial" w:cs="Arial"/>
        </w:rPr>
        <w:t xml:space="preserve">tejnou </w:t>
      </w:r>
      <w:r w:rsidR="00662392">
        <w:rPr>
          <w:rFonts w:ascii="Arial" w:hAnsi="Arial" w:cs="Arial"/>
        </w:rPr>
        <w:t xml:space="preserve">nebo lepší </w:t>
      </w:r>
      <w:r w:rsidR="00E95E39" w:rsidRPr="000B0940">
        <w:rPr>
          <w:rFonts w:ascii="Arial" w:hAnsi="Arial" w:cs="Arial"/>
        </w:rPr>
        <w:t xml:space="preserve">finanční situaci </w:t>
      </w:r>
      <w:r w:rsidR="00662392">
        <w:rPr>
          <w:rFonts w:ascii="Arial" w:hAnsi="Arial" w:cs="Arial"/>
        </w:rPr>
        <w:t xml:space="preserve">v příštím roce </w:t>
      </w:r>
      <w:r w:rsidR="00393FEC">
        <w:rPr>
          <w:rFonts w:ascii="Arial" w:hAnsi="Arial" w:cs="Arial"/>
        </w:rPr>
        <w:t>(55 %)</w:t>
      </w:r>
      <w:r w:rsidR="009B5289">
        <w:rPr>
          <w:rFonts w:ascii="Arial" w:hAnsi="Arial" w:cs="Arial"/>
        </w:rPr>
        <w:t>, což je o 5 p. b. v</w:t>
      </w:r>
      <w:r w:rsidR="00B1239F" w:rsidRPr="000B0940">
        <w:rPr>
          <w:rFonts w:ascii="Arial" w:hAnsi="Arial" w:cs="Arial"/>
        </w:rPr>
        <w:t xml:space="preserve">íce než v loňském roce. </w:t>
      </w:r>
      <w:r w:rsidR="00B133AA">
        <w:rPr>
          <w:rFonts w:ascii="Arial" w:hAnsi="Arial" w:cs="Arial"/>
        </w:rPr>
        <w:t>Výdaje</w:t>
      </w:r>
      <w:r w:rsidR="00946F76">
        <w:rPr>
          <w:rFonts w:ascii="Arial" w:hAnsi="Arial" w:cs="Arial"/>
        </w:rPr>
        <w:t xml:space="preserve"> spojené s bydlením, </w:t>
      </w:r>
      <w:r w:rsidR="00B17FAF" w:rsidRPr="000B0940">
        <w:rPr>
          <w:rFonts w:ascii="Arial" w:hAnsi="Arial" w:cs="Arial"/>
        </w:rPr>
        <w:t>letní dovolen</w:t>
      </w:r>
      <w:r w:rsidR="002411EC">
        <w:rPr>
          <w:rFonts w:ascii="Arial" w:hAnsi="Arial" w:cs="Arial"/>
        </w:rPr>
        <w:t>ou</w:t>
      </w:r>
      <w:r w:rsidR="00B17FAF" w:rsidRPr="000B0940">
        <w:rPr>
          <w:rFonts w:ascii="Arial" w:hAnsi="Arial" w:cs="Arial"/>
        </w:rPr>
        <w:t xml:space="preserve"> </w:t>
      </w:r>
      <w:r w:rsidR="00FC71B4">
        <w:rPr>
          <w:rFonts w:ascii="Arial" w:hAnsi="Arial" w:cs="Arial"/>
        </w:rPr>
        <w:t>a rekonstrukce</w:t>
      </w:r>
      <w:r w:rsidR="0044767C">
        <w:rPr>
          <w:rFonts w:ascii="Arial" w:hAnsi="Arial" w:cs="Arial"/>
        </w:rPr>
        <w:t>mi</w:t>
      </w:r>
      <w:r w:rsidR="00FC71B4">
        <w:rPr>
          <w:rFonts w:ascii="Arial" w:hAnsi="Arial" w:cs="Arial"/>
        </w:rPr>
        <w:t xml:space="preserve"> byly finančně nejnáročnější událostí roku 2025.</w:t>
      </w:r>
    </w:p>
    <w:p w14:paraId="125ECAC1" w14:textId="435C84A6" w:rsidR="003E2A56" w:rsidRDefault="006C4AD3" w:rsidP="003E2A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Více lidí investovalo</w:t>
      </w:r>
      <w:r w:rsidR="00304189">
        <w:rPr>
          <w:rFonts w:ascii="Arial" w:hAnsi="Arial" w:cs="Arial"/>
          <w:b/>
        </w:rPr>
        <w:t xml:space="preserve"> anebo spořilo </w:t>
      </w:r>
    </w:p>
    <w:p w14:paraId="2E3BD4FC" w14:textId="71BA9AD1" w:rsidR="0024218F" w:rsidRPr="003E2A56" w:rsidRDefault="00CD7D96" w:rsidP="003E2A56">
      <w:pPr>
        <w:rPr>
          <w:rFonts w:ascii="Arial" w:hAnsi="Arial" w:cs="Arial"/>
          <w:b/>
        </w:rPr>
      </w:pPr>
      <w:r>
        <w:rPr>
          <w:rFonts w:ascii="Arial" w:hAnsi="Arial" w:cs="Arial"/>
        </w:rPr>
        <w:t>Téměř 1</w:t>
      </w:r>
      <w:r w:rsidR="00657A4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% dotázaných uvedlo, že tento rok byl pro ně vyloženě </w:t>
      </w:r>
      <w:r w:rsidR="00BD09DC">
        <w:rPr>
          <w:rFonts w:ascii="Arial" w:hAnsi="Arial" w:cs="Arial"/>
        </w:rPr>
        <w:t>finančně úspěšný</w:t>
      </w:r>
      <w:r w:rsidR="00725D51">
        <w:rPr>
          <w:rFonts w:ascii="Arial" w:hAnsi="Arial" w:cs="Arial"/>
        </w:rPr>
        <w:t xml:space="preserve"> a</w:t>
      </w:r>
      <w:r w:rsidR="00BD09DC">
        <w:rPr>
          <w:rFonts w:ascii="Arial" w:hAnsi="Arial" w:cs="Arial"/>
        </w:rPr>
        <w:t xml:space="preserve"> </w:t>
      </w:r>
      <w:r w:rsidR="00091D36">
        <w:rPr>
          <w:rFonts w:ascii="Arial" w:hAnsi="Arial" w:cs="Arial"/>
        </w:rPr>
        <w:t>přebytečné finanční prostředky investovali</w:t>
      </w:r>
      <w:r w:rsidR="00924EE3">
        <w:rPr>
          <w:rFonts w:ascii="Arial" w:hAnsi="Arial" w:cs="Arial"/>
        </w:rPr>
        <w:t xml:space="preserve">, což </w:t>
      </w:r>
      <w:r w:rsidR="005F10D2">
        <w:rPr>
          <w:rFonts w:ascii="Arial" w:hAnsi="Arial" w:cs="Arial"/>
        </w:rPr>
        <w:t>je o 8</w:t>
      </w:r>
      <w:r w:rsidR="008350CF">
        <w:rPr>
          <w:rFonts w:ascii="Arial" w:hAnsi="Arial" w:cs="Arial"/>
        </w:rPr>
        <w:t xml:space="preserve"> p. b. více ve srovnání s rokem 2022. </w:t>
      </w:r>
      <w:r w:rsidR="007B3F3A">
        <w:rPr>
          <w:rFonts w:ascii="Arial" w:hAnsi="Arial" w:cs="Arial"/>
        </w:rPr>
        <w:t xml:space="preserve">Více investují </w:t>
      </w:r>
      <w:r w:rsidR="005F10D2">
        <w:rPr>
          <w:rFonts w:ascii="Arial" w:hAnsi="Arial" w:cs="Arial"/>
        </w:rPr>
        <w:t xml:space="preserve">muži </w:t>
      </w:r>
      <w:r w:rsidR="00D503B3">
        <w:rPr>
          <w:rFonts w:ascii="Arial" w:hAnsi="Arial" w:cs="Arial"/>
        </w:rPr>
        <w:t>(</w:t>
      </w:r>
      <w:r w:rsidR="004438B6">
        <w:rPr>
          <w:rFonts w:ascii="Arial" w:hAnsi="Arial" w:cs="Arial"/>
        </w:rPr>
        <w:t>až 1</w:t>
      </w:r>
      <w:r w:rsidR="00D503B3">
        <w:rPr>
          <w:rFonts w:ascii="Arial" w:hAnsi="Arial" w:cs="Arial"/>
        </w:rPr>
        <w:t>8</w:t>
      </w:r>
      <w:r w:rsidR="004438B6">
        <w:rPr>
          <w:rFonts w:ascii="Arial" w:hAnsi="Arial" w:cs="Arial"/>
        </w:rPr>
        <w:t xml:space="preserve"> %)</w:t>
      </w:r>
      <w:r w:rsidR="00D503B3">
        <w:rPr>
          <w:rFonts w:ascii="Arial" w:hAnsi="Arial" w:cs="Arial"/>
        </w:rPr>
        <w:t>, oproti 7 % žen</w:t>
      </w:r>
      <w:r w:rsidR="00AF2F18">
        <w:rPr>
          <w:rFonts w:ascii="Arial" w:hAnsi="Arial" w:cs="Arial"/>
        </w:rPr>
        <w:t>, 26 % žen si muselo utahovat opasky</w:t>
      </w:r>
      <w:r w:rsidR="00D03B8E">
        <w:rPr>
          <w:rFonts w:ascii="Arial" w:hAnsi="Arial" w:cs="Arial"/>
        </w:rPr>
        <w:t xml:space="preserve">. </w:t>
      </w:r>
      <w:r w:rsidR="00F623BE">
        <w:rPr>
          <w:rFonts w:ascii="Arial" w:hAnsi="Arial" w:cs="Arial"/>
        </w:rPr>
        <w:t xml:space="preserve"> </w:t>
      </w:r>
      <w:r w:rsidR="00EF7BE9">
        <w:rPr>
          <w:rFonts w:ascii="Arial" w:hAnsi="Arial" w:cs="Arial"/>
        </w:rPr>
        <w:t xml:space="preserve">Finanční situace českých domácností se tedy již </w:t>
      </w:r>
      <w:r w:rsidR="00AB0901">
        <w:rPr>
          <w:rFonts w:ascii="Arial" w:hAnsi="Arial" w:cs="Arial"/>
        </w:rPr>
        <w:t>čtvrtým</w:t>
      </w:r>
      <w:r w:rsidR="00EF7BE9">
        <w:rPr>
          <w:rFonts w:ascii="Arial" w:hAnsi="Arial" w:cs="Arial"/>
        </w:rPr>
        <w:t xml:space="preserve"> rokem zlepšuje. </w:t>
      </w:r>
      <w:r w:rsidR="00653A83" w:rsidRPr="00E67447">
        <w:rPr>
          <w:rFonts w:ascii="Arial" w:hAnsi="Arial" w:cs="Arial"/>
          <w:i/>
        </w:rPr>
        <w:t>„</w:t>
      </w:r>
      <w:r w:rsidR="00F71A87">
        <w:rPr>
          <w:rFonts w:ascii="Arial" w:hAnsi="Arial" w:cs="Arial"/>
          <w:i/>
        </w:rPr>
        <w:t>Roste počet domácností</w:t>
      </w:r>
      <w:r w:rsidR="00E1619E">
        <w:rPr>
          <w:rFonts w:ascii="Arial" w:hAnsi="Arial" w:cs="Arial"/>
          <w:i/>
        </w:rPr>
        <w:t>, které si dávají stranou část příjmů a mají tak vytvořenou rezervu na 3-6 měsíců</w:t>
      </w:r>
      <w:r w:rsidR="006775E8">
        <w:rPr>
          <w:rFonts w:ascii="Arial" w:hAnsi="Arial" w:cs="Arial"/>
          <w:i/>
        </w:rPr>
        <w:t xml:space="preserve">. I když je tady stále velká skupina </w:t>
      </w:r>
      <w:r w:rsidR="00423A37">
        <w:rPr>
          <w:rFonts w:ascii="Arial" w:hAnsi="Arial" w:cs="Arial"/>
          <w:i/>
        </w:rPr>
        <w:t xml:space="preserve">lidí, kteří si musejí utahovat opasky, z našeho průzkumu vyplynulo, že se jedná o více než pětinu lidí, </w:t>
      </w:r>
      <w:r w:rsidR="00EB5E3E">
        <w:rPr>
          <w:rFonts w:ascii="Arial" w:hAnsi="Arial" w:cs="Arial"/>
          <w:i/>
        </w:rPr>
        <w:t>a dokonce čtvrtinu ve věku 36 až 5</w:t>
      </w:r>
      <w:r w:rsidR="003D62AF">
        <w:rPr>
          <w:rFonts w:ascii="Arial" w:hAnsi="Arial" w:cs="Arial"/>
          <w:i/>
        </w:rPr>
        <w:t>3</w:t>
      </w:r>
      <w:r w:rsidR="00EB5E3E">
        <w:rPr>
          <w:rFonts w:ascii="Arial" w:hAnsi="Arial" w:cs="Arial"/>
          <w:i/>
        </w:rPr>
        <w:t xml:space="preserve"> let</w:t>
      </w:r>
      <w:r w:rsidR="003D62AF">
        <w:rPr>
          <w:rFonts w:ascii="Arial" w:hAnsi="Arial" w:cs="Arial"/>
          <w:i/>
        </w:rPr>
        <w:t xml:space="preserve">, což je stejné </w:t>
      </w:r>
      <w:r w:rsidR="003D62AF">
        <w:rPr>
          <w:rFonts w:ascii="Arial" w:hAnsi="Arial" w:cs="Arial"/>
          <w:i/>
        </w:rPr>
        <w:lastRenderedPageBreak/>
        <w:t>jako v loňském roce</w:t>
      </w:r>
      <w:r w:rsidR="005F20E4">
        <w:rPr>
          <w:rFonts w:ascii="Arial" w:hAnsi="Arial" w:cs="Arial"/>
          <w:i/>
        </w:rPr>
        <w:t xml:space="preserve">,“ </w:t>
      </w:r>
      <w:r w:rsidR="00653A83" w:rsidRPr="00430DCD">
        <w:rPr>
          <w:rFonts w:ascii="Arial" w:hAnsi="Arial" w:cs="Arial"/>
        </w:rPr>
        <w:t>u</w:t>
      </w:r>
      <w:r w:rsidR="00397B2B" w:rsidRPr="00430DCD">
        <w:rPr>
          <w:rFonts w:ascii="Arial" w:hAnsi="Arial" w:cs="Arial"/>
        </w:rPr>
        <w:t>vádí</w:t>
      </w:r>
      <w:r w:rsidR="00653A83" w:rsidRPr="00430DCD">
        <w:rPr>
          <w:rFonts w:ascii="Arial" w:hAnsi="Arial" w:cs="Arial"/>
        </w:rPr>
        <w:t xml:space="preserve"> </w:t>
      </w:r>
      <w:r w:rsidR="0067615C" w:rsidRPr="00430DCD">
        <w:rPr>
          <w:rFonts w:ascii="Arial" w:hAnsi="Arial" w:cs="Arial"/>
        </w:rPr>
        <w:t>Petr Javůrek</w:t>
      </w:r>
      <w:r w:rsidR="00397B2B" w:rsidRPr="00430DCD">
        <w:rPr>
          <w:rFonts w:ascii="Arial" w:hAnsi="Arial" w:cs="Arial"/>
        </w:rPr>
        <w:t>,</w:t>
      </w:r>
      <w:r w:rsidR="00D315B3" w:rsidRPr="00430DCD">
        <w:rPr>
          <w:rFonts w:ascii="Arial" w:hAnsi="Arial" w:cs="Arial"/>
        </w:rPr>
        <w:t xml:space="preserve"> </w:t>
      </w:r>
      <w:r w:rsidR="00397B2B" w:rsidRPr="00430DCD">
        <w:rPr>
          <w:rFonts w:ascii="Arial" w:hAnsi="Arial" w:cs="Arial"/>
        </w:rPr>
        <w:t xml:space="preserve">hlavní finanční analytik Provident Financial. </w:t>
      </w:r>
      <w:r w:rsidR="0024218F" w:rsidRPr="00430DCD">
        <w:rPr>
          <w:rFonts w:ascii="Arial" w:hAnsi="Arial" w:cs="Arial"/>
        </w:rPr>
        <w:t xml:space="preserve"> </w:t>
      </w:r>
    </w:p>
    <w:p w14:paraId="241BADB6" w14:textId="77777777" w:rsidR="000B7A7B" w:rsidRDefault="009355A7" w:rsidP="00DA16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E891639" wp14:editId="3ECEFBCA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037455" cy="3037343"/>
            <wp:effectExtent l="0" t="0" r="0" b="0"/>
            <wp:wrapTight wrapText="bothSides">
              <wp:wrapPolygon edited="0">
                <wp:start x="0" y="0"/>
                <wp:lineTo x="0" y="21406"/>
                <wp:lineTo x="21483" y="21406"/>
                <wp:lineTo x="21483" y="0"/>
                <wp:lineTo x="0" y="0"/>
              </wp:wrapPolygon>
            </wp:wrapTight>
            <wp:docPr id="204032537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3037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0C6BB" w14:textId="4805DDD2" w:rsidR="00B32AE6" w:rsidRPr="00B32AE6" w:rsidRDefault="00926467" w:rsidP="00DA16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Lidé </w:t>
      </w:r>
      <w:r w:rsidR="00A331F9">
        <w:rPr>
          <w:rFonts w:ascii="Arial" w:hAnsi="Arial" w:cs="Arial"/>
          <w:b/>
          <w:bCs/>
        </w:rPr>
        <w:t>se ve výdajích méně omezují</w:t>
      </w:r>
      <w:r w:rsidR="00AB53D9">
        <w:rPr>
          <w:rFonts w:ascii="Arial" w:hAnsi="Arial" w:cs="Arial"/>
          <w:b/>
          <w:bCs/>
        </w:rPr>
        <w:t xml:space="preserve">, </w:t>
      </w:r>
      <w:r w:rsidR="00245D97">
        <w:rPr>
          <w:rFonts w:ascii="Arial" w:hAnsi="Arial" w:cs="Arial"/>
          <w:b/>
          <w:bCs/>
        </w:rPr>
        <w:t>nejvíce si finančně pomáhají v rámci rodiny</w:t>
      </w:r>
    </w:p>
    <w:p w14:paraId="276143C3" w14:textId="5B3E3595" w:rsidR="00A557F0" w:rsidRDefault="009E48D5" w:rsidP="00DA16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Výdaje na zábavu a volnočasové aktivity omezuje </w:t>
      </w:r>
      <w:r w:rsidR="007649E2">
        <w:rPr>
          <w:rFonts w:ascii="Arial" w:hAnsi="Arial" w:cs="Arial"/>
        </w:rPr>
        <w:t xml:space="preserve">33 % Čechů, v loňském roce to bylo </w:t>
      </w:r>
      <w:r w:rsidR="002B0E62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% lidí</w:t>
      </w:r>
      <w:r w:rsidR="00110598">
        <w:rPr>
          <w:rFonts w:ascii="Arial" w:hAnsi="Arial" w:cs="Arial"/>
        </w:rPr>
        <w:t>, v roce 2022</w:t>
      </w:r>
      <w:r w:rsidR="002B0E62">
        <w:rPr>
          <w:rFonts w:ascii="Arial" w:hAnsi="Arial" w:cs="Arial"/>
        </w:rPr>
        <w:t xml:space="preserve"> dokonce 47 %. </w:t>
      </w:r>
      <w:r w:rsidR="006D613F">
        <w:rPr>
          <w:rFonts w:ascii="Arial" w:hAnsi="Arial" w:cs="Arial"/>
        </w:rPr>
        <w:t>Také šetření na běžných výdajích pokleslo</w:t>
      </w:r>
      <w:r w:rsidR="00E87612">
        <w:rPr>
          <w:rFonts w:ascii="Arial" w:hAnsi="Arial" w:cs="Arial"/>
        </w:rPr>
        <w:t xml:space="preserve"> </w:t>
      </w:r>
      <w:r w:rsidR="006D613F">
        <w:rPr>
          <w:rFonts w:ascii="Arial" w:hAnsi="Arial" w:cs="Arial"/>
        </w:rPr>
        <w:t>z</w:t>
      </w:r>
      <w:r w:rsidR="008A66FE">
        <w:rPr>
          <w:rFonts w:ascii="Arial" w:hAnsi="Arial" w:cs="Arial"/>
        </w:rPr>
        <w:t> 57 % v roce 2022 na 4</w:t>
      </w:r>
      <w:r w:rsidR="00CB789F">
        <w:rPr>
          <w:rFonts w:ascii="Arial" w:hAnsi="Arial" w:cs="Arial"/>
        </w:rPr>
        <w:t>0</w:t>
      </w:r>
      <w:r w:rsidR="008A66FE">
        <w:rPr>
          <w:rFonts w:ascii="Arial" w:hAnsi="Arial" w:cs="Arial"/>
        </w:rPr>
        <w:t xml:space="preserve"> % v letošním roce. </w:t>
      </w:r>
      <w:r w:rsidR="00182A4C" w:rsidRPr="00D31A5D">
        <w:rPr>
          <w:rFonts w:ascii="Arial" w:hAnsi="Arial" w:cs="Arial"/>
          <w:i/>
          <w:iCs/>
        </w:rPr>
        <w:t xml:space="preserve">„Z průzkumu </w:t>
      </w:r>
      <w:r w:rsidR="00916AE9" w:rsidRPr="00D31A5D">
        <w:rPr>
          <w:rFonts w:ascii="Arial" w:hAnsi="Arial" w:cs="Arial"/>
          <w:i/>
          <w:iCs/>
        </w:rPr>
        <w:t xml:space="preserve">také </w:t>
      </w:r>
      <w:r w:rsidR="00182A4C" w:rsidRPr="00D31A5D">
        <w:rPr>
          <w:rFonts w:ascii="Arial" w:hAnsi="Arial" w:cs="Arial"/>
          <w:i/>
          <w:iCs/>
        </w:rPr>
        <w:t xml:space="preserve">vyplynulo, že </w:t>
      </w:r>
      <w:r w:rsidR="00CB789F">
        <w:rPr>
          <w:rFonts w:ascii="Arial" w:hAnsi="Arial" w:cs="Arial"/>
          <w:i/>
          <w:iCs/>
        </w:rPr>
        <w:t xml:space="preserve">stejně jako v loňském roce si </w:t>
      </w:r>
      <w:r w:rsidR="007B76E1" w:rsidRPr="00D31A5D">
        <w:rPr>
          <w:rFonts w:ascii="Arial" w:hAnsi="Arial" w:cs="Arial"/>
          <w:i/>
          <w:iCs/>
        </w:rPr>
        <w:t xml:space="preserve">více než čtvrtina Čechů </w:t>
      </w:r>
      <w:r w:rsidR="00182A4C" w:rsidRPr="00D31A5D">
        <w:rPr>
          <w:rFonts w:ascii="Arial" w:hAnsi="Arial" w:cs="Arial"/>
          <w:i/>
          <w:iCs/>
        </w:rPr>
        <w:t>pravidelně odkládá peníze stran</w:t>
      </w:r>
      <w:r w:rsidR="00F03BD4" w:rsidRPr="00D31A5D">
        <w:rPr>
          <w:rFonts w:ascii="Arial" w:hAnsi="Arial" w:cs="Arial"/>
          <w:i/>
          <w:iCs/>
        </w:rPr>
        <w:t xml:space="preserve">ou, což je pozitivní </w:t>
      </w:r>
      <w:r w:rsidR="007B76E1">
        <w:rPr>
          <w:rFonts w:ascii="Arial" w:hAnsi="Arial" w:cs="Arial"/>
          <w:i/>
          <w:iCs/>
        </w:rPr>
        <w:t>signál</w:t>
      </w:r>
      <w:r w:rsidR="007B76E1" w:rsidRPr="00D31A5D">
        <w:rPr>
          <w:rFonts w:ascii="Arial" w:hAnsi="Arial" w:cs="Arial"/>
          <w:i/>
          <w:iCs/>
        </w:rPr>
        <w:t xml:space="preserve"> </w:t>
      </w:r>
      <w:r w:rsidR="00916AE9" w:rsidRPr="00D31A5D">
        <w:rPr>
          <w:rFonts w:ascii="Arial" w:hAnsi="Arial" w:cs="Arial"/>
          <w:i/>
          <w:iCs/>
        </w:rPr>
        <w:t xml:space="preserve">a ukazuje to na </w:t>
      </w:r>
      <w:r w:rsidR="00B95AEC">
        <w:rPr>
          <w:rFonts w:ascii="Arial" w:hAnsi="Arial" w:cs="Arial"/>
          <w:i/>
          <w:iCs/>
        </w:rPr>
        <w:t>odpovědné</w:t>
      </w:r>
      <w:r w:rsidR="00B95AEC" w:rsidRPr="00D31A5D">
        <w:rPr>
          <w:rFonts w:ascii="Arial" w:hAnsi="Arial" w:cs="Arial"/>
          <w:i/>
          <w:iCs/>
        </w:rPr>
        <w:t xml:space="preserve"> </w:t>
      </w:r>
      <w:r w:rsidR="00D31A5D" w:rsidRPr="00D31A5D">
        <w:rPr>
          <w:rFonts w:ascii="Arial" w:hAnsi="Arial" w:cs="Arial"/>
          <w:i/>
          <w:iCs/>
        </w:rPr>
        <w:t xml:space="preserve">finanční </w:t>
      </w:r>
      <w:r w:rsidR="000137AF">
        <w:rPr>
          <w:rFonts w:ascii="Arial" w:hAnsi="Arial" w:cs="Arial"/>
          <w:i/>
          <w:iCs/>
        </w:rPr>
        <w:t>uvažování</w:t>
      </w:r>
      <w:r w:rsidR="00D31A5D" w:rsidRPr="00D31A5D">
        <w:rPr>
          <w:rFonts w:ascii="Arial" w:hAnsi="Arial" w:cs="Arial"/>
          <w:i/>
          <w:iCs/>
        </w:rPr>
        <w:t xml:space="preserve"> domácností</w:t>
      </w:r>
      <w:r w:rsidR="005D79C0">
        <w:rPr>
          <w:rFonts w:ascii="Arial" w:hAnsi="Arial" w:cs="Arial"/>
          <w:i/>
          <w:iCs/>
        </w:rPr>
        <w:t>.</w:t>
      </w:r>
      <w:r w:rsidR="000F70F2">
        <w:rPr>
          <w:rFonts w:ascii="Arial" w:hAnsi="Arial" w:cs="Arial"/>
          <w:i/>
          <w:iCs/>
        </w:rPr>
        <w:t xml:space="preserve"> </w:t>
      </w:r>
      <w:r w:rsidR="005D79C0">
        <w:rPr>
          <w:rFonts w:ascii="Arial" w:hAnsi="Arial" w:cs="Arial"/>
          <w:i/>
          <w:iCs/>
        </w:rPr>
        <w:t>V</w:t>
      </w:r>
      <w:r w:rsidR="000F70F2">
        <w:rPr>
          <w:rFonts w:ascii="Arial" w:hAnsi="Arial" w:cs="Arial"/>
          <w:i/>
          <w:iCs/>
        </w:rPr>
        <w:t xml:space="preserve"> případě, </w:t>
      </w:r>
      <w:r w:rsidR="00326275">
        <w:rPr>
          <w:rFonts w:ascii="Arial" w:hAnsi="Arial" w:cs="Arial"/>
          <w:i/>
          <w:iCs/>
        </w:rPr>
        <w:t xml:space="preserve">že </w:t>
      </w:r>
      <w:r w:rsidR="000F70F2">
        <w:rPr>
          <w:rFonts w:ascii="Arial" w:hAnsi="Arial" w:cs="Arial"/>
          <w:i/>
          <w:iCs/>
        </w:rPr>
        <w:t>potřebují zaplatit</w:t>
      </w:r>
      <w:r w:rsidR="005D79C0">
        <w:rPr>
          <w:rFonts w:ascii="Arial" w:hAnsi="Arial" w:cs="Arial"/>
          <w:i/>
          <w:iCs/>
        </w:rPr>
        <w:t xml:space="preserve"> </w:t>
      </w:r>
      <w:r w:rsidR="000F70F2">
        <w:rPr>
          <w:rFonts w:ascii="Arial" w:hAnsi="Arial" w:cs="Arial"/>
          <w:i/>
          <w:iCs/>
        </w:rPr>
        <w:t xml:space="preserve">nenadálý výdaj, </w:t>
      </w:r>
      <w:r w:rsidR="00B95AEC">
        <w:rPr>
          <w:rFonts w:ascii="Arial" w:hAnsi="Arial" w:cs="Arial"/>
          <w:i/>
          <w:iCs/>
        </w:rPr>
        <w:t xml:space="preserve">mohou využít </w:t>
      </w:r>
      <w:r w:rsidR="000F70F2">
        <w:rPr>
          <w:rFonts w:ascii="Arial" w:hAnsi="Arial" w:cs="Arial"/>
          <w:i/>
          <w:iCs/>
        </w:rPr>
        <w:t>vytvořen</w:t>
      </w:r>
      <w:r w:rsidR="00B95AEC">
        <w:rPr>
          <w:rFonts w:ascii="Arial" w:hAnsi="Arial" w:cs="Arial"/>
          <w:i/>
          <w:iCs/>
        </w:rPr>
        <w:t>é</w:t>
      </w:r>
      <w:r w:rsidR="000F70F2">
        <w:rPr>
          <w:rFonts w:ascii="Arial" w:hAnsi="Arial" w:cs="Arial"/>
          <w:i/>
          <w:iCs/>
        </w:rPr>
        <w:t xml:space="preserve"> rezerv</w:t>
      </w:r>
      <w:r w:rsidR="00B95AEC">
        <w:rPr>
          <w:rFonts w:ascii="Arial" w:hAnsi="Arial" w:cs="Arial"/>
          <w:i/>
          <w:iCs/>
        </w:rPr>
        <w:t>y</w:t>
      </w:r>
      <w:r w:rsidR="000F70F2">
        <w:rPr>
          <w:rFonts w:ascii="Arial" w:hAnsi="Arial" w:cs="Arial"/>
          <w:i/>
          <w:iCs/>
        </w:rPr>
        <w:t>,</w:t>
      </w:r>
      <w:r w:rsidR="00D31A5D" w:rsidRPr="00D31A5D">
        <w:rPr>
          <w:rFonts w:ascii="Arial" w:hAnsi="Arial" w:cs="Arial"/>
          <w:i/>
          <w:iCs/>
        </w:rPr>
        <w:t>“</w:t>
      </w:r>
      <w:r w:rsidR="00D31A5D">
        <w:rPr>
          <w:rFonts w:ascii="Arial" w:hAnsi="Arial" w:cs="Arial"/>
        </w:rPr>
        <w:t xml:space="preserve"> </w:t>
      </w:r>
      <w:r w:rsidR="00AE1FEA">
        <w:rPr>
          <w:rFonts w:ascii="Arial" w:hAnsi="Arial" w:cs="Arial"/>
        </w:rPr>
        <w:t xml:space="preserve">komentuje </w:t>
      </w:r>
      <w:r w:rsidR="00D31A5D">
        <w:rPr>
          <w:rFonts w:ascii="Arial" w:hAnsi="Arial" w:cs="Arial"/>
        </w:rPr>
        <w:t xml:space="preserve">Petr Javůrek z Provident Financial. </w:t>
      </w:r>
      <w:r w:rsidR="00E462B0">
        <w:rPr>
          <w:rFonts w:ascii="Arial" w:hAnsi="Arial" w:cs="Arial"/>
        </w:rPr>
        <w:t>26</w:t>
      </w:r>
      <w:r w:rsidR="002E30B7">
        <w:rPr>
          <w:rFonts w:ascii="Arial" w:hAnsi="Arial" w:cs="Arial"/>
        </w:rPr>
        <w:t xml:space="preserve"> %</w:t>
      </w:r>
      <w:r w:rsidR="00383EF6">
        <w:rPr>
          <w:rFonts w:ascii="Arial" w:hAnsi="Arial" w:cs="Arial"/>
        </w:rPr>
        <w:t xml:space="preserve"> l</w:t>
      </w:r>
      <w:r w:rsidR="00E14BE8">
        <w:rPr>
          <w:rFonts w:ascii="Arial" w:hAnsi="Arial" w:cs="Arial"/>
        </w:rPr>
        <w:t>id</w:t>
      </w:r>
      <w:r w:rsidR="00383EF6">
        <w:rPr>
          <w:rFonts w:ascii="Arial" w:hAnsi="Arial" w:cs="Arial"/>
        </w:rPr>
        <w:t>í</w:t>
      </w:r>
      <w:r w:rsidR="00E14BE8">
        <w:rPr>
          <w:rFonts w:ascii="Arial" w:hAnsi="Arial" w:cs="Arial"/>
        </w:rPr>
        <w:t xml:space="preserve"> </w:t>
      </w:r>
      <w:r w:rsidR="00383EF6">
        <w:rPr>
          <w:rFonts w:ascii="Arial" w:hAnsi="Arial" w:cs="Arial"/>
        </w:rPr>
        <w:t>si zlepšil</w:t>
      </w:r>
      <w:r w:rsidR="00123B3F">
        <w:rPr>
          <w:rFonts w:ascii="Arial" w:hAnsi="Arial" w:cs="Arial"/>
        </w:rPr>
        <w:t>o</w:t>
      </w:r>
      <w:r w:rsidR="00383EF6">
        <w:rPr>
          <w:rFonts w:ascii="Arial" w:hAnsi="Arial" w:cs="Arial"/>
        </w:rPr>
        <w:t xml:space="preserve"> svoji finanční situaci tím, že si řekli o zvýšení mzdy</w:t>
      </w:r>
      <w:r w:rsidR="00F13438">
        <w:rPr>
          <w:rFonts w:ascii="Arial" w:hAnsi="Arial" w:cs="Arial"/>
        </w:rPr>
        <w:t xml:space="preserve"> nebo si našl</w:t>
      </w:r>
      <w:r w:rsidR="004E1839">
        <w:rPr>
          <w:rFonts w:ascii="Arial" w:hAnsi="Arial" w:cs="Arial"/>
        </w:rPr>
        <w:t>i</w:t>
      </w:r>
      <w:r w:rsidR="00F13438">
        <w:rPr>
          <w:rFonts w:ascii="Arial" w:hAnsi="Arial" w:cs="Arial"/>
        </w:rPr>
        <w:t xml:space="preserve"> lépe placenou práci</w:t>
      </w:r>
      <w:r w:rsidR="002E30B7">
        <w:rPr>
          <w:rFonts w:ascii="Arial" w:hAnsi="Arial" w:cs="Arial"/>
        </w:rPr>
        <w:t xml:space="preserve"> nebo </w:t>
      </w:r>
      <w:r w:rsidR="004E1839">
        <w:rPr>
          <w:rFonts w:ascii="Arial" w:hAnsi="Arial" w:cs="Arial"/>
        </w:rPr>
        <w:t>další úvazek</w:t>
      </w:r>
      <w:r w:rsidR="00383EF6">
        <w:rPr>
          <w:rFonts w:ascii="Arial" w:hAnsi="Arial" w:cs="Arial"/>
        </w:rPr>
        <w:t xml:space="preserve">. </w:t>
      </w:r>
      <w:r w:rsidR="008A5C86">
        <w:rPr>
          <w:rFonts w:ascii="Arial" w:hAnsi="Arial" w:cs="Arial"/>
        </w:rPr>
        <w:t xml:space="preserve">Pětina lidí se v případě </w:t>
      </w:r>
      <w:r w:rsidR="0061624A">
        <w:rPr>
          <w:rFonts w:ascii="Arial" w:hAnsi="Arial" w:cs="Arial"/>
        </w:rPr>
        <w:t>potíží obrací na rodinu</w:t>
      </w:r>
      <w:r w:rsidR="002B0404">
        <w:rPr>
          <w:rFonts w:ascii="Arial" w:hAnsi="Arial" w:cs="Arial"/>
        </w:rPr>
        <w:t xml:space="preserve">, </w:t>
      </w:r>
      <w:r w:rsidR="00C764E9">
        <w:rPr>
          <w:rFonts w:ascii="Arial" w:hAnsi="Arial" w:cs="Arial"/>
        </w:rPr>
        <w:t xml:space="preserve">důvěru v rodinu mají </w:t>
      </w:r>
      <w:r w:rsidR="00F413DC">
        <w:rPr>
          <w:rFonts w:ascii="Arial" w:hAnsi="Arial" w:cs="Arial"/>
        </w:rPr>
        <w:t>více ženy (24 %</w:t>
      </w:r>
      <w:r w:rsidR="00440841">
        <w:rPr>
          <w:rFonts w:ascii="Arial" w:hAnsi="Arial" w:cs="Arial"/>
        </w:rPr>
        <w:t>, vs. 17 % muž</w:t>
      </w:r>
      <w:r w:rsidR="00AD7E9E">
        <w:rPr>
          <w:rFonts w:ascii="Arial" w:hAnsi="Arial" w:cs="Arial"/>
        </w:rPr>
        <w:t>ů</w:t>
      </w:r>
      <w:r w:rsidR="00F413DC">
        <w:rPr>
          <w:rFonts w:ascii="Arial" w:hAnsi="Arial" w:cs="Arial"/>
        </w:rPr>
        <w:t>)</w:t>
      </w:r>
      <w:r w:rsidR="00C764E9">
        <w:rPr>
          <w:rFonts w:ascii="Arial" w:hAnsi="Arial" w:cs="Arial"/>
        </w:rPr>
        <w:t>.</w:t>
      </w:r>
      <w:r w:rsidR="00CE3CB9">
        <w:rPr>
          <w:rFonts w:ascii="Arial" w:hAnsi="Arial" w:cs="Arial"/>
        </w:rPr>
        <w:t xml:space="preserve"> 15 % lidí ve věku </w:t>
      </w:r>
      <w:r w:rsidR="004F5D78">
        <w:rPr>
          <w:rFonts w:ascii="Arial" w:hAnsi="Arial" w:cs="Arial"/>
        </w:rPr>
        <w:t xml:space="preserve">36 až 44 let </w:t>
      </w:r>
      <w:r w:rsidR="00CE3CB9">
        <w:rPr>
          <w:rFonts w:ascii="Arial" w:hAnsi="Arial" w:cs="Arial"/>
        </w:rPr>
        <w:t>řeší nedostatek financí půjčkou</w:t>
      </w:r>
      <w:r w:rsidR="004F5D78">
        <w:rPr>
          <w:rFonts w:ascii="Arial" w:hAnsi="Arial" w:cs="Arial"/>
        </w:rPr>
        <w:t>.</w:t>
      </w:r>
    </w:p>
    <w:p w14:paraId="47DE4BAB" w14:textId="77777777" w:rsidR="000B7A7B" w:rsidRDefault="000B7A7B" w:rsidP="00DA1691">
      <w:pPr>
        <w:jc w:val="both"/>
        <w:rPr>
          <w:rFonts w:ascii="Arial" w:hAnsi="Arial" w:cs="Arial"/>
        </w:rPr>
      </w:pPr>
    </w:p>
    <w:p w14:paraId="2EB8DF27" w14:textId="77777777" w:rsidR="000B7A7B" w:rsidRDefault="000B7A7B" w:rsidP="00DA1691">
      <w:pPr>
        <w:jc w:val="both"/>
        <w:rPr>
          <w:rFonts w:ascii="Arial" w:hAnsi="Arial" w:cs="Arial"/>
        </w:rPr>
      </w:pPr>
    </w:p>
    <w:p w14:paraId="40CF24C6" w14:textId="77777777" w:rsidR="000B7A7B" w:rsidRDefault="000B7A7B" w:rsidP="00DA1691">
      <w:pPr>
        <w:jc w:val="both"/>
        <w:rPr>
          <w:rFonts w:ascii="Arial" w:hAnsi="Arial" w:cs="Arial"/>
        </w:rPr>
      </w:pPr>
    </w:p>
    <w:p w14:paraId="75C2CA09" w14:textId="51798725" w:rsidR="000B7A7B" w:rsidRPr="00A557F0" w:rsidRDefault="00586279" w:rsidP="00DA1691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418E014" wp14:editId="598738A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4954270" cy="3511550"/>
            <wp:effectExtent l="0" t="0" r="0" b="0"/>
            <wp:wrapTight wrapText="bothSides">
              <wp:wrapPolygon edited="0">
                <wp:start x="0" y="0"/>
                <wp:lineTo x="0" y="21444"/>
                <wp:lineTo x="21511" y="21444"/>
                <wp:lineTo x="21511" y="0"/>
                <wp:lineTo x="0" y="0"/>
              </wp:wrapPolygon>
            </wp:wrapTight>
            <wp:docPr id="96706671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70" cy="351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DB59A" w14:textId="08E95D53" w:rsidR="00EA19B0" w:rsidRPr="00A75009" w:rsidRDefault="00B85E1E" w:rsidP="00DA16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Nájem nebo hypotéka </w:t>
      </w:r>
      <w:r w:rsidR="00F543D7">
        <w:rPr>
          <w:rFonts w:ascii="Arial" w:hAnsi="Arial" w:cs="Arial"/>
          <w:b/>
          <w:bCs/>
        </w:rPr>
        <w:t>nejvíce vyčerpávají domácí rozpočet</w:t>
      </w:r>
    </w:p>
    <w:p w14:paraId="6938DAC4" w14:textId="28A6C40E" w:rsidR="00551904" w:rsidRDefault="00C935D2" w:rsidP="00DA16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Výdaje na bydlení, rekonstrukce domácností a letní prázdniny </w:t>
      </w:r>
      <w:r w:rsidR="00951E5E">
        <w:rPr>
          <w:rFonts w:ascii="Arial" w:hAnsi="Arial" w:cs="Arial"/>
        </w:rPr>
        <w:t xml:space="preserve">nejvíce zatěžují domácí rozpočty Čechů. </w:t>
      </w:r>
      <w:r w:rsidR="00B3094E">
        <w:rPr>
          <w:rFonts w:ascii="Arial" w:hAnsi="Arial" w:cs="Arial"/>
        </w:rPr>
        <w:t>V loňském roce byl</w:t>
      </w:r>
      <w:r w:rsidR="00755111">
        <w:rPr>
          <w:rFonts w:ascii="Arial" w:hAnsi="Arial" w:cs="Arial"/>
        </w:rPr>
        <w:t>o</w:t>
      </w:r>
      <w:r w:rsidR="00B3094E">
        <w:rPr>
          <w:rFonts w:ascii="Arial" w:hAnsi="Arial" w:cs="Arial"/>
        </w:rPr>
        <w:t xml:space="preserve"> největším finančním strašákem pro </w:t>
      </w:r>
      <w:r w:rsidR="00AF7E71">
        <w:rPr>
          <w:rFonts w:ascii="Arial" w:hAnsi="Arial" w:cs="Arial"/>
        </w:rPr>
        <w:t xml:space="preserve">domácnosti vyúčtování energií, 40 % </w:t>
      </w:r>
      <w:r w:rsidR="005B4F98">
        <w:rPr>
          <w:rFonts w:ascii="Arial" w:hAnsi="Arial" w:cs="Arial"/>
        </w:rPr>
        <w:t xml:space="preserve">dotázaných </w:t>
      </w:r>
      <w:r w:rsidR="00581B12">
        <w:rPr>
          <w:rFonts w:ascii="Arial" w:hAnsi="Arial" w:cs="Arial"/>
        </w:rPr>
        <w:t>vloni uvedlo</w:t>
      </w:r>
      <w:r w:rsidR="00755111">
        <w:rPr>
          <w:rFonts w:ascii="Arial" w:hAnsi="Arial" w:cs="Arial"/>
        </w:rPr>
        <w:t xml:space="preserve">, že </w:t>
      </w:r>
      <w:r w:rsidR="00AA186A">
        <w:rPr>
          <w:rFonts w:ascii="Arial" w:hAnsi="Arial" w:cs="Arial"/>
        </w:rPr>
        <w:t xml:space="preserve">tento výdaj jim nejvíce zatíží finanční rozpočet. </w:t>
      </w:r>
      <w:r w:rsidR="00A903B4">
        <w:rPr>
          <w:rFonts w:ascii="Arial" w:hAnsi="Arial" w:cs="Arial"/>
        </w:rPr>
        <w:t>Leto</w:t>
      </w:r>
      <w:r w:rsidR="00A52950">
        <w:rPr>
          <w:rFonts w:ascii="Arial" w:hAnsi="Arial" w:cs="Arial"/>
        </w:rPr>
        <w:t xml:space="preserve">s jsou to nájem nebo hypotéka, 29 % respondentů uvedlo, že </w:t>
      </w:r>
      <w:r w:rsidR="00551904">
        <w:rPr>
          <w:rFonts w:ascii="Arial" w:hAnsi="Arial" w:cs="Arial"/>
        </w:rPr>
        <w:t xml:space="preserve">tento výdaj </w:t>
      </w:r>
      <w:r w:rsidR="00440841">
        <w:rPr>
          <w:rFonts w:ascii="Arial" w:hAnsi="Arial" w:cs="Arial"/>
        </w:rPr>
        <w:t xml:space="preserve">nejvíce </w:t>
      </w:r>
      <w:r w:rsidR="00551904">
        <w:rPr>
          <w:rFonts w:ascii="Arial" w:hAnsi="Arial" w:cs="Arial"/>
        </w:rPr>
        <w:t xml:space="preserve">ovlivňoval jejich finanční toky. </w:t>
      </w:r>
    </w:p>
    <w:p w14:paraId="1EC84D9A" w14:textId="3EAC5D72" w:rsidR="00B21274" w:rsidRDefault="002A18CC" w:rsidP="00DA16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v příštím roce budou výdaje s</w:t>
      </w:r>
      <w:r w:rsidR="001978B8">
        <w:rPr>
          <w:rFonts w:ascii="Arial" w:hAnsi="Arial" w:cs="Arial"/>
        </w:rPr>
        <w:t xml:space="preserve">pojené s </w:t>
      </w:r>
      <w:r>
        <w:rPr>
          <w:rFonts w:ascii="Arial" w:hAnsi="Arial" w:cs="Arial"/>
        </w:rPr>
        <w:t>bydlení</w:t>
      </w:r>
      <w:r w:rsidR="001978B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E862E0">
        <w:rPr>
          <w:rFonts w:ascii="Arial" w:hAnsi="Arial" w:cs="Arial"/>
        </w:rPr>
        <w:t xml:space="preserve">pro domácnosti nejnáročnější. </w:t>
      </w:r>
      <w:r w:rsidR="00CF0071">
        <w:rPr>
          <w:rFonts w:ascii="Arial" w:hAnsi="Arial" w:cs="Arial"/>
        </w:rPr>
        <w:t>29</w:t>
      </w:r>
      <w:r w:rsidR="00E862E0">
        <w:rPr>
          <w:rFonts w:ascii="Arial" w:hAnsi="Arial" w:cs="Arial"/>
        </w:rPr>
        <w:t xml:space="preserve"> % z těch, kterým končí </w:t>
      </w:r>
      <w:r w:rsidR="00673785">
        <w:rPr>
          <w:rFonts w:ascii="Arial" w:hAnsi="Arial" w:cs="Arial"/>
        </w:rPr>
        <w:t xml:space="preserve">fixace to </w:t>
      </w:r>
      <w:r w:rsidR="00CF0071">
        <w:rPr>
          <w:rFonts w:ascii="Arial" w:hAnsi="Arial" w:cs="Arial"/>
        </w:rPr>
        <w:t xml:space="preserve">významně ovlivní rozpočet. </w:t>
      </w:r>
      <w:r w:rsidR="00673785">
        <w:rPr>
          <w:rFonts w:ascii="Arial" w:hAnsi="Arial" w:cs="Arial"/>
        </w:rPr>
        <w:t xml:space="preserve"> </w:t>
      </w:r>
    </w:p>
    <w:p w14:paraId="11162446" w14:textId="3AA225BE" w:rsidR="00A4486E" w:rsidRDefault="00A4486E" w:rsidP="00DA1691">
      <w:pPr>
        <w:jc w:val="both"/>
        <w:rPr>
          <w:rFonts w:ascii="Arial" w:hAnsi="Arial" w:cs="Arial"/>
          <w:b/>
          <w:bCs/>
        </w:rPr>
      </w:pPr>
      <w:r w:rsidRPr="00A4486E">
        <w:rPr>
          <w:rFonts w:ascii="Arial" w:hAnsi="Arial" w:cs="Arial"/>
          <w:b/>
          <w:bCs/>
        </w:rPr>
        <w:t>Jak si Češi poradili s rostoucími cenami potravin?</w:t>
      </w:r>
    </w:p>
    <w:p w14:paraId="0E943A38" w14:textId="46A5D9C6" w:rsidR="00A4486E" w:rsidRDefault="00087DBD" w:rsidP="00DA16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Také postoj k cenám potravin se během roku změnil. </w:t>
      </w:r>
      <w:r w:rsidR="00002370">
        <w:rPr>
          <w:rFonts w:ascii="Arial" w:hAnsi="Arial" w:cs="Arial"/>
        </w:rPr>
        <w:t xml:space="preserve">Oproti loňskému roku lidé již tolik nemusí šetřit na nákupu potravin, o 9 p. b. méně </w:t>
      </w:r>
      <w:r w:rsidR="0092113D">
        <w:rPr>
          <w:rFonts w:ascii="Arial" w:hAnsi="Arial" w:cs="Arial"/>
        </w:rPr>
        <w:t xml:space="preserve">šetří na množství nebo dražších variantách. </w:t>
      </w:r>
      <w:r w:rsidR="00293FDE">
        <w:rPr>
          <w:rFonts w:ascii="Arial" w:hAnsi="Arial" w:cs="Arial"/>
        </w:rPr>
        <w:t xml:space="preserve">Ve slevách </w:t>
      </w:r>
      <w:r w:rsidR="007234A1">
        <w:rPr>
          <w:rFonts w:ascii="Arial" w:hAnsi="Arial" w:cs="Arial"/>
        </w:rPr>
        <w:t xml:space="preserve">také </w:t>
      </w:r>
      <w:r w:rsidR="00293FDE">
        <w:rPr>
          <w:rFonts w:ascii="Arial" w:hAnsi="Arial" w:cs="Arial"/>
        </w:rPr>
        <w:t xml:space="preserve">nakupuje o 9 p. b. méně </w:t>
      </w:r>
      <w:r w:rsidR="007234A1">
        <w:rPr>
          <w:rFonts w:ascii="Arial" w:hAnsi="Arial" w:cs="Arial"/>
        </w:rPr>
        <w:t>Čechů.</w:t>
      </w:r>
    </w:p>
    <w:p w14:paraId="67D29BEE" w14:textId="75B6F444" w:rsidR="000046E1" w:rsidRDefault="000046E1" w:rsidP="00DA1691">
      <w:pPr>
        <w:jc w:val="both"/>
        <w:rPr>
          <w:rFonts w:ascii="Arial" w:hAnsi="Arial" w:cs="Arial"/>
        </w:rPr>
      </w:pPr>
    </w:p>
    <w:p w14:paraId="4147E364" w14:textId="77777777" w:rsidR="000744C9" w:rsidRDefault="000744C9" w:rsidP="00DA1691">
      <w:pPr>
        <w:jc w:val="both"/>
        <w:rPr>
          <w:rFonts w:ascii="Arial" w:hAnsi="Arial" w:cs="Arial"/>
        </w:rPr>
      </w:pPr>
    </w:p>
    <w:p w14:paraId="43EB7F99" w14:textId="77777777" w:rsidR="000744C9" w:rsidRDefault="000744C9" w:rsidP="00DA1691">
      <w:pPr>
        <w:jc w:val="both"/>
        <w:rPr>
          <w:rFonts w:ascii="Arial" w:hAnsi="Arial" w:cs="Arial"/>
        </w:rPr>
      </w:pPr>
    </w:p>
    <w:p w14:paraId="0319532A" w14:textId="2F16A728" w:rsidR="00A91557" w:rsidRPr="00A91557" w:rsidRDefault="00A91557" w:rsidP="00A91557">
      <w:pPr>
        <w:spacing w:after="120" w:line="240" w:lineRule="auto"/>
        <w:jc w:val="both"/>
        <w:rPr>
          <w:rFonts w:ascii="Arial" w:eastAsia="Calibri" w:hAnsi="Arial" w:cs="Arial"/>
          <w:color w:val="00ACE9"/>
          <w:sz w:val="20"/>
        </w:rPr>
      </w:pPr>
      <w:r w:rsidRPr="00A91557">
        <w:rPr>
          <w:rFonts w:ascii="Arial" w:eastAsia="Calibri" w:hAnsi="Arial" w:cs="Arial"/>
          <w:color w:val="00ACE9"/>
          <w:sz w:val="20"/>
        </w:rPr>
        <w:lastRenderedPageBreak/>
        <w:t>O průzkumu</w:t>
      </w:r>
    </w:p>
    <w:p w14:paraId="6974A058" w14:textId="4A9D1250" w:rsidR="00D21944" w:rsidRDefault="00D21944" w:rsidP="001B4C86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/>
          <w:sz w:val="20"/>
        </w:rPr>
      </w:pP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Společnost Provident Financial realizovala průzkum ve spolupráci s výzkumnou agenturou Ipsos. Sběr dat </w:t>
      </w:r>
      <w:r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probíhal</w:t>
      </w: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prostřednictvím aplikace Instant Research agentury Ipsos </w:t>
      </w:r>
      <w:r w:rsidR="00B936A4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v prosinci</w:t>
      </w: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202</w:t>
      </w:r>
      <w:r w:rsidR="00913E29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5</w:t>
      </w:r>
      <w:r w:rsidR="00B936A4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na reprezentativním vzorku populace </w:t>
      </w:r>
      <w:r w:rsidR="001B4C86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1027 lidí v</w:t>
      </w:r>
      <w:r w:rsidR="00FD5E17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celé</w:t>
      </w:r>
      <w:r w:rsidR="001B4C86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 České republice.</w:t>
      </w:r>
    </w:p>
    <w:p w14:paraId="5F9A3DB8" w14:textId="77777777" w:rsidR="00A91557" w:rsidRDefault="00A91557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ACE9"/>
          <w:sz w:val="20"/>
          <w:szCs w:val="22"/>
          <w:lang w:eastAsia="en-US"/>
        </w:rPr>
      </w:pPr>
    </w:p>
    <w:p w14:paraId="5689FB5B" w14:textId="77777777" w:rsidR="001B4C86" w:rsidRDefault="001B4C86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ACE9"/>
          <w:sz w:val="20"/>
          <w:szCs w:val="22"/>
          <w:lang w:eastAsia="en-US"/>
        </w:rPr>
      </w:pPr>
    </w:p>
    <w:p w14:paraId="2452EC74" w14:textId="77777777" w:rsidR="00C77718" w:rsidRDefault="00C77718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ACE9"/>
          <w:sz w:val="20"/>
          <w:szCs w:val="20"/>
          <w:lang w:eastAsia="en-US"/>
        </w:rPr>
      </w:pPr>
    </w:p>
    <w:p w14:paraId="435F7D99" w14:textId="2AE167AC" w:rsidR="00FE1C2E" w:rsidRPr="009C0EA7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ACE9"/>
          <w:sz w:val="20"/>
          <w:szCs w:val="20"/>
          <w:lang w:eastAsia="en-US"/>
        </w:rPr>
      </w:pPr>
      <w:r w:rsidRPr="315D330B">
        <w:rPr>
          <w:rFonts w:ascii="Arial" w:eastAsia="Calibri" w:hAnsi="Arial" w:cs="Arial"/>
          <w:color w:val="00ACE9"/>
          <w:sz w:val="20"/>
          <w:szCs w:val="20"/>
          <w:lang w:eastAsia="en-US"/>
        </w:rPr>
        <w:t xml:space="preserve">O společnosti Provident </w:t>
      </w:r>
    </w:p>
    <w:p w14:paraId="3C39E622" w14:textId="41623704" w:rsidR="00D7256B" w:rsidRPr="009C0EA7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70C0"/>
          <w:sz w:val="18"/>
          <w:szCs w:val="18"/>
          <w:u w:val="single"/>
          <w:lang w:eastAsia="en-US"/>
        </w:rPr>
      </w:pPr>
      <w:r w:rsidRPr="315D330B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Společnost Provident Financial s.r.o. působí na českém trhu již více než 25 let a od vstupu na trh poskytla úvěr už miliónu klientů. Za transparentních podmínek nabízí hotovostní i bezhotovostní půjčky, které jsou bezúčelové, bez ručitele a bez skrytých poplatků. V rámci značky Creditea Provident nabízí také revolvingový typ úvěru. V České republice zajišťuje zázemí společnosti 400 zaměstnanců a na 600 obchodních zástupců. Provident je členem Asociace poskytovatelů nebankovních úvěrů (APNÚ), patronem Britské obchodní komory a díky své odpovědné péči o zaměstnance a pracovní podmínky je opakovaným držitelem evropského ocenění Top Employer a signatářem Charty diversity.</w:t>
      </w:r>
      <w:r w:rsidRPr="315D330B">
        <w:rPr>
          <w:rFonts w:ascii="Arial" w:eastAsiaTheme="minorEastAsia" w:hAnsi="Arial" w:cs="Arial"/>
          <w:color w:val="385623" w:themeColor="accent6" w:themeShade="80"/>
          <w:sz w:val="18"/>
          <w:szCs w:val="18"/>
          <w:lang w:eastAsia="en-US"/>
        </w:rPr>
        <w:t xml:space="preserve"> </w:t>
      </w:r>
      <w:hyperlink r:id="rId13">
        <w:r w:rsidRPr="315D330B">
          <w:rPr>
            <w:rFonts w:ascii="Arial" w:eastAsiaTheme="minorEastAsia" w:hAnsi="Arial" w:cs="Arial"/>
            <w:color w:val="0070C0"/>
            <w:sz w:val="18"/>
            <w:szCs w:val="18"/>
            <w:u w:val="single"/>
            <w:lang w:eastAsia="en-US"/>
          </w:rPr>
          <w:t>www.provident.cz</w:t>
        </w:r>
      </w:hyperlink>
      <w:r w:rsidRPr="315D330B">
        <w:rPr>
          <w:rFonts w:ascii="Arial" w:eastAsiaTheme="minorEastAsia" w:hAnsi="Arial" w:cs="Arial"/>
          <w:color w:val="0070C0"/>
          <w:sz w:val="18"/>
          <w:szCs w:val="18"/>
          <w:u w:val="single"/>
          <w:lang w:eastAsia="en-US"/>
        </w:rPr>
        <w:t>, www.creditea.cz</w:t>
      </w:r>
    </w:p>
    <w:p w14:paraId="20C8BDE3" w14:textId="77777777" w:rsidR="00DC2AAF" w:rsidRPr="009C0EA7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70C0"/>
          <w:sz w:val="18"/>
          <w:szCs w:val="22"/>
          <w:u w:val="single"/>
          <w:lang w:eastAsia="en-US"/>
        </w:rPr>
      </w:pPr>
    </w:p>
    <w:p w14:paraId="5029740C" w14:textId="77777777" w:rsidR="00DC2AAF" w:rsidRPr="009C0EA7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385623" w:themeColor="accent6" w:themeShade="80"/>
          <w:sz w:val="18"/>
          <w:szCs w:val="22"/>
          <w:lang w:eastAsia="en-US"/>
        </w:rPr>
      </w:pPr>
    </w:p>
    <w:p w14:paraId="4EE17937" w14:textId="77777777" w:rsidR="00284F44" w:rsidRPr="009C0EA7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/>
          <w:sz w:val="20"/>
          <w:szCs w:val="22"/>
          <w:lang w:eastAsia="en-US"/>
        </w:rPr>
      </w:pPr>
      <w:r w:rsidRPr="009C0EA7">
        <w:rPr>
          <w:rFonts w:ascii="Arial" w:eastAsia="Calibri" w:hAnsi="Arial" w:cs="Arial"/>
          <w:color w:val="00ACE9"/>
          <w:sz w:val="20"/>
          <w:szCs w:val="22"/>
          <w:lang w:eastAsia="en-US"/>
        </w:rPr>
        <w:t>O skupině International Personal Finance</w:t>
      </w:r>
    </w:p>
    <w:p w14:paraId="3AF423AC" w14:textId="77777777" w:rsidR="00284F44" w:rsidRPr="009C0EA7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/>
          <w:sz w:val="20"/>
          <w:szCs w:val="22"/>
          <w:lang w:eastAsia="en-US"/>
        </w:rPr>
      </w:pP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Mezinárodní skupina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International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Personal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Finance (IPF), mateřská společnost českého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Provident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Financial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, vznikla v roce 2007 oddělením od britské společnosti Provident Financial plc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, která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působí ve Velké Británii již od roku 1880. IPF pod obchodním označením Provident v současnosti působí v 9 zemích světa: v České republice, Polsku, Maďarsku, Rumunsku, Litvě, Lotyšsku, Estonsku, Austrálii a v Mexiku. Prostřednictvím své sítě 16 700 obchodních zástupců poskytuje služby 1,7 milionům zákazníků a zaměstnává skoro 7 000 lidí. IPF je od svého vzniku kotována na londýnské burze cenných papírů od svého vzniku (IPF.L). </w:t>
      </w:r>
    </w:p>
    <w:p w14:paraId="43095E84" w14:textId="77777777" w:rsidR="00284F44" w:rsidRDefault="00284F44" w:rsidP="00284F44">
      <w:pPr>
        <w:pStyle w:val="paragraph"/>
        <w:spacing w:before="0" w:beforeAutospacing="0" w:after="0" w:afterAutospacing="0"/>
        <w:jc w:val="both"/>
        <w:rPr>
          <w:rFonts w:ascii="Arial" w:eastAsiaTheme="minorEastAsia" w:hAnsi="Arial" w:cs="Arial"/>
          <w:color w:val="0070C0"/>
          <w:sz w:val="18"/>
          <w:szCs w:val="18"/>
          <w:u w:val="single"/>
          <w:lang w:eastAsia="en-US"/>
        </w:rPr>
      </w:pPr>
      <w:hyperlink r:id="rId14">
        <w:r w:rsidRPr="040FB67B">
          <w:rPr>
            <w:rStyle w:val="Hypertextovodkaz"/>
            <w:rFonts w:ascii="Arial" w:eastAsiaTheme="minorEastAsia" w:hAnsi="Arial" w:cs="Arial"/>
            <w:sz w:val="18"/>
            <w:szCs w:val="18"/>
            <w:lang w:eastAsia="en-US"/>
          </w:rPr>
          <w:t>www.ipfin.co.uk</w:t>
        </w:r>
      </w:hyperlink>
    </w:p>
    <w:p w14:paraId="358E41C7" w14:textId="39460959" w:rsidR="00C64411" w:rsidRPr="00A91557" w:rsidRDefault="00C64411" w:rsidP="00A9155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70C0"/>
          <w:sz w:val="18"/>
          <w:szCs w:val="22"/>
          <w:u w:val="single"/>
          <w:lang w:eastAsia="en-US"/>
        </w:rPr>
      </w:pPr>
    </w:p>
    <w:sectPr w:rsidR="00C64411" w:rsidRPr="00A91557" w:rsidSect="00DC0745">
      <w:headerReference w:type="default" r:id="rId15"/>
      <w:footerReference w:type="default" r:id="rId16"/>
      <w:pgSz w:w="11906" w:h="16838" w:code="9"/>
      <w:pgMar w:top="3629" w:right="1418" w:bottom="1418" w:left="2540" w:header="199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CA36" w14:textId="77777777" w:rsidR="00223642" w:rsidRDefault="00223642" w:rsidP="005E69EA">
      <w:pPr>
        <w:spacing w:after="0" w:line="240" w:lineRule="auto"/>
      </w:pPr>
      <w:r>
        <w:separator/>
      </w:r>
    </w:p>
  </w:endnote>
  <w:endnote w:type="continuationSeparator" w:id="0">
    <w:p w14:paraId="0E174E50" w14:textId="77777777" w:rsidR="00223642" w:rsidRDefault="00223642" w:rsidP="005E69EA">
      <w:pPr>
        <w:spacing w:after="0" w:line="240" w:lineRule="auto"/>
      </w:pPr>
      <w:r>
        <w:continuationSeparator/>
      </w:r>
    </w:p>
  </w:endnote>
  <w:endnote w:type="continuationNotice" w:id="1">
    <w:p w14:paraId="16DBEE1F" w14:textId="77777777" w:rsidR="00223642" w:rsidRDefault="002236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03E6" w14:textId="77777777" w:rsidR="00147987" w:rsidRDefault="00147987" w:rsidP="00DC0745">
    <w:pPr>
      <w:spacing w:after="0" w:line="276" w:lineRule="auto"/>
      <w:rPr>
        <w:rFonts w:ascii="Arial" w:hAnsi="Arial" w:cs="Arial"/>
        <w:b/>
        <w:bCs/>
        <w:sz w:val="20"/>
        <w:szCs w:val="20"/>
      </w:rPr>
    </w:pPr>
    <w:r>
      <w:rPr>
        <w:rFonts w:ascii="Arial" w:eastAsia="Gotham Rounded Book" w:hAnsi="Arial" w:cs="Arial"/>
        <w:noProof/>
        <w:color w:val="00000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A08944" wp14:editId="6EBEAE0C">
              <wp:simplePos x="0" y="0"/>
              <wp:positionH relativeFrom="margin">
                <wp:align>right</wp:align>
              </wp:positionH>
              <wp:positionV relativeFrom="paragraph">
                <wp:posOffset>8039</wp:posOffset>
              </wp:positionV>
              <wp:extent cx="1835785" cy="784501"/>
              <wp:effectExtent l="0" t="0" r="3175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785" cy="7845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73136" w14:textId="77777777" w:rsidR="00147987" w:rsidRPr="00071DD6" w:rsidRDefault="00147987" w:rsidP="00DC0745">
                          <w:pPr>
                            <w:pStyle w:val="patika"/>
                          </w:pPr>
                          <w:r w:rsidRPr="00071DD6">
                            <w:t>Provident Financial s.r.o.</w:t>
                          </w:r>
                        </w:p>
                        <w:p w14:paraId="5BF93C92" w14:textId="77777777" w:rsidR="00147987" w:rsidRPr="00071DD6" w:rsidRDefault="00147987" w:rsidP="00DC0745">
                          <w:pPr>
                            <w:spacing w:after="0" w:line="240" w:lineRule="auto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Olbrachtova 9/2006, 140 00 Praha 4</w:t>
                          </w:r>
                        </w:p>
                        <w:p w14:paraId="596B7A18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IČO: 25621351</w:t>
                          </w:r>
                        </w:p>
                        <w:p w14:paraId="66EA7659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DIČ: CZ25621351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089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93.35pt;margin-top:.65pt;width:144.55pt;height:61.75pt;z-index:251658241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" filled="f" stroked="f" strokeweight=".5pt">
              <v:textbox inset="0,0,0,0">
                <w:txbxContent>
                  <w:p w14:paraId="20A73136" w14:textId="77777777" w:rsidR="00147987" w:rsidRPr="00071DD6" w:rsidRDefault="00147987" w:rsidP="00DC0745">
                    <w:pPr>
                      <w:pStyle w:val="patika"/>
                    </w:pPr>
                    <w:r w:rsidRPr="00071DD6">
                      <w:t>Provident Financial s.r.o.</w:t>
                    </w:r>
                  </w:p>
                  <w:p w14:paraId="5BF93C92" w14:textId="77777777" w:rsidR="00147987" w:rsidRPr="00071DD6" w:rsidRDefault="00147987" w:rsidP="00DC0745">
                    <w:pPr>
                      <w:spacing w:after="0" w:line="240" w:lineRule="auto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Olbrachtova 9/2006, 140 00 Praha 4</w:t>
                    </w:r>
                  </w:p>
                  <w:p w14:paraId="596B7A18" w14:textId="77777777" w:rsidR="00147987" w:rsidRPr="00071DD6" w:rsidRDefault="00147987" w:rsidP="00DC0745">
                    <w:pPr>
                      <w:pStyle w:val="Zpat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IČO: 25621351</w:t>
                    </w:r>
                  </w:p>
                  <w:p w14:paraId="66EA7659" w14:textId="77777777" w:rsidR="00147987" w:rsidRPr="00071DD6" w:rsidRDefault="00147987" w:rsidP="00DC0745">
                    <w:pPr>
                      <w:pStyle w:val="Zpa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DIČ: CZ25621351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586E3F" w14:textId="77777777" w:rsidR="00A466A2" w:rsidRDefault="00A466A2" w:rsidP="00A466A2">
    <w:pPr>
      <w:spacing w:after="60" w:line="240" w:lineRule="auto"/>
      <w:rPr>
        <w:rFonts w:ascii="Arial" w:eastAsia="Gotham Rounded Bold" w:hAnsi="Arial" w:cs="Arial"/>
        <w:b/>
        <w:bCs/>
        <w:color w:val="000000"/>
        <w:sz w:val="20"/>
        <w:szCs w:val="20"/>
      </w:rPr>
    </w:pP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drawing>
        <wp:anchor distT="0" distB="0" distL="114300" distR="114300" simplePos="0" relativeHeight="251658244" behindDoc="0" locked="0" layoutInCell="1" allowOverlap="1" wp14:anchorId="5B2B3CEB" wp14:editId="24CCFBA2">
          <wp:simplePos x="0" y="0"/>
          <wp:positionH relativeFrom="column">
            <wp:posOffset>-213456</wp:posOffset>
          </wp:positionH>
          <wp:positionV relativeFrom="paragraph">
            <wp:posOffset>164202</wp:posOffset>
          </wp:positionV>
          <wp:extent cx="155599" cy="345775"/>
          <wp:effectExtent l="0" t="0" r="0" b="0"/>
          <wp:wrapSquare wrapText="bothSides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99" cy="34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t>Jana Austová Pikardová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eastAsia="Gotham Rounded Bold" w:hAnsi="Arial" w:cs="Arial"/>
        <w:b/>
        <w:bCs/>
        <w:color w:val="000000"/>
        <w:sz w:val="20"/>
        <w:szCs w:val="20"/>
      </w:rPr>
      <w:t>| tisková mluvčí</w:t>
    </w:r>
  </w:p>
  <w:p w14:paraId="508A594D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 xml:space="preserve">+420 </w:t>
    </w:r>
    <w:r w:rsidRPr="009E2026">
      <w:rPr>
        <w:rFonts w:ascii="Arial" w:eastAsia="Gotham Rounded Bold" w:hAnsi="Arial" w:cs="Arial"/>
        <w:color w:val="000000"/>
        <w:sz w:val="20"/>
        <w:szCs w:val="20"/>
      </w:rPr>
      <w:t>724 573 665</w:t>
    </w:r>
  </w:p>
  <w:p w14:paraId="6690C6E5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>jana.pikardova</w:t>
    </w:r>
    <w:r w:rsidRPr="006B3D68">
      <w:rPr>
        <w:rFonts w:ascii="Arial" w:eastAsia="Gotham Rounded Bold" w:hAnsi="Arial" w:cs="Arial"/>
        <w:color w:val="000000"/>
        <w:sz w:val="20"/>
        <w:szCs w:val="20"/>
      </w:rPr>
      <w:t>@provident.cz</w:t>
    </w:r>
  </w:p>
  <w:p w14:paraId="4439FC78" w14:textId="2B73177A" w:rsidR="00147987" w:rsidRPr="006B3D68" w:rsidRDefault="00147987" w:rsidP="00A466A2">
    <w:pPr>
      <w:spacing w:after="60" w:line="240" w:lineRule="auto"/>
      <w:rPr>
        <w:rFonts w:ascii="Arial" w:eastAsia="Gotham Rounded Bold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8C74" w14:textId="77777777" w:rsidR="00223642" w:rsidRDefault="00223642" w:rsidP="005E69EA">
      <w:pPr>
        <w:spacing w:after="0" w:line="240" w:lineRule="auto"/>
      </w:pPr>
      <w:r>
        <w:separator/>
      </w:r>
    </w:p>
  </w:footnote>
  <w:footnote w:type="continuationSeparator" w:id="0">
    <w:p w14:paraId="05600712" w14:textId="77777777" w:rsidR="00223642" w:rsidRDefault="00223642" w:rsidP="005E69EA">
      <w:pPr>
        <w:spacing w:after="0" w:line="240" w:lineRule="auto"/>
      </w:pPr>
      <w:r>
        <w:continuationSeparator/>
      </w:r>
    </w:p>
  </w:footnote>
  <w:footnote w:type="continuationNotice" w:id="1">
    <w:p w14:paraId="0FE1120D" w14:textId="77777777" w:rsidR="00223642" w:rsidRDefault="002236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3BC3" w14:textId="447F8C14" w:rsidR="00147987" w:rsidRDefault="004B1D2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3" behindDoc="0" locked="0" layoutInCell="1" allowOverlap="1" wp14:anchorId="6C2DC79C" wp14:editId="15467AC0">
          <wp:simplePos x="0" y="0"/>
          <wp:positionH relativeFrom="margin">
            <wp:posOffset>3745230</wp:posOffset>
          </wp:positionH>
          <wp:positionV relativeFrom="paragraph">
            <wp:posOffset>-368300</wp:posOffset>
          </wp:positionV>
          <wp:extent cx="1085850" cy="614045"/>
          <wp:effectExtent l="0" t="0" r="0" b="0"/>
          <wp:wrapSquare wrapText="bothSides"/>
          <wp:docPr id="221806548" name="Obrázek 221806548" descr="Obsah obrázku Grafika, Písmo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806548" name="Obrázek 1" descr="Obsah obrázku Grafika, Písmo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798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194BE" wp14:editId="15B2B340">
              <wp:simplePos x="0" y="0"/>
              <wp:positionH relativeFrom="page">
                <wp:align>left</wp:align>
              </wp:positionH>
              <wp:positionV relativeFrom="topMargin">
                <wp:posOffset>-556260</wp:posOffset>
              </wp:positionV>
              <wp:extent cx="1018800" cy="10692000"/>
              <wp:effectExtent l="0" t="0" r="0" b="0"/>
              <wp:wrapNone/>
              <wp:docPr id="4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8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7FAE15" id="Obdélník 4" o:spid="_x0000_s1026" style="position:absolute;margin-left:0;margin-top:-43.8pt;width:80.2pt;height:841.9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" fillcolor="#f2f2f2" stroked="f">
              <w10:wrap anchorx="page" anchory="margin"/>
            </v:rect>
          </w:pict>
        </mc:Fallback>
      </mc:AlternateContent>
    </w:r>
    <w:r w:rsidR="0014798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7FE672" wp14:editId="42694234">
              <wp:simplePos x="0" y="0"/>
              <wp:positionH relativeFrom="column">
                <wp:posOffset>-1128898</wp:posOffset>
              </wp:positionH>
              <wp:positionV relativeFrom="paragraph">
                <wp:posOffset>-891984</wp:posOffset>
              </wp:positionV>
              <wp:extent cx="1389993" cy="1389993"/>
              <wp:effectExtent l="0" t="0" r="1270" b="1270"/>
              <wp:wrapNone/>
              <wp:docPr id="26" name="Ovál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993" cy="1389993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50000">
                            <a:srgbClr val="55B883"/>
                          </a:gs>
                          <a:gs pos="0">
                            <a:srgbClr val="ADDA43"/>
                          </a:gs>
                          <a:gs pos="100000">
                            <a:srgbClr val="02ACE9"/>
                          </a:gs>
                        </a:gsLst>
                        <a:lin ang="2700000" scaled="0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3875FD" w14:textId="77777777" w:rsidR="00147987" w:rsidRPr="005E69EA" w:rsidRDefault="00147987" w:rsidP="00DC0745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E69EA"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27FE672" id="Ovál 26" o:spid="_x0000_s1026" style="position:absolute;margin-left:-88.9pt;margin-top:-70.25pt;width:109.45pt;height:10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" fillcolor="#adda43" stroked="f" strokeweight="1pt">
              <v:fill color2="#02ace9" rotate="t" angle="45" colors="0 #adda43;.5 #55b883;1 #02ace9" focus="100%" type="gradient">
                <o:fill v:ext="view" type="gradientUnscaled"/>
              </v:fill>
              <v:stroke joinstyle="miter"/>
              <v:textbox inset="0,0,0,1.3mm">
                <w:txbxContent>
                  <w:p w14:paraId="153875FD" w14:textId="77777777" w:rsidR="00147987" w:rsidRPr="005E69EA" w:rsidRDefault="00147987" w:rsidP="00DC0745">
                    <w:pPr>
                      <w:spacing w:after="0" w:line="240" w:lineRule="auto"/>
                      <w:jc w:val="center"/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5E69EA"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11D9"/>
    <w:multiLevelType w:val="hybridMultilevel"/>
    <w:tmpl w:val="D934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51B54"/>
    <w:multiLevelType w:val="hybridMultilevel"/>
    <w:tmpl w:val="7CB6E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020609">
    <w:abstractNumId w:val="1"/>
  </w:num>
  <w:num w:numId="2" w16cid:durableId="119704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EA"/>
    <w:rsid w:val="00000DEE"/>
    <w:rsid w:val="0000153C"/>
    <w:rsid w:val="00002370"/>
    <w:rsid w:val="00002403"/>
    <w:rsid w:val="0000278F"/>
    <w:rsid w:val="000046E1"/>
    <w:rsid w:val="000060DD"/>
    <w:rsid w:val="00006664"/>
    <w:rsid w:val="00006AE8"/>
    <w:rsid w:val="00006DC5"/>
    <w:rsid w:val="000075A8"/>
    <w:rsid w:val="00010568"/>
    <w:rsid w:val="00012D6F"/>
    <w:rsid w:val="00013761"/>
    <w:rsid w:val="000137AF"/>
    <w:rsid w:val="0001720B"/>
    <w:rsid w:val="00020D81"/>
    <w:rsid w:val="00021B65"/>
    <w:rsid w:val="00023086"/>
    <w:rsid w:val="00024286"/>
    <w:rsid w:val="00025070"/>
    <w:rsid w:val="0002717B"/>
    <w:rsid w:val="00027394"/>
    <w:rsid w:val="00030067"/>
    <w:rsid w:val="00033020"/>
    <w:rsid w:val="0003318D"/>
    <w:rsid w:val="00035141"/>
    <w:rsid w:val="00036152"/>
    <w:rsid w:val="000373C9"/>
    <w:rsid w:val="000375E3"/>
    <w:rsid w:val="00042B79"/>
    <w:rsid w:val="00043001"/>
    <w:rsid w:val="00053DF4"/>
    <w:rsid w:val="00056849"/>
    <w:rsid w:val="000618BE"/>
    <w:rsid w:val="00064AC3"/>
    <w:rsid w:val="00064BE7"/>
    <w:rsid w:val="0006519E"/>
    <w:rsid w:val="00066FAE"/>
    <w:rsid w:val="00067A87"/>
    <w:rsid w:val="000708C9"/>
    <w:rsid w:val="000714B4"/>
    <w:rsid w:val="0007185A"/>
    <w:rsid w:val="00072B94"/>
    <w:rsid w:val="000744C9"/>
    <w:rsid w:val="0007471A"/>
    <w:rsid w:val="0007486E"/>
    <w:rsid w:val="00076959"/>
    <w:rsid w:val="00077B9D"/>
    <w:rsid w:val="0008444E"/>
    <w:rsid w:val="000866C9"/>
    <w:rsid w:val="0008673F"/>
    <w:rsid w:val="000875DB"/>
    <w:rsid w:val="00087DBD"/>
    <w:rsid w:val="00091D36"/>
    <w:rsid w:val="000928A4"/>
    <w:rsid w:val="0009582A"/>
    <w:rsid w:val="0009661A"/>
    <w:rsid w:val="0009778D"/>
    <w:rsid w:val="000A0391"/>
    <w:rsid w:val="000A0922"/>
    <w:rsid w:val="000A60BF"/>
    <w:rsid w:val="000A7611"/>
    <w:rsid w:val="000A790E"/>
    <w:rsid w:val="000A7E98"/>
    <w:rsid w:val="000B0940"/>
    <w:rsid w:val="000B6836"/>
    <w:rsid w:val="000B70EE"/>
    <w:rsid w:val="000B7A7B"/>
    <w:rsid w:val="000C257B"/>
    <w:rsid w:val="000D13BE"/>
    <w:rsid w:val="000D18DA"/>
    <w:rsid w:val="000D21ED"/>
    <w:rsid w:val="000D2353"/>
    <w:rsid w:val="000D382F"/>
    <w:rsid w:val="000D5745"/>
    <w:rsid w:val="000D7637"/>
    <w:rsid w:val="000E2ED2"/>
    <w:rsid w:val="000E3C49"/>
    <w:rsid w:val="000E5946"/>
    <w:rsid w:val="000E5C3C"/>
    <w:rsid w:val="000F241B"/>
    <w:rsid w:val="000F5482"/>
    <w:rsid w:val="000F70F2"/>
    <w:rsid w:val="000F755B"/>
    <w:rsid w:val="001001E9"/>
    <w:rsid w:val="001021F8"/>
    <w:rsid w:val="00103619"/>
    <w:rsid w:val="001065CC"/>
    <w:rsid w:val="001074A1"/>
    <w:rsid w:val="00110598"/>
    <w:rsid w:val="001132B2"/>
    <w:rsid w:val="00113B8B"/>
    <w:rsid w:val="00114135"/>
    <w:rsid w:val="001155D1"/>
    <w:rsid w:val="001155DD"/>
    <w:rsid w:val="00115C82"/>
    <w:rsid w:val="00117364"/>
    <w:rsid w:val="001202CD"/>
    <w:rsid w:val="0012223C"/>
    <w:rsid w:val="00123B3F"/>
    <w:rsid w:val="00126844"/>
    <w:rsid w:val="00136B55"/>
    <w:rsid w:val="00136B78"/>
    <w:rsid w:val="00136BC9"/>
    <w:rsid w:val="0013738B"/>
    <w:rsid w:val="001411F2"/>
    <w:rsid w:val="00141F0F"/>
    <w:rsid w:val="001427F8"/>
    <w:rsid w:val="001462FE"/>
    <w:rsid w:val="00146C49"/>
    <w:rsid w:val="00147987"/>
    <w:rsid w:val="00151878"/>
    <w:rsid w:val="00152162"/>
    <w:rsid w:val="00154448"/>
    <w:rsid w:val="001547D9"/>
    <w:rsid w:val="001625BF"/>
    <w:rsid w:val="00174AE8"/>
    <w:rsid w:val="00174BEB"/>
    <w:rsid w:val="00175111"/>
    <w:rsid w:val="00175469"/>
    <w:rsid w:val="00177367"/>
    <w:rsid w:val="001804A5"/>
    <w:rsid w:val="001819AD"/>
    <w:rsid w:val="00181A51"/>
    <w:rsid w:val="0018265C"/>
    <w:rsid w:val="00182A4C"/>
    <w:rsid w:val="001838FF"/>
    <w:rsid w:val="00186CD2"/>
    <w:rsid w:val="001906D7"/>
    <w:rsid w:val="00192A3D"/>
    <w:rsid w:val="00194B1D"/>
    <w:rsid w:val="00196AD4"/>
    <w:rsid w:val="001978B8"/>
    <w:rsid w:val="00197D1A"/>
    <w:rsid w:val="001A193C"/>
    <w:rsid w:val="001A260E"/>
    <w:rsid w:val="001A49C5"/>
    <w:rsid w:val="001A5E8F"/>
    <w:rsid w:val="001A6503"/>
    <w:rsid w:val="001A7739"/>
    <w:rsid w:val="001B02DE"/>
    <w:rsid w:val="001B38D6"/>
    <w:rsid w:val="001B4802"/>
    <w:rsid w:val="001B4C86"/>
    <w:rsid w:val="001C09CC"/>
    <w:rsid w:val="001C1278"/>
    <w:rsid w:val="001C4806"/>
    <w:rsid w:val="001C5607"/>
    <w:rsid w:val="001C6967"/>
    <w:rsid w:val="001D07A1"/>
    <w:rsid w:val="001D12C7"/>
    <w:rsid w:val="001D2BC5"/>
    <w:rsid w:val="001D3938"/>
    <w:rsid w:val="001D4A96"/>
    <w:rsid w:val="001D6B04"/>
    <w:rsid w:val="001E0AA4"/>
    <w:rsid w:val="001E1D93"/>
    <w:rsid w:val="001F47D5"/>
    <w:rsid w:val="0020012F"/>
    <w:rsid w:val="0020024C"/>
    <w:rsid w:val="0020048D"/>
    <w:rsid w:val="0020063F"/>
    <w:rsid w:val="00201343"/>
    <w:rsid w:val="00202CEC"/>
    <w:rsid w:val="002030E6"/>
    <w:rsid w:val="00203425"/>
    <w:rsid w:val="00203A50"/>
    <w:rsid w:val="00203F57"/>
    <w:rsid w:val="0020447A"/>
    <w:rsid w:val="002140E3"/>
    <w:rsid w:val="00223642"/>
    <w:rsid w:val="00226612"/>
    <w:rsid w:val="00235012"/>
    <w:rsid w:val="002408F9"/>
    <w:rsid w:val="002411EC"/>
    <w:rsid w:val="0024218F"/>
    <w:rsid w:val="00245CED"/>
    <w:rsid w:val="00245D97"/>
    <w:rsid w:val="00250766"/>
    <w:rsid w:val="00250E9B"/>
    <w:rsid w:val="00254FFB"/>
    <w:rsid w:val="00256612"/>
    <w:rsid w:val="00260770"/>
    <w:rsid w:val="00261853"/>
    <w:rsid w:val="00263E0C"/>
    <w:rsid w:val="0026581F"/>
    <w:rsid w:val="00267A51"/>
    <w:rsid w:val="002722AD"/>
    <w:rsid w:val="0027286A"/>
    <w:rsid w:val="002767C1"/>
    <w:rsid w:val="00277BFB"/>
    <w:rsid w:val="0028002C"/>
    <w:rsid w:val="0028022A"/>
    <w:rsid w:val="00281DC5"/>
    <w:rsid w:val="00282B45"/>
    <w:rsid w:val="0028324B"/>
    <w:rsid w:val="00284F44"/>
    <w:rsid w:val="00293F05"/>
    <w:rsid w:val="00293FDE"/>
    <w:rsid w:val="002A18CC"/>
    <w:rsid w:val="002A3F3D"/>
    <w:rsid w:val="002B0404"/>
    <w:rsid w:val="002B0E62"/>
    <w:rsid w:val="002B216F"/>
    <w:rsid w:val="002B4046"/>
    <w:rsid w:val="002C08B9"/>
    <w:rsid w:val="002C15DF"/>
    <w:rsid w:val="002C7849"/>
    <w:rsid w:val="002C7F16"/>
    <w:rsid w:val="002D0750"/>
    <w:rsid w:val="002D0B19"/>
    <w:rsid w:val="002D1912"/>
    <w:rsid w:val="002D23B5"/>
    <w:rsid w:val="002D308A"/>
    <w:rsid w:val="002D3311"/>
    <w:rsid w:val="002D4194"/>
    <w:rsid w:val="002D441C"/>
    <w:rsid w:val="002D5023"/>
    <w:rsid w:val="002D6549"/>
    <w:rsid w:val="002D6579"/>
    <w:rsid w:val="002E30B7"/>
    <w:rsid w:val="002E4D97"/>
    <w:rsid w:val="002E75AE"/>
    <w:rsid w:val="002F0C29"/>
    <w:rsid w:val="002F21AB"/>
    <w:rsid w:val="002F2DD5"/>
    <w:rsid w:val="002F56D6"/>
    <w:rsid w:val="002F7D5C"/>
    <w:rsid w:val="00304189"/>
    <w:rsid w:val="00304DE9"/>
    <w:rsid w:val="00310F85"/>
    <w:rsid w:val="00312FF9"/>
    <w:rsid w:val="003147C4"/>
    <w:rsid w:val="003155EA"/>
    <w:rsid w:val="00322C3D"/>
    <w:rsid w:val="00323118"/>
    <w:rsid w:val="00323200"/>
    <w:rsid w:val="00324625"/>
    <w:rsid w:val="00326275"/>
    <w:rsid w:val="003264E1"/>
    <w:rsid w:val="00327ECA"/>
    <w:rsid w:val="00330048"/>
    <w:rsid w:val="003335F3"/>
    <w:rsid w:val="00334E46"/>
    <w:rsid w:val="00336360"/>
    <w:rsid w:val="00340772"/>
    <w:rsid w:val="00343EA3"/>
    <w:rsid w:val="00345F2A"/>
    <w:rsid w:val="00346557"/>
    <w:rsid w:val="00347048"/>
    <w:rsid w:val="00354607"/>
    <w:rsid w:val="00360857"/>
    <w:rsid w:val="00360EF4"/>
    <w:rsid w:val="003631C9"/>
    <w:rsid w:val="00363A68"/>
    <w:rsid w:val="003644CD"/>
    <w:rsid w:val="003659F5"/>
    <w:rsid w:val="003676D5"/>
    <w:rsid w:val="00370E4B"/>
    <w:rsid w:val="003726BD"/>
    <w:rsid w:val="00372E54"/>
    <w:rsid w:val="003735B0"/>
    <w:rsid w:val="00373CEB"/>
    <w:rsid w:val="00375F82"/>
    <w:rsid w:val="00376AF6"/>
    <w:rsid w:val="00376E2A"/>
    <w:rsid w:val="0038029F"/>
    <w:rsid w:val="00383EF6"/>
    <w:rsid w:val="0038498E"/>
    <w:rsid w:val="00384F5B"/>
    <w:rsid w:val="00387957"/>
    <w:rsid w:val="00390CFD"/>
    <w:rsid w:val="00393FEC"/>
    <w:rsid w:val="00397B2B"/>
    <w:rsid w:val="003A00F6"/>
    <w:rsid w:val="003A0A87"/>
    <w:rsid w:val="003B1711"/>
    <w:rsid w:val="003B1792"/>
    <w:rsid w:val="003B25A2"/>
    <w:rsid w:val="003B3BE3"/>
    <w:rsid w:val="003B44CB"/>
    <w:rsid w:val="003B5A42"/>
    <w:rsid w:val="003B6237"/>
    <w:rsid w:val="003C1AE6"/>
    <w:rsid w:val="003C2096"/>
    <w:rsid w:val="003C5DE4"/>
    <w:rsid w:val="003C6222"/>
    <w:rsid w:val="003D0433"/>
    <w:rsid w:val="003D0D51"/>
    <w:rsid w:val="003D0F12"/>
    <w:rsid w:val="003D273E"/>
    <w:rsid w:val="003D3725"/>
    <w:rsid w:val="003D3AE0"/>
    <w:rsid w:val="003D3D03"/>
    <w:rsid w:val="003D4162"/>
    <w:rsid w:val="003D4CCC"/>
    <w:rsid w:val="003D62AF"/>
    <w:rsid w:val="003D7BA8"/>
    <w:rsid w:val="003E2A56"/>
    <w:rsid w:val="003E3CE4"/>
    <w:rsid w:val="003E3F6B"/>
    <w:rsid w:val="003E71F5"/>
    <w:rsid w:val="003E7A9A"/>
    <w:rsid w:val="003F0A75"/>
    <w:rsid w:val="003F0C25"/>
    <w:rsid w:val="003F1C47"/>
    <w:rsid w:val="003F52A0"/>
    <w:rsid w:val="003F665C"/>
    <w:rsid w:val="003F7AE4"/>
    <w:rsid w:val="004010EF"/>
    <w:rsid w:val="004020A8"/>
    <w:rsid w:val="0040573A"/>
    <w:rsid w:val="00407BA2"/>
    <w:rsid w:val="00411504"/>
    <w:rsid w:val="00412804"/>
    <w:rsid w:val="00415C7F"/>
    <w:rsid w:val="00416960"/>
    <w:rsid w:val="00420F97"/>
    <w:rsid w:val="00422534"/>
    <w:rsid w:val="00423A37"/>
    <w:rsid w:val="00423E45"/>
    <w:rsid w:val="004275C5"/>
    <w:rsid w:val="00430938"/>
    <w:rsid w:val="00430DCD"/>
    <w:rsid w:val="00432F00"/>
    <w:rsid w:val="004348A7"/>
    <w:rsid w:val="0043577B"/>
    <w:rsid w:val="00436B93"/>
    <w:rsid w:val="00440841"/>
    <w:rsid w:val="00440C4B"/>
    <w:rsid w:val="00441F49"/>
    <w:rsid w:val="00442F71"/>
    <w:rsid w:val="004438B6"/>
    <w:rsid w:val="00443A7E"/>
    <w:rsid w:val="0044604F"/>
    <w:rsid w:val="0044767C"/>
    <w:rsid w:val="004504F5"/>
    <w:rsid w:val="00450B51"/>
    <w:rsid w:val="004549CC"/>
    <w:rsid w:val="00455289"/>
    <w:rsid w:val="00461300"/>
    <w:rsid w:val="00462971"/>
    <w:rsid w:val="00464B0D"/>
    <w:rsid w:val="004662D9"/>
    <w:rsid w:val="00466921"/>
    <w:rsid w:val="00470534"/>
    <w:rsid w:val="0047214A"/>
    <w:rsid w:val="00472C0D"/>
    <w:rsid w:val="0047354E"/>
    <w:rsid w:val="0047650B"/>
    <w:rsid w:val="00477099"/>
    <w:rsid w:val="00482984"/>
    <w:rsid w:val="004834B7"/>
    <w:rsid w:val="00483A0E"/>
    <w:rsid w:val="00485883"/>
    <w:rsid w:val="00486B22"/>
    <w:rsid w:val="00486FAB"/>
    <w:rsid w:val="00487DD0"/>
    <w:rsid w:val="00496078"/>
    <w:rsid w:val="00497D8A"/>
    <w:rsid w:val="004A14FE"/>
    <w:rsid w:val="004A3242"/>
    <w:rsid w:val="004A47E6"/>
    <w:rsid w:val="004A57E1"/>
    <w:rsid w:val="004A7ED7"/>
    <w:rsid w:val="004B08DC"/>
    <w:rsid w:val="004B1C9D"/>
    <w:rsid w:val="004B1D2E"/>
    <w:rsid w:val="004B2DD8"/>
    <w:rsid w:val="004B354D"/>
    <w:rsid w:val="004B6D75"/>
    <w:rsid w:val="004C16E6"/>
    <w:rsid w:val="004C3BD3"/>
    <w:rsid w:val="004C43DC"/>
    <w:rsid w:val="004C4890"/>
    <w:rsid w:val="004D08B6"/>
    <w:rsid w:val="004D1207"/>
    <w:rsid w:val="004D12B0"/>
    <w:rsid w:val="004D1760"/>
    <w:rsid w:val="004D391F"/>
    <w:rsid w:val="004D4636"/>
    <w:rsid w:val="004D57F7"/>
    <w:rsid w:val="004D6216"/>
    <w:rsid w:val="004D719A"/>
    <w:rsid w:val="004E05B1"/>
    <w:rsid w:val="004E0A99"/>
    <w:rsid w:val="004E1839"/>
    <w:rsid w:val="004E21DE"/>
    <w:rsid w:val="004F2A14"/>
    <w:rsid w:val="004F40AA"/>
    <w:rsid w:val="004F5D78"/>
    <w:rsid w:val="00505D2E"/>
    <w:rsid w:val="00507A48"/>
    <w:rsid w:val="00513DCD"/>
    <w:rsid w:val="00514148"/>
    <w:rsid w:val="0051419D"/>
    <w:rsid w:val="00514602"/>
    <w:rsid w:val="00515C15"/>
    <w:rsid w:val="00517924"/>
    <w:rsid w:val="00521CD9"/>
    <w:rsid w:val="00521ED0"/>
    <w:rsid w:val="00523622"/>
    <w:rsid w:val="005248C8"/>
    <w:rsid w:val="00527046"/>
    <w:rsid w:val="0052749E"/>
    <w:rsid w:val="00533C8F"/>
    <w:rsid w:val="00534B74"/>
    <w:rsid w:val="00535C11"/>
    <w:rsid w:val="00536E73"/>
    <w:rsid w:val="00537256"/>
    <w:rsid w:val="00537416"/>
    <w:rsid w:val="00543572"/>
    <w:rsid w:val="005463AA"/>
    <w:rsid w:val="00551904"/>
    <w:rsid w:val="0055205A"/>
    <w:rsid w:val="00552469"/>
    <w:rsid w:val="00555E2C"/>
    <w:rsid w:val="00560F52"/>
    <w:rsid w:val="00563463"/>
    <w:rsid w:val="00564AB7"/>
    <w:rsid w:val="00564ED0"/>
    <w:rsid w:val="0056700D"/>
    <w:rsid w:val="00571EC8"/>
    <w:rsid w:val="00573728"/>
    <w:rsid w:val="00574A89"/>
    <w:rsid w:val="005760C1"/>
    <w:rsid w:val="0057774F"/>
    <w:rsid w:val="00581B12"/>
    <w:rsid w:val="00584737"/>
    <w:rsid w:val="00586279"/>
    <w:rsid w:val="0059480A"/>
    <w:rsid w:val="00594CE8"/>
    <w:rsid w:val="00595AC0"/>
    <w:rsid w:val="005962BC"/>
    <w:rsid w:val="00596B49"/>
    <w:rsid w:val="005A075C"/>
    <w:rsid w:val="005A40BC"/>
    <w:rsid w:val="005A652A"/>
    <w:rsid w:val="005A6C53"/>
    <w:rsid w:val="005A7632"/>
    <w:rsid w:val="005B190B"/>
    <w:rsid w:val="005B1F82"/>
    <w:rsid w:val="005B2D4F"/>
    <w:rsid w:val="005B35AD"/>
    <w:rsid w:val="005B3F0D"/>
    <w:rsid w:val="005B4F98"/>
    <w:rsid w:val="005B7D3A"/>
    <w:rsid w:val="005B7E35"/>
    <w:rsid w:val="005C004E"/>
    <w:rsid w:val="005C0C64"/>
    <w:rsid w:val="005C2C5B"/>
    <w:rsid w:val="005C2FE7"/>
    <w:rsid w:val="005C5EE8"/>
    <w:rsid w:val="005C63AE"/>
    <w:rsid w:val="005C6F61"/>
    <w:rsid w:val="005D124F"/>
    <w:rsid w:val="005D1971"/>
    <w:rsid w:val="005D63D0"/>
    <w:rsid w:val="005D759A"/>
    <w:rsid w:val="005D79C0"/>
    <w:rsid w:val="005E0FE9"/>
    <w:rsid w:val="005E2947"/>
    <w:rsid w:val="005E4D1F"/>
    <w:rsid w:val="005E69EA"/>
    <w:rsid w:val="005E6B72"/>
    <w:rsid w:val="005E74D5"/>
    <w:rsid w:val="005E77D1"/>
    <w:rsid w:val="005F10D2"/>
    <w:rsid w:val="005F20E4"/>
    <w:rsid w:val="005F3FC8"/>
    <w:rsid w:val="005F5941"/>
    <w:rsid w:val="005F716C"/>
    <w:rsid w:val="005F7C7B"/>
    <w:rsid w:val="00600B97"/>
    <w:rsid w:val="006018C8"/>
    <w:rsid w:val="00601DB4"/>
    <w:rsid w:val="006023BD"/>
    <w:rsid w:val="00604A43"/>
    <w:rsid w:val="00604C75"/>
    <w:rsid w:val="006056F4"/>
    <w:rsid w:val="00610164"/>
    <w:rsid w:val="006101A6"/>
    <w:rsid w:val="00614006"/>
    <w:rsid w:val="00615523"/>
    <w:rsid w:val="0061624A"/>
    <w:rsid w:val="006166A9"/>
    <w:rsid w:val="00625D68"/>
    <w:rsid w:val="00626669"/>
    <w:rsid w:val="00632D9D"/>
    <w:rsid w:val="00633647"/>
    <w:rsid w:val="00634C6E"/>
    <w:rsid w:val="00641EE0"/>
    <w:rsid w:val="00645B53"/>
    <w:rsid w:val="006466C7"/>
    <w:rsid w:val="00647099"/>
    <w:rsid w:val="00653A83"/>
    <w:rsid w:val="006561E0"/>
    <w:rsid w:val="00657A4F"/>
    <w:rsid w:val="00657C0B"/>
    <w:rsid w:val="0066142A"/>
    <w:rsid w:val="00662392"/>
    <w:rsid w:val="00662446"/>
    <w:rsid w:val="00663C7C"/>
    <w:rsid w:val="006654D3"/>
    <w:rsid w:val="00666152"/>
    <w:rsid w:val="00666206"/>
    <w:rsid w:val="00673785"/>
    <w:rsid w:val="0067615C"/>
    <w:rsid w:val="006768F7"/>
    <w:rsid w:val="006775E8"/>
    <w:rsid w:val="00680C1F"/>
    <w:rsid w:val="00681299"/>
    <w:rsid w:val="00682ADD"/>
    <w:rsid w:val="00683A25"/>
    <w:rsid w:val="00684201"/>
    <w:rsid w:val="00684A33"/>
    <w:rsid w:val="0068506A"/>
    <w:rsid w:val="00690FCD"/>
    <w:rsid w:val="0069206A"/>
    <w:rsid w:val="0069354A"/>
    <w:rsid w:val="00694CF5"/>
    <w:rsid w:val="00695242"/>
    <w:rsid w:val="006A2570"/>
    <w:rsid w:val="006A43F7"/>
    <w:rsid w:val="006A60BB"/>
    <w:rsid w:val="006A7D9E"/>
    <w:rsid w:val="006B0F3A"/>
    <w:rsid w:val="006B5246"/>
    <w:rsid w:val="006C34CF"/>
    <w:rsid w:val="006C4AD3"/>
    <w:rsid w:val="006C5FBC"/>
    <w:rsid w:val="006C6B40"/>
    <w:rsid w:val="006C79E7"/>
    <w:rsid w:val="006D06A4"/>
    <w:rsid w:val="006D1ED0"/>
    <w:rsid w:val="006D248D"/>
    <w:rsid w:val="006D2BC1"/>
    <w:rsid w:val="006D317C"/>
    <w:rsid w:val="006D46E1"/>
    <w:rsid w:val="006D472B"/>
    <w:rsid w:val="006D555F"/>
    <w:rsid w:val="006D613F"/>
    <w:rsid w:val="006D6B11"/>
    <w:rsid w:val="006E0754"/>
    <w:rsid w:val="006E0AC7"/>
    <w:rsid w:val="006E2398"/>
    <w:rsid w:val="006E32BF"/>
    <w:rsid w:val="006E3D47"/>
    <w:rsid w:val="006E49A5"/>
    <w:rsid w:val="006E61A4"/>
    <w:rsid w:val="006F1989"/>
    <w:rsid w:val="006F2359"/>
    <w:rsid w:val="006F3304"/>
    <w:rsid w:val="006F3B08"/>
    <w:rsid w:val="006F4BD6"/>
    <w:rsid w:val="006F732F"/>
    <w:rsid w:val="006F7983"/>
    <w:rsid w:val="006F7EBF"/>
    <w:rsid w:val="00700C3E"/>
    <w:rsid w:val="00705AE7"/>
    <w:rsid w:val="00707ABB"/>
    <w:rsid w:val="00711932"/>
    <w:rsid w:val="00711FDE"/>
    <w:rsid w:val="00713639"/>
    <w:rsid w:val="0071636C"/>
    <w:rsid w:val="00717EF6"/>
    <w:rsid w:val="00722896"/>
    <w:rsid w:val="00723009"/>
    <w:rsid w:val="007234A1"/>
    <w:rsid w:val="00723781"/>
    <w:rsid w:val="007259CE"/>
    <w:rsid w:val="00725D51"/>
    <w:rsid w:val="007264C7"/>
    <w:rsid w:val="00726F0E"/>
    <w:rsid w:val="007279D1"/>
    <w:rsid w:val="00731883"/>
    <w:rsid w:val="00732310"/>
    <w:rsid w:val="007410F2"/>
    <w:rsid w:val="00742F17"/>
    <w:rsid w:val="0074423A"/>
    <w:rsid w:val="00745143"/>
    <w:rsid w:val="007451BE"/>
    <w:rsid w:val="007452DB"/>
    <w:rsid w:val="007463AC"/>
    <w:rsid w:val="00752E90"/>
    <w:rsid w:val="007549FC"/>
    <w:rsid w:val="00754BCD"/>
    <w:rsid w:val="00755111"/>
    <w:rsid w:val="007579C3"/>
    <w:rsid w:val="007601EA"/>
    <w:rsid w:val="007602CA"/>
    <w:rsid w:val="007605DB"/>
    <w:rsid w:val="00762B6E"/>
    <w:rsid w:val="007649E2"/>
    <w:rsid w:val="00764C01"/>
    <w:rsid w:val="00766B5F"/>
    <w:rsid w:val="007673A1"/>
    <w:rsid w:val="007730E0"/>
    <w:rsid w:val="007747CE"/>
    <w:rsid w:val="00774B3B"/>
    <w:rsid w:val="0078117F"/>
    <w:rsid w:val="00782018"/>
    <w:rsid w:val="00782250"/>
    <w:rsid w:val="00782614"/>
    <w:rsid w:val="007844C9"/>
    <w:rsid w:val="007905F5"/>
    <w:rsid w:val="0079449F"/>
    <w:rsid w:val="00794ACB"/>
    <w:rsid w:val="00794FD7"/>
    <w:rsid w:val="007A17F3"/>
    <w:rsid w:val="007A3602"/>
    <w:rsid w:val="007A54E8"/>
    <w:rsid w:val="007B250E"/>
    <w:rsid w:val="007B3019"/>
    <w:rsid w:val="007B3F3A"/>
    <w:rsid w:val="007B76E1"/>
    <w:rsid w:val="007C39ED"/>
    <w:rsid w:val="007C4CE3"/>
    <w:rsid w:val="007D6D73"/>
    <w:rsid w:val="007D74EB"/>
    <w:rsid w:val="007E5944"/>
    <w:rsid w:val="007F03BD"/>
    <w:rsid w:val="007F1009"/>
    <w:rsid w:val="007F5F34"/>
    <w:rsid w:val="007F6058"/>
    <w:rsid w:val="007F6259"/>
    <w:rsid w:val="007F6F17"/>
    <w:rsid w:val="007F7518"/>
    <w:rsid w:val="007F7FAB"/>
    <w:rsid w:val="008007B6"/>
    <w:rsid w:val="008007BA"/>
    <w:rsid w:val="00801B1A"/>
    <w:rsid w:val="008040FA"/>
    <w:rsid w:val="00812FC9"/>
    <w:rsid w:val="0081781A"/>
    <w:rsid w:val="00821C69"/>
    <w:rsid w:val="0082380C"/>
    <w:rsid w:val="00824BF8"/>
    <w:rsid w:val="008257CE"/>
    <w:rsid w:val="0082741F"/>
    <w:rsid w:val="008321A9"/>
    <w:rsid w:val="00833769"/>
    <w:rsid w:val="008350CF"/>
    <w:rsid w:val="008362EF"/>
    <w:rsid w:val="00836AFE"/>
    <w:rsid w:val="00836ECC"/>
    <w:rsid w:val="008374F0"/>
    <w:rsid w:val="00842AFE"/>
    <w:rsid w:val="0084409E"/>
    <w:rsid w:val="00847A5D"/>
    <w:rsid w:val="008501EB"/>
    <w:rsid w:val="00851FF6"/>
    <w:rsid w:val="008522CC"/>
    <w:rsid w:val="00864567"/>
    <w:rsid w:val="00867F3A"/>
    <w:rsid w:val="00875315"/>
    <w:rsid w:val="00876D48"/>
    <w:rsid w:val="00881979"/>
    <w:rsid w:val="00881C56"/>
    <w:rsid w:val="00883A83"/>
    <w:rsid w:val="0089081E"/>
    <w:rsid w:val="00892182"/>
    <w:rsid w:val="00894631"/>
    <w:rsid w:val="00894CA6"/>
    <w:rsid w:val="00896C4E"/>
    <w:rsid w:val="00897029"/>
    <w:rsid w:val="008970F3"/>
    <w:rsid w:val="008A4B6A"/>
    <w:rsid w:val="008A5C86"/>
    <w:rsid w:val="008A66FE"/>
    <w:rsid w:val="008B0880"/>
    <w:rsid w:val="008B613E"/>
    <w:rsid w:val="008C12C2"/>
    <w:rsid w:val="008C40E4"/>
    <w:rsid w:val="008D5535"/>
    <w:rsid w:val="008D58E8"/>
    <w:rsid w:val="008D75A9"/>
    <w:rsid w:val="008E647A"/>
    <w:rsid w:val="008E66EE"/>
    <w:rsid w:val="008F1094"/>
    <w:rsid w:val="008F10A1"/>
    <w:rsid w:val="008F1C26"/>
    <w:rsid w:val="008F3599"/>
    <w:rsid w:val="008F5B9D"/>
    <w:rsid w:val="0090252B"/>
    <w:rsid w:val="009032F1"/>
    <w:rsid w:val="009073B0"/>
    <w:rsid w:val="00910750"/>
    <w:rsid w:val="00913E29"/>
    <w:rsid w:val="00916485"/>
    <w:rsid w:val="009166B7"/>
    <w:rsid w:val="00916AE9"/>
    <w:rsid w:val="0092113D"/>
    <w:rsid w:val="00922B2D"/>
    <w:rsid w:val="00924EE3"/>
    <w:rsid w:val="00925ACE"/>
    <w:rsid w:val="00926467"/>
    <w:rsid w:val="00926B05"/>
    <w:rsid w:val="00927A3B"/>
    <w:rsid w:val="00927A9C"/>
    <w:rsid w:val="009355A7"/>
    <w:rsid w:val="00935AB7"/>
    <w:rsid w:val="009373B8"/>
    <w:rsid w:val="00937C48"/>
    <w:rsid w:val="00940B8F"/>
    <w:rsid w:val="00942C4D"/>
    <w:rsid w:val="00946F76"/>
    <w:rsid w:val="00951E5E"/>
    <w:rsid w:val="00953AC7"/>
    <w:rsid w:val="009546D4"/>
    <w:rsid w:val="00956678"/>
    <w:rsid w:val="0096171A"/>
    <w:rsid w:val="00965721"/>
    <w:rsid w:val="00966234"/>
    <w:rsid w:val="00971D18"/>
    <w:rsid w:val="009760BF"/>
    <w:rsid w:val="00977C4C"/>
    <w:rsid w:val="00977EFA"/>
    <w:rsid w:val="00990755"/>
    <w:rsid w:val="00992501"/>
    <w:rsid w:val="00993556"/>
    <w:rsid w:val="009937D2"/>
    <w:rsid w:val="009A39AF"/>
    <w:rsid w:val="009A4429"/>
    <w:rsid w:val="009A4ED3"/>
    <w:rsid w:val="009B2C2B"/>
    <w:rsid w:val="009B5289"/>
    <w:rsid w:val="009B5AC2"/>
    <w:rsid w:val="009B5D01"/>
    <w:rsid w:val="009C0EA7"/>
    <w:rsid w:val="009C5D9D"/>
    <w:rsid w:val="009C7868"/>
    <w:rsid w:val="009D09F9"/>
    <w:rsid w:val="009D1B71"/>
    <w:rsid w:val="009D2CC4"/>
    <w:rsid w:val="009D56EC"/>
    <w:rsid w:val="009D793C"/>
    <w:rsid w:val="009E3DCC"/>
    <w:rsid w:val="009E48D5"/>
    <w:rsid w:val="009E4C39"/>
    <w:rsid w:val="009E6332"/>
    <w:rsid w:val="009E7425"/>
    <w:rsid w:val="009E7F0E"/>
    <w:rsid w:val="009F1F44"/>
    <w:rsid w:val="009F2903"/>
    <w:rsid w:val="009F4BE7"/>
    <w:rsid w:val="009F622D"/>
    <w:rsid w:val="009F71D1"/>
    <w:rsid w:val="009F73CD"/>
    <w:rsid w:val="00A02C17"/>
    <w:rsid w:val="00A03E51"/>
    <w:rsid w:val="00A0770A"/>
    <w:rsid w:val="00A10FFC"/>
    <w:rsid w:val="00A1754E"/>
    <w:rsid w:val="00A23650"/>
    <w:rsid w:val="00A25616"/>
    <w:rsid w:val="00A30B55"/>
    <w:rsid w:val="00A32BBA"/>
    <w:rsid w:val="00A33145"/>
    <w:rsid w:val="00A331F9"/>
    <w:rsid w:val="00A33364"/>
    <w:rsid w:val="00A33ADD"/>
    <w:rsid w:val="00A35DFA"/>
    <w:rsid w:val="00A37276"/>
    <w:rsid w:val="00A40876"/>
    <w:rsid w:val="00A40D2E"/>
    <w:rsid w:val="00A4472D"/>
    <w:rsid w:val="00A4486E"/>
    <w:rsid w:val="00A466A2"/>
    <w:rsid w:val="00A4689B"/>
    <w:rsid w:val="00A46B61"/>
    <w:rsid w:val="00A47E34"/>
    <w:rsid w:val="00A52950"/>
    <w:rsid w:val="00A54FA2"/>
    <w:rsid w:val="00A557F0"/>
    <w:rsid w:val="00A576DA"/>
    <w:rsid w:val="00A60F56"/>
    <w:rsid w:val="00A6135E"/>
    <w:rsid w:val="00A614F5"/>
    <w:rsid w:val="00A6257D"/>
    <w:rsid w:val="00A66596"/>
    <w:rsid w:val="00A70845"/>
    <w:rsid w:val="00A71970"/>
    <w:rsid w:val="00A71EC0"/>
    <w:rsid w:val="00A7390E"/>
    <w:rsid w:val="00A75009"/>
    <w:rsid w:val="00A824F1"/>
    <w:rsid w:val="00A8469E"/>
    <w:rsid w:val="00A8569B"/>
    <w:rsid w:val="00A87FA8"/>
    <w:rsid w:val="00A900DB"/>
    <w:rsid w:val="00A903B4"/>
    <w:rsid w:val="00A91557"/>
    <w:rsid w:val="00A91C77"/>
    <w:rsid w:val="00A921D3"/>
    <w:rsid w:val="00A9232F"/>
    <w:rsid w:val="00A9252A"/>
    <w:rsid w:val="00A92718"/>
    <w:rsid w:val="00A9303E"/>
    <w:rsid w:val="00A93F6D"/>
    <w:rsid w:val="00A945DB"/>
    <w:rsid w:val="00A96509"/>
    <w:rsid w:val="00AA186A"/>
    <w:rsid w:val="00AA1976"/>
    <w:rsid w:val="00AA1FF0"/>
    <w:rsid w:val="00AA3E79"/>
    <w:rsid w:val="00AA4187"/>
    <w:rsid w:val="00AA677B"/>
    <w:rsid w:val="00AB0901"/>
    <w:rsid w:val="00AB53D9"/>
    <w:rsid w:val="00AC2987"/>
    <w:rsid w:val="00AC3984"/>
    <w:rsid w:val="00AC4FED"/>
    <w:rsid w:val="00AC7319"/>
    <w:rsid w:val="00AD1376"/>
    <w:rsid w:val="00AD27A1"/>
    <w:rsid w:val="00AD6488"/>
    <w:rsid w:val="00AD7E9E"/>
    <w:rsid w:val="00AE1FEA"/>
    <w:rsid w:val="00AE58ED"/>
    <w:rsid w:val="00AE7799"/>
    <w:rsid w:val="00AF0A00"/>
    <w:rsid w:val="00AF2F18"/>
    <w:rsid w:val="00AF4B32"/>
    <w:rsid w:val="00AF4BD2"/>
    <w:rsid w:val="00AF5129"/>
    <w:rsid w:val="00AF67C8"/>
    <w:rsid w:val="00AF6A34"/>
    <w:rsid w:val="00AF732A"/>
    <w:rsid w:val="00AF75A4"/>
    <w:rsid w:val="00AF7E71"/>
    <w:rsid w:val="00B01E0A"/>
    <w:rsid w:val="00B03137"/>
    <w:rsid w:val="00B04AE6"/>
    <w:rsid w:val="00B0736C"/>
    <w:rsid w:val="00B1005F"/>
    <w:rsid w:val="00B1239F"/>
    <w:rsid w:val="00B133AA"/>
    <w:rsid w:val="00B15E77"/>
    <w:rsid w:val="00B174A2"/>
    <w:rsid w:val="00B17E59"/>
    <w:rsid w:val="00B17FAF"/>
    <w:rsid w:val="00B20CD0"/>
    <w:rsid w:val="00B21203"/>
    <w:rsid w:val="00B21274"/>
    <w:rsid w:val="00B219F3"/>
    <w:rsid w:val="00B21C5A"/>
    <w:rsid w:val="00B2286F"/>
    <w:rsid w:val="00B23ACA"/>
    <w:rsid w:val="00B23D2C"/>
    <w:rsid w:val="00B251A7"/>
    <w:rsid w:val="00B26A8C"/>
    <w:rsid w:val="00B30596"/>
    <w:rsid w:val="00B3094E"/>
    <w:rsid w:val="00B30CEC"/>
    <w:rsid w:val="00B31AF3"/>
    <w:rsid w:val="00B32AE6"/>
    <w:rsid w:val="00B354C9"/>
    <w:rsid w:val="00B37B1E"/>
    <w:rsid w:val="00B4777B"/>
    <w:rsid w:val="00B52B8F"/>
    <w:rsid w:val="00B55229"/>
    <w:rsid w:val="00B5563F"/>
    <w:rsid w:val="00B55E8D"/>
    <w:rsid w:val="00B560E3"/>
    <w:rsid w:val="00B57862"/>
    <w:rsid w:val="00B579B6"/>
    <w:rsid w:val="00B57F22"/>
    <w:rsid w:val="00B60C3D"/>
    <w:rsid w:val="00B60E0B"/>
    <w:rsid w:val="00B639DA"/>
    <w:rsid w:val="00B64279"/>
    <w:rsid w:val="00B65A31"/>
    <w:rsid w:val="00B71458"/>
    <w:rsid w:val="00B71D34"/>
    <w:rsid w:val="00B721BD"/>
    <w:rsid w:val="00B73432"/>
    <w:rsid w:val="00B74402"/>
    <w:rsid w:val="00B75E51"/>
    <w:rsid w:val="00B7709D"/>
    <w:rsid w:val="00B77822"/>
    <w:rsid w:val="00B8014F"/>
    <w:rsid w:val="00B80C78"/>
    <w:rsid w:val="00B843BD"/>
    <w:rsid w:val="00B84A1E"/>
    <w:rsid w:val="00B84A35"/>
    <w:rsid w:val="00B85E1E"/>
    <w:rsid w:val="00B87418"/>
    <w:rsid w:val="00B934C6"/>
    <w:rsid w:val="00B936A4"/>
    <w:rsid w:val="00B9447F"/>
    <w:rsid w:val="00B952FE"/>
    <w:rsid w:val="00B95AEC"/>
    <w:rsid w:val="00B96C95"/>
    <w:rsid w:val="00BA0206"/>
    <w:rsid w:val="00BA6DFF"/>
    <w:rsid w:val="00BA789B"/>
    <w:rsid w:val="00BB15F6"/>
    <w:rsid w:val="00BB1881"/>
    <w:rsid w:val="00BB1AAA"/>
    <w:rsid w:val="00BB1C13"/>
    <w:rsid w:val="00BB1F0D"/>
    <w:rsid w:val="00BB3C6C"/>
    <w:rsid w:val="00BB4838"/>
    <w:rsid w:val="00BC1E3A"/>
    <w:rsid w:val="00BC3304"/>
    <w:rsid w:val="00BC5EF9"/>
    <w:rsid w:val="00BD09DC"/>
    <w:rsid w:val="00BD281B"/>
    <w:rsid w:val="00BD6EF3"/>
    <w:rsid w:val="00BE3408"/>
    <w:rsid w:val="00BE7F24"/>
    <w:rsid w:val="00BF1771"/>
    <w:rsid w:val="00C0190A"/>
    <w:rsid w:val="00C01B3D"/>
    <w:rsid w:val="00C05544"/>
    <w:rsid w:val="00C06BE0"/>
    <w:rsid w:val="00C076C7"/>
    <w:rsid w:val="00C12CD4"/>
    <w:rsid w:val="00C141FB"/>
    <w:rsid w:val="00C209FC"/>
    <w:rsid w:val="00C2128D"/>
    <w:rsid w:val="00C21D28"/>
    <w:rsid w:val="00C22229"/>
    <w:rsid w:val="00C261CD"/>
    <w:rsid w:val="00C33BD7"/>
    <w:rsid w:val="00C35D7A"/>
    <w:rsid w:val="00C35E97"/>
    <w:rsid w:val="00C400E8"/>
    <w:rsid w:val="00C423C8"/>
    <w:rsid w:val="00C42F2B"/>
    <w:rsid w:val="00C43C24"/>
    <w:rsid w:val="00C44747"/>
    <w:rsid w:val="00C455DE"/>
    <w:rsid w:val="00C456A2"/>
    <w:rsid w:val="00C45DFC"/>
    <w:rsid w:val="00C468CA"/>
    <w:rsid w:val="00C505E2"/>
    <w:rsid w:val="00C50D1B"/>
    <w:rsid w:val="00C53F79"/>
    <w:rsid w:val="00C552A0"/>
    <w:rsid w:val="00C56CF0"/>
    <w:rsid w:val="00C614E6"/>
    <w:rsid w:val="00C6378E"/>
    <w:rsid w:val="00C63B32"/>
    <w:rsid w:val="00C64411"/>
    <w:rsid w:val="00C64C8C"/>
    <w:rsid w:val="00C653C1"/>
    <w:rsid w:val="00C67DDE"/>
    <w:rsid w:val="00C67ED2"/>
    <w:rsid w:val="00C70541"/>
    <w:rsid w:val="00C7570F"/>
    <w:rsid w:val="00C75714"/>
    <w:rsid w:val="00C764E9"/>
    <w:rsid w:val="00C76EBC"/>
    <w:rsid w:val="00C77718"/>
    <w:rsid w:val="00C80D02"/>
    <w:rsid w:val="00C829A6"/>
    <w:rsid w:val="00C841D4"/>
    <w:rsid w:val="00C849FD"/>
    <w:rsid w:val="00C9098F"/>
    <w:rsid w:val="00C90BDF"/>
    <w:rsid w:val="00C9112A"/>
    <w:rsid w:val="00C911DB"/>
    <w:rsid w:val="00C92B6E"/>
    <w:rsid w:val="00C935D2"/>
    <w:rsid w:val="00C94500"/>
    <w:rsid w:val="00C97951"/>
    <w:rsid w:val="00CA1AC9"/>
    <w:rsid w:val="00CA4CD0"/>
    <w:rsid w:val="00CB789F"/>
    <w:rsid w:val="00CC0B31"/>
    <w:rsid w:val="00CC112C"/>
    <w:rsid w:val="00CC1745"/>
    <w:rsid w:val="00CC3007"/>
    <w:rsid w:val="00CC36BC"/>
    <w:rsid w:val="00CC6ADB"/>
    <w:rsid w:val="00CD0948"/>
    <w:rsid w:val="00CD6F32"/>
    <w:rsid w:val="00CD6F9B"/>
    <w:rsid w:val="00CD7D96"/>
    <w:rsid w:val="00CE3CB9"/>
    <w:rsid w:val="00CE4772"/>
    <w:rsid w:val="00CE5BF8"/>
    <w:rsid w:val="00CE67FF"/>
    <w:rsid w:val="00CE6BCC"/>
    <w:rsid w:val="00CF0071"/>
    <w:rsid w:val="00CF31BC"/>
    <w:rsid w:val="00CF3E67"/>
    <w:rsid w:val="00CF5B50"/>
    <w:rsid w:val="00CF6A69"/>
    <w:rsid w:val="00CF7CEB"/>
    <w:rsid w:val="00D02B9A"/>
    <w:rsid w:val="00D034DA"/>
    <w:rsid w:val="00D03B8E"/>
    <w:rsid w:val="00D03D12"/>
    <w:rsid w:val="00D06D6B"/>
    <w:rsid w:val="00D07DB6"/>
    <w:rsid w:val="00D122DE"/>
    <w:rsid w:val="00D13FE3"/>
    <w:rsid w:val="00D140D4"/>
    <w:rsid w:val="00D1482F"/>
    <w:rsid w:val="00D14E9A"/>
    <w:rsid w:val="00D1532B"/>
    <w:rsid w:val="00D178C2"/>
    <w:rsid w:val="00D20FD5"/>
    <w:rsid w:val="00D21944"/>
    <w:rsid w:val="00D251D4"/>
    <w:rsid w:val="00D25C14"/>
    <w:rsid w:val="00D315B3"/>
    <w:rsid w:val="00D31A5D"/>
    <w:rsid w:val="00D32B3B"/>
    <w:rsid w:val="00D36AFC"/>
    <w:rsid w:val="00D37550"/>
    <w:rsid w:val="00D411CE"/>
    <w:rsid w:val="00D413CB"/>
    <w:rsid w:val="00D428CB"/>
    <w:rsid w:val="00D42F26"/>
    <w:rsid w:val="00D4542E"/>
    <w:rsid w:val="00D46702"/>
    <w:rsid w:val="00D47D03"/>
    <w:rsid w:val="00D503B3"/>
    <w:rsid w:val="00D51092"/>
    <w:rsid w:val="00D55C28"/>
    <w:rsid w:val="00D5633F"/>
    <w:rsid w:val="00D56642"/>
    <w:rsid w:val="00D56D10"/>
    <w:rsid w:val="00D635E4"/>
    <w:rsid w:val="00D65AFC"/>
    <w:rsid w:val="00D70691"/>
    <w:rsid w:val="00D71671"/>
    <w:rsid w:val="00D7256B"/>
    <w:rsid w:val="00D73981"/>
    <w:rsid w:val="00D73F68"/>
    <w:rsid w:val="00D74D32"/>
    <w:rsid w:val="00D74F61"/>
    <w:rsid w:val="00D767D3"/>
    <w:rsid w:val="00D76A39"/>
    <w:rsid w:val="00D81210"/>
    <w:rsid w:val="00D83749"/>
    <w:rsid w:val="00D84A6E"/>
    <w:rsid w:val="00D865B5"/>
    <w:rsid w:val="00D87044"/>
    <w:rsid w:val="00D87B84"/>
    <w:rsid w:val="00D90515"/>
    <w:rsid w:val="00D93549"/>
    <w:rsid w:val="00D963B9"/>
    <w:rsid w:val="00D96CBB"/>
    <w:rsid w:val="00D972EB"/>
    <w:rsid w:val="00DA0E9B"/>
    <w:rsid w:val="00DA1691"/>
    <w:rsid w:val="00DA66FE"/>
    <w:rsid w:val="00DA6D8E"/>
    <w:rsid w:val="00DB05F4"/>
    <w:rsid w:val="00DB0B7B"/>
    <w:rsid w:val="00DB1328"/>
    <w:rsid w:val="00DC0745"/>
    <w:rsid w:val="00DC2AAF"/>
    <w:rsid w:val="00DC2B82"/>
    <w:rsid w:val="00DD3795"/>
    <w:rsid w:val="00DD3A32"/>
    <w:rsid w:val="00DE1BBA"/>
    <w:rsid w:val="00DE2DAB"/>
    <w:rsid w:val="00DE49BE"/>
    <w:rsid w:val="00DE6C69"/>
    <w:rsid w:val="00DE7C50"/>
    <w:rsid w:val="00DF0BBE"/>
    <w:rsid w:val="00DF42E5"/>
    <w:rsid w:val="00DF5168"/>
    <w:rsid w:val="00DF583A"/>
    <w:rsid w:val="00DF688D"/>
    <w:rsid w:val="00DF7F29"/>
    <w:rsid w:val="00E007BF"/>
    <w:rsid w:val="00E0769E"/>
    <w:rsid w:val="00E1196C"/>
    <w:rsid w:val="00E14BE8"/>
    <w:rsid w:val="00E1619E"/>
    <w:rsid w:val="00E16DFA"/>
    <w:rsid w:val="00E20FB3"/>
    <w:rsid w:val="00E33321"/>
    <w:rsid w:val="00E34481"/>
    <w:rsid w:val="00E406A3"/>
    <w:rsid w:val="00E41353"/>
    <w:rsid w:val="00E44891"/>
    <w:rsid w:val="00E451E8"/>
    <w:rsid w:val="00E46079"/>
    <w:rsid w:val="00E462B0"/>
    <w:rsid w:val="00E46EFA"/>
    <w:rsid w:val="00E5212F"/>
    <w:rsid w:val="00E54D24"/>
    <w:rsid w:val="00E557F9"/>
    <w:rsid w:val="00E56693"/>
    <w:rsid w:val="00E60294"/>
    <w:rsid w:val="00E61664"/>
    <w:rsid w:val="00E6170F"/>
    <w:rsid w:val="00E63BDE"/>
    <w:rsid w:val="00E64BCC"/>
    <w:rsid w:val="00E655AE"/>
    <w:rsid w:val="00E668C5"/>
    <w:rsid w:val="00E66C54"/>
    <w:rsid w:val="00E67447"/>
    <w:rsid w:val="00E73060"/>
    <w:rsid w:val="00E73464"/>
    <w:rsid w:val="00E75A03"/>
    <w:rsid w:val="00E75FB7"/>
    <w:rsid w:val="00E804C1"/>
    <w:rsid w:val="00E82C94"/>
    <w:rsid w:val="00E82F37"/>
    <w:rsid w:val="00E842C8"/>
    <w:rsid w:val="00E862E0"/>
    <w:rsid w:val="00E87612"/>
    <w:rsid w:val="00E909D0"/>
    <w:rsid w:val="00E9132B"/>
    <w:rsid w:val="00E91CE4"/>
    <w:rsid w:val="00E91CF9"/>
    <w:rsid w:val="00E93886"/>
    <w:rsid w:val="00E94493"/>
    <w:rsid w:val="00E956A2"/>
    <w:rsid w:val="00E95E39"/>
    <w:rsid w:val="00E965E6"/>
    <w:rsid w:val="00EA19B0"/>
    <w:rsid w:val="00EA229F"/>
    <w:rsid w:val="00EA2517"/>
    <w:rsid w:val="00EA5101"/>
    <w:rsid w:val="00EA541C"/>
    <w:rsid w:val="00EA5837"/>
    <w:rsid w:val="00EA7EF9"/>
    <w:rsid w:val="00EB21C6"/>
    <w:rsid w:val="00EB5E3E"/>
    <w:rsid w:val="00EB6572"/>
    <w:rsid w:val="00EC0F9E"/>
    <w:rsid w:val="00EC317C"/>
    <w:rsid w:val="00EC5ED8"/>
    <w:rsid w:val="00EC686B"/>
    <w:rsid w:val="00EC71AB"/>
    <w:rsid w:val="00ED09A7"/>
    <w:rsid w:val="00ED0D75"/>
    <w:rsid w:val="00ED2170"/>
    <w:rsid w:val="00ED5DF5"/>
    <w:rsid w:val="00ED63DC"/>
    <w:rsid w:val="00ED6624"/>
    <w:rsid w:val="00EE1575"/>
    <w:rsid w:val="00EE2D14"/>
    <w:rsid w:val="00EE79D0"/>
    <w:rsid w:val="00EF10E0"/>
    <w:rsid w:val="00EF5ECD"/>
    <w:rsid w:val="00EF6DE8"/>
    <w:rsid w:val="00EF71C8"/>
    <w:rsid w:val="00EF7BE9"/>
    <w:rsid w:val="00F003A7"/>
    <w:rsid w:val="00F03BD4"/>
    <w:rsid w:val="00F0474C"/>
    <w:rsid w:val="00F04F28"/>
    <w:rsid w:val="00F1123A"/>
    <w:rsid w:val="00F11BF5"/>
    <w:rsid w:val="00F1239A"/>
    <w:rsid w:val="00F13438"/>
    <w:rsid w:val="00F16651"/>
    <w:rsid w:val="00F17CD6"/>
    <w:rsid w:val="00F20619"/>
    <w:rsid w:val="00F20B26"/>
    <w:rsid w:val="00F23850"/>
    <w:rsid w:val="00F32F2E"/>
    <w:rsid w:val="00F413DC"/>
    <w:rsid w:val="00F41908"/>
    <w:rsid w:val="00F424D6"/>
    <w:rsid w:val="00F4533F"/>
    <w:rsid w:val="00F46204"/>
    <w:rsid w:val="00F52D63"/>
    <w:rsid w:val="00F543D7"/>
    <w:rsid w:val="00F5586D"/>
    <w:rsid w:val="00F55C1B"/>
    <w:rsid w:val="00F5605D"/>
    <w:rsid w:val="00F60FB3"/>
    <w:rsid w:val="00F62183"/>
    <w:rsid w:val="00F623BE"/>
    <w:rsid w:val="00F647E4"/>
    <w:rsid w:val="00F65E0C"/>
    <w:rsid w:val="00F66D6A"/>
    <w:rsid w:val="00F66DE0"/>
    <w:rsid w:val="00F71A87"/>
    <w:rsid w:val="00F76173"/>
    <w:rsid w:val="00F76532"/>
    <w:rsid w:val="00F84109"/>
    <w:rsid w:val="00F84F41"/>
    <w:rsid w:val="00F85813"/>
    <w:rsid w:val="00F86E9E"/>
    <w:rsid w:val="00F93025"/>
    <w:rsid w:val="00F9572A"/>
    <w:rsid w:val="00F97A34"/>
    <w:rsid w:val="00FA2F20"/>
    <w:rsid w:val="00FA44B2"/>
    <w:rsid w:val="00FA60A9"/>
    <w:rsid w:val="00FB10EC"/>
    <w:rsid w:val="00FB1F90"/>
    <w:rsid w:val="00FB1FD3"/>
    <w:rsid w:val="00FB224A"/>
    <w:rsid w:val="00FB31F2"/>
    <w:rsid w:val="00FB4C17"/>
    <w:rsid w:val="00FC00DB"/>
    <w:rsid w:val="00FC3C71"/>
    <w:rsid w:val="00FC4364"/>
    <w:rsid w:val="00FC527A"/>
    <w:rsid w:val="00FC55B5"/>
    <w:rsid w:val="00FC71B4"/>
    <w:rsid w:val="00FD00E9"/>
    <w:rsid w:val="00FD0365"/>
    <w:rsid w:val="00FD21A3"/>
    <w:rsid w:val="00FD3FA0"/>
    <w:rsid w:val="00FD5E17"/>
    <w:rsid w:val="00FD5E93"/>
    <w:rsid w:val="00FD6C49"/>
    <w:rsid w:val="00FE031A"/>
    <w:rsid w:val="00FE08E6"/>
    <w:rsid w:val="00FE1C2E"/>
    <w:rsid w:val="00FE2046"/>
    <w:rsid w:val="00FF1BC6"/>
    <w:rsid w:val="00FF2092"/>
    <w:rsid w:val="00FF24C4"/>
    <w:rsid w:val="00FF25AD"/>
    <w:rsid w:val="00FF2979"/>
    <w:rsid w:val="00FF3811"/>
    <w:rsid w:val="00FF3E65"/>
    <w:rsid w:val="00FF49AE"/>
    <w:rsid w:val="02A8AFD1"/>
    <w:rsid w:val="02AA0075"/>
    <w:rsid w:val="0366CA2E"/>
    <w:rsid w:val="036D7097"/>
    <w:rsid w:val="0382DC0D"/>
    <w:rsid w:val="0387F9FA"/>
    <w:rsid w:val="046FE8D0"/>
    <w:rsid w:val="0498800C"/>
    <w:rsid w:val="05367DD6"/>
    <w:rsid w:val="05F857C4"/>
    <w:rsid w:val="060F2857"/>
    <w:rsid w:val="069555F3"/>
    <w:rsid w:val="07942825"/>
    <w:rsid w:val="0912739D"/>
    <w:rsid w:val="09563A0A"/>
    <w:rsid w:val="09E6999E"/>
    <w:rsid w:val="0A0EDC5B"/>
    <w:rsid w:val="0A344808"/>
    <w:rsid w:val="0A51139F"/>
    <w:rsid w:val="0ACBC8E7"/>
    <w:rsid w:val="0B8269FF"/>
    <w:rsid w:val="0BA39215"/>
    <w:rsid w:val="0BB83480"/>
    <w:rsid w:val="0D1E3A60"/>
    <w:rsid w:val="0D3A4658"/>
    <w:rsid w:val="0D47B9C9"/>
    <w:rsid w:val="0D8C702B"/>
    <w:rsid w:val="0DCF17B5"/>
    <w:rsid w:val="0DD343FE"/>
    <w:rsid w:val="0E352E3C"/>
    <w:rsid w:val="0E4D74A0"/>
    <w:rsid w:val="0E876B8D"/>
    <w:rsid w:val="0F6F145F"/>
    <w:rsid w:val="1069B4F3"/>
    <w:rsid w:val="1545EE69"/>
    <w:rsid w:val="159BB694"/>
    <w:rsid w:val="16352534"/>
    <w:rsid w:val="18769850"/>
    <w:rsid w:val="1918F695"/>
    <w:rsid w:val="195F47A7"/>
    <w:rsid w:val="1972A190"/>
    <w:rsid w:val="19C5639D"/>
    <w:rsid w:val="1ACDEF53"/>
    <w:rsid w:val="1ADDFC8F"/>
    <w:rsid w:val="1B8752F2"/>
    <w:rsid w:val="1BCB1AF1"/>
    <w:rsid w:val="1C26F917"/>
    <w:rsid w:val="1C4B6D4A"/>
    <w:rsid w:val="1C69BFB4"/>
    <w:rsid w:val="1C8D3A03"/>
    <w:rsid w:val="1CC13397"/>
    <w:rsid w:val="1D35F8DB"/>
    <w:rsid w:val="1F883819"/>
    <w:rsid w:val="1FBF050D"/>
    <w:rsid w:val="20074D9B"/>
    <w:rsid w:val="207EEB04"/>
    <w:rsid w:val="22058964"/>
    <w:rsid w:val="2273E3FC"/>
    <w:rsid w:val="2293FC73"/>
    <w:rsid w:val="22F40BF9"/>
    <w:rsid w:val="23793C7A"/>
    <w:rsid w:val="245BA93C"/>
    <w:rsid w:val="249ADC68"/>
    <w:rsid w:val="2564A612"/>
    <w:rsid w:val="257507BF"/>
    <w:rsid w:val="258D372F"/>
    <w:rsid w:val="25A5DFF6"/>
    <w:rsid w:val="25E40B3D"/>
    <w:rsid w:val="27360277"/>
    <w:rsid w:val="273BEED3"/>
    <w:rsid w:val="2810A347"/>
    <w:rsid w:val="282D43C3"/>
    <w:rsid w:val="285350D9"/>
    <w:rsid w:val="29C44A23"/>
    <w:rsid w:val="2A7D4B19"/>
    <w:rsid w:val="2AC793BF"/>
    <w:rsid w:val="2ACAEAC0"/>
    <w:rsid w:val="2B73EB8D"/>
    <w:rsid w:val="2C2D4AF6"/>
    <w:rsid w:val="2CF50130"/>
    <w:rsid w:val="2D2C57BA"/>
    <w:rsid w:val="2D61EBAB"/>
    <w:rsid w:val="2DBC6B18"/>
    <w:rsid w:val="2DC3E1A3"/>
    <w:rsid w:val="2DDC7F51"/>
    <w:rsid w:val="2E4D41D1"/>
    <w:rsid w:val="2EAB8C4F"/>
    <w:rsid w:val="2EBFE28C"/>
    <w:rsid w:val="2ED09130"/>
    <w:rsid w:val="2F5B8743"/>
    <w:rsid w:val="2F5DB9C6"/>
    <w:rsid w:val="2FA64969"/>
    <w:rsid w:val="304DA1C3"/>
    <w:rsid w:val="306DC0B1"/>
    <w:rsid w:val="3078F679"/>
    <w:rsid w:val="30D1EC1B"/>
    <w:rsid w:val="314957EF"/>
    <w:rsid w:val="326DBC7C"/>
    <w:rsid w:val="3307D6A7"/>
    <w:rsid w:val="330EDC3C"/>
    <w:rsid w:val="3362B1D8"/>
    <w:rsid w:val="33A0560C"/>
    <w:rsid w:val="33CEAD2E"/>
    <w:rsid w:val="3442E766"/>
    <w:rsid w:val="356EF8A4"/>
    <w:rsid w:val="35882101"/>
    <w:rsid w:val="363B0AE1"/>
    <w:rsid w:val="3666EB97"/>
    <w:rsid w:val="367EB7AC"/>
    <w:rsid w:val="36BAD5D4"/>
    <w:rsid w:val="37164CF8"/>
    <w:rsid w:val="37412D9F"/>
    <w:rsid w:val="3828C0CE"/>
    <w:rsid w:val="38ABA674"/>
    <w:rsid w:val="395D38EB"/>
    <w:rsid w:val="39851168"/>
    <w:rsid w:val="3A3F3319"/>
    <w:rsid w:val="3AA8A3AB"/>
    <w:rsid w:val="3AF264BB"/>
    <w:rsid w:val="3B235A06"/>
    <w:rsid w:val="3B3B98CA"/>
    <w:rsid w:val="3BBBA920"/>
    <w:rsid w:val="3BC254A0"/>
    <w:rsid w:val="3BD20EF6"/>
    <w:rsid w:val="3CD0DCE2"/>
    <w:rsid w:val="3D88FBC7"/>
    <w:rsid w:val="40117CB5"/>
    <w:rsid w:val="40CB4AB0"/>
    <w:rsid w:val="40DB88EC"/>
    <w:rsid w:val="40FC7299"/>
    <w:rsid w:val="42AF1D2C"/>
    <w:rsid w:val="42B64E70"/>
    <w:rsid w:val="4401A64E"/>
    <w:rsid w:val="44E01988"/>
    <w:rsid w:val="454CA314"/>
    <w:rsid w:val="457E764A"/>
    <w:rsid w:val="45A76B4A"/>
    <w:rsid w:val="45AD8764"/>
    <w:rsid w:val="46146F3E"/>
    <w:rsid w:val="46381349"/>
    <w:rsid w:val="469198A4"/>
    <w:rsid w:val="4692EB5A"/>
    <w:rsid w:val="489584C6"/>
    <w:rsid w:val="48D7803E"/>
    <w:rsid w:val="4915D38C"/>
    <w:rsid w:val="4984A849"/>
    <w:rsid w:val="4A0A2DF7"/>
    <w:rsid w:val="4AD8BE93"/>
    <w:rsid w:val="4AE2EB55"/>
    <w:rsid w:val="4BD9BA70"/>
    <w:rsid w:val="4BFC4B78"/>
    <w:rsid w:val="4C2AC927"/>
    <w:rsid w:val="4CFADB8D"/>
    <w:rsid w:val="4D2AC8AB"/>
    <w:rsid w:val="4DA28E97"/>
    <w:rsid w:val="4E77D85F"/>
    <w:rsid w:val="4E975B5F"/>
    <w:rsid w:val="4EA12D83"/>
    <w:rsid w:val="4F115B32"/>
    <w:rsid w:val="4F1AC3DD"/>
    <w:rsid w:val="50A61123"/>
    <w:rsid w:val="50ED6D54"/>
    <w:rsid w:val="51B61B03"/>
    <w:rsid w:val="51C68A16"/>
    <w:rsid w:val="522993DA"/>
    <w:rsid w:val="52598C6B"/>
    <w:rsid w:val="53821618"/>
    <w:rsid w:val="5384F2D9"/>
    <w:rsid w:val="543F4799"/>
    <w:rsid w:val="55092523"/>
    <w:rsid w:val="555ADF71"/>
    <w:rsid w:val="55BFCFE2"/>
    <w:rsid w:val="571C6D17"/>
    <w:rsid w:val="5774C8A0"/>
    <w:rsid w:val="5775F695"/>
    <w:rsid w:val="5835CB9A"/>
    <w:rsid w:val="58928033"/>
    <w:rsid w:val="592EF404"/>
    <w:rsid w:val="5972B7CB"/>
    <w:rsid w:val="5A13C490"/>
    <w:rsid w:val="5A7192C1"/>
    <w:rsid w:val="5AC9306B"/>
    <w:rsid w:val="5AD5757C"/>
    <w:rsid w:val="5AF62B65"/>
    <w:rsid w:val="5B326016"/>
    <w:rsid w:val="5BD94447"/>
    <w:rsid w:val="5BFB0528"/>
    <w:rsid w:val="5D1CD5FC"/>
    <w:rsid w:val="5D4D04BC"/>
    <w:rsid w:val="5D8213E5"/>
    <w:rsid w:val="5DDA8A07"/>
    <w:rsid w:val="5E01A421"/>
    <w:rsid w:val="5E09DC78"/>
    <w:rsid w:val="5E7F2AE7"/>
    <w:rsid w:val="5EA264FE"/>
    <w:rsid w:val="5FF584AA"/>
    <w:rsid w:val="6024AA9A"/>
    <w:rsid w:val="60E6C8C1"/>
    <w:rsid w:val="61D9C38D"/>
    <w:rsid w:val="61F6DF95"/>
    <w:rsid w:val="62074D82"/>
    <w:rsid w:val="62322B9E"/>
    <w:rsid w:val="62EEF82E"/>
    <w:rsid w:val="6339BA54"/>
    <w:rsid w:val="64B46712"/>
    <w:rsid w:val="65334FFD"/>
    <w:rsid w:val="65F601A5"/>
    <w:rsid w:val="667478D0"/>
    <w:rsid w:val="66A39F92"/>
    <w:rsid w:val="66C9B69F"/>
    <w:rsid w:val="66E51ED2"/>
    <w:rsid w:val="671EAEF3"/>
    <w:rsid w:val="67D1706B"/>
    <w:rsid w:val="6816E615"/>
    <w:rsid w:val="6856E433"/>
    <w:rsid w:val="685A2A4B"/>
    <w:rsid w:val="68B2D6A8"/>
    <w:rsid w:val="691B91EC"/>
    <w:rsid w:val="6923146A"/>
    <w:rsid w:val="6988B40A"/>
    <w:rsid w:val="6AE0ABF0"/>
    <w:rsid w:val="6B006C71"/>
    <w:rsid w:val="6B24846B"/>
    <w:rsid w:val="6BA23C55"/>
    <w:rsid w:val="6BE83245"/>
    <w:rsid w:val="6BFE2FD8"/>
    <w:rsid w:val="6C90EAB5"/>
    <w:rsid w:val="6D1FCFC6"/>
    <w:rsid w:val="6D4A0029"/>
    <w:rsid w:val="6D63CD2B"/>
    <w:rsid w:val="6DA868F4"/>
    <w:rsid w:val="6DB32896"/>
    <w:rsid w:val="6DD9C92A"/>
    <w:rsid w:val="6DE15354"/>
    <w:rsid w:val="6F1FD307"/>
    <w:rsid w:val="6F258690"/>
    <w:rsid w:val="6F4AD5CE"/>
    <w:rsid w:val="6F4EF8F7"/>
    <w:rsid w:val="70324286"/>
    <w:rsid w:val="70D1A0FB"/>
    <w:rsid w:val="71EB2927"/>
    <w:rsid w:val="72B01922"/>
    <w:rsid w:val="731227A9"/>
    <w:rsid w:val="7462C6AC"/>
    <w:rsid w:val="761F3EB7"/>
    <w:rsid w:val="76469CA7"/>
    <w:rsid w:val="78338539"/>
    <w:rsid w:val="789EF6A5"/>
    <w:rsid w:val="78A958AB"/>
    <w:rsid w:val="78F9EF1D"/>
    <w:rsid w:val="79335067"/>
    <w:rsid w:val="798E77B4"/>
    <w:rsid w:val="79B4CEBE"/>
    <w:rsid w:val="7AAE4DC2"/>
    <w:rsid w:val="7AFDB65A"/>
    <w:rsid w:val="7B2DBFC4"/>
    <w:rsid w:val="7BA3B8CC"/>
    <w:rsid w:val="7C20BA90"/>
    <w:rsid w:val="7CE908A2"/>
    <w:rsid w:val="7D3D4AEA"/>
    <w:rsid w:val="7D86C30B"/>
    <w:rsid w:val="7DB81189"/>
    <w:rsid w:val="7DD866C0"/>
    <w:rsid w:val="7E29B683"/>
    <w:rsid w:val="7E4A8989"/>
    <w:rsid w:val="7E682783"/>
    <w:rsid w:val="7E74C106"/>
    <w:rsid w:val="7E8D7351"/>
    <w:rsid w:val="7EE2D8D6"/>
    <w:rsid w:val="7F7D567A"/>
    <w:rsid w:val="7F99965E"/>
    <w:rsid w:val="7FA0E2F4"/>
    <w:rsid w:val="7FAFA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04B1C"/>
  <w15:chartTrackingRefBased/>
  <w15:docId w15:val="{847127F8-3161-40A3-A9C5-FB5386D0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AAF"/>
  </w:style>
  <w:style w:type="paragraph" w:styleId="Nadpis1">
    <w:name w:val="heading 1"/>
    <w:basedOn w:val="Normln"/>
    <w:link w:val="Nadpis1Char"/>
    <w:uiPriority w:val="9"/>
    <w:qFormat/>
    <w:rsid w:val="00515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A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9EA"/>
  </w:style>
  <w:style w:type="paragraph" w:styleId="Zpat">
    <w:name w:val="footer"/>
    <w:basedOn w:val="Normln"/>
    <w:link w:val="Zpat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EA"/>
  </w:style>
  <w:style w:type="paragraph" w:customStyle="1" w:styleId="Nadpis">
    <w:name w:val="Nadpis"/>
    <w:basedOn w:val="Normln"/>
    <w:next w:val="Normln"/>
    <w:qFormat/>
    <w:rsid w:val="005E69EA"/>
    <w:rPr>
      <w:rFonts w:ascii="Arial" w:hAnsi="Arial"/>
      <w:b/>
      <w:color w:val="ADDA43"/>
      <w:sz w:val="36"/>
    </w:rPr>
  </w:style>
  <w:style w:type="paragraph" w:customStyle="1" w:styleId="podnadpis">
    <w:name w:val="podnadpis"/>
    <w:basedOn w:val="Normln"/>
    <w:next w:val="Normln"/>
    <w:autoRedefine/>
    <w:qFormat/>
    <w:rsid w:val="004D1207"/>
    <w:pPr>
      <w:jc w:val="both"/>
    </w:pPr>
    <w:rPr>
      <w:rFonts w:ascii="Arial" w:hAnsi="Arial"/>
      <w:bCs/>
      <w:i/>
      <w:iCs/>
    </w:rPr>
  </w:style>
  <w:style w:type="paragraph" w:styleId="Bezmezer">
    <w:name w:val="No Spacing"/>
    <w:uiPriority w:val="1"/>
    <w:qFormat/>
    <w:rsid w:val="005E69EA"/>
    <w:pPr>
      <w:spacing w:after="0" w:line="240" w:lineRule="auto"/>
    </w:pPr>
  </w:style>
  <w:style w:type="paragraph" w:customStyle="1" w:styleId="datum">
    <w:name w:val="datum"/>
    <w:basedOn w:val="Normln"/>
    <w:next w:val="Normln"/>
    <w:qFormat/>
    <w:rsid w:val="005E69EA"/>
    <w:rPr>
      <w:rFonts w:ascii="Arial" w:hAnsi="Arial"/>
      <w:color w:val="4D4D4D"/>
      <w:sz w:val="36"/>
    </w:rPr>
  </w:style>
  <w:style w:type="paragraph" w:customStyle="1" w:styleId="patika">
    <w:name w:val="patička"/>
    <w:basedOn w:val="Normln"/>
    <w:next w:val="Normln"/>
    <w:qFormat/>
    <w:rsid w:val="005E69EA"/>
    <w:pPr>
      <w:spacing w:after="0" w:line="240" w:lineRule="auto"/>
    </w:pPr>
    <w:rPr>
      <w:rFonts w:ascii="Arial" w:eastAsia="Gotham Rounded Book" w:hAnsi="Arial" w:cs="Arial"/>
      <w:color w:val="5B9BD5" w:themeColor="accent1"/>
      <w:sz w:val="20"/>
      <w:szCs w:val="20"/>
    </w:rPr>
  </w:style>
  <w:style w:type="paragraph" w:customStyle="1" w:styleId="paragraph">
    <w:name w:val="paragraph"/>
    <w:basedOn w:val="Normln"/>
    <w:rsid w:val="005E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E69EA"/>
  </w:style>
  <w:style w:type="character" w:customStyle="1" w:styleId="y2iqfc">
    <w:name w:val="y2iqfc"/>
    <w:basedOn w:val="Standardnpsmoodstavce"/>
    <w:rsid w:val="005E69EA"/>
  </w:style>
  <w:style w:type="paragraph" w:customStyle="1" w:styleId="Default">
    <w:name w:val="Default"/>
    <w:rsid w:val="005E6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8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8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88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67A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A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A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A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A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469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6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05544"/>
    <w:rPr>
      <w:color w:val="954F72" w:themeColor="followedHyperlink"/>
      <w:u w:val="single"/>
    </w:rPr>
  </w:style>
  <w:style w:type="character" w:customStyle="1" w:styleId="spellingerror">
    <w:name w:val="spellingerror"/>
    <w:basedOn w:val="Standardnpsmoodstavce"/>
    <w:rsid w:val="001D2BC5"/>
  </w:style>
  <w:style w:type="paragraph" w:styleId="Revize">
    <w:name w:val="Revision"/>
    <w:hidden/>
    <w:uiPriority w:val="99"/>
    <w:semiHidden/>
    <w:rsid w:val="00443A7E"/>
    <w:pPr>
      <w:spacing w:after="0" w:line="240" w:lineRule="auto"/>
    </w:pPr>
  </w:style>
  <w:style w:type="character" w:customStyle="1" w:styleId="UnresolvedMention1">
    <w:name w:val="Unresolved Mention1"/>
    <w:basedOn w:val="Standardnpsmoodstavce"/>
    <w:uiPriority w:val="99"/>
    <w:unhideWhenUsed/>
    <w:rsid w:val="00990755"/>
    <w:rPr>
      <w:color w:val="605E5C"/>
      <w:shd w:val="clear" w:color="auto" w:fill="E1DFDD"/>
    </w:rPr>
  </w:style>
  <w:style w:type="character" w:customStyle="1" w:styleId="Mention1">
    <w:name w:val="Mention1"/>
    <w:basedOn w:val="Standardnpsmoodstavce"/>
    <w:uiPriority w:val="99"/>
    <w:unhideWhenUsed/>
    <w:rsid w:val="00990755"/>
    <w:rPr>
      <w:color w:val="2B579A"/>
      <w:shd w:val="clear" w:color="auto" w:fill="E1DFDD"/>
    </w:rPr>
  </w:style>
  <w:style w:type="table" w:styleId="Tmavtabulkasmkou5zvraznn6">
    <w:name w:val="Grid Table 5 Dark Accent 6"/>
    <w:basedOn w:val="Normlntabulka"/>
    <w:uiPriority w:val="50"/>
    <w:rsid w:val="00B30C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19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15C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rticle-detail-date">
    <w:name w:val="article-detail-date"/>
    <w:basedOn w:val="Standardnpsmoodstavce"/>
    <w:rsid w:val="00515C15"/>
  </w:style>
  <w:style w:type="character" w:customStyle="1" w:styleId="article-detail-categories">
    <w:name w:val="article-detail-categories"/>
    <w:basedOn w:val="Standardnpsmoodstavce"/>
    <w:rsid w:val="00515C15"/>
  </w:style>
  <w:style w:type="character" w:customStyle="1" w:styleId="article-detail-author">
    <w:name w:val="article-detail-author"/>
    <w:basedOn w:val="Standardnpsmoodstavce"/>
    <w:rsid w:val="00515C15"/>
  </w:style>
  <w:style w:type="paragraph" w:customStyle="1" w:styleId="perex">
    <w:name w:val="perex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ulek1">
    <w:name w:val="Titulek1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5C1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A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2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0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2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2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10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2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4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4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3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2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0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3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2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2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9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5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9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ovident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pfin.co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507f3-de26-4dcb-9614-5e60dd875d15">
      <UserInfo>
        <DisplayName>Růžička Jakub</DisplayName>
        <AccountId>9658</AccountId>
        <AccountType/>
      </UserInfo>
      <UserInfo>
        <DisplayName>Burečková Hana</DisplayName>
        <AccountId>1197</AccountId>
        <AccountType/>
      </UserInfo>
      <UserInfo>
        <DisplayName>Fiala Tomáš</DisplayName>
        <AccountId>2407</AccountId>
        <AccountType/>
      </UserInfo>
      <UserInfo>
        <DisplayName>Hájková Karolína</DisplayName>
        <AccountId>2353</AccountId>
        <AccountType/>
      </UserInfo>
    </SharedWithUsers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a05fd2f1a5f4a65ba0f03a688e40303d">
  <xsd:schema xmlns:xsd="http://www.w3.org/2001/XMLSchema" xmlns:xs="http://www.w3.org/2001/XMLSchema" xmlns:p="http://schemas.microsoft.com/office/2006/metadata/properties" xmlns:ns2="c8a507f3-de26-4dcb-9614-5e60dd875d15" xmlns:ns3="c4bd89eb-21fa-4fdd-b1c5-cc2ed2d0c008" targetNamespace="http://schemas.microsoft.com/office/2006/metadata/properties" ma:root="true" ma:fieldsID="6f7ed1e03b4788e1711eb1c6bce76394" ns2:_="" ns3:_="">
    <xsd:import namespace="c8a507f3-de26-4dcb-9614-5e60dd875d15"/>
    <xsd:import namespace="c4bd89eb-21fa-4fdd-b1c5-cc2ed2d0c0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f33a0-a0b5-4444-b48e-bcfff9f0187f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0CFCF-8978-4019-9AA1-695A22EB594C}">
  <ds:schemaRefs>
    <ds:schemaRef ds:uri="http://schemas.microsoft.com/office/2006/metadata/properties"/>
    <ds:schemaRef ds:uri="http://schemas.microsoft.com/office/infopath/2007/PartnerControls"/>
    <ds:schemaRef ds:uri="c8a507f3-de26-4dcb-9614-5e60dd875d15"/>
    <ds:schemaRef ds:uri="c4bd89eb-21fa-4fdd-b1c5-cc2ed2d0c008"/>
  </ds:schemaRefs>
</ds:datastoreItem>
</file>

<file path=customXml/itemProps2.xml><?xml version="1.0" encoding="utf-8"?>
<ds:datastoreItem xmlns:ds="http://schemas.openxmlformats.org/officeDocument/2006/customXml" ds:itemID="{D4B622D0-A533-443A-8184-D86E0FA9CA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28E215-7621-4CAE-922B-097F0041B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07f3-de26-4dcb-9614-5e60dd875d15"/>
    <ds:schemaRef ds:uri="c4bd89eb-21fa-4fdd-b1c5-cc2ed2d0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E6564C-FE7B-496D-A0A3-9CD2C88BC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834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5747</CharactersWithSpaces>
  <SharedDoc>false</SharedDoc>
  <HLinks>
    <vt:vector size="12" baseType="variant">
      <vt:variant>
        <vt:i4>7078013</vt:i4>
      </vt:variant>
      <vt:variant>
        <vt:i4>3</vt:i4>
      </vt:variant>
      <vt:variant>
        <vt:i4>0</vt:i4>
      </vt:variant>
      <vt:variant>
        <vt:i4>5</vt:i4>
      </vt:variant>
      <vt:variant>
        <vt:lpwstr>http://www.ipfin.co.uk/</vt:lpwstr>
      </vt:variant>
      <vt:variant>
        <vt:lpwstr/>
      </vt:variant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http://www.provident.cz/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Hansen Adéla</cp:lastModifiedBy>
  <cp:revision>111</cp:revision>
  <dcterms:created xsi:type="dcterms:W3CDTF">2024-12-17T15:41:00Z</dcterms:created>
  <dcterms:modified xsi:type="dcterms:W3CDTF">2025-12-18T10:35:00Z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GrammarlyDocumentId">
    <vt:lpwstr>e76154618f734d2238970e591e91a34b69dd1f2a3b08d86dee32af83b389b9fe</vt:lpwstr>
  </property>
</Properties>
</file>