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55AD3" w14:textId="77777777" w:rsidR="0042572C" w:rsidRPr="0042572C" w:rsidRDefault="0042572C">
      <w:pPr>
        <w:rPr>
          <w:rFonts w:ascii="Quicksand" w:hAnsi="Quicksand"/>
          <w:b/>
          <w:sz w:val="28"/>
        </w:rPr>
      </w:pPr>
      <w:r w:rsidRPr="0042572C">
        <w:rPr>
          <w:rFonts w:ascii="Quicksand" w:hAnsi="Quicksand" w:cstheme="minorHAnsi"/>
          <w:b/>
          <w:noProof/>
          <w:sz w:val="144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6EAC8815" wp14:editId="6BED77E0">
            <wp:simplePos x="0" y="0"/>
            <wp:positionH relativeFrom="margin">
              <wp:align>right</wp:align>
            </wp:positionH>
            <wp:positionV relativeFrom="paragraph">
              <wp:posOffset>-123945</wp:posOffset>
            </wp:positionV>
            <wp:extent cx="1543050" cy="466725"/>
            <wp:effectExtent l="0" t="0" r="0" b="952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2572C">
        <w:rPr>
          <w:rFonts w:ascii="Quicksand" w:hAnsi="Quicksand"/>
          <w:b/>
          <w:sz w:val="28"/>
        </w:rPr>
        <w:t xml:space="preserve">Pravidla akce </w:t>
      </w:r>
    </w:p>
    <w:p w14:paraId="784A3042" w14:textId="227426BF" w:rsidR="0042572C" w:rsidRPr="0042572C" w:rsidRDefault="00E6394E">
      <w:pPr>
        <w:rPr>
          <w:rFonts w:ascii="Quicksand" w:hAnsi="Quicksand"/>
          <w:b/>
          <w:sz w:val="28"/>
        </w:rPr>
      </w:pPr>
      <w:r>
        <w:rPr>
          <w:rFonts w:ascii="Quicksand" w:hAnsi="Quicksand"/>
          <w:b/>
          <w:sz w:val="28"/>
        </w:rPr>
        <w:t>Aktivujte ProviGo a vyhrajte!</w:t>
      </w:r>
    </w:p>
    <w:p w14:paraId="512A56FD" w14:textId="77777777" w:rsidR="0042572C" w:rsidRDefault="0042572C">
      <w:pPr>
        <w:rPr>
          <w:rFonts w:ascii="Quicksand" w:hAnsi="Quicksand"/>
        </w:rPr>
      </w:pPr>
    </w:p>
    <w:p w14:paraId="66AAA971" w14:textId="77777777" w:rsidR="00B03010" w:rsidRPr="00B03010" w:rsidRDefault="00B03010" w:rsidP="00B03010">
      <w:pPr>
        <w:rPr>
          <w:rFonts w:ascii="Quicksand" w:hAnsi="Quicksand"/>
          <w:b/>
          <w:lang w:val="cs-CZ"/>
        </w:rPr>
      </w:pPr>
      <w:r w:rsidRPr="00B03010">
        <w:rPr>
          <w:rFonts w:ascii="Quicksand" w:hAnsi="Quicksand"/>
          <w:b/>
          <w:bCs/>
        </w:rPr>
        <w:t>Pravidla akce </w:t>
      </w:r>
      <w:r w:rsidRPr="00B03010">
        <w:rPr>
          <w:rFonts w:ascii="Quicksand" w:hAnsi="Quicksand"/>
          <w:b/>
          <w:lang w:val="cs-CZ"/>
        </w:rPr>
        <w:t> </w:t>
      </w:r>
    </w:p>
    <w:p w14:paraId="3C334139" w14:textId="77777777" w:rsidR="00B03010" w:rsidRPr="00B03010" w:rsidRDefault="00B03010" w:rsidP="00B03010">
      <w:pPr>
        <w:rPr>
          <w:rFonts w:ascii="Quicksand" w:hAnsi="Quicksand"/>
          <w:b/>
          <w:lang w:val="cs-CZ"/>
        </w:rPr>
      </w:pPr>
      <w:r w:rsidRPr="00B03010">
        <w:rPr>
          <w:rFonts w:ascii="Quicksand" w:hAnsi="Quicksand"/>
          <w:b/>
          <w:bCs/>
        </w:rPr>
        <w:t>Aktivujte ProviGo a vyhrajte!</w:t>
      </w:r>
      <w:r w:rsidRPr="00B03010">
        <w:rPr>
          <w:rFonts w:ascii="Quicksand" w:hAnsi="Quicksand"/>
          <w:b/>
          <w:lang w:val="cs-CZ"/>
        </w:rPr>
        <w:t> </w:t>
      </w:r>
    </w:p>
    <w:p w14:paraId="1559F423" w14:textId="77777777" w:rsidR="00B03010" w:rsidRPr="00B03010" w:rsidRDefault="00B03010" w:rsidP="00B03010">
      <w:pPr>
        <w:rPr>
          <w:rFonts w:ascii="Quicksand" w:hAnsi="Quicksand"/>
          <w:b/>
          <w:lang w:val="cs-CZ"/>
        </w:rPr>
      </w:pPr>
      <w:r w:rsidRPr="00B03010">
        <w:rPr>
          <w:rFonts w:ascii="Quicksand" w:hAnsi="Quicksand"/>
          <w:b/>
        </w:rPr>
        <w:t> </w:t>
      </w:r>
      <w:r w:rsidRPr="00B03010">
        <w:rPr>
          <w:rFonts w:ascii="Quicksand" w:hAnsi="Quicksand"/>
          <w:b/>
          <w:lang w:val="cs-CZ"/>
        </w:rPr>
        <w:t> </w:t>
      </w:r>
    </w:p>
    <w:p w14:paraId="36F7A0AE" w14:textId="77777777" w:rsidR="00B03010" w:rsidRPr="00B03010" w:rsidRDefault="00B03010" w:rsidP="00B03010">
      <w:pPr>
        <w:rPr>
          <w:rFonts w:ascii="Quicksand" w:hAnsi="Quicksand"/>
          <w:lang w:val="cs-CZ"/>
        </w:rPr>
      </w:pPr>
      <w:r w:rsidRPr="00B03010">
        <w:rPr>
          <w:rFonts w:ascii="Quicksand" w:hAnsi="Quicksand"/>
        </w:rPr>
        <w:t>Účelem tohoto dokumentu je stanovit úplná, jasná a závazná pravidla (dále jen „pravidla“) akce s názvem „Aktivujte ProviGo a vyhrajte!“ (dále jen „akce“). </w:t>
      </w:r>
      <w:r w:rsidRPr="00B03010">
        <w:rPr>
          <w:rFonts w:ascii="Quicksand" w:hAnsi="Quicksand"/>
          <w:lang w:val="cs-CZ"/>
        </w:rPr>
        <w:t> </w:t>
      </w:r>
    </w:p>
    <w:p w14:paraId="54DC155E" w14:textId="77777777" w:rsidR="00B03010" w:rsidRPr="00B03010" w:rsidRDefault="00B03010" w:rsidP="00B03010">
      <w:pPr>
        <w:rPr>
          <w:rFonts w:ascii="Quicksand" w:hAnsi="Quicksand"/>
          <w:b/>
          <w:lang w:val="cs-CZ"/>
        </w:rPr>
      </w:pPr>
      <w:r w:rsidRPr="00B03010">
        <w:rPr>
          <w:rFonts w:ascii="Quicksand" w:hAnsi="Quicksand"/>
          <w:b/>
          <w:bCs/>
        </w:rPr>
        <w:t> </w:t>
      </w:r>
      <w:r w:rsidRPr="00B03010">
        <w:rPr>
          <w:rFonts w:ascii="Quicksand" w:hAnsi="Quicksand"/>
          <w:b/>
          <w:lang w:val="cs-CZ"/>
        </w:rPr>
        <w:t> </w:t>
      </w:r>
    </w:p>
    <w:p w14:paraId="1A2C8F0B" w14:textId="77777777" w:rsidR="00B03010" w:rsidRPr="00B03010" w:rsidRDefault="00B03010" w:rsidP="00B03010">
      <w:pPr>
        <w:rPr>
          <w:rFonts w:ascii="Quicksand" w:hAnsi="Quicksand"/>
          <w:b/>
          <w:lang w:val="cs-CZ"/>
        </w:rPr>
      </w:pPr>
      <w:r w:rsidRPr="00B03010">
        <w:rPr>
          <w:rFonts w:ascii="Quicksand" w:hAnsi="Quicksand"/>
          <w:b/>
          <w:bCs/>
        </w:rPr>
        <w:t>1. Vyhlašovatelem akce je:</w:t>
      </w:r>
      <w:r w:rsidRPr="00B03010">
        <w:rPr>
          <w:rFonts w:ascii="Quicksand" w:hAnsi="Quicksand"/>
          <w:b/>
        </w:rPr>
        <w:t> </w:t>
      </w:r>
      <w:r w:rsidRPr="00B03010">
        <w:rPr>
          <w:rFonts w:ascii="Quicksand" w:hAnsi="Quicksand"/>
          <w:b/>
          <w:lang w:val="cs-CZ"/>
        </w:rPr>
        <w:t> </w:t>
      </w:r>
    </w:p>
    <w:p w14:paraId="3A784EF2" w14:textId="77777777" w:rsidR="00B03010" w:rsidRPr="00B03010" w:rsidRDefault="00B03010" w:rsidP="00B03010">
      <w:pPr>
        <w:numPr>
          <w:ilvl w:val="0"/>
          <w:numId w:val="10"/>
        </w:num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Provident Financial s.r.o., se sídlem Praha 4, Olbrachtova 9/2006, PSČ 140 00, IČ: 256 21 351, obchodní společnost zapsaná v obchodním rejstříku vedeném Městským soudem v Praze, oddíl C, vložka 55523 (dále jen „organizátor" nebo „společnost“). </w:t>
      </w:r>
      <w:r w:rsidRPr="00B03010">
        <w:rPr>
          <w:rFonts w:ascii="Quicksand" w:hAnsi="Quicksand"/>
          <w:bCs/>
          <w:lang w:val="cs-CZ"/>
        </w:rPr>
        <w:t> </w:t>
      </w:r>
    </w:p>
    <w:p w14:paraId="34796B5D" w14:textId="77777777" w:rsidR="00B03010" w:rsidRPr="00B03010" w:rsidRDefault="00B03010" w:rsidP="00B03010">
      <w:pPr>
        <w:rPr>
          <w:rFonts w:ascii="Quicksand" w:hAnsi="Quicksand"/>
          <w:b/>
          <w:lang w:val="cs-CZ"/>
        </w:rPr>
      </w:pPr>
      <w:r w:rsidRPr="00B03010">
        <w:rPr>
          <w:rFonts w:ascii="Quicksand" w:hAnsi="Quicksand"/>
          <w:b/>
        </w:rPr>
        <w:t> </w:t>
      </w:r>
      <w:r w:rsidRPr="00B03010">
        <w:rPr>
          <w:rFonts w:ascii="Quicksand" w:hAnsi="Quicksand"/>
          <w:b/>
          <w:lang w:val="cs-CZ"/>
        </w:rPr>
        <w:t> </w:t>
      </w:r>
    </w:p>
    <w:p w14:paraId="31189345" w14:textId="77777777" w:rsidR="00B03010" w:rsidRPr="00B03010" w:rsidRDefault="00B03010" w:rsidP="00B03010">
      <w:pPr>
        <w:rPr>
          <w:rFonts w:ascii="Quicksand" w:hAnsi="Quicksand"/>
          <w:b/>
          <w:lang w:val="cs-CZ"/>
        </w:rPr>
      </w:pPr>
      <w:r w:rsidRPr="00B03010">
        <w:rPr>
          <w:rFonts w:ascii="Quicksand" w:hAnsi="Quicksand"/>
          <w:b/>
          <w:bCs/>
        </w:rPr>
        <w:t>2. Doba a místo konání akce:</w:t>
      </w:r>
      <w:r w:rsidRPr="00B03010">
        <w:rPr>
          <w:rFonts w:ascii="Quicksand" w:hAnsi="Quicksand"/>
          <w:b/>
        </w:rPr>
        <w:t> </w:t>
      </w:r>
      <w:r w:rsidRPr="00B03010">
        <w:rPr>
          <w:rFonts w:ascii="Quicksand" w:hAnsi="Quicksand"/>
          <w:b/>
          <w:lang w:val="cs-CZ"/>
        </w:rPr>
        <w:t> </w:t>
      </w:r>
    </w:p>
    <w:p w14:paraId="16D698A8" w14:textId="77777777" w:rsidR="00B03010" w:rsidRPr="00B03010" w:rsidRDefault="00B03010" w:rsidP="00B03010">
      <w:pPr>
        <w:numPr>
          <w:ilvl w:val="0"/>
          <w:numId w:val="11"/>
        </w:num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Akce bude probíhat v termínu od 25. 8. 2026 do 29. 9. 2026 (dále jen „doba konání akce“), s tím, že poslední den akce je také posledním dnem, kdy je možno při aktivaci aplikace ProviGo ze strany účastníka být zařazen do losování o mobilní telefon.</w:t>
      </w:r>
      <w:r w:rsidRPr="00B03010">
        <w:rPr>
          <w:rFonts w:ascii="Quicksand" w:hAnsi="Quicksand"/>
          <w:bCs/>
          <w:lang w:val="cs-CZ"/>
        </w:rPr>
        <w:t> </w:t>
      </w:r>
    </w:p>
    <w:p w14:paraId="41AB2FA9" w14:textId="77777777" w:rsidR="00B03010" w:rsidRPr="00B03010" w:rsidRDefault="00B03010" w:rsidP="00B03010">
      <w:pPr>
        <w:numPr>
          <w:ilvl w:val="0"/>
          <w:numId w:val="12"/>
        </w:num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Podmínkou, bez které nevznikne nárok na odměnu podle těchto pravidel, je, že účastník skutečně aktivuje aplikaci ProviGo a ponechá si ji ve svém mobilním zařízení.</w:t>
      </w:r>
      <w:r w:rsidRPr="00B03010">
        <w:rPr>
          <w:rFonts w:ascii="Quicksand" w:hAnsi="Quicksand"/>
          <w:bCs/>
          <w:lang w:val="cs-CZ"/>
        </w:rPr>
        <w:t> </w:t>
      </w:r>
    </w:p>
    <w:p w14:paraId="5F503CEF" w14:textId="77777777" w:rsidR="00B03010" w:rsidRPr="00B03010" w:rsidRDefault="00B03010" w:rsidP="00B03010">
      <w:pPr>
        <w:numPr>
          <w:ilvl w:val="0"/>
          <w:numId w:val="13"/>
        </w:num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Akce se koná na území České republiky. </w:t>
      </w:r>
      <w:r w:rsidRPr="00B03010">
        <w:rPr>
          <w:rFonts w:ascii="Quicksand" w:hAnsi="Quicksand"/>
          <w:bCs/>
          <w:lang w:val="cs-CZ"/>
        </w:rPr>
        <w:t> </w:t>
      </w:r>
    </w:p>
    <w:p w14:paraId="243E9529" w14:textId="77777777" w:rsidR="00B03010" w:rsidRPr="00B03010" w:rsidRDefault="00B03010" w:rsidP="00B03010">
      <w:pPr>
        <w:rPr>
          <w:rFonts w:ascii="Quicksand" w:hAnsi="Quicksand"/>
          <w:b/>
          <w:lang w:val="cs-CZ"/>
        </w:rPr>
      </w:pPr>
      <w:r w:rsidRPr="00B03010">
        <w:rPr>
          <w:rFonts w:ascii="Quicksand" w:hAnsi="Quicksand"/>
          <w:b/>
        </w:rPr>
        <w:t> </w:t>
      </w:r>
      <w:r w:rsidRPr="00B03010">
        <w:rPr>
          <w:rFonts w:ascii="Quicksand" w:hAnsi="Quicksand"/>
          <w:b/>
          <w:lang w:val="cs-CZ"/>
        </w:rPr>
        <w:t> </w:t>
      </w:r>
    </w:p>
    <w:p w14:paraId="0FED14CC" w14:textId="77777777" w:rsidR="00B03010" w:rsidRPr="00B03010" w:rsidRDefault="00B03010" w:rsidP="00B03010">
      <w:pPr>
        <w:rPr>
          <w:rFonts w:ascii="Quicksand" w:hAnsi="Quicksand"/>
          <w:b/>
          <w:lang w:val="cs-CZ"/>
        </w:rPr>
      </w:pPr>
      <w:r w:rsidRPr="00B03010">
        <w:rPr>
          <w:rFonts w:ascii="Quicksand" w:hAnsi="Quicksand"/>
          <w:b/>
          <w:bCs/>
        </w:rPr>
        <w:t>3. Účast na akci:</w:t>
      </w:r>
      <w:r w:rsidRPr="00B03010">
        <w:rPr>
          <w:rFonts w:ascii="Quicksand" w:hAnsi="Quicksand"/>
          <w:b/>
        </w:rPr>
        <w:t> </w:t>
      </w:r>
      <w:r w:rsidRPr="00B03010">
        <w:rPr>
          <w:rFonts w:ascii="Quicksand" w:hAnsi="Quicksand"/>
          <w:b/>
          <w:lang w:val="cs-CZ"/>
        </w:rPr>
        <w:t> </w:t>
      </w:r>
    </w:p>
    <w:p w14:paraId="154393DA" w14:textId="77777777" w:rsidR="00B03010" w:rsidRPr="00B03010" w:rsidRDefault="00B03010" w:rsidP="00B03010">
      <w:pPr>
        <w:numPr>
          <w:ilvl w:val="0"/>
          <w:numId w:val="14"/>
        </w:num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Účastníkem akce jsou všichni zákaníci společnosti Provident Financial s.r.o., kteří mají s organizátorem uzavřenou Smlouvu o spotřebitelském úvěru, a tato smlouva je stále aktivní (tj. Spotřebitelský úvěr je stále splácen) a nedošlo k převedení pohledávky na Centrální vymáhání pohledávek z důvodu nesplácení. Číslo smlouvy je nepostradatelné pro aktivaci mobilní aplikace ProviGo. Zákazník, který splňuje podmínky pro účast na akci se dále označuje jen „účastník”.</w:t>
      </w:r>
      <w:r w:rsidRPr="00B03010">
        <w:rPr>
          <w:rFonts w:ascii="Quicksand" w:hAnsi="Quicksand"/>
          <w:bCs/>
          <w:lang w:val="cs-CZ"/>
        </w:rPr>
        <w:t> </w:t>
      </w:r>
    </w:p>
    <w:p w14:paraId="5C8BDF72" w14:textId="77777777" w:rsidR="00B03010" w:rsidRPr="00B03010" w:rsidRDefault="00B03010" w:rsidP="00B03010">
      <w:pPr>
        <w:numPr>
          <w:ilvl w:val="0"/>
          <w:numId w:val="15"/>
        </w:num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Z akce jsou vyloučeni všichni zaměstnanci organizátora a jejich osoby blízké a obchodní zástupci spolupracující se společností.</w:t>
      </w:r>
      <w:r w:rsidRPr="00B03010">
        <w:rPr>
          <w:rFonts w:ascii="Quicksand" w:hAnsi="Quicksand"/>
          <w:bCs/>
          <w:lang w:val="cs-CZ"/>
        </w:rPr>
        <w:t> </w:t>
      </w:r>
    </w:p>
    <w:p w14:paraId="7D07FCAA" w14:textId="77777777" w:rsidR="00B03010" w:rsidRPr="00B03010" w:rsidRDefault="00B03010" w:rsidP="00B03010">
      <w:pPr>
        <w:numPr>
          <w:ilvl w:val="0"/>
          <w:numId w:val="16"/>
        </w:num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Účastník může být do soutěže zařazen pouze jedenkrát a to při aktivaci mobilní aplikace ProviGo v termínu konání akce.</w:t>
      </w:r>
      <w:r w:rsidRPr="00B03010">
        <w:rPr>
          <w:rFonts w:ascii="Quicksand" w:hAnsi="Quicksand"/>
          <w:bCs/>
          <w:lang w:val="cs-CZ"/>
        </w:rPr>
        <w:t> </w:t>
      </w:r>
    </w:p>
    <w:p w14:paraId="3675074F" w14:textId="77777777" w:rsidR="00B03010" w:rsidRPr="00B03010" w:rsidRDefault="00B03010" w:rsidP="00B03010">
      <w:pPr>
        <w:rPr>
          <w:rFonts w:ascii="Quicksand" w:hAnsi="Quicksand"/>
          <w:b/>
          <w:lang w:val="cs-CZ"/>
        </w:rPr>
      </w:pPr>
      <w:r w:rsidRPr="00B03010">
        <w:rPr>
          <w:rFonts w:ascii="Quicksand" w:hAnsi="Quicksand"/>
          <w:b/>
        </w:rPr>
        <w:lastRenderedPageBreak/>
        <w:t> </w:t>
      </w:r>
      <w:r w:rsidRPr="00B03010">
        <w:rPr>
          <w:rFonts w:ascii="Quicksand" w:hAnsi="Quicksand"/>
          <w:b/>
          <w:lang w:val="cs-CZ"/>
        </w:rPr>
        <w:t> </w:t>
      </w:r>
    </w:p>
    <w:p w14:paraId="42A63DC9" w14:textId="77777777" w:rsidR="00B03010" w:rsidRPr="00B03010" w:rsidRDefault="00B03010" w:rsidP="00B03010">
      <w:pPr>
        <w:rPr>
          <w:rFonts w:ascii="Quicksand" w:hAnsi="Quicksand"/>
          <w:b/>
          <w:lang w:val="cs-CZ"/>
        </w:rPr>
      </w:pPr>
      <w:r w:rsidRPr="00B03010">
        <w:rPr>
          <w:rFonts w:ascii="Quicksand" w:hAnsi="Quicksand"/>
          <w:b/>
          <w:bCs/>
        </w:rPr>
        <w:t>4. Průběh losování výher:</w:t>
      </w:r>
      <w:r w:rsidRPr="00B03010">
        <w:rPr>
          <w:rFonts w:ascii="Quicksand" w:hAnsi="Quicksand"/>
          <w:b/>
        </w:rPr>
        <w:t> </w:t>
      </w:r>
      <w:r w:rsidRPr="00B03010">
        <w:rPr>
          <w:rFonts w:ascii="Quicksand" w:hAnsi="Quicksand"/>
          <w:b/>
          <w:lang w:val="cs-CZ"/>
        </w:rPr>
        <w:t> </w:t>
      </w:r>
    </w:p>
    <w:p w14:paraId="7E9D2AEC" w14:textId="77777777" w:rsidR="00B03010" w:rsidRPr="00B03010" w:rsidRDefault="00B03010" w:rsidP="00B03010">
      <w:pPr>
        <w:numPr>
          <w:ilvl w:val="0"/>
          <w:numId w:val="17"/>
        </w:num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Nárok na zařazení do losování získá automaticky každý účastník, který v průběhu akce aktivuje svůj účast v aplikaci ProviGo. </w:t>
      </w:r>
      <w:r w:rsidRPr="00B03010">
        <w:rPr>
          <w:rFonts w:ascii="Quicksand" w:hAnsi="Quicksand"/>
          <w:bCs/>
          <w:lang w:val="cs-CZ"/>
        </w:rPr>
        <w:t> </w:t>
      </w:r>
    </w:p>
    <w:p w14:paraId="6E8496F1" w14:textId="77777777" w:rsidR="00B03010" w:rsidRPr="00B03010" w:rsidRDefault="00B03010" w:rsidP="00B03010">
      <w:pPr>
        <w:numPr>
          <w:ilvl w:val="0"/>
          <w:numId w:val="18"/>
        </w:num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Losování bude probíhat v období akce každý všední den, vždy se bude losovat z účastníků, kteří si aktivovali aplikaci ProviGo v předchozím rozhodném období, tj. v případě pracovních dnů v čase předchozího dne od 00:00 do 23:59 a v případě víkendů nebo svátků v pracovní den následující po víkendu/svátku za celé období od předchozího losování.</w:t>
      </w:r>
      <w:r w:rsidRPr="00B03010">
        <w:rPr>
          <w:rFonts w:ascii="Quicksand" w:hAnsi="Quicksand"/>
          <w:bCs/>
          <w:lang w:val="cs-CZ"/>
        </w:rPr>
        <w:t> </w:t>
      </w:r>
    </w:p>
    <w:p w14:paraId="6F9F9B73" w14:textId="77777777" w:rsidR="00B03010" w:rsidRPr="00B03010" w:rsidRDefault="00B03010" w:rsidP="00B03010">
      <w:pPr>
        <w:numPr>
          <w:ilvl w:val="0"/>
          <w:numId w:val="19"/>
        </w:num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Účastník má nárok pouze na jednu výhru, protože aktivaci účtu, lze provést pouze jednou. </w:t>
      </w:r>
      <w:r w:rsidRPr="00B03010">
        <w:rPr>
          <w:rFonts w:ascii="Quicksand" w:hAnsi="Quicksand"/>
          <w:bCs/>
          <w:lang w:val="cs-CZ"/>
        </w:rPr>
        <w:t> </w:t>
      </w:r>
    </w:p>
    <w:p w14:paraId="591B8D60" w14:textId="77777777" w:rsidR="00B03010" w:rsidRPr="00B03010" w:rsidRDefault="00B03010" w:rsidP="00B03010">
      <w:pPr>
        <w:numPr>
          <w:ilvl w:val="0"/>
          <w:numId w:val="20"/>
        </w:num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V průběhu akce bude celkem 25 pracovních dnů = 25 výher mobilního telefonu Samsung Galaxy A17 5G</w:t>
      </w:r>
      <w:r w:rsidRPr="00B03010">
        <w:rPr>
          <w:rFonts w:ascii="Quicksand" w:hAnsi="Quicksand"/>
          <w:bCs/>
          <w:lang w:val="cs-CZ"/>
        </w:rPr>
        <w:t> </w:t>
      </w:r>
    </w:p>
    <w:p w14:paraId="110B8CCC" w14:textId="77777777" w:rsidR="00B03010" w:rsidRPr="00B03010" w:rsidRDefault="00B03010" w:rsidP="00B03010">
      <w:pPr>
        <w:rPr>
          <w:rFonts w:ascii="Quicksand" w:hAnsi="Quicksand"/>
          <w:b/>
          <w:lang w:val="cs-CZ"/>
        </w:rPr>
      </w:pPr>
      <w:r w:rsidRPr="00B03010">
        <w:rPr>
          <w:rFonts w:ascii="Quicksand" w:hAnsi="Quicksand"/>
          <w:b/>
        </w:rPr>
        <w:t> </w:t>
      </w:r>
      <w:r w:rsidRPr="00B03010">
        <w:rPr>
          <w:rFonts w:ascii="Quicksand" w:hAnsi="Quicksand"/>
          <w:b/>
          <w:lang w:val="cs-CZ"/>
        </w:rPr>
        <w:t> </w:t>
      </w:r>
    </w:p>
    <w:p w14:paraId="03251753" w14:textId="77777777" w:rsidR="00B03010" w:rsidRPr="00B03010" w:rsidRDefault="00B03010" w:rsidP="00B03010">
      <w:pPr>
        <w:rPr>
          <w:rFonts w:ascii="Quicksand" w:hAnsi="Quicksand"/>
          <w:b/>
          <w:lang w:val="cs-CZ"/>
        </w:rPr>
      </w:pPr>
      <w:r w:rsidRPr="00B03010">
        <w:rPr>
          <w:rFonts w:ascii="Quicksand" w:hAnsi="Quicksand"/>
          <w:b/>
          <w:bCs/>
        </w:rPr>
        <w:t>5. Informování o výhře a předání:</w:t>
      </w:r>
      <w:r w:rsidRPr="00B03010">
        <w:rPr>
          <w:rFonts w:ascii="Quicksand" w:hAnsi="Quicksand"/>
          <w:b/>
          <w:lang w:val="cs-CZ"/>
        </w:rPr>
        <w:t> </w:t>
      </w:r>
    </w:p>
    <w:p w14:paraId="40FC7AE2" w14:textId="77777777" w:rsidR="00B03010" w:rsidRPr="00B03010" w:rsidRDefault="00B03010" w:rsidP="00B03010">
      <w:pPr>
        <w:numPr>
          <w:ilvl w:val="0"/>
          <w:numId w:val="21"/>
        </w:num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Informaci o výhře obdrží účastník akce bezprodleně po losování, tj. následující den po aktivaci účtu v aplikaci ProviGo. Tuto informaci obdrží pomocí SMS od organizátova.</w:t>
      </w:r>
      <w:r w:rsidRPr="00B03010">
        <w:rPr>
          <w:rFonts w:ascii="Quicksand" w:hAnsi="Quicksand"/>
          <w:bCs/>
          <w:lang w:val="cs-CZ"/>
        </w:rPr>
        <w:t> </w:t>
      </w:r>
    </w:p>
    <w:p w14:paraId="3102FEA1" w14:textId="77777777" w:rsidR="00B03010" w:rsidRPr="00B03010" w:rsidRDefault="00B03010" w:rsidP="00B03010">
      <w:pPr>
        <w:numPr>
          <w:ilvl w:val="0"/>
          <w:numId w:val="22"/>
        </w:num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Výherci budou také každý všední den zveřejněni na webu organizátora (provident.cz/soutez) v anonymizované podobě ve tvaru: jméno, první písmeno z příjmení a místo bydliště.</w:t>
      </w:r>
      <w:r w:rsidRPr="00B03010">
        <w:rPr>
          <w:rFonts w:ascii="Quicksand" w:hAnsi="Quicksand"/>
          <w:bCs/>
          <w:lang w:val="cs-CZ"/>
        </w:rPr>
        <w:t> </w:t>
      </w:r>
    </w:p>
    <w:p w14:paraId="5AEF3EC1" w14:textId="77777777" w:rsidR="00B03010" w:rsidRPr="00B03010" w:rsidRDefault="00B03010" w:rsidP="00B03010">
      <w:pPr>
        <w:numPr>
          <w:ilvl w:val="0"/>
          <w:numId w:val="23"/>
        </w:num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Nejpozději do 7 kalendářních dnů se s výhercem spojí zaměstnanec organizátora a domluví se na předání výhry.</w:t>
      </w:r>
      <w:r w:rsidRPr="00B03010">
        <w:rPr>
          <w:rFonts w:ascii="Quicksand" w:hAnsi="Quicksand"/>
          <w:bCs/>
          <w:lang w:val="cs-CZ"/>
        </w:rPr>
        <w:t> </w:t>
      </w:r>
    </w:p>
    <w:p w14:paraId="27474AE8" w14:textId="77777777" w:rsidR="00B03010" w:rsidRPr="00B03010" w:rsidRDefault="00B03010" w:rsidP="00B03010">
      <w:pPr>
        <w:numPr>
          <w:ilvl w:val="0"/>
          <w:numId w:val="24"/>
        </w:num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V případě, že účastník, kterému vznikne nárok na odměnu dle těchto pravidel, ji nepřevezme do 30. 10. 2026. Ztrácí tímto nárok na výhru a v souvislosti s tím nevznikne žádný nárok na jakoukoliv kompenzaci ze strany organizátora za nepřevzatou odměnu. </w:t>
      </w:r>
      <w:r w:rsidRPr="00B03010">
        <w:rPr>
          <w:rFonts w:ascii="Quicksand" w:hAnsi="Quicksand"/>
          <w:bCs/>
          <w:lang w:val="cs-CZ"/>
        </w:rPr>
        <w:t> </w:t>
      </w:r>
    </w:p>
    <w:p w14:paraId="7511631F" w14:textId="77777777" w:rsidR="00B03010" w:rsidRPr="00B03010" w:rsidRDefault="00B03010" w:rsidP="00B03010">
      <w:pPr>
        <w:numPr>
          <w:ilvl w:val="0"/>
          <w:numId w:val="25"/>
        </w:num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Před předáním výhry má organizátor soutěže právo prověřit, zda účastník splňuje podmínky soutěže, tj. zda má na svém mobilním zařízení staženou funkční aplikaci ProviGo.</w:t>
      </w:r>
      <w:r w:rsidRPr="00B03010">
        <w:rPr>
          <w:rFonts w:ascii="Quicksand" w:hAnsi="Quicksand"/>
          <w:bCs/>
          <w:lang w:val="cs-CZ"/>
        </w:rPr>
        <w:t> </w:t>
      </w:r>
    </w:p>
    <w:p w14:paraId="371488FC" w14:textId="77777777" w:rsidR="00B03010" w:rsidRPr="00B03010" w:rsidRDefault="00B03010" w:rsidP="00B03010">
      <w:pPr>
        <w:numPr>
          <w:ilvl w:val="0"/>
          <w:numId w:val="26"/>
        </w:num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Reklamace ohledně nevyplacení odměny za řádné splácení v rámci této akce je možné podávat do 30. 10. 2026 včetně, a to telefonicky nebo e-mailem na kontaktní centrum organizátora. </w:t>
      </w:r>
      <w:r w:rsidRPr="00B03010">
        <w:rPr>
          <w:rFonts w:ascii="Quicksand" w:hAnsi="Quicksand"/>
          <w:bCs/>
          <w:lang w:val="cs-CZ"/>
        </w:rPr>
        <w:t> </w:t>
      </w:r>
    </w:p>
    <w:p w14:paraId="29D7F49B" w14:textId="77777777" w:rsidR="00B03010" w:rsidRPr="00B03010" w:rsidRDefault="00B03010" w:rsidP="00B03010">
      <w:p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 </w:t>
      </w:r>
      <w:r w:rsidRPr="00B03010">
        <w:rPr>
          <w:rFonts w:ascii="Quicksand" w:hAnsi="Quicksand"/>
          <w:bCs/>
          <w:lang w:val="cs-CZ"/>
        </w:rPr>
        <w:t> </w:t>
      </w:r>
    </w:p>
    <w:p w14:paraId="5CCF959B" w14:textId="77777777" w:rsidR="00B03010" w:rsidRPr="00B03010" w:rsidRDefault="00B03010" w:rsidP="00B03010">
      <w:pPr>
        <w:rPr>
          <w:rFonts w:ascii="Quicksand" w:hAnsi="Quicksand"/>
          <w:b/>
          <w:lang w:val="cs-CZ"/>
        </w:rPr>
      </w:pPr>
      <w:r w:rsidRPr="00B03010">
        <w:rPr>
          <w:rFonts w:ascii="Quicksand" w:hAnsi="Quicksand"/>
          <w:b/>
          <w:bCs/>
        </w:rPr>
        <w:t>6. Mechanismus akce: </w:t>
      </w:r>
      <w:r w:rsidRPr="00B03010">
        <w:rPr>
          <w:rFonts w:ascii="Quicksand" w:hAnsi="Quicksand"/>
          <w:b/>
          <w:lang w:val="cs-CZ"/>
        </w:rPr>
        <w:t> </w:t>
      </w:r>
    </w:p>
    <w:p w14:paraId="22AB3719" w14:textId="77777777" w:rsidR="00B03010" w:rsidRPr="00B03010" w:rsidRDefault="00B03010" w:rsidP="00B03010">
      <w:pPr>
        <w:numPr>
          <w:ilvl w:val="0"/>
          <w:numId w:val="27"/>
        </w:num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Informace o akci získá účastník od svého obchodního zástupce, případně z adresné zásilky či webových stránek společnosti. </w:t>
      </w:r>
      <w:r w:rsidRPr="00B03010">
        <w:rPr>
          <w:rFonts w:ascii="Quicksand" w:hAnsi="Quicksand"/>
          <w:bCs/>
          <w:lang w:val="cs-CZ"/>
        </w:rPr>
        <w:t> </w:t>
      </w:r>
    </w:p>
    <w:p w14:paraId="1D6D811E" w14:textId="77777777" w:rsidR="00B03010" w:rsidRPr="00B03010" w:rsidRDefault="00B03010" w:rsidP="00B03010">
      <w:pPr>
        <w:numPr>
          <w:ilvl w:val="0"/>
          <w:numId w:val="28"/>
        </w:num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lastRenderedPageBreak/>
        <w:t>Účastník si stáhne aplikaci ProviGo pomocí Google Play nebo AppStore a následně je aktivuje pomocí svých údajů (rodné číslo a číslo smlouvy). </w:t>
      </w:r>
      <w:r w:rsidRPr="00B03010">
        <w:rPr>
          <w:rFonts w:ascii="Quicksand" w:hAnsi="Quicksand"/>
          <w:bCs/>
          <w:lang w:val="cs-CZ"/>
        </w:rPr>
        <w:t> </w:t>
      </w:r>
    </w:p>
    <w:p w14:paraId="0CFF16DF" w14:textId="77777777" w:rsidR="00B03010" w:rsidRPr="00B03010" w:rsidRDefault="00B03010" w:rsidP="00B03010">
      <w:pPr>
        <w:numPr>
          <w:ilvl w:val="0"/>
          <w:numId w:val="29"/>
        </w:num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Organizátor monitoruje všechny aktivace účtů účastníků a na základě dat každý pracovní den losuje jednoho výherce. </w:t>
      </w:r>
      <w:r w:rsidRPr="00B03010">
        <w:rPr>
          <w:rFonts w:ascii="Quicksand" w:hAnsi="Quicksand"/>
          <w:bCs/>
          <w:lang w:val="cs-CZ"/>
        </w:rPr>
        <w:t> </w:t>
      </w:r>
    </w:p>
    <w:p w14:paraId="311D1A9E" w14:textId="77777777" w:rsidR="00B03010" w:rsidRPr="00B03010" w:rsidRDefault="00B03010" w:rsidP="00B03010">
      <w:pPr>
        <w:rPr>
          <w:rFonts w:ascii="Quicksand" w:hAnsi="Quicksand"/>
          <w:b/>
          <w:lang w:val="cs-CZ"/>
        </w:rPr>
      </w:pPr>
      <w:r w:rsidRPr="00B03010">
        <w:rPr>
          <w:rFonts w:ascii="Quicksand" w:hAnsi="Quicksand"/>
          <w:b/>
        </w:rPr>
        <w:t> </w:t>
      </w:r>
      <w:r w:rsidRPr="00B03010">
        <w:rPr>
          <w:rFonts w:ascii="Quicksand" w:hAnsi="Quicksand"/>
          <w:b/>
          <w:lang w:val="cs-CZ"/>
        </w:rPr>
        <w:t> </w:t>
      </w:r>
    </w:p>
    <w:p w14:paraId="4492DC51" w14:textId="77777777" w:rsidR="00B03010" w:rsidRPr="00B03010" w:rsidRDefault="00B03010" w:rsidP="00B03010">
      <w:pPr>
        <w:rPr>
          <w:rFonts w:ascii="Quicksand" w:hAnsi="Quicksand"/>
          <w:b/>
          <w:lang w:val="cs-CZ"/>
        </w:rPr>
      </w:pPr>
      <w:r w:rsidRPr="00B03010">
        <w:rPr>
          <w:rFonts w:ascii="Quicksand" w:hAnsi="Quicksand"/>
          <w:b/>
          <w:bCs/>
        </w:rPr>
        <w:t>7. Ostatní ujednání:</w:t>
      </w:r>
      <w:r w:rsidRPr="00B03010">
        <w:rPr>
          <w:rFonts w:ascii="Quicksand" w:hAnsi="Quicksand"/>
          <w:b/>
        </w:rPr>
        <w:t> </w:t>
      </w:r>
      <w:r w:rsidRPr="00B03010">
        <w:rPr>
          <w:rFonts w:ascii="Quicksand" w:hAnsi="Quicksand"/>
          <w:b/>
          <w:lang w:val="cs-CZ"/>
        </w:rPr>
        <w:t> </w:t>
      </w:r>
    </w:p>
    <w:p w14:paraId="511ADCC0" w14:textId="77777777" w:rsidR="00B03010" w:rsidRPr="00B03010" w:rsidRDefault="00B03010" w:rsidP="00B03010">
      <w:pPr>
        <w:numPr>
          <w:ilvl w:val="0"/>
          <w:numId w:val="30"/>
        </w:num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Organizátor akce si vyhrazuje právo kdykoliv změnit nebo upravit pravidla akce či akci přerušit, odložit či odvolat, resp. zrušit bez udání důvodu. </w:t>
      </w:r>
      <w:r w:rsidRPr="00B03010">
        <w:rPr>
          <w:rFonts w:ascii="Quicksand" w:hAnsi="Quicksand"/>
          <w:bCs/>
          <w:lang w:val="cs-CZ"/>
        </w:rPr>
        <w:t> </w:t>
      </w:r>
    </w:p>
    <w:p w14:paraId="0E939CFA" w14:textId="77777777" w:rsidR="00B03010" w:rsidRPr="00B03010" w:rsidRDefault="00B03010" w:rsidP="00B03010">
      <w:pPr>
        <w:numPr>
          <w:ilvl w:val="0"/>
          <w:numId w:val="31"/>
        </w:num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Vyskytnou-li se důvodné pochybnosti ohledně splnění podmínek pro účast na této akci nebo vzniku nároku na výhru v rámci této akce, rozhoduje v konkrétních případech o účasti na této akci a/nebo o vzniku nároku na výhru s konečnou platností zaměstnanec organizátora na pozici „Marketingový ředitel“. </w:t>
      </w:r>
      <w:r w:rsidRPr="00B03010">
        <w:rPr>
          <w:rFonts w:ascii="Quicksand" w:hAnsi="Quicksand"/>
          <w:bCs/>
          <w:lang w:val="cs-CZ"/>
        </w:rPr>
        <w:t> </w:t>
      </w:r>
    </w:p>
    <w:p w14:paraId="4FF9D386" w14:textId="77777777" w:rsidR="00B03010" w:rsidRPr="00B03010" w:rsidRDefault="00B03010" w:rsidP="00B03010">
      <w:pPr>
        <w:numPr>
          <w:ilvl w:val="0"/>
          <w:numId w:val="32"/>
        </w:num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Účastí na akci projevuje každý účastník svůj souhlas s jejími pravidly a zavazuje se je plně dodržovat. </w:t>
      </w:r>
      <w:r w:rsidRPr="00B03010">
        <w:rPr>
          <w:rFonts w:ascii="Quicksand" w:hAnsi="Quicksand"/>
          <w:bCs/>
          <w:lang w:val="cs-CZ"/>
        </w:rPr>
        <w:t> </w:t>
      </w:r>
    </w:p>
    <w:p w14:paraId="3E349811" w14:textId="77777777" w:rsidR="00B03010" w:rsidRPr="00B03010" w:rsidRDefault="00B03010" w:rsidP="00B03010">
      <w:pPr>
        <w:numPr>
          <w:ilvl w:val="0"/>
          <w:numId w:val="33"/>
        </w:num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Účastník má právo požádat o vyjmutí ze zařazení do soutěže, písemně na e-mail </w:t>
      </w:r>
      <w:hyperlink r:id="rId12" w:tgtFrame="_blank" w:history="1">
        <w:r w:rsidRPr="00B03010">
          <w:rPr>
            <w:rStyle w:val="Hypertextovodkaz"/>
            <w:rFonts w:ascii="Quicksand" w:hAnsi="Quicksand"/>
            <w:bCs/>
          </w:rPr>
          <w:t>zakaznicky.servis@provident.cz</w:t>
        </w:r>
      </w:hyperlink>
      <w:r w:rsidRPr="00B03010">
        <w:rPr>
          <w:rFonts w:ascii="Quicksand" w:hAnsi="Quicksand"/>
          <w:bCs/>
        </w:rPr>
        <w:t>.</w:t>
      </w:r>
      <w:r w:rsidRPr="00B03010">
        <w:rPr>
          <w:rFonts w:ascii="Quicksand" w:hAnsi="Quicksand"/>
          <w:bCs/>
          <w:lang w:val="cs-CZ"/>
        </w:rPr>
        <w:t> </w:t>
      </w:r>
    </w:p>
    <w:p w14:paraId="02BA9C98" w14:textId="77777777" w:rsidR="00B03010" w:rsidRPr="00B03010" w:rsidRDefault="00B03010" w:rsidP="00B03010">
      <w:pPr>
        <w:numPr>
          <w:ilvl w:val="0"/>
          <w:numId w:val="34"/>
        </w:num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Po celou dobu konání akce platí všechna příslušná kontrolní pravidla organizátora pro aktivaci mobilní aplikace ProviGo, jejich jakékoliv porušení a/nebo porušení jakýchkoli podmínek této akce může mít za následek vyloučení účastníka z účasti na akci ze strany organizátora, a to bez nároku na jakoukoli odměnu v rámci této akce či jakoukoli jinou její kompenzaci. </w:t>
      </w:r>
      <w:r w:rsidRPr="00B03010">
        <w:rPr>
          <w:rFonts w:ascii="Quicksand" w:hAnsi="Quicksand"/>
          <w:bCs/>
          <w:lang w:val="cs-CZ"/>
        </w:rPr>
        <w:t> </w:t>
      </w:r>
    </w:p>
    <w:p w14:paraId="4C163395" w14:textId="77777777" w:rsidR="00B03010" w:rsidRPr="00B03010" w:rsidRDefault="00B03010" w:rsidP="00B03010">
      <w:pPr>
        <w:numPr>
          <w:ilvl w:val="0"/>
          <w:numId w:val="35"/>
        </w:num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Účast na akci není možné vymáhat právní cestou. Pravidla akce jsou k dispozici na webových stránkách organizátora akce. </w:t>
      </w:r>
      <w:r w:rsidRPr="00B03010">
        <w:rPr>
          <w:rFonts w:ascii="Quicksand" w:hAnsi="Quicksand"/>
          <w:bCs/>
          <w:lang w:val="cs-CZ"/>
        </w:rPr>
        <w:t> </w:t>
      </w:r>
    </w:p>
    <w:p w14:paraId="0AC5B619" w14:textId="77777777" w:rsidR="00B03010" w:rsidRPr="00B03010" w:rsidRDefault="00B03010" w:rsidP="00B03010">
      <w:pPr>
        <w:rPr>
          <w:rFonts w:ascii="Quicksand" w:hAnsi="Quicksand"/>
          <w:b/>
          <w:lang w:val="cs-CZ"/>
        </w:rPr>
      </w:pPr>
      <w:r w:rsidRPr="00B03010">
        <w:rPr>
          <w:rFonts w:ascii="Quicksand" w:hAnsi="Quicksand"/>
          <w:b/>
        </w:rPr>
        <w:t> </w:t>
      </w:r>
      <w:r w:rsidRPr="00B03010">
        <w:rPr>
          <w:rFonts w:ascii="Quicksand" w:hAnsi="Quicksand"/>
          <w:b/>
          <w:lang w:val="cs-CZ"/>
        </w:rPr>
        <w:t> </w:t>
      </w:r>
    </w:p>
    <w:p w14:paraId="5DE794D4" w14:textId="77777777" w:rsidR="00B03010" w:rsidRPr="00B03010" w:rsidRDefault="00B03010" w:rsidP="00B03010">
      <w:pPr>
        <w:rPr>
          <w:rFonts w:ascii="Quicksand" w:hAnsi="Quicksand"/>
          <w:b/>
          <w:lang w:val="cs-CZ"/>
        </w:rPr>
      </w:pPr>
      <w:r w:rsidRPr="00B03010">
        <w:rPr>
          <w:rFonts w:ascii="Quicksand" w:hAnsi="Quicksand"/>
          <w:b/>
        </w:rPr>
        <w:t>V Praze, dne 25. 8. 2026</w:t>
      </w:r>
      <w:r w:rsidRPr="00B03010">
        <w:rPr>
          <w:rFonts w:ascii="Quicksand" w:hAnsi="Quicksand"/>
          <w:b/>
          <w:lang w:val="cs-CZ"/>
        </w:rPr>
        <w:t> </w:t>
      </w:r>
    </w:p>
    <w:p w14:paraId="18456841" w14:textId="77777777" w:rsidR="00B03010" w:rsidRPr="00B03010" w:rsidRDefault="00B03010" w:rsidP="00B03010">
      <w:pPr>
        <w:rPr>
          <w:rFonts w:ascii="Quicksand" w:hAnsi="Quicksand"/>
          <w:b/>
          <w:lang w:val="cs-CZ"/>
        </w:rPr>
      </w:pPr>
      <w:r w:rsidRPr="00B03010">
        <w:rPr>
          <w:rFonts w:ascii="Quicksand" w:hAnsi="Quicksand"/>
          <w:b/>
        </w:rPr>
        <w:t> </w:t>
      </w:r>
      <w:r w:rsidRPr="00B03010">
        <w:rPr>
          <w:rFonts w:ascii="Quicksand" w:hAnsi="Quicksand"/>
          <w:b/>
          <w:lang w:val="cs-CZ"/>
        </w:rPr>
        <w:t> </w:t>
      </w:r>
    </w:p>
    <w:p w14:paraId="39BD33EB" w14:textId="77777777" w:rsidR="00B03010" w:rsidRPr="00B03010" w:rsidRDefault="00B03010" w:rsidP="00B03010">
      <w:p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…………………………………………….. </w:t>
      </w:r>
      <w:r w:rsidRPr="00B03010">
        <w:rPr>
          <w:rFonts w:ascii="Quicksand" w:hAnsi="Quicksand"/>
          <w:bCs/>
          <w:lang w:val="cs-CZ"/>
        </w:rPr>
        <w:t> </w:t>
      </w:r>
    </w:p>
    <w:p w14:paraId="2A7DA1F4" w14:textId="77777777" w:rsidR="00B03010" w:rsidRPr="00B03010" w:rsidRDefault="00B03010" w:rsidP="00B03010">
      <w:p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Radek Mlčák, jednatel </w:t>
      </w:r>
      <w:r w:rsidRPr="00B03010">
        <w:rPr>
          <w:rFonts w:ascii="Quicksand" w:hAnsi="Quicksand"/>
          <w:bCs/>
          <w:lang w:val="cs-CZ"/>
        </w:rPr>
        <w:t> </w:t>
      </w:r>
    </w:p>
    <w:p w14:paraId="30BAD07A" w14:textId="77777777" w:rsidR="00B03010" w:rsidRPr="00B03010" w:rsidRDefault="00B03010" w:rsidP="00B03010">
      <w:p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Provident Financial s.r.o.</w:t>
      </w:r>
      <w:r w:rsidRPr="00B03010">
        <w:rPr>
          <w:rFonts w:ascii="Quicksand" w:hAnsi="Quicksand"/>
          <w:bCs/>
          <w:lang w:val="cs-CZ"/>
        </w:rPr>
        <w:t> </w:t>
      </w:r>
    </w:p>
    <w:p w14:paraId="09DCB310" w14:textId="77777777" w:rsidR="00B03010" w:rsidRPr="00B03010" w:rsidRDefault="00B03010" w:rsidP="00B03010">
      <w:p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 </w:t>
      </w:r>
      <w:r w:rsidRPr="00B03010">
        <w:rPr>
          <w:rFonts w:ascii="Quicksand" w:hAnsi="Quicksand"/>
          <w:bCs/>
          <w:lang w:val="cs-CZ"/>
        </w:rPr>
        <w:t> </w:t>
      </w:r>
    </w:p>
    <w:p w14:paraId="72CE1F03" w14:textId="77777777" w:rsidR="00B03010" w:rsidRPr="00B03010" w:rsidRDefault="00B03010" w:rsidP="00B03010">
      <w:p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 </w:t>
      </w:r>
      <w:r w:rsidRPr="00B03010">
        <w:rPr>
          <w:rFonts w:ascii="Quicksand" w:hAnsi="Quicksand"/>
          <w:bCs/>
          <w:lang w:val="cs-CZ"/>
        </w:rPr>
        <w:t> </w:t>
      </w:r>
    </w:p>
    <w:p w14:paraId="6888AAC0" w14:textId="77777777" w:rsidR="00B03010" w:rsidRPr="00B03010" w:rsidRDefault="00B03010" w:rsidP="00B03010">
      <w:p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…………………………………………….. </w:t>
      </w:r>
      <w:r w:rsidRPr="00B03010">
        <w:rPr>
          <w:rFonts w:ascii="Quicksand" w:hAnsi="Quicksand"/>
          <w:bCs/>
          <w:lang w:val="cs-CZ"/>
        </w:rPr>
        <w:t> </w:t>
      </w:r>
    </w:p>
    <w:p w14:paraId="5E0B80E8" w14:textId="77777777" w:rsidR="00B03010" w:rsidRPr="00B03010" w:rsidRDefault="00B03010" w:rsidP="00B03010">
      <w:p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Vladimíra Vagenknecht, jednatelka </w:t>
      </w:r>
      <w:r w:rsidRPr="00B03010">
        <w:rPr>
          <w:rFonts w:ascii="Quicksand" w:hAnsi="Quicksand"/>
          <w:bCs/>
          <w:lang w:val="cs-CZ"/>
        </w:rPr>
        <w:t> </w:t>
      </w:r>
    </w:p>
    <w:p w14:paraId="7A5D3977" w14:textId="77777777" w:rsidR="00B03010" w:rsidRPr="00B03010" w:rsidRDefault="00B03010" w:rsidP="00B03010">
      <w:pPr>
        <w:rPr>
          <w:rFonts w:ascii="Quicksand" w:hAnsi="Quicksand"/>
          <w:bCs/>
          <w:lang w:val="cs-CZ"/>
        </w:rPr>
      </w:pPr>
      <w:r w:rsidRPr="00B03010">
        <w:rPr>
          <w:rFonts w:ascii="Quicksand" w:hAnsi="Quicksand"/>
          <w:bCs/>
        </w:rPr>
        <w:t>Provident Financial s.r.o.</w:t>
      </w:r>
      <w:r w:rsidRPr="00B03010">
        <w:rPr>
          <w:rFonts w:ascii="Quicksand" w:hAnsi="Quicksand"/>
          <w:bCs/>
          <w:lang w:val="cs-CZ"/>
        </w:rPr>
        <w:t> </w:t>
      </w:r>
    </w:p>
    <w:p w14:paraId="65728DBA" w14:textId="77777777" w:rsidR="00B03010" w:rsidRPr="00B03010" w:rsidRDefault="00B03010" w:rsidP="00B03010">
      <w:pPr>
        <w:rPr>
          <w:rFonts w:ascii="Quicksand" w:hAnsi="Quicksand"/>
          <w:b/>
          <w:lang w:val="cs-CZ"/>
        </w:rPr>
      </w:pPr>
      <w:r w:rsidRPr="00B03010">
        <w:rPr>
          <w:rFonts w:ascii="Quicksand" w:hAnsi="Quicksand"/>
          <w:b/>
          <w:lang w:val="cs-CZ"/>
        </w:rPr>
        <w:t> </w:t>
      </w:r>
    </w:p>
    <w:p w14:paraId="76B41061" w14:textId="77777777" w:rsidR="00B03010" w:rsidRPr="00B03010" w:rsidRDefault="00B03010" w:rsidP="00B03010">
      <w:pPr>
        <w:rPr>
          <w:rFonts w:ascii="Quicksand" w:hAnsi="Quicksand"/>
          <w:b/>
          <w:lang w:val="cs-CZ"/>
        </w:rPr>
      </w:pPr>
      <w:r w:rsidRPr="00B03010">
        <w:rPr>
          <w:rFonts w:ascii="Quicksand" w:hAnsi="Quicksand"/>
          <w:b/>
          <w:lang w:val="cs-CZ"/>
        </w:rPr>
        <w:lastRenderedPageBreak/>
        <w:t> </w:t>
      </w:r>
    </w:p>
    <w:p w14:paraId="2D77F987" w14:textId="77777777" w:rsidR="006B1D4E" w:rsidRPr="006B1D4E" w:rsidRDefault="006B1D4E" w:rsidP="00B03010">
      <w:pPr>
        <w:rPr>
          <w:rFonts w:ascii="Quicksand" w:hAnsi="Quicksand" w:cs="Arial"/>
        </w:rPr>
      </w:pPr>
    </w:p>
    <w:sectPr w:rsidR="006B1D4E" w:rsidRPr="006B1D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4EB8F" w14:textId="77777777" w:rsidR="00DE0196" w:rsidRDefault="00DE0196" w:rsidP="00406CF1">
      <w:pPr>
        <w:spacing w:after="0" w:line="240" w:lineRule="auto"/>
      </w:pPr>
      <w:r>
        <w:separator/>
      </w:r>
    </w:p>
  </w:endnote>
  <w:endnote w:type="continuationSeparator" w:id="0">
    <w:p w14:paraId="53D73A86" w14:textId="77777777" w:rsidR="00DE0196" w:rsidRDefault="00DE0196" w:rsidP="00406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Quicksand">
    <w:panose1 w:val="00000000000000000000"/>
    <w:charset w:val="EE"/>
    <w:family w:val="auto"/>
    <w:pitch w:val="variable"/>
    <w:sig w:usb0="A00000FF" w:usb1="4000205B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EC465" w14:textId="77777777" w:rsidR="00DE0196" w:rsidRDefault="00DE0196" w:rsidP="00406CF1">
      <w:pPr>
        <w:spacing w:after="0" w:line="240" w:lineRule="auto"/>
      </w:pPr>
      <w:r>
        <w:separator/>
      </w:r>
    </w:p>
  </w:footnote>
  <w:footnote w:type="continuationSeparator" w:id="0">
    <w:p w14:paraId="49D500A2" w14:textId="77777777" w:rsidR="00DE0196" w:rsidRDefault="00DE0196" w:rsidP="00406C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8474F"/>
    <w:multiLevelType w:val="multilevel"/>
    <w:tmpl w:val="E230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9639E8"/>
    <w:multiLevelType w:val="hybridMultilevel"/>
    <w:tmpl w:val="94FADD5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7537"/>
    <w:multiLevelType w:val="multilevel"/>
    <w:tmpl w:val="118A5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C55AF2"/>
    <w:multiLevelType w:val="multilevel"/>
    <w:tmpl w:val="88800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B6F4239"/>
    <w:multiLevelType w:val="hybridMultilevel"/>
    <w:tmpl w:val="A542621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D23270"/>
    <w:multiLevelType w:val="multilevel"/>
    <w:tmpl w:val="82708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435792C"/>
    <w:multiLevelType w:val="hybridMultilevel"/>
    <w:tmpl w:val="860AB57E"/>
    <w:lvl w:ilvl="0" w:tplc="C67401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F4FBD"/>
    <w:multiLevelType w:val="multilevel"/>
    <w:tmpl w:val="7DCC8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D922AA0"/>
    <w:multiLevelType w:val="hybridMultilevel"/>
    <w:tmpl w:val="F9A8648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E83485"/>
    <w:multiLevelType w:val="multilevel"/>
    <w:tmpl w:val="18B2E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29A1DC2"/>
    <w:multiLevelType w:val="hybridMultilevel"/>
    <w:tmpl w:val="9E5CA5D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281BD6"/>
    <w:multiLevelType w:val="multilevel"/>
    <w:tmpl w:val="438CE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6914A79"/>
    <w:multiLevelType w:val="multilevel"/>
    <w:tmpl w:val="92765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BC67329"/>
    <w:multiLevelType w:val="multilevel"/>
    <w:tmpl w:val="5810C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0E26649"/>
    <w:multiLevelType w:val="multilevel"/>
    <w:tmpl w:val="B76E9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24C2351"/>
    <w:multiLevelType w:val="multilevel"/>
    <w:tmpl w:val="1C38D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6EF7B67"/>
    <w:multiLevelType w:val="multilevel"/>
    <w:tmpl w:val="C062E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A1A0F34"/>
    <w:multiLevelType w:val="multilevel"/>
    <w:tmpl w:val="FF46C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B8A2CCC"/>
    <w:multiLevelType w:val="multilevel"/>
    <w:tmpl w:val="75A6F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E573153"/>
    <w:multiLevelType w:val="multilevel"/>
    <w:tmpl w:val="D1A09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F3565D3"/>
    <w:multiLevelType w:val="multilevel"/>
    <w:tmpl w:val="44AAB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F400D6F"/>
    <w:multiLevelType w:val="multilevel"/>
    <w:tmpl w:val="0212E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3D26733"/>
    <w:multiLevelType w:val="multilevel"/>
    <w:tmpl w:val="D8A48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5667D8A"/>
    <w:multiLevelType w:val="multilevel"/>
    <w:tmpl w:val="F5B6C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8A50C04"/>
    <w:multiLevelType w:val="multilevel"/>
    <w:tmpl w:val="5BB81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E344BAA"/>
    <w:multiLevelType w:val="multilevel"/>
    <w:tmpl w:val="F01AB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0D343E3"/>
    <w:multiLevelType w:val="multilevel"/>
    <w:tmpl w:val="2F7C3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1DC7BAF"/>
    <w:multiLevelType w:val="multilevel"/>
    <w:tmpl w:val="83908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80F4291"/>
    <w:multiLevelType w:val="hybridMultilevel"/>
    <w:tmpl w:val="F4CCE90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0F006CE"/>
    <w:multiLevelType w:val="multilevel"/>
    <w:tmpl w:val="873A5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14235CE"/>
    <w:multiLevelType w:val="hybridMultilevel"/>
    <w:tmpl w:val="6678A72C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2B73268"/>
    <w:multiLevelType w:val="multilevel"/>
    <w:tmpl w:val="10F49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3457317"/>
    <w:multiLevelType w:val="hybridMultilevel"/>
    <w:tmpl w:val="5B705268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08329B"/>
    <w:multiLevelType w:val="multilevel"/>
    <w:tmpl w:val="4F54B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61496789">
    <w:abstractNumId w:val="8"/>
  </w:num>
  <w:num w:numId="2" w16cid:durableId="1579248947">
    <w:abstractNumId w:val="6"/>
  </w:num>
  <w:num w:numId="3" w16cid:durableId="440223463">
    <w:abstractNumId w:val="1"/>
  </w:num>
  <w:num w:numId="4" w16cid:durableId="200485486">
    <w:abstractNumId w:val="28"/>
  </w:num>
  <w:num w:numId="5" w16cid:durableId="1804469935">
    <w:abstractNumId w:val="4"/>
  </w:num>
  <w:num w:numId="6" w16cid:durableId="885095235">
    <w:abstractNumId w:val="10"/>
  </w:num>
  <w:num w:numId="7" w16cid:durableId="1166091142">
    <w:abstractNumId w:val="30"/>
  </w:num>
  <w:num w:numId="8" w16cid:durableId="1151143882">
    <w:abstractNumId w:val="32"/>
  </w:num>
  <w:num w:numId="9" w16cid:durableId="2104521859">
    <w:abstractNumId w:val="28"/>
  </w:num>
  <w:num w:numId="10" w16cid:durableId="356784367">
    <w:abstractNumId w:val="23"/>
  </w:num>
  <w:num w:numId="11" w16cid:durableId="1558974032">
    <w:abstractNumId w:val="15"/>
  </w:num>
  <w:num w:numId="12" w16cid:durableId="519438743">
    <w:abstractNumId w:val="24"/>
  </w:num>
  <w:num w:numId="13" w16cid:durableId="718239597">
    <w:abstractNumId w:val="11"/>
  </w:num>
  <w:num w:numId="14" w16cid:durableId="1891723612">
    <w:abstractNumId w:val="26"/>
  </w:num>
  <w:num w:numId="15" w16cid:durableId="199780806">
    <w:abstractNumId w:val="17"/>
  </w:num>
  <w:num w:numId="16" w16cid:durableId="1870141019">
    <w:abstractNumId w:val="5"/>
  </w:num>
  <w:num w:numId="17" w16cid:durableId="1706828891">
    <w:abstractNumId w:val="19"/>
  </w:num>
  <w:num w:numId="18" w16cid:durableId="74516421">
    <w:abstractNumId w:val="29"/>
  </w:num>
  <w:num w:numId="19" w16cid:durableId="1145584873">
    <w:abstractNumId w:val="21"/>
  </w:num>
  <w:num w:numId="20" w16cid:durableId="651065108">
    <w:abstractNumId w:val="33"/>
  </w:num>
  <w:num w:numId="21" w16cid:durableId="1904096787">
    <w:abstractNumId w:val="0"/>
  </w:num>
  <w:num w:numId="22" w16cid:durableId="1320575117">
    <w:abstractNumId w:val="14"/>
  </w:num>
  <w:num w:numId="23" w16cid:durableId="1190487188">
    <w:abstractNumId w:val="16"/>
  </w:num>
  <w:num w:numId="24" w16cid:durableId="1999652360">
    <w:abstractNumId w:val="18"/>
  </w:num>
  <w:num w:numId="25" w16cid:durableId="408040552">
    <w:abstractNumId w:val="25"/>
  </w:num>
  <w:num w:numId="26" w16cid:durableId="1785490686">
    <w:abstractNumId w:val="12"/>
  </w:num>
  <w:num w:numId="27" w16cid:durableId="1078558229">
    <w:abstractNumId w:val="3"/>
  </w:num>
  <w:num w:numId="28" w16cid:durableId="2098666983">
    <w:abstractNumId w:val="20"/>
  </w:num>
  <w:num w:numId="29" w16cid:durableId="612640617">
    <w:abstractNumId w:val="27"/>
  </w:num>
  <w:num w:numId="30" w16cid:durableId="1506558353">
    <w:abstractNumId w:val="7"/>
  </w:num>
  <w:num w:numId="31" w16cid:durableId="2051151701">
    <w:abstractNumId w:val="9"/>
  </w:num>
  <w:num w:numId="32" w16cid:durableId="839084011">
    <w:abstractNumId w:val="22"/>
  </w:num>
  <w:num w:numId="33" w16cid:durableId="1151944551">
    <w:abstractNumId w:val="31"/>
  </w:num>
  <w:num w:numId="34" w16cid:durableId="786433515">
    <w:abstractNumId w:val="2"/>
  </w:num>
  <w:num w:numId="35" w16cid:durableId="12577901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125"/>
    <w:rsid w:val="00093113"/>
    <w:rsid w:val="000D6AE6"/>
    <w:rsid w:val="001737D4"/>
    <w:rsid w:val="001E5F70"/>
    <w:rsid w:val="00247276"/>
    <w:rsid w:val="003A7F49"/>
    <w:rsid w:val="00406CF1"/>
    <w:rsid w:val="0042572C"/>
    <w:rsid w:val="004F1485"/>
    <w:rsid w:val="005221E5"/>
    <w:rsid w:val="0059686A"/>
    <w:rsid w:val="005B1F0F"/>
    <w:rsid w:val="00641125"/>
    <w:rsid w:val="006B1D4E"/>
    <w:rsid w:val="00704CDE"/>
    <w:rsid w:val="00714A2B"/>
    <w:rsid w:val="008047D4"/>
    <w:rsid w:val="00811F79"/>
    <w:rsid w:val="00A765D5"/>
    <w:rsid w:val="00AD15C1"/>
    <w:rsid w:val="00B03010"/>
    <w:rsid w:val="00B76C2C"/>
    <w:rsid w:val="00BE319B"/>
    <w:rsid w:val="00C16093"/>
    <w:rsid w:val="00C210AE"/>
    <w:rsid w:val="00C533DB"/>
    <w:rsid w:val="00CC4998"/>
    <w:rsid w:val="00CD2176"/>
    <w:rsid w:val="00D132F8"/>
    <w:rsid w:val="00D8505D"/>
    <w:rsid w:val="00DE0196"/>
    <w:rsid w:val="00E6394E"/>
    <w:rsid w:val="00EF115B"/>
    <w:rsid w:val="00F42984"/>
    <w:rsid w:val="00F476AA"/>
    <w:rsid w:val="00F648D1"/>
    <w:rsid w:val="00F7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8F2FD9"/>
  <w15:chartTrackingRefBased/>
  <w15:docId w15:val="{E0C9E7A7-EF21-440A-8E6B-6D91D3C27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2572C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F4298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4298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4298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4298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42984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429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2984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A765D5"/>
    <w:pPr>
      <w:spacing w:after="0" w:line="240" w:lineRule="auto"/>
    </w:pPr>
  </w:style>
  <w:style w:type="character" w:styleId="Hypertextovodkaz">
    <w:name w:val="Hyperlink"/>
    <w:uiPriority w:val="99"/>
    <w:unhideWhenUsed/>
    <w:rsid w:val="00F648D1"/>
    <w:rPr>
      <w:color w:val="0563C1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030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6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zakaznicky.servis@provident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2F9D450006C84088B65A727AEF0F8A" ma:contentTypeVersion="13" ma:contentTypeDescription="Creați un document nou." ma:contentTypeScope="" ma:versionID="57bc7980764d97ad6117427fe8e06581">
  <xsd:schema xmlns:xsd="http://www.w3.org/2001/XMLSchema" xmlns:xs="http://www.w3.org/2001/XMLSchema" xmlns:p="http://schemas.microsoft.com/office/2006/metadata/properties" xmlns:ns3="dc29fcb6-afec-423e-a46e-cb850735b560" xmlns:ns4="6f00e1c8-1934-41aa-ad53-d92c0dbff78a" targetNamespace="http://schemas.microsoft.com/office/2006/metadata/properties" ma:root="true" ma:fieldsID="27350ba8c3235745d143437d50714de9" ns3:_="" ns4:_="">
    <xsd:import namespace="dc29fcb6-afec-423e-a46e-cb850735b560"/>
    <xsd:import namespace="6f00e1c8-1934-41aa-ad53-d92c0dbff78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9fcb6-afec-423e-a46e-cb850735b5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artajare cod hash indiciu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0e1c8-1934-41aa-ad53-d92c0dbff7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f00e1c8-1934-41aa-ad53-d92c0dbff78a" xsi:nil="true"/>
  </documentManagement>
</p:properties>
</file>

<file path=customXml/itemProps1.xml><?xml version="1.0" encoding="utf-8"?>
<ds:datastoreItem xmlns:ds="http://schemas.openxmlformats.org/officeDocument/2006/customXml" ds:itemID="{49DAAB54-5160-40CB-9DB5-D6DBD9340A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F4F983-E1EF-4C0E-BA99-918D0A97AD9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402001-39C8-4BF9-BCAB-F867BC3BB5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29fcb6-afec-423e-a46e-cb850735b560"/>
    <ds:schemaRef ds:uri="6f00e1c8-1934-41aa-ad53-d92c0dbff7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DF8C147-F40D-40AA-A157-A31CE14A8E21}">
  <ds:schemaRefs>
    <ds:schemaRef ds:uri="http://schemas.microsoft.com/office/2006/metadata/properties"/>
    <ds:schemaRef ds:uri="http://schemas.microsoft.com/office/infopath/2007/PartnerControls"/>
    <ds:schemaRef ds:uri="6f00e1c8-1934-41aa-ad53-d92c0dbff7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784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Provident CZ s.r.o</Company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Holla</dc:creator>
  <cp:keywords/>
  <dc:description/>
  <cp:lastModifiedBy>Petra Kohlickova</cp:lastModifiedBy>
  <cp:revision>3</cp:revision>
  <dcterms:created xsi:type="dcterms:W3CDTF">2026-07-27T08:46:00Z</dcterms:created>
  <dcterms:modified xsi:type="dcterms:W3CDTF">2026-07-27T08:50:00Z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0x010100DA2F9D450006C84088B65A727AEF0F8A</vt:lpwstr>
  </property>
</Properties>
</file>