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C7661" w14:textId="77777777" w:rsidR="00663FDC" w:rsidRPr="0055737E" w:rsidRDefault="00663FDC" w:rsidP="00663FDC">
      <w:pPr>
        <w:spacing w:after="180" w:line="264" w:lineRule="auto"/>
        <w:rPr>
          <w:rFonts w:ascii="Arial" w:hAnsi="Arial" w:cs="Arial"/>
          <w:b/>
          <w:sz w:val="56"/>
          <w:szCs w:val="56"/>
        </w:rPr>
      </w:pPr>
      <w:r w:rsidRPr="008D538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3" behindDoc="0" locked="0" layoutInCell="1" allowOverlap="1" wp14:anchorId="087DF28A" wp14:editId="62CE5A84">
                <wp:simplePos x="0" y="0"/>
                <wp:positionH relativeFrom="margin">
                  <wp:align>left</wp:align>
                </wp:positionH>
                <wp:positionV relativeFrom="paragraph">
                  <wp:posOffset>800735</wp:posOffset>
                </wp:positionV>
                <wp:extent cx="6715125" cy="0"/>
                <wp:effectExtent l="0" t="0" r="0" b="0"/>
                <wp:wrapNone/>
                <wp:docPr id="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35A408" id="Straight Connector 2" o:spid="_x0000_s1026" style="position:absolute;z-index:25166131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3.05pt" to="528.75pt,6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" strokecolor="black [3213]">
                <w10:wrap anchorx="margin"/>
              </v:line>
            </w:pict>
          </mc:Fallback>
        </mc:AlternateContent>
      </w:r>
      <w:r w:rsidRPr="001848F1">
        <w:rPr>
          <w:rFonts w:ascii="Arial" w:hAnsi="Arial" w:cs="Arial"/>
          <w:b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0289" behindDoc="0" locked="0" layoutInCell="1" allowOverlap="1" wp14:anchorId="2173779C" wp14:editId="65C06699">
                <wp:simplePos x="0" y="0"/>
                <wp:positionH relativeFrom="margin">
                  <wp:posOffset>2263140</wp:posOffset>
                </wp:positionH>
                <wp:positionV relativeFrom="paragraph">
                  <wp:posOffset>118745</wp:posOffset>
                </wp:positionV>
                <wp:extent cx="4509268" cy="733247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9268" cy="7332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99DEB" w14:textId="77777777" w:rsidR="00663FDC" w:rsidRPr="0053462F" w:rsidRDefault="00663FDC" w:rsidP="00663FDC">
                            <w:pPr>
                              <w:jc w:val="right"/>
                              <w:rPr>
                                <w:rFonts w:ascii="Arial" w:hAnsi="Arial" w:cs="Aria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3462F">
                              <w:rPr>
                                <w:rFonts w:ascii="Arial" w:hAnsi="Arial" w:cs="Arial"/>
                                <w:b/>
                                <w:sz w:val="72"/>
                                <w:szCs w:val="5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News Release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377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8.2pt;margin-top:9.35pt;width:355.05pt;height:57.75pt;z-index:25166028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" filled="f" stroked="f">
                <v:textbox>
                  <w:txbxContent>
                    <w:p w14:paraId="7BE99DEB" w14:textId="77777777" w:rsidR="00663FDC" w:rsidRPr="0053462F" w:rsidRDefault="00663FDC" w:rsidP="00663FDC">
                      <w:pPr>
                        <w:jc w:val="right"/>
                        <w:rPr>
                          <w:rFonts w:ascii="Arial" w:hAnsi="Arial" w:cs="Arial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3462F">
                        <w:rPr>
                          <w:rFonts w:ascii="Arial" w:hAnsi="Arial" w:cs="Arial"/>
                          <w:b/>
                          <w:sz w:val="72"/>
                          <w:szCs w:val="5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News Release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12CEE00" wp14:editId="53B3377D">
            <wp:extent cx="2059388" cy="532754"/>
            <wp:effectExtent l="0" t="0" r="0" b="127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16449" cy="54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2775DE7">
        <w:rPr>
          <w:rFonts w:ascii="Arial" w:hAnsi="Arial" w:cs="Arial"/>
          <w:b/>
          <w:bCs/>
          <w:sz w:val="56"/>
          <w:szCs w:val="56"/>
        </w:rPr>
        <w:t xml:space="preserve"> </w:t>
      </w:r>
      <w:r>
        <w:rPr>
          <w:rFonts w:ascii="Arial" w:hAnsi="Arial" w:cs="Arial"/>
          <w:b/>
          <w:sz w:val="56"/>
          <w:szCs w:val="56"/>
        </w:rPr>
        <w:tab/>
      </w:r>
      <w:r>
        <w:rPr>
          <w:rFonts w:ascii="Arial" w:hAnsi="Arial" w:cs="Arial"/>
          <w:b/>
          <w:sz w:val="56"/>
          <w:szCs w:val="56"/>
        </w:rPr>
        <w:tab/>
      </w:r>
      <w:r>
        <w:rPr>
          <w:rFonts w:ascii="Arial" w:hAnsi="Arial" w:cs="Arial"/>
          <w:b/>
          <w:sz w:val="56"/>
          <w:szCs w:val="56"/>
        </w:rPr>
        <w:tab/>
      </w:r>
      <w:r>
        <w:rPr>
          <w:rFonts w:ascii="Arial" w:hAnsi="Arial" w:cs="Arial"/>
          <w:b/>
          <w:sz w:val="56"/>
          <w:szCs w:val="56"/>
        </w:rPr>
        <w:tab/>
      </w:r>
      <w:r>
        <w:rPr>
          <w:rFonts w:ascii="Arial" w:hAnsi="Arial" w:cs="Arial"/>
          <w:b/>
          <w:sz w:val="56"/>
          <w:szCs w:val="56"/>
        </w:rPr>
        <w:tab/>
      </w:r>
      <w:r>
        <w:rPr>
          <w:rFonts w:ascii="Arial" w:hAnsi="Arial" w:cs="Arial"/>
          <w:b/>
          <w:sz w:val="56"/>
          <w:szCs w:val="56"/>
        </w:rPr>
        <w:br/>
      </w:r>
      <w:r w:rsidRPr="22775DE7">
        <w:rPr>
          <w:rFonts w:ascii="Arial" w:hAnsi="Arial" w:cs="Arial"/>
        </w:rPr>
        <w:t>NYSE, TSX: NTR</w:t>
      </w:r>
    </w:p>
    <w:p w14:paraId="18762BE0" w14:textId="6245E936" w:rsidR="00663FDC" w:rsidRPr="001F4A91" w:rsidRDefault="003E3496" w:rsidP="00A96760">
      <w:pPr>
        <w:pStyle w:val="Default"/>
        <w:contextualSpacing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eastAsia="DFKai-SB" w:hAnsi="Arial" w:cs="Arial"/>
          <w:color w:val="auto"/>
          <w:sz w:val="22"/>
          <w:szCs w:val="22"/>
        </w:rPr>
        <w:t>November 4</w:t>
      </w:r>
      <w:r w:rsidR="000014DA">
        <w:rPr>
          <w:rFonts w:ascii="Arial" w:eastAsia="DFKai-SB" w:hAnsi="Arial" w:cs="Arial"/>
          <w:color w:val="auto"/>
          <w:sz w:val="22"/>
          <w:szCs w:val="22"/>
        </w:rPr>
        <w:t>, 2021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8957E7" w14:paraId="43649A54" w14:textId="77777777" w:rsidTr="005B12D0">
        <w:tc>
          <w:tcPr>
            <w:tcW w:w="4788" w:type="dxa"/>
          </w:tcPr>
          <w:p w14:paraId="2528EDD2" w14:textId="77777777" w:rsidR="008957E7" w:rsidRDefault="008957E7" w:rsidP="00663FDC">
            <w:pPr>
              <w:rPr>
                <w:rFonts w:ascii="Cambria" w:hAnsi="Cambria"/>
                <w:highlight w:val="yellow"/>
              </w:rPr>
            </w:pPr>
          </w:p>
        </w:tc>
        <w:tc>
          <w:tcPr>
            <w:tcW w:w="4788" w:type="dxa"/>
          </w:tcPr>
          <w:p w14:paraId="2E385D6B" w14:textId="77777777" w:rsidR="008957E7" w:rsidRDefault="008957E7" w:rsidP="005B12D0">
            <w:pPr>
              <w:tabs>
                <w:tab w:val="right" w:pos="9360"/>
              </w:tabs>
              <w:jc w:val="right"/>
              <w:rPr>
                <w:rFonts w:ascii="Cambria" w:hAnsi="Cambria"/>
              </w:rPr>
            </w:pPr>
          </w:p>
        </w:tc>
      </w:tr>
    </w:tbl>
    <w:p w14:paraId="4F8D1E94" w14:textId="369F7C2A" w:rsidR="00E503AB" w:rsidRPr="005A74B0" w:rsidRDefault="00E503AB" w:rsidP="00663FDC">
      <w:pPr>
        <w:pStyle w:val="Default"/>
        <w:jc w:val="center"/>
        <w:rPr>
          <w:rFonts w:ascii="Arial" w:eastAsia="Calibri" w:hAnsi="Arial" w:cs="Arial"/>
          <w:b/>
          <w:bCs/>
          <w:sz w:val="36"/>
          <w:szCs w:val="36"/>
        </w:rPr>
      </w:pPr>
      <w:r w:rsidRPr="005A74B0">
        <w:rPr>
          <w:rFonts w:ascii="Arial" w:eastAsia="Calibri" w:hAnsi="Arial" w:cs="Arial"/>
          <w:b/>
          <w:bCs/>
          <w:sz w:val="36"/>
          <w:szCs w:val="36"/>
        </w:rPr>
        <w:t xml:space="preserve">Nutrien </w:t>
      </w:r>
      <w:r w:rsidR="009B66D2">
        <w:rPr>
          <w:rFonts w:ascii="Arial" w:eastAsia="Calibri" w:hAnsi="Arial" w:cs="Arial"/>
          <w:b/>
          <w:bCs/>
          <w:sz w:val="36"/>
          <w:szCs w:val="36"/>
        </w:rPr>
        <w:t>Announces Mark Thompson</w:t>
      </w:r>
      <w:r w:rsidR="00486379">
        <w:rPr>
          <w:rFonts w:ascii="Arial" w:eastAsia="Calibri" w:hAnsi="Arial" w:cs="Arial"/>
          <w:b/>
          <w:bCs/>
          <w:sz w:val="36"/>
          <w:szCs w:val="36"/>
        </w:rPr>
        <w:t xml:space="preserve"> as a Speaker at the </w:t>
      </w:r>
      <w:r w:rsidR="003E3496">
        <w:rPr>
          <w:rFonts w:ascii="Arial" w:eastAsia="Calibri" w:hAnsi="Arial" w:cs="Arial"/>
          <w:b/>
          <w:bCs/>
          <w:sz w:val="36"/>
          <w:szCs w:val="36"/>
        </w:rPr>
        <w:t>Morgan Stanley</w:t>
      </w:r>
      <w:r w:rsidR="00486379">
        <w:rPr>
          <w:rFonts w:ascii="Arial" w:eastAsia="Calibri" w:hAnsi="Arial" w:cs="Arial"/>
          <w:b/>
          <w:bCs/>
          <w:sz w:val="36"/>
          <w:szCs w:val="36"/>
        </w:rPr>
        <w:t xml:space="preserve"> 2021 </w:t>
      </w:r>
      <w:r w:rsidR="00EC5C0C">
        <w:rPr>
          <w:rFonts w:ascii="Arial" w:eastAsia="Calibri" w:hAnsi="Arial" w:cs="Arial"/>
          <w:b/>
          <w:bCs/>
          <w:sz w:val="36"/>
          <w:szCs w:val="36"/>
        </w:rPr>
        <w:t>Global Chemicals, Agriculture, and Packaging</w:t>
      </w:r>
      <w:r w:rsidR="00486379">
        <w:rPr>
          <w:rFonts w:ascii="Arial" w:eastAsia="Calibri" w:hAnsi="Arial" w:cs="Arial"/>
          <w:b/>
          <w:bCs/>
          <w:sz w:val="36"/>
          <w:szCs w:val="36"/>
        </w:rPr>
        <w:t xml:space="preserve"> Conference</w:t>
      </w:r>
      <w:r w:rsidR="009B66D2">
        <w:rPr>
          <w:rFonts w:ascii="Arial" w:eastAsia="Calibri" w:hAnsi="Arial" w:cs="Arial"/>
          <w:b/>
          <w:bCs/>
          <w:sz w:val="36"/>
          <w:szCs w:val="36"/>
        </w:rPr>
        <w:t xml:space="preserve"> </w:t>
      </w:r>
    </w:p>
    <w:p w14:paraId="5DEF555B" w14:textId="77777777" w:rsidR="00690F82" w:rsidRPr="005A74B0" w:rsidRDefault="00690F82" w:rsidP="00690F82">
      <w:pPr>
        <w:jc w:val="both"/>
        <w:rPr>
          <w:rFonts w:ascii="Arial" w:eastAsia="SimSun" w:hAnsi="Arial" w:cs="Arial"/>
          <w:b/>
          <w:bCs/>
          <w:szCs w:val="20"/>
          <w:lang w:eastAsia="zh-CN"/>
        </w:rPr>
      </w:pPr>
    </w:p>
    <w:p w14:paraId="644D07FE" w14:textId="44D11141" w:rsidR="00E503AB" w:rsidRDefault="00D501DB" w:rsidP="00475B5A">
      <w:pPr>
        <w:pStyle w:val="Heading4"/>
        <w:spacing w:line="259" w:lineRule="auto"/>
        <w:rPr>
          <w:rFonts w:ascii="Arial" w:eastAsia="Times New Roman" w:hAnsi="Arial" w:cs="Arial"/>
          <w:b w:val="0"/>
          <w:bCs w:val="0"/>
          <w:iCs w:val="0"/>
          <w:color w:val="000000"/>
        </w:rPr>
      </w:pPr>
      <w:r w:rsidRPr="00C85554">
        <w:rPr>
          <w:rFonts w:ascii="Arial" w:eastAsia="SimSun" w:hAnsi="Arial" w:cs="Arial"/>
          <w:lang w:eastAsia="zh-CN"/>
        </w:rPr>
        <w:t>SASKATOON</w:t>
      </w:r>
      <w:r w:rsidR="00690F82" w:rsidRPr="00C85554">
        <w:rPr>
          <w:rFonts w:ascii="Arial" w:eastAsia="SimSun" w:hAnsi="Arial" w:cs="Arial"/>
          <w:lang w:eastAsia="zh-CN"/>
        </w:rPr>
        <w:t xml:space="preserve">, Saskatchewan – </w:t>
      </w:r>
      <w:r w:rsidR="00085FDA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>Nutrien Ltd</w:t>
      </w:r>
      <w:r w:rsidR="004B5846">
        <w:rPr>
          <w:rFonts w:ascii="Arial" w:eastAsia="Times New Roman" w:hAnsi="Arial" w:cs="Arial"/>
          <w:b w:val="0"/>
          <w:bCs w:val="0"/>
          <w:iCs w:val="0"/>
          <w:color w:val="000000"/>
        </w:rPr>
        <w:t>.</w:t>
      </w:r>
      <w:r w:rsidR="00085FDA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 (TSX and NYSE: NTR) announced today</w:t>
      </w:r>
      <w:r w:rsidR="00422081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 </w:t>
      </w:r>
      <w:r w:rsidR="005C449F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that Mr. Mark Thompson, Nutrien’s </w:t>
      </w:r>
      <w:r w:rsidR="003B0EB0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>Executive Vice President</w:t>
      </w:r>
      <w:r w:rsidR="00C139E3">
        <w:rPr>
          <w:rFonts w:ascii="Arial" w:eastAsia="Times New Roman" w:hAnsi="Arial" w:cs="Arial"/>
          <w:b w:val="0"/>
          <w:bCs w:val="0"/>
          <w:iCs w:val="0"/>
          <w:color w:val="000000"/>
        </w:rPr>
        <w:t>,</w:t>
      </w:r>
      <w:r w:rsidR="003B0EB0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 Chief Strategy and Sustainability Officer</w:t>
      </w:r>
      <w:r w:rsidR="005C449F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, will be speaking at the </w:t>
      </w:r>
      <w:r w:rsidR="00EC5C0C">
        <w:rPr>
          <w:rFonts w:ascii="Arial" w:eastAsia="Times New Roman" w:hAnsi="Arial" w:cs="Arial"/>
          <w:b w:val="0"/>
          <w:bCs w:val="0"/>
          <w:iCs w:val="0"/>
          <w:color w:val="000000"/>
        </w:rPr>
        <w:t>Morgan Stanley</w:t>
      </w:r>
      <w:r w:rsidR="005C449F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 </w:t>
      </w:r>
      <w:r w:rsidR="0017558A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2021 </w:t>
      </w:r>
      <w:r w:rsidR="00EC5C0C">
        <w:rPr>
          <w:rFonts w:ascii="Arial" w:eastAsia="Times New Roman" w:hAnsi="Arial" w:cs="Arial"/>
          <w:b w:val="0"/>
          <w:bCs w:val="0"/>
          <w:iCs w:val="0"/>
          <w:color w:val="000000"/>
        </w:rPr>
        <w:t>Global Chemicals, Agriculture, and Packaging</w:t>
      </w:r>
      <w:r w:rsidR="0017558A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 </w:t>
      </w:r>
      <w:r w:rsidR="00A467EE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Virtual </w:t>
      </w:r>
      <w:r w:rsidR="0017558A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>Conference</w:t>
      </w:r>
      <w:r w:rsidR="00B97267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 on Wednesday, </w:t>
      </w:r>
      <w:r w:rsidR="00434C9E">
        <w:rPr>
          <w:rFonts w:ascii="Arial" w:eastAsia="Times New Roman" w:hAnsi="Arial" w:cs="Arial"/>
          <w:b w:val="0"/>
          <w:bCs w:val="0"/>
          <w:iCs w:val="0"/>
          <w:color w:val="000000"/>
        </w:rPr>
        <w:t>November 10</w:t>
      </w:r>
      <w:r w:rsidR="00B97267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 at</w:t>
      </w:r>
      <w:r w:rsidR="00567E6D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 xml:space="preserve"> </w:t>
      </w:r>
      <w:r w:rsidR="00434C9E">
        <w:rPr>
          <w:rFonts w:ascii="Arial" w:eastAsia="Times New Roman" w:hAnsi="Arial" w:cs="Arial"/>
          <w:b w:val="0"/>
          <w:bCs w:val="0"/>
          <w:iCs w:val="0"/>
          <w:color w:val="000000"/>
        </w:rPr>
        <w:t>11</w:t>
      </w:r>
      <w:r w:rsidR="00567E6D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>:4</w:t>
      </w:r>
      <w:r w:rsidR="00434C9E">
        <w:rPr>
          <w:rFonts w:ascii="Arial" w:eastAsia="Times New Roman" w:hAnsi="Arial" w:cs="Arial"/>
          <w:b w:val="0"/>
          <w:bCs w:val="0"/>
          <w:iCs w:val="0"/>
          <w:color w:val="000000"/>
        </w:rPr>
        <w:t>5 a</w:t>
      </w:r>
      <w:r w:rsidR="00567E6D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>.m. E</w:t>
      </w:r>
      <w:r w:rsidR="00434C9E">
        <w:rPr>
          <w:rFonts w:ascii="Arial" w:eastAsia="Times New Roman" w:hAnsi="Arial" w:cs="Arial"/>
          <w:b w:val="0"/>
          <w:bCs w:val="0"/>
          <w:iCs w:val="0"/>
          <w:color w:val="000000"/>
        </w:rPr>
        <w:t>S</w:t>
      </w:r>
      <w:r w:rsidR="00567E6D" w:rsidRPr="00475B5A">
        <w:rPr>
          <w:rFonts w:ascii="Arial" w:eastAsia="Times New Roman" w:hAnsi="Arial" w:cs="Arial"/>
          <w:b w:val="0"/>
          <w:bCs w:val="0"/>
          <w:iCs w:val="0"/>
          <w:color w:val="000000"/>
        </w:rPr>
        <w:t>T.</w:t>
      </w:r>
    </w:p>
    <w:p w14:paraId="0B0C750F" w14:textId="015C1992" w:rsidR="001A5A6A" w:rsidRPr="0014709A" w:rsidRDefault="001A5A6A" w:rsidP="0014709A">
      <w:pPr>
        <w:spacing w:line="259" w:lineRule="auto"/>
        <w:rPr>
          <w:rFonts w:ascii="Arial" w:eastAsia="Times New Roman" w:hAnsi="Arial" w:cs="Arial"/>
          <w:color w:val="000000"/>
        </w:rPr>
      </w:pPr>
      <w:r w:rsidRPr="0014709A">
        <w:rPr>
          <w:rFonts w:ascii="Arial" w:eastAsia="Times New Roman" w:hAnsi="Arial" w:cs="Arial"/>
          <w:color w:val="000000"/>
        </w:rPr>
        <w:t xml:space="preserve">The fireside chat and question &amp; answer session will be video cast and available on the Company’s website at </w:t>
      </w:r>
      <w:hyperlink r:id="rId11" w:history="1">
        <w:r w:rsidR="00D87EE4" w:rsidRPr="00BA0E1C">
          <w:rPr>
            <w:rStyle w:val="Hyperlink"/>
            <w:rFonts w:ascii="Arial" w:hAnsi="Arial" w:cs="Arial"/>
            <w:color w:val="417E09"/>
          </w:rPr>
          <w:t>https://www.nutrien.com/investors/events</w:t>
        </w:r>
      </w:hyperlink>
      <w:r w:rsidR="00D87EE4" w:rsidRPr="005D050B">
        <w:rPr>
          <w:rFonts w:ascii="Arial" w:hAnsi="Arial" w:cs="Arial"/>
        </w:rPr>
        <w:t>.</w:t>
      </w:r>
    </w:p>
    <w:p w14:paraId="0AF76BA1" w14:textId="77777777" w:rsidR="001A5A6A" w:rsidRPr="001A5A6A" w:rsidRDefault="001A5A6A" w:rsidP="001A5A6A"/>
    <w:p w14:paraId="27227F99" w14:textId="77777777" w:rsidR="002132CE" w:rsidRPr="00C85554" w:rsidRDefault="002132CE" w:rsidP="002132CE">
      <w:pPr>
        <w:rPr>
          <w:rFonts w:ascii="Arial" w:hAnsi="Arial" w:cs="Arial"/>
          <w:b/>
          <w:bCs/>
        </w:rPr>
      </w:pPr>
      <w:r w:rsidRPr="00C85554">
        <w:rPr>
          <w:rFonts w:ascii="Arial" w:hAnsi="Arial" w:cs="Arial"/>
          <w:b/>
          <w:bCs/>
        </w:rPr>
        <w:t>About Nutrien</w:t>
      </w:r>
    </w:p>
    <w:p w14:paraId="7185E5EC" w14:textId="77777777" w:rsidR="002132CE" w:rsidRPr="00C85554" w:rsidRDefault="002132CE" w:rsidP="002132CE">
      <w:pPr>
        <w:rPr>
          <w:rFonts w:ascii="Arial" w:hAnsi="Arial" w:cs="Arial"/>
        </w:rPr>
      </w:pPr>
    </w:p>
    <w:p w14:paraId="2177DDB6" w14:textId="4100B2A2" w:rsidR="00A96760" w:rsidRPr="00A96760" w:rsidRDefault="00A96760" w:rsidP="00A96760">
      <w:pPr>
        <w:pStyle w:val="AAParagraph"/>
        <w:spacing w:line="259" w:lineRule="auto"/>
        <w:rPr>
          <w:rFonts w:eastAsia="Times New Roman"/>
          <w:color w:val="000000"/>
          <w:sz w:val="22"/>
          <w:szCs w:val="22"/>
          <w:lang w:val="en-US"/>
        </w:rPr>
      </w:pPr>
      <w:r w:rsidRPr="00A96760">
        <w:rPr>
          <w:rFonts w:eastAsia="Times New Roman"/>
          <w:color w:val="000000"/>
          <w:sz w:val="22"/>
          <w:szCs w:val="22"/>
          <w:lang w:val="en-US"/>
        </w:rPr>
        <w:t xml:space="preserve">Nutrien is the world's largest provider of crop inputs and services, playing a critical role in helping growers increase food production in a sustainable manner. We produce and distribute </w:t>
      </w:r>
      <w:r w:rsidR="004D7482">
        <w:rPr>
          <w:rFonts w:eastAsia="Times New Roman"/>
          <w:color w:val="000000"/>
          <w:sz w:val="22"/>
          <w:szCs w:val="22"/>
          <w:lang w:val="en-US"/>
        </w:rPr>
        <w:t xml:space="preserve">approximately </w:t>
      </w:r>
      <w:r w:rsidRPr="00A96760">
        <w:rPr>
          <w:rFonts w:eastAsia="Times New Roman"/>
          <w:color w:val="000000"/>
          <w:sz w:val="22"/>
          <w:szCs w:val="22"/>
          <w:lang w:val="en-US"/>
        </w:rPr>
        <w:t>27 million tonnes of potash, nitrogen and phosphate products world-wide. With this capability and our leading agriculture retail network, we are well positioned to supply the needs of our customers. We operate with a long-term view and are committed to working with our stakeholders as we address our economic, environmental and social priorities. The scale and diversity of our integrated portfolio provides a stable earnings base, multiple avenues for growth and the opportunity to return capital to shareholders.</w:t>
      </w:r>
    </w:p>
    <w:p w14:paraId="5C83096E" w14:textId="4DF0D29E" w:rsidR="009454C0" w:rsidRPr="00C85554" w:rsidRDefault="009454C0" w:rsidP="009454C0">
      <w:pPr>
        <w:pStyle w:val="Default"/>
        <w:rPr>
          <w:rFonts w:ascii="Arial" w:hAnsi="Arial" w:cs="Arial"/>
          <w:sz w:val="22"/>
          <w:szCs w:val="22"/>
        </w:rPr>
      </w:pPr>
    </w:p>
    <w:p w14:paraId="55362227" w14:textId="77777777" w:rsidR="00385F29" w:rsidRPr="00C85554" w:rsidRDefault="00385F29" w:rsidP="00385F29">
      <w:pPr>
        <w:pStyle w:val="Contact"/>
        <w:rPr>
          <w:rFonts w:ascii="Arial" w:hAnsi="Arial" w:cs="Arial"/>
          <w:b/>
          <w:iCs/>
        </w:rPr>
      </w:pPr>
      <w:r w:rsidRPr="00C85554">
        <w:rPr>
          <w:rFonts w:ascii="Arial" w:hAnsi="Arial" w:cs="Arial"/>
          <w:b/>
          <w:iCs/>
        </w:rPr>
        <w:t xml:space="preserve">FOR FURTHER INFORMATION: </w:t>
      </w:r>
    </w:p>
    <w:p w14:paraId="18C9141A" w14:textId="77777777" w:rsidR="00385F29" w:rsidRPr="00C85554" w:rsidRDefault="00385F29" w:rsidP="00385F29">
      <w:pPr>
        <w:pStyle w:val="Contact"/>
        <w:rPr>
          <w:rFonts w:ascii="Arial" w:hAnsi="Arial" w:cs="Arial"/>
          <w:b/>
          <w:iCs/>
        </w:rPr>
      </w:pPr>
    </w:p>
    <w:p w14:paraId="7514EC6E" w14:textId="57F19BEC" w:rsidR="00385F29" w:rsidRPr="00C85554" w:rsidRDefault="00385F29" w:rsidP="00CB44BA">
      <w:pPr>
        <w:pStyle w:val="Contact"/>
        <w:spacing w:line="259" w:lineRule="auto"/>
        <w:rPr>
          <w:rFonts w:ascii="Arial" w:hAnsi="Arial" w:cs="Arial"/>
          <w:bCs/>
          <w:iCs/>
        </w:rPr>
      </w:pPr>
      <w:r w:rsidRPr="00C85554">
        <w:rPr>
          <w:rFonts w:ascii="Arial" w:hAnsi="Arial" w:cs="Arial"/>
          <w:b/>
          <w:iCs/>
        </w:rPr>
        <w:t>Investor Relations</w:t>
      </w:r>
      <w:r w:rsidRPr="00C85554">
        <w:rPr>
          <w:rFonts w:ascii="Arial" w:hAnsi="Arial" w:cs="Arial"/>
          <w:b/>
          <w:iCs/>
        </w:rPr>
        <w:br/>
      </w:r>
      <w:r w:rsidR="00F07B73">
        <w:rPr>
          <w:rFonts w:ascii="Arial" w:hAnsi="Arial" w:cs="Arial"/>
          <w:bCs/>
          <w:iCs/>
        </w:rPr>
        <w:t>Jeff Holzman</w:t>
      </w:r>
      <w:r w:rsidR="00F07B73" w:rsidRPr="00C85554">
        <w:rPr>
          <w:rFonts w:ascii="Arial" w:hAnsi="Arial" w:cs="Arial"/>
          <w:bCs/>
          <w:iCs/>
        </w:rPr>
        <w:br/>
        <w:t>Vice President, Investor Relations</w:t>
      </w:r>
      <w:r w:rsidR="00F07B73" w:rsidRPr="00C85554">
        <w:rPr>
          <w:rFonts w:ascii="Arial" w:hAnsi="Arial" w:cs="Arial"/>
          <w:bCs/>
          <w:iCs/>
        </w:rPr>
        <w:br/>
        <w:t>(3</w:t>
      </w:r>
      <w:r w:rsidR="00F07B73">
        <w:rPr>
          <w:rFonts w:ascii="Arial" w:hAnsi="Arial" w:cs="Arial"/>
          <w:bCs/>
          <w:iCs/>
        </w:rPr>
        <w:t>06</w:t>
      </w:r>
      <w:r w:rsidR="00F07B73" w:rsidRPr="00C85554">
        <w:rPr>
          <w:rFonts w:ascii="Arial" w:hAnsi="Arial" w:cs="Arial"/>
          <w:bCs/>
          <w:iCs/>
        </w:rPr>
        <w:t xml:space="preserve">) </w:t>
      </w:r>
      <w:r w:rsidR="00F07B73">
        <w:rPr>
          <w:rFonts w:ascii="Arial" w:hAnsi="Arial" w:cs="Arial"/>
          <w:bCs/>
          <w:iCs/>
        </w:rPr>
        <w:t>933</w:t>
      </w:r>
      <w:r w:rsidR="00F07B73" w:rsidRPr="00C85554">
        <w:rPr>
          <w:rFonts w:ascii="Arial" w:hAnsi="Arial" w:cs="Arial"/>
          <w:bCs/>
          <w:iCs/>
        </w:rPr>
        <w:t>-</w:t>
      </w:r>
      <w:r w:rsidR="00F07B73">
        <w:rPr>
          <w:rFonts w:ascii="Arial" w:hAnsi="Arial" w:cs="Arial"/>
          <w:bCs/>
          <w:iCs/>
        </w:rPr>
        <w:t>8545</w:t>
      </w:r>
    </w:p>
    <w:p w14:paraId="3EBF20A3" w14:textId="77777777" w:rsidR="00385F29" w:rsidRPr="00C85554" w:rsidRDefault="00385F29" w:rsidP="00CB44BA">
      <w:pPr>
        <w:pStyle w:val="Contact"/>
        <w:spacing w:line="259" w:lineRule="auto"/>
        <w:rPr>
          <w:rFonts w:ascii="Arial" w:hAnsi="Arial" w:cs="Arial"/>
          <w:bCs/>
          <w:iCs/>
        </w:rPr>
      </w:pPr>
      <w:r w:rsidRPr="00C85554">
        <w:rPr>
          <w:rFonts w:ascii="Arial" w:hAnsi="Arial" w:cs="Arial"/>
          <w:b/>
          <w:iCs/>
        </w:rPr>
        <w:br/>
      </w:r>
      <w:r w:rsidRPr="00C85554">
        <w:rPr>
          <w:rFonts w:ascii="Arial" w:hAnsi="Arial" w:cs="Arial"/>
          <w:bCs/>
          <w:iCs/>
        </w:rPr>
        <w:t>Tim Mizuno</w:t>
      </w:r>
    </w:p>
    <w:p w14:paraId="4553DD9D" w14:textId="24CAF7FF" w:rsidR="00385F29" w:rsidRPr="00C85554" w:rsidRDefault="002D7D4F" w:rsidP="00CB44BA">
      <w:pPr>
        <w:pStyle w:val="Contact"/>
        <w:spacing w:line="259" w:lineRule="auto"/>
        <w:rPr>
          <w:rFonts w:ascii="Arial" w:hAnsi="Arial" w:cs="Arial"/>
          <w:bCs/>
          <w:iCs/>
        </w:rPr>
      </w:pPr>
      <w:r w:rsidRPr="00C85554">
        <w:rPr>
          <w:rFonts w:ascii="Arial" w:hAnsi="Arial" w:cs="Arial"/>
          <w:bCs/>
          <w:iCs/>
        </w:rPr>
        <w:t>Director</w:t>
      </w:r>
      <w:r w:rsidR="00385F29" w:rsidRPr="00C85554">
        <w:rPr>
          <w:rFonts w:ascii="Arial" w:hAnsi="Arial" w:cs="Arial"/>
          <w:bCs/>
          <w:iCs/>
        </w:rPr>
        <w:t>, Investor Relations</w:t>
      </w:r>
      <w:r w:rsidR="00385F29" w:rsidRPr="00C85554">
        <w:rPr>
          <w:rFonts w:ascii="Arial" w:hAnsi="Arial" w:cs="Arial"/>
          <w:bCs/>
          <w:iCs/>
        </w:rPr>
        <w:br/>
        <w:t>(306) 933-8548 </w:t>
      </w:r>
    </w:p>
    <w:p w14:paraId="3D69A60E" w14:textId="77777777" w:rsidR="00385F29" w:rsidRPr="00C85554" w:rsidRDefault="00385F29" w:rsidP="00385F29">
      <w:pPr>
        <w:pStyle w:val="Contact"/>
        <w:rPr>
          <w:rFonts w:asciiTheme="majorHAnsi" w:hAnsiTheme="majorHAnsi"/>
          <w:bCs/>
          <w:iCs/>
        </w:rPr>
      </w:pPr>
    </w:p>
    <w:p w14:paraId="7A15837D" w14:textId="77777777" w:rsidR="005A74B0" w:rsidRPr="00C85554" w:rsidRDefault="005A74B0" w:rsidP="005A74B0">
      <w:pPr>
        <w:pStyle w:val="Contact"/>
        <w:spacing w:line="264" w:lineRule="auto"/>
        <w:rPr>
          <w:rFonts w:ascii="Arial" w:hAnsi="Arial" w:cs="Arial"/>
        </w:rPr>
      </w:pPr>
      <w:r w:rsidRPr="00CB44BA">
        <w:rPr>
          <w:rFonts w:ascii="Arial" w:hAnsi="Arial" w:cs="Arial"/>
          <w:b/>
          <w:iCs/>
        </w:rPr>
        <w:t>Media Relations</w:t>
      </w:r>
      <w:r w:rsidRPr="00C85554">
        <w:rPr>
          <w:rFonts w:ascii="Arial" w:hAnsi="Arial" w:cs="Arial"/>
          <w:b/>
          <w:iCs/>
        </w:rPr>
        <w:br/>
      </w:r>
      <w:r w:rsidRPr="00C85554">
        <w:rPr>
          <w:rFonts w:ascii="Arial" w:hAnsi="Arial" w:cs="Arial"/>
        </w:rPr>
        <w:t>Megan Fielding</w:t>
      </w:r>
    </w:p>
    <w:p w14:paraId="26625BAE" w14:textId="77777777" w:rsidR="005A74B0" w:rsidRPr="00C85554" w:rsidRDefault="005A74B0" w:rsidP="005A74B0">
      <w:pPr>
        <w:pStyle w:val="Contact"/>
        <w:spacing w:line="264" w:lineRule="auto"/>
        <w:rPr>
          <w:rFonts w:ascii="Arial" w:hAnsi="Arial" w:cs="Arial"/>
        </w:rPr>
      </w:pPr>
      <w:r w:rsidRPr="00C85554">
        <w:rPr>
          <w:rFonts w:ascii="Arial" w:hAnsi="Arial" w:cs="Arial"/>
        </w:rPr>
        <w:t>Vice President, Brand &amp; Culture Communications</w:t>
      </w:r>
    </w:p>
    <w:p w14:paraId="2663F30F" w14:textId="77777777" w:rsidR="005A74B0" w:rsidRPr="00C85554" w:rsidRDefault="005A74B0" w:rsidP="005A74B0">
      <w:pPr>
        <w:pStyle w:val="Contact"/>
        <w:spacing w:line="264" w:lineRule="auto"/>
        <w:rPr>
          <w:rFonts w:ascii="Arial" w:hAnsi="Arial" w:cs="Arial"/>
          <w:b/>
          <w:iCs/>
        </w:rPr>
      </w:pPr>
      <w:r w:rsidRPr="00C85554">
        <w:rPr>
          <w:rFonts w:ascii="Arial" w:hAnsi="Arial" w:cs="Arial"/>
        </w:rPr>
        <w:t>(403) 797-3015</w:t>
      </w:r>
    </w:p>
    <w:p w14:paraId="63705FE9" w14:textId="77777777" w:rsidR="005A74B0" w:rsidRPr="00C85554" w:rsidRDefault="005A74B0" w:rsidP="005A74B0">
      <w:pPr>
        <w:pStyle w:val="Contact"/>
        <w:rPr>
          <w:rFonts w:ascii="Arial" w:hAnsi="Arial" w:cs="Arial"/>
        </w:rPr>
      </w:pPr>
    </w:p>
    <w:p w14:paraId="691C6933" w14:textId="77777777" w:rsidR="005A74B0" w:rsidRPr="00C85554" w:rsidRDefault="005A74B0" w:rsidP="005A74B0">
      <w:pPr>
        <w:pStyle w:val="Contact"/>
        <w:rPr>
          <w:rFonts w:ascii="Arial" w:hAnsi="Arial" w:cs="Arial"/>
          <w:b/>
          <w:iCs/>
        </w:rPr>
      </w:pPr>
      <w:r w:rsidRPr="00C85554">
        <w:rPr>
          <w:rFonts w:ascii="Arial" w:hAnsi="Arial" w:cs="Arial"/>
        </w:rPr>
        <w:t xml:space="preserve">Contact us at: </w:t>
      </w:r>
      <w:hyperlink r:id="rId12" w:history="1">
        <w:r w:rsidRPr="00C85554">
          <w:rPr>
            <w:rStyle w:val="Hyperlink"/>
            <w:rFonts w:ascii="Arial" w:hAnsi="Arial" w:cs="Arial"/>
          </w:rPr>
          <w:t>www.nutrien.com</w:t>
        </w:r>
      </w:hyperlink>
      <w:r w:rsidRPr="00C85554">
        <w:rPr>
          <w:rFonts w:ascii="Arial" w:hAnsi="Arial" w:cs="Arial"/>
        </w:rPr>
        <w:t xml:space="preserve"> </w:t>
      </w:r>
    </w:p>
    <w:p w14:paraId="602CDE28" w14:textId="3F30DA1A" w:rsidR="00F01D6A" w:rsidRDefault="00F01D6A" w:rsidP="008957E7">
      <w:pPr>
        <w:pStyle w:val="Contact"/>
        <w:rPr>
          <w:rFonts w:asciiTheme="majorHAnsi" w:hAnsiTheme="majorHAnsi"/>
          <w:b/>
          <w:iCs/>
        </w:rPr>
      </w:pPr>
    </w:p>
    <w:sectPr w:rsidR="00F01D6A">
      <w:footerReference w:type="default" r:id="rId13"/>
      <w:headerReference w:type="first" r:id="rId14"/>
      <w:pgSz w:w="12240" w:h="15840" w:code="1"/>
      <w:pgMar w:top="108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EBF428" w14:textId="77777777" w:rsidR="00A45E39" w:rsidRDefault="00A45E39">
      <w:r>
        <w:separator/>
      </w:r>
    </w:p>
  </w:endnote>
  <w:endnote w:type="continuationSeparator" w:id="0">
    <w:p w14:paraId="06E1FB5B" w14:textId="77777777" w:rsidR="00A45E39" w:rsidRDefault="00A45E39">
      <w:r>
        <w:continuationSeparator/>
      </w:r>
    </w:p>
  </w:endnote>
  <w:endnote w:type="continuationNotice" w:id="1">
    <w:p w14:paraId="5F6A47FC" w14:textId="77777777" w:rsidR="00A45E39" w:rsidRDefault="00A45E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BB620" w14:textId="191567CC" w:rsidR="00D85510" w:rsidRDefault="00D85510">
    <w:pPr>
      <w:pStyle w:val="Footer"/>
      <w:spacing w:line="200" w:lineRule="exact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14C0F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7E733" w14:textId="77777777" w:rsidR="00A45E39" w:rsidRDefault="00A45E39">
      <w:r>
        <w:separator/>
      </w:r>
    </w:p>
  </w:footnote>
  <w:footnote w:type="continuationSeparator" w:id="0">
    <w:p w14:paraId="5B140AF5" w14:textId="77777777" w:rsidR="00A45E39" w:rsidRDefault="00A45E39">
      <w:r>
        <w:continuationSeparator/>
      </w:r>
    </w:p>
  </w:footnote>
  <w:footnote w:type="continuationNotice" w:id="1">
    <w:p w14:paraId="1C3EF38C" w14:textId="77777777" w:rsidR="00A45E39" w:rsidRDefault="00A45E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B64E7" w14:textId="77777777" w:rsidR="00D85510" w:rsidRDefault="00D85510">
    <w:pPr>
      <w:pStyle w:val="Header"/>
      <w:tabs>
        <w:tab w:val="left" w:pos="1845"/>
      </w:tabs>
      <w:jc w:val="right"/>
      <w:rPr>
        <w:b/>
        <w:bCs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93A403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07222E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54A42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5A373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CB47FEA"/>
    <w:lvl w:ilvl="0">
      <w:start w:val="1"/>
      <w:numFmt w:val="bullet"/>
      <w:pStyle w:val="ListBullet5"/>
      <w:lvlText w:val=""/>
      <w:lvlJc w:val="left"/>
      <w:pPr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081C34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CC77FA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0EB5D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C7C96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56F0AE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F01D6A"/>
    <w:rsid w:val="000014DA"/>
    <w:rsid w:val="00027F12"/>
    <w:rsid w:val="00030865"/>
    <w:rsid w:val="00032131"/>
    <w:rsid w:val="000519EF"/>
    <w:rsid w:val="000630CC"/>
    <w:rsid w:val="0006693A"/>
    <w:rsid w:val="00085FDA"/>
    <w:rsid w:val="00093D38"/>
    <w:rsid w:val="000B6E5D"/>
    <w:rsid w:val="000C63B2"/>
    <w:rsid w:val="000C64C8"/>
    <w:rsid w:val="000E0CE4"/>
    <w:rsid w:val="001034FF"/>
    <w:rsid w:val="00126BA0"/>
    <w:rsid w:val="0014248B"/>
    <w:rsid w:val="0014709A"/>
    <w:rsid w:val="0016729D"/>
    <w:rsid w:val="00170857"/>
    <w:rsid w:val="0017558A"/>
    <w:rsid w:val="00183345"/>
    <w:rsid w:val="001954DA"/>
    <w:rsid w:val="001967E8"/>
    <w:rsid w:val="001A5A6A"/>
    <w:rsid w:val="002127AC"/>
    <w:rsid w:val="002132CE"/>
    <w:rsid w:val="0022697E"/>
    <w:rsid w:val="00230DD4"/>
    <w:rsid w:val="0023193E"/>
    <w:rsid w:val="00234E0E"/>
    <w:rsid w:val="00247EA9"/>
    <w:rsid w:val="00286445"/>
    <w:rsid w:val="002D7D4F"/>
    <w:rsid w:val="002F5E91"/>
    <w:rsid w:val="00317D51"/>
    <w:rsid w:val="00322F8D"/>
    <w:rsid w:val="00355022"/>
    <w:rsid w:val="00376E1D"/>
    <w:rsid w:val="003850C2"/>
    <w:rsid w:val="00385F29"/>
    <w:rsid w:val="003B0791"/>
    <w:rsid w:val="003B0EB0"/>
    <w:rsid w:val="003B26AC"/>
    <w:rsid w:val="003C2909"/>
    <w:rsid w:val="003E3496"/>
    <w:rsid w:val="00420544"/>
    <w:rsid w:val="00422081"/>
    <w:rsid w:val="00434C9E"/>
    <w:rsid w:val="00475B5A"/>
    <w:rsid w:val="00485416"/>
    <w:rsid w:val="00486379"/>
    <w:rsid w:val="004A3095"/>
    <w:rsid w:val="004B2446"/>
    <w:rsid w:val="004B5846"/>
    <w:rsid w:val="004C1BD0"/>
    <w:rsid w:val="004D7482"/>
    <w:rsid w:val="004E1672"/>
    <w:rsid w:val="00513C1F"/>
    <w:rsid w:val="00514053"/>
    <w:rsid w:val="0051442B"/>
    <w:rsid w:val="00514C0F"/>
    <w:rsid w:val="00543C27"/>
    <w:rsid w:val="0055610A"/>
    <w:rsid w:val="00560E62"/>
    <w:rsid w:val="00561D7B"/>
    <w:rsid w:val="00567808"/>
    <w:rsid w:val="00567E6D"/>
    <w:rsid w:val="00572BD7"/>
    <w:rsid w:val="00572E70"/>
    <w:rsid w:val="00593D66"/>
    <w:rsid w:val="00596D41"/>
    <w:rsid w:val="005A054F"/>
    <w:rsid w:val="005A74B0"/>
    <w:rsid w:val="005B72D9"/>
    <w:rsid w:val="005C449F"/>
    <w:rsid w:val="005C5F52"/>
    <w:rsid w:val="005D0326"/>
    <w:rsid w:val="005D050B"/>
    <w:rsid w:val="005D0A15"/>
    <w:rsid w:val="005E3326"/>
    <w:rsid w:val="005F6C2F"/>
    <w:rsid w:val="006060C0"/>
    <w:rsid w:val="00620731"/>
    <w:rsid w:val="00622F9F"/>
    <w:rsid w:val="0063326E"/>
    <w:rsid w:val="00646D46"/>
    <w:rsid w:val="00663FDC"/>
    <w:rsid w:val="00690F82"/>
    <w:rsid w:val="006A0361"/>
    <w:rsid w:val="006E7F59"/>
    <w:rsid w:val="0071703A"/>
    <w:rsid w:val="0072037D"/>
    <w:rsid w:val="00726AE7"/>
    <w:rsid w:val="00727812"/>
    <w:rsid w:val="00780302"/>
    <w:rsid w:val="00782EA6"/>
    <w:rsid w:val="007D056F"/>
    <w:rsid w:val="007D2105"/>
    <w:rsid w:val="007E0C4E"/>
    <w:rsid w:val="007E0CE3"/>
    <w:rsid w:val="007E7195"/>
    <w:rsid w:val="00803418"/>
    <w:rsid w:val="00841850"/>
    <w:rsid w:val="00842F97"/>
    <w:rsid w:val="0084449A"/>
    <w:rsid w:val="008957E7"/>
    <w:rsid w:val="008C2E42"/>
    <w:rsid w:val="008D5EEF"/>
    <w:rsid w:val="008F0EB0"/>
    <w:rsid w:val="008F1C84"/>
    <w:rsid w:val="008F56B5"/>
    <w:rsid w:val="009018D6"/>
    <w:rsid w:val="00915ADA"/>
    <w:rsid w:val="00943289"/>
    <w:rsid w:val="009454C0"/>
    <w:rsid w:val="009716E1"/>
    <w:rsid w:val="00971F36"/>
    <w:rsid w:val="009757C7"/>
    <w:rsid w:val="00984FA2"/>
    <w:rsid w:val="00986807"/>
    <w:rsid w:val="009B2352"/>
    <w:rsid w:val="009B66D2"/>
    <w:rsid w:val="009C1F1E"/>
    <w:rsid w:val="009D50D1"/>
    <w:rsid w:val="009E2B38"/>
    <w:rsid w:val="009E70A9"/>
    <w:rsid w:val="00A32C48"/>
    <w:rsid w:val="00A45E39"/>
    <w:rsid w:val="00A467EE"/>
    <w:rsid w:val="00A5746F"/>
    <w:rsid w:val="00A84DD5"/>
    <w:rsid w:val="00A91C27"/>
    <w:rsid w:val="00A93BC1"/>
    <w:rsid w:val="00A96760"/>
    <w:rsid w:val="00AD024B"/>
    <w:rsid w:val="00AE27D5"/>
    <w:rsid w:val="00B10832"/>
    <w:rsid w:val="00B12713"/>
    <w:rsid w:val="00B37223"/>
    <w:rsid w:val="00B62BC5"/>
    <w:rsid w:val="00B6786B"/>
    <w:rsid w:val="00B904BD"/>
    <w:rsid w:val="00B97267"/>
    <w:rsid w:val="00BA0E1C"/>
    <w:rsid w:val="00BA2004"/>
    <w:rsid w:val="00BA461C"/>
    <w:rsid w:val="00BB7B31"/>
    <w:rsid w:val="00C06D17"/>
    <w:rsid w:val="00C139E3"/>
    <w:rsid w:val="00C40751"/>
    <w:rsid w:val="00C50D2C"/>
    <w:rsid w:val="00C5369F"/>
    <w:rsid w:val="00C53870"/>
    <w:rsid w:val="00C6086D"/>
    <w:rsid w:val="00C771C7"/>
    <w:rsid w:val="00C837E0"/>
    <w:rsid w:val="00C85554"/>
    <w:rsid w:val="00C868EB"/>
    <w:rsid w:val="00CB44BA"/>
    <w:rsid w:val="00CC20F7"/>
    <w:rsid w:val="00CD2385"/>
    <w:rsid w:val="00CE2A5E"/>
    <w:rsid w:val="00D113AE"/>
    <w:rsid w:val="00D501DB"/>
    <w:rsid w:val="00D72055"/>
    <w:rsid w:val="00D77470"/>
    <w:rsid w:val="00D83934"/>
    <w:rsid w:val="00D85510"/>
    <w:rsid w:val="00D87EE4"/>
    <w:rsid w:val="00DA4611"/>
    <w:rsid w:val="00DB594E"/>
    <w:rsid w:val="00DD21A0"/>
    <w:rsid w:val="00E35B38"/>
    <w:rsid w:val="00E503AB"/>
    <w:rsid w:val="00E53A84"/>
    <w:rsid w:val="00E739E5"/>
    <w:rsid w:val="00EB722C"/>
    <w:rsid w:val="00EC0E31"/>
    <w:rsid w:val="00EC5C0C"/>
    <w:rsid w:val="00F01D6A"/>
    <w:rsid w:val="00F038FD"/>
    <w:rsid w:val="00F07B73"/>
    <w:rsid w:val="00F10726"/>
    <w:rsid w:val="00F23B3B"/>
    <w:rsid w:val="00F26629"/>
    <w:rsid w:val="00F47E25"/>
    <w:rsid w:val="00F975B1"/>
    <w:rsid w:val="00FB3934"/>
    <w:rsid w:val="00FD6DD7"/>
    <w:rsid w:val="00FF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40E4B42"/>
  <w15:docId w15:val="{D9035047-0704-4AA8-98CB-AC03351A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3" w:unhideWhenUsed="1"/>
    <w:lsdException w:name="List Bullet" w:semiHidden="1" w:uiPriority="13" w:unhideWhenUsed="1"/>
    <w:lsdException w:name="List Number" w:semiHidden="1" w:uiPriority="13" w:unhideWhenUsed="1"/>
    <w:lsdException w:name="List 2" w:semiHidden="1" w:uiPriority="13" w:unhideWhenUsed="1"/>
    <w:lsdException w:name="List 3" w:semiHidden="1" w:uiPriority="13" w:unhideWhenUsed="1"/>
    <w:lsdException w:name="List 4" w:semiHidden="1" w:uiPriority="13" w:unhideWhenUsed="1"/>
    <w:lsdException w:name="List 5" w:semiHidden="1" w:uiPriority="13" w:unhideWhenUsed="1"/>
    <w:lsdException w:name="List Bullet 2" w:semiHidden="1" w:uiPriority="13" w:unhideWhenUsed="1"/>
    <w:lsdException w:name="List Bullet 3" w:semiHidden="1" w:uiPriority="13" w:unhideWhenUsed="1"/>
    <w:lsdException w:name="List Bullet 4" w:semiHidden="1" w:uiPriority="13" w:unhideWhenUsed="1"/>
    <w:lsdException w:name="List Bullet 5" w:semiHidden="1" w:uiPriority="13" w:unhideWhenUsed="1"/>
    <w:lsdException w:name="List Number 2" w:semiHidden="1" w:uiPriority="13" w:unhideWhenUsed="1"/>
    <w:lsdException w:name="List Number 3" w:semiHidden="1" w:uiPriority="13" w:unhideWhenUsed="1"/>
    <w:lsdException w:name="List Number 4" w:semiHidden="1" w:uiPriority="13" w:unhideWhenUsed="1"/>
    <w:lsdException w:name="List Number 5" w:semiHidden="1" w:uiPriority="13" w:unhideWhenUsed="1"/>
    <w:lsdException w:name="Title" w:uiPriority="6" w:qFormat="1"/>
    <w:lsdException w:name="Closing" w:semiHidden="1" w:unhideWhenUsed="1"/>
    <w:lsdException w:name="Signature" w:semiHidden="1" w:uiPriority="10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 w:qFormat="1"/>
    <w:lsdException w:name="List Continue" w:semiHidden="1" w:uiPriority="13" w:unhideWhenUsed="1"/>
    <w:lsdException w:name="List Continue 2" w:semiHidden="1" w:uiPriority="13" w:unhideWhenUsed="1"/>
    <w:lsdException w:name="List Continue 3" w:semiHidden="1" w:uiPriority="13" w:unhideWhenUsed="1"/>
    <w:lsdException w:name="List Continue 4" w:semiHidden="1" w:uiPriority="13" w:unhideWhenUsed="1"/>
    <w:lsdException w:name="List Continue 5" w:semiHidden="1" w:uiPriority="13" w:unhideWhenUsed="1"/>
    <w:lsdException w:name="Message Header" w:semiHidden="1" w:unhideWhenUsed="1"/>
    <w:lsdException w:name="Subtitle" w:uiPriority="4" w:qFormat="1"/>
    <w:lsdException w:name="Salutation" w:semiHidden="1" w:unhideWhenUsed="1"/>
    <w:lsdException w:name="Date" w:semiHidden="1" w:uiPriority="0" w:unhideWhenUsed="1"/>
    <w:lsdException w:name="Body Text First Indent" w:semiHidden="1" w:uiPriority="2" w:unhideWhenUsed="1" w:qFormat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3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Times New Roman" w:eastAsia="DFKai-SB" w:hAnsi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pPr>
      <w:keepNext/>
      <w:keepLines/>
      <w:spacing w:after="240"/>
      <w:outlineLvl w:val="0"/>
    </w:pPr>
    <w:rPr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pPr>
      <w:keepNext/>
      <w:keepLines/>
      <w:spacing w:after="24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pPr>
      <w:keepNext/>
      <w:keepLines/>
      <w:spacing w:after="24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keepNext/>
      <w:keepLines/>
      <w:spacing w:after="240"/>
      <w:outlineLvl w:val="3"/>
    </w:pPr>
    <w:rPr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pPr>
      <w:keepNext/>
      <w:keepLines/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pPr>
      <w:keepNext/>
      <w:keepLines/>
      <w:spacing w:after="240"/>
      <w:outlineLvl w:val="5"/>
    </w:pPr>
    <w:rPr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pPr>
      <w:keepNext/>
      <w:keepLines/>
      <w:spacing w:after="240"/>
      <w:outlineLvl w:val="6"/>
    </w:pPr>
    <w:rPr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pPr>
      <w:keepNext/>
      <w:keepLines/>
      <w:spacing w:after="24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pPr>
      <w:keepNext/>
      <w:keepLines/>
      <w:spacing w:after="240"/>
      <w:outlineLvl w:val="8"/>
    </w:pPr>
    <w:rPr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DFKai-SB" w:hAnsi="Times New Roman" w:cs="Times New Roman"/>
      <w:b/>
      <w:bCs/>
      <w:sz w:val="24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DFKai-SB" w:hAnsi="Times New Roman" w:cs="Times New Roman"/>
      <w:b/>
      <w:bCs/>
      <w:sz w:val="2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DFKai-SB" w:hAnsi="Times New Roman" w:cs="Times New Roman"/>
      <w:b/>
      <w:bCs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="DFKai-SB" w:hAnsi="Times New Roman" w:cs="Times New Roman"/>
      <w:b/>
      <w:bCs/>
      <w:i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="DFKai-SB" w:hAnsi="Times New Roman" w:cs="Times New Roman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="DFKai-SB" w:hAnsi="Times New Roman" w:cs="Times New Roman"/>
      <w:iCs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Pr>
      <w:rFonts w:ascii="Times New Roman" w:eastAsia="DFKai-SB" w:hAnsi="Times New Roman" w:cs="Times New Roman"/>
      <w:iCs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Times New Roman" w:eastAsia="DFKai-SB" w:hAnsi="Times New Roman" w:cs="Times New Roman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Times New Roman" w:eastAsia="DFKai-SB" w:hAnsi="Times New Roman" w:cs="Times New Roman"/>
      <w:iCs/>
      <w:sz w:val="24"/>
      <w:szCs w:val="20"/>
      <w:lang w:eastAsia="en-US"/>
    </w:rPr>
  </w:style>
  <w:style w:type="character" w:customStyle="1" w:styleId="BlockTextChar">
    <w:name w:val="Block Text Char"/>
    <w:basedOn w:val="DefaultParagraphFont"/>
    <w:link w:val="BlockText"/>
    <w:rPr>
      <w:rFonts w:ascii="Times New Roman" w:eastAsia="DFKai-SB" w:hAnsi="Times New Roman"/>
      <w:iCs/>
      <w:sz w:val="24"/>
      <w:szCs w:val="24"/>
      <w:lang w:eastAsia="en-US"/>
    </w:rPr>
  </w:style>
  <w:style w:type="paragraph" w:styleId="BlockText">
    <w:name w:val="Block Text"/>
    <w:basedOn w:val="Normal"/>
    <w:link w:val="BlockTextChar"/>
    <w:qFormat/>
    <w:pPr>
      <w:spacing w:after="240"/>
      <w:ind w:left="720" w:right="720"/>
    </w:pPr>
    <w:rPr>
      <w:iCs/>
    </w:rPr>
  </w:style>
  <w:style w:type="table" w:styleId="TableGrid">
    <w:name w:val="Table Grid"/>
    <w:basedOn w:val="TableNormal"/>
    <w:uiPriority w:val="5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1"/>
    <w:qFormat/>
    <w:pPr>
      <w:spacing w:before="240" w:after="240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DFKai-SB" w:hAnsi="Times New Roman"/>
      <w:sz w:val="22"/>
      <w:szCs w:val="22"/>
      <w:lang w:eastAsia="en-US"/>
    </w:rPr>
  </w:style>
  <w:style w:type="paragraph" w:styleId="BodyText2">
    <w:name w:val="Body Text 2"/>
    <w:basedOn w:val="Normal"/>
    <w:link w:val="BodyText2Char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Pr>
      <w:rFonts w:ascii="Times New Roman" w:eastAsia="DFKai-SB" w:hAnsi="Times New Roman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 w:line="360" w:lineRule="auto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rFonts w:ascii="Times New Roman" w:eastAsia="DFKai-SB" w:hAnsi="Times New Roman"/>
      <w:sz w:val="24"/>
      <w:szCs w:val="16"/>
      <w:lang w:eastAsia="en-US"/>
    </w:rPr>
  </w:style>
  <w:style w:type="paragraph" w:styleId="BodyTextFirstIndent">
    <w:name w:val="Body Text First Indent"/>
    <w:basedOn w:val="Normal"/>
    <w:link w:val="BodyTextFirstIndentChar"/>
    <w:uiPriority w:val="2"/>
    <w:qFormat/>
    <w:pPr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Pr>
      <w:rFonts w:ascii="Times New Roman" w:eastAsia="DFKai-SB" w:hAnsi="Times New Roman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qFormat/>
    <w:pPr>
      <w:spacing w:after="240"/>
      <w:ind w:left="720"/>
    </w:pPr>
  </w:style>
  <w:style w:type="character" w:customStyle="1" w:styleId="BodyTextIndentChar">
    <w:name w:val="Body Text Indent Char"/>
    <w:basedOn w:val="DefaultParagraphFont"/>
    <w:link w:val="BodyTextIndent"/>
    <w:rPr>
      <w:rFonts w:ascii="Times New Roman" w:eastAsia="DFKai-SB" w:hAnsi="Times New Roman" w:cs="Times New Roman"/>
      <w:sz w:val="24"/>
      <w:szCs w:val="24"/>
      <w:lang w:eastAsia="en-US"/>
    </w:rPr>
  </w:style>
  <w:style w:type="paragraph" w:styleId="BodyTextFirstIndent2">
    <w:name w:val="Body Text First Indent 2"/>
    <w:basedOn w:val="Normal"/>
    <w:link w:val="BodyTextFirstIndent2Char"/>
    <w:pPr>
      <w:spacing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rPr>
      <w:rFonts w:ascii="Times New Roman" w:eastAsia="DFKai-SB" w:hAnsi="Times New Roman" w:cs="Times New Roman"/>
      <w:sz w:val="24"/>
      <w:szCs w:val="24"/>
      <w:lang w:eastAsia="en-US"/>
    </w:rPr>
  </w:style>
  <w:style w:type="paragraph" w:customStyle="1" w:styleId="BodyTextFirstIndent3">
    <w:name w:val="Body Text First Indent 3"/>
    <w:basedOn w:val="Normal"/>
    <w:link w:val="BodyTextFirstIndent3Char"/>
    <w:uiPriority w:val="99"/>
    <w:semiHidden/>
    <w:unhideWhenUsed/>
    <w:qFormat/>
    <w:pPr>
      <w:spacing w:after="120" w:line="360" w:lineRule="auto"/>
      <w:ind w:firstLine="720"/>
    </w:pPr>
  </w:style>
  <w:style w:type="character" w:customStyle="1" w:styleId="BodyTextFirstIndent3Char">
    <w:name w:val="Body Text First Indent 3 Char"/>
    <w:basedOn w:val="DefaultParagraphFont"/>
    <w:link w:val="BodyTextFirstIndent3"/>
    <w:uiPriority w:val="99"/>
    <w:semiHidden/>
    <w:rPr>
      <w:rFonts w:ascii="Times New Roman" w:eastAsia="DFKai-SB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pPr>
      <w:spacing w:line="480" w:lineRule="auto"/>
      <w:ind w:left="720"/>
    </w:pPr>
  </w:style>
  <w:style w:type="character" w:customStyle="1" w:styleId="BodyTextIndent2Char">
    <w:name w:val="Body Text Indent 2 Char"/>
    <w:basedOn w:val="DefaultParagraphFont"/>
    <w:link w:val="BodyTextIndent2"/>
    <w:rPr>
      <w:rFonts w:ascii="Times New Roman" w:eastAsia="DFKai-SB" w:hAnsi="Times New Roman" w:cs="Times New Roman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 w:line="360" w:lineRule="auto"/>
      <w:ind w:left="72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rFonts w:ascii="Times New Roman" w:eastAsia="DFKai-SB" w:hAnsi="Times New Roman" w:cs="Times New Roman"/>
      <w:sz w:val="24"/>
      <w:szCs w:val="16"/>
      <w:lang w:eastAsia="en-US"/>
    </w:rPr>
  </w:style>
  <w:style w:type="paragraph" w:styleId="Closing">
    <w:name w:val="Closing"/>
    <w:basedOn w:val="Normal"/>
    <w:next w:val="Signature"/>
    <w:link w:val="ClosingChar"/>
    <w:uiPriority w:val="99"/>
    <w:semiHidden/>
    <w:unhideWhenUsed/>
    <w:pPr>
      <w:ind w:left="4680"/>
    </w:pPr>
  </w:style>
  <w:style w:type="paragraph" w:styleId="Signature">
    <w:name w:val="Signature"/>
    <w:basedOn w:val="Normal"/>
    <w:link w:val="SignatureChar"/>
    <w:uiPriority w:val="10"/>
    <w:semiHidden/>
    <w:unhideWhenUsed/>
    <w:qFormat/>
    <w:pPr>
      <w:spacing w:before="720"/>
      <w:ind w:left="468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rFonts w:ascii="Times New Roman" w:eastAsia="DFKai-SB" w:hAnsi="Times New Roman" w:cs="Times New Roman"/>
      <w:sz w:val="24"/>
      <w:szCs w:val="24"/>
      <w:lang w:eastAsia="en-US"/>
    </w:rPr>
  </w:style>
  <w:style w:type="character" w:customStyle="1" w:styleId="ClosingChar">
    <w:name w:val="Closing Char"/>
    <w:basedOn w:val="DefaultParagraphFont"/>
    <w:link w:val="Closing"/>
    <w:uiPriority w:val="99"/>
    <w:semiHidden/>
    <w:rPr>
      <w:rFonts w:ascii="Times New Roman" w:eastAsia="DFKai-SB" w:hAnsi="Times New Roman" w:cs="Times New Roman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pPr>
      <w:spacing w:after="240"/>
      <w:jc w:val="right"/>
    </w:pPr>
    <w:rPr>
      <w:b/>
    </w:rPr>
  </w:style>
  <w:style w:type="character" w:customStyle="1" w:styleId="DateChar">
    <w:name w:val="Date Char"/>
    <w:basedOn w:val="DefaultParagraphFont"/>
    <w:link w:val="Date"/>
    <w:rPr>
      <w:rFonts w:ascii="Times New Roman" w:eastAsia="DFKai-SB" w:hAnsi="Times New Roman" w:cs="Times New Roman"/>
      <w:b/>
      <w:sz w:val="24"/>
      <w:szCs w:val="24"/>
      <w:lang w:eastAsia="en-US"/>
    </w:rPr>
  </w:style>
  <w:style w:type="paragraph" w:styleId="FootnoteText">
    <w:name w:val="footnote text"/>
    <w:basedOn w:val="Normal"/>
    <w:next w:val="FootnoteContinued"/>
    <w:link w:val="FootnoteTextChar"/>
    <w:pPr>
      <w:tabs>
        <w:tab w:val="left" w:pos="360"/>
      </w:tabs>
      <w:spacing w:after="120"/>
      <w:ind w:firstLine="720"/>
    </w:pPr>
    <w:rPr>
      <w:sz w:val="20"/>
      <w:szCs w:val="20"/>
    </w:rPr>
  </w:style>
  <w:style w:type="paragraph" w:customStyle="1" w:styleId="FootnoteContinued">
    <w:name w:val="Footnote Continued"/>
    <w:basedOn w:val="FootnoteText"/>
    <w:link w:val="FootnoteContinuedChar"/>
    <w:uiPriority w:val="8"/>
    <w:qFormat/>
    <w:pPr>
      <w:ind w:firstLine="0"/>
    </w:pPr>
  </w:style>
  <w:style w:type="character" w:customStyle="1" w:styleId="FootnoteContinuedChar">
    <w:name w:val="Footnote Continued Char"/>
    <w:basedOn w:val="FootnoteTextChar"/>
    <w:link w:val="FootnoteContinued"/>
    <w:rPr>
      <w:rFonts w:ascii="Times New Roman" w:eastAsia="DFKai-SB" w:hAnsi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rPr>
      <w:rFonts w:ascii="Times New Roman" w:eastAsia="DFKai-SB" w:hAnsi="Times New Roman"/>
      <w:lang w:eastAsia="en-US"/>
    </w:rPr>
  </w:style>
  <w:style w:type="paragraph" w:customStyle="1" w:styleId="FootnoteQuote">
    <w:name w:val="Footnote Quote"/>
    <w:basedOn w:val="FootnoteText"/>
    <w:link w:val="FootnoteQuoteChar"/>
    <w:uiPriority w:val="9"/>
    <w:qFormat/>
    <w:pPr>
      <w:ind w:left="1440" w:right="1440" w:firstLine="0"/>
    </w:pPr>
  </w:style>
  <w:style w:type="character" w:customStyle="1" w:styleId="FootnoteQuoteChar">
    <w:name w:val="Footnote Quote Char"/>
    <w:basedOn w:val="FootnoteTextChar"/>
    <w:link w:val="FootnoteQuote"/>
    <w:rPr>
      <w:rFonts w:ascii="Times New Roman" w:eastAsia="DFKai-SB" w:hAnsi="Times New Roman"/>
      <w:lang w:eastAsia="en-US"/>
    </w:rPr>
  </w:style>
  <w:style w:type="paragraph" w:styleId="ListBullet">
    <w:name w:val="List Bullet"/>
    <w:basedOn w:val="Normal"/>
    <w:uiPriority w:val="13"/>
    <w:unhideWhenUsed/>
    <w:pPr>
      <w:numPr>
        <w:numId w:val="1"/>
      </w:numPr>
      <w:spacing w:after="240"/>
      <w:contextualSpacing/>
    </w:pPr>
  </w:style>
  <w:style w:type="paragraph" w:styleId="ListBullet2">
    <w:name w:val="List Bullet 2"/>
    <w:basedOn w:val="Normal"/>
    <w:uiPriority w:val="13"/>
    <w:unhideWhenUsed/>
    <w:pPr>
      <w:numPr>
        <w:numId w:val="2"/>
      </w:numPr>
      <w:spacing w:after="240"/>
      <w:contextualSpacing/>
    </w:pPr>
  </w:style>
  <w:style w:type="paragraph" w:styleId="ListBullet3">
    <w:name w:val="List Bullet 3"/>
    <w:basedOn w:val="Normal"/>
    <w:uiPriority w:val="13"/>
    <w:unhideWhenUsed/>
    <w:pPr>
      <w:numPr>
        <w:numId w:val="3"/>
      </w:numPr>
      <w:spacing w:after="240"/>
      <w:contextualSpacing/>
    </w:pPr>
  </w:style>
  <w:style w:type="paragraph" w:styleId="ListBullet4">
    <w:name w:val="List Bullet 4"/>
    <w:basedOn w:val="Normal"/>
    <w:uiPriority w:val="13"/>
    <w:unhideWhenUsed/>
    <w:pPr>
      <w:numPr>
        <w:numId w:val="4"/>
      </w:numPr>
      <w:spacing w:after="240"/>
      <w:contextualSpacing/>
    </w:pPr>
  </w:style>
  <w:style w:type="paragraph" w:styleId="ListBullet5">
    <w:name w:val="List Bullet 5"/>
    <w:basedOn w:val="Normal"/>
    <w:uiPriority w:val="13"/>
    <w:unhideWhenUsed/>
    <w:pPr>
      <w:numPr>
        <w:numId w:val="5"/>
      </w:numPr>
      <w:spacing w:after="240"/>
      <w:contextualSpacing/>
    </w:pPr>
  </w:style>
  <w:style w:type="paragraph" w:styleId="ListContinue">
    <w:name w:val="List Continue"/>
    <w:basedOn w:val="Normal"/>
    <w:uiPriority w:val="13"/>
    <w:semiHidden/>
    <w:unhideWhenUsed/>
    <w:pPr>
      <w:spacing w:after="240"/>
      <w:ind w:left="360"/>
      <w:contextualSpacing/>
    </w:pPr>
  </w:style>
  <w:style w:type="paragraph" w:styleId="ListContinue2">
    <w:name w:val="List Continue 2"/>
    <w:basedOn w:val="Normal"/>
    <w:uiPriority w:val="13"/>
    <w:semiHidden/>
    <w:unhideWhenUsed/>
    <w:pPr>
      <w:spacing w:after="240"/>
      <w:ind w:left="720"/>
      <w:contextualSpacing/>
    </w:pPr>
  </w:style>
  <w:style w:type="paragraph" w:styleId="ListContinue3">
    <w:name w:val="List Continue 3"/>
    <w:basedOn w:val="Normal"/>
    <w:uiPriority w:val="13"/>
    <w:semiHidden/>
    <w:unhideWhenUsed/>
    <w:pPr>
      <w:spacing w:after="240"/>
      <w:ind w:left="1080"/>
      <w:contextualSpacing/>
    </w:pPr>
  </w:style>
  <w:style w:type="paragraph" w:styleId="ListContinue4">
    <w:name w:val="List Continue 4"/>
    <w:basedOn w:val="Normal"/>
    <w:uiPriority w:val="13"/>
    <w:semiHidden/>
    <w:unhideWhenUsed/>
    <w:pPr>
      <w:spacing w:after="240"/>
      <w:ind w:left="1440"/>
      <w:contextualSpacing/>
    </w:pPr>
  </w:style>
  <w:style w:type="paragraph" w:styleId="ListContinue5">
    <w:name w:val="List Continue 5"/>
    <w:basedOn w:val="Normal"/>
    <w:uiPriority w:val="13"/>
    <w:semiHidden/>
    <w:unhideWhenUsed/>
    <w:pPr>
      <w:spacing w:after="240"/>
      <w:ind w:left="1800"/>
      <w:contextualSpacing/>
    </w:pPr>
  </w:style>
  <w:style w:type="paragraph" w:styleId="ListNumber">
    <w:name w:val="List Number"/>
    <w:basedOn w:val="Normal"/>
    <w:uiPriority w:val="13"/>
    <w:semiHidden/>
    <w:unhideWhenUsed/>
    <w:pPr>
      <w:numPr>
        <w:numId w:val="6"/>
      </w:numPr>
      <w:spacing w:after="240"/>
      <w:contextualSpacing/>
    </w:pPr>
  </w:style>
  <w:style w:type="paragraph" w:styleId="ListNumber2">
    <w:name w:val="List Number 2"/>
    <w:basedOn w:val="Normal"/>
    <w:uiPriority w:val="13"/>
    <w:semiHidden/>
    <w:unhideWhenUsed/>
    <w:pPr>
      <w:numPr>
        <w:numId w:val="7"/>
      </w:numPr>
      <w:spacing w:after="240"/>
      <w:contextualSpacing/>
    </w:pPr>
  </w:style>
  <w:style w:type="paragraph" w:styleId="ListNumber3">
    <w:name w:val="List Number 3"/>
    <w:basedOn w:val="Normal"/>
    <w:uiPriority w:val="13"/>
    <w:semiHidden/>
    <w:unhideWhenUsed/>
    <w:pPr>
      <w:numPr>
        <w:numId w:val="8"/>
      </w:numPr>
      <w:spacing w:after="240"/>
      <w:contextualSpacing/>
    </w:pPr>
  </w:style>
  <w:style w:type="paragraph" w:styleId="ListNumber4">
    <w:name w:val="List Number 4"/>
    <w:basedOn w:val="Normal"/>
    <w:uiPriority w:val="13"/>
    <w:semiHidden/>
    <w:unhideWhenUsed/>
    <w:pPr>
      <w:numPr>
        <w:numId w:val="9"/>
      </w:numPr>
      <w:spacing w:after="240"/>
      <w:contextualSpacing/>
    </w:pPr>
  </w:style>
  <w:style w:type="paragraph" w:styleId="ListNumber5">
    <w:name w:val="List Number 5"/>
    <w:basedOn w:val="Normal"/>
    <w:uiPriority w:val="13"/>
    <w:semiHidden/>
    <w:unhideWhenUsed/>
    <w:pPr>
      <w:numPr>
        <w:numId w:val="10"/>
      </w:numPr>
      <w:spacing w:after="240"/>
      <w:contextualSpacing/>
    </w:pPr>
  </w:style>
  <w:style w:type="paragraph" w:styleId="ListParagraph">
    <w:name w:val="List Paragraph"/>
    <w:basedOn w:val="Normal"/>
    <w:uiPriority w:val="34"/>
    <w:semiHidden/>
    <w:unhideWhenUsed/>
    <w:pPr>
      <w:spacing w:after="240"/>
      <w:ind w:left="720"/>
      <w:contextualSpacing/>
    </w:pPr>
  </w:style>
  <w:style w:type="paragraph" w:styleId="Quote">
    <w:name w:val="Quote"/>
    <w:basedOn w:val="Normal"/>
    <w:link w:val="QuoteChar"/>
    <w:uiPriority w:val="3"/>
    <w:qFormat/>
    <w:pPr>
      <w:spacing w:after="240"/>
      <w:ind w:left="1440" w:right="1440"/>
    </w:pPr>
    <w:rPr>
      <w:iCs/>
    </w:rPr>
  </w:style>
  <w:style w:type="character" w:customStyle="1" w:styleId="QuoteChar">
    <w:name w:val="Quote Char"/>
    <w:basedOn w:val="DefaultParagraphFont"/>
    <w:link w:val="Quote"/>
    <w:rPr>
      <w:rFonts w:ascii="Times New Roman" w:eastAsia="DFKai-SB" w:hAnsi="Times New Roman" w:cs="Times New Roman"/>
      <w:iCs/>
      <w:sz w:val="24"/>
      <w:szCs w:val="24"/>
      <w:lang w:eastAsia="en-US"/>
    </w:rPr>
  </w:style>
  <w:style w:type="paragraph" w:styleId="Salutation">
    <w:name w:val="Salutation"/>
    <w:basedOn w:val="Normal"/>
    <w:next w:val="BodyText"/>
    <w:link w:val="SalutationChar"/>
    <w:uiPriority w:val="99"/>
    <w:semiHidden/>
    <w:unhideWhenUsed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rFonts w:ascii="Times New Roman" w:eastAsia="DFKai-SB" w:hAnsi="Times New Roman" w:cs="Times New Roman"/>
      <w:sz w:val="24"/>
      <w:szCs w:val="24"/>
      <w:lang w:eastAsia="en-US"/>
    </w:rPr>
  </w:style>
  <w:style w:type="paragraph" w:styleId="Subtitle">
    <w:name w:val="Subtitle"/>
    <w:basedOn w:val="Normal"/>
    <w:next w:val="BodyText"/>
    <w:link w:val="SubtitleChar"/>
    <w:uiPriority w:val="4"/>
    <w:qFormat/>
    <w:pPr>
      <w:keepNext/>
      <w:numPr>
        <w:ilvl w:val="1"/>
      </w:numPr>
      <w:spacing w:after="240"/>
    </w:pPr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4"/>
    <w:rPr>
      <w:rFonts w:ascii="Times New Roman" w:eastAsia="DFKai-SB" w:hAnsi="Times New Roman"/>
      <w:b/>
      <w:iCs/>
      <w:sz w:val="24"/>
      <w:szCs w:val="24"/>
      <w:lang w:eastAsia="en-US"/>
    </w:rPr>
  </w:style>
  <w:style w:type="paragraph" w:styleId="Title">
    <w:name w:val="Title"/>
    <w:basedOn w:val="Normal"/>
    <w:next w:val="BodyText"/>
    <w:link w:val="TitleChar"/>
    <w:uiPriority w:val="6"/>
    <w:qFormat/>
    <w:pPr>
      <w:keepNext/>
      <w:spacing w:after="240"/>
      <w:contextualSpacing/>
    </w:pPr>
    <w:rPr>
      <w:b/>
      <w:caps/>
      <w:szCs w:val="52"/>
    </w:rPr>
  </w:style>
  <w:style w:type="character" w:customStyle="1" w:styleId="TitleChar">
    <w:name w:val="Title Char"/>
    <w:basedOn w:val="DefaultParagraphFont"/>
    <w:link w:val="Title"/>
    <w:uiPriority w:val="6"/>
    <w:rPr>
      <w:rFonts w:ascii="Times New Roman" w:eastAsia="DFKai-SB" w:hAnsi="Times New Roman"/>
      <w:b/>
      <w:caps/>
      <w:sz w:val="24"/>
      <w:szCs w:val="52"/>
      <w:lang w:eastAsia="en-US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after="240"/>
      <w:jc w:val="center"/>
    </w:pPr>
    <w:rPr>
      <w:bCs/>
    </w:rPr>
  </w:style>
  <w:style w:type="paragraph" w:styleId="TOCHeading">
    <w:name w:val="TOC Heading"/>
    <w:basedOn w:val="Heading1"/>
    <w:next w:val="Normal"/>
    <w:uiPriority w:val="39"/>
    <w:semiHidden/>
    <w:unhideWhenUsed/>
    <w:pPr>
      <w:jc w:val="center"/>
      <w:outlineLvl w:val="9"/>
    </w:pPr>
  </w:style>
  <w:style w:type="paragraph" w:customStyle="1" w:styleId="BlockText2">
    <w:name w:val="Block Text 2"/>
    <w:basedOn w:val="Normal"/>
    <w:link w:val="BlockText2Char"/>
    <w:pPr>
      <w:spacing w:line="480" w:lineRule="auto"/>
      <w:ind w:left="720" w:right="720"/>
    </w:pPr>
  </w:style>
  <w:style w:type="character" w:customStyle="1" w:styleId="BlockText2Char">
    <w:name w:val="Block Text 2 Char"/>
    <w:basedOn w:val="DefaultParagraphFont"/>
    <w:link w:val="BlockText2"/>
    <w:rPr>
      <w:rFonts w:ascii="Times New Roman" w:eastAsia="DFKai-SB" w:hAnsi="Times New Roman"/>
      <w:sz w:val="24"/>
      <w:szCs w:val="24"/>
      <w:lang w:eastAsia="en-US"/>
    </w:rPr>
  </w:style>
  <w:style w:type="paragraph" w:customStyle="1" w:styleId="BlockText3">
    <w:name w:val="Block Text 3"/>
    <w:basedOn w:val="Normal"/>
    <w:link w:val="BlockText3Char"/>
    <w:pPr>
      <w:spacing w:after="120" w:line="360" w:lineRule="auto"/>
      <w:ind w:left="720" w:right="720"/>
    </w:pPr>
  </w:style>
  <w:style w:type="character" w:customStyle="1" w:styleId="BlockText3Char">
    <w:name w:val="Block Text 3 Char"/>
    <w:basedOn w:val="DefaultParagraphFont"/>
    <w:link w:val="BlockText3"/>
    <w:rPr>
      <w:rFonts w:ascii="Times New Roman" w:eastAsia="DFKai-SB" w:hAnsi="Times New Roman"/>
      <w:sz w:val="24"/>
      <w:szCs w:val="24"/>
      <w:lang w:eastAsia="en-US"/>
    </w:rPr>
  </w:style>
  <w:style w:type="paragraph" w:customStyle="1" w:styleId="TitleLeft">
    <w:name w:val="Title Left"/>
    <w:basedOn w:val="Normal"/>
    <w:next w:val="BodyText"/>
    <w:uiPriority w:val="7"/>
    <w:qFormat/>
    <w:pPr>
      <w:keepNext/>
      <w:spacing w:after="240"/>
    </w:pPr>
    <w:rPr>
      <w:b/>
      <w:caps/>
    </w:rPr>
  </w:style>
  <w:style w:type="paragraph" w:customStyle="1" w:styleId="SubtitleLeft">
    <w:name w:val="Subtitle Left"/>
    <w:basedOn w:val="Normal"/>
    <w:next w:val="BodyText"/>
    <w:uiPriority w:val="5"/>
    <w:qFormat/>
    <w:pPr>
      <w:keepNext/>
      <w:spacing w:after="240"/>
    </w:pPr>
    <w:rPr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pPr>
      <w:spacing w:after="200"/>
    </w:pPr>
    <w:rPr>
      <w:b/>
      <w:bCs/>
      <w:sz w:val="18"/>
      <w:szCs w:val="18"/>
    </w:rPr>
  </w:style>
  <w:style w:type="paragraph" w:styleId="EndnoteText">
    <w:name w:val="endnote text"/>
    <w:basedOn w:val="Normal"/>
    <w:link w:val="EndnoteTextChar"/>
    <w:pPr>
      <w:spacing w:after="12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Pr>
      <w:rFonts w:ascii="Times New Roman" w:eastAsia="DFKai-SB" w:hAnsi="Times New Roman"/>
      <w:lang w:eastAsia="en-US"/>
    </w:rPr>
  </w:style>
  <w:style w:type="character" w:styleId="EndnoteReference">
    <w:name w:val="endnote reference"/>
    <w:basedOn w:val="DefaultParagraphFont"/>
    <w:uiPriority w:val="99"/>
    <w:rPr>
      <w:vertAlign w:val="superscript"/>
      <w:lang w:eastAsia="en-US"/>
    </w:rPr>
  </w:style>
  <w:style w:type="character" w:styleId="Emphasis">
    <w:name w:val="Emphasis"/>
    <w:basedOn w:val="DefaultParagraphFont"/>
    <w:uiPriority w:val="20"/>
    <w:semiHidden/>
    <w:unhideWhenUsed/>
    <w:rPr>
      <w:i/>
      <w:iCs/>
      <w:lang w:eastAsia="en-US"/>
    </w:rPr>
  </w:style>
  <w:style w:type="paragraph" w:styleId="NoSpacing">
    <w:name w:val="No Spacing"/>
    <w:uiPriority w:val="99"/>
    <w:semiHidden/>
    <w:unhideWhenUsed/>
    <w:rPr>
      <w:rFonts w:ascii="Times New Roman" w:eastAsia="DFKai-SB" w:hAnsi="Times New Roman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semiHidden/>
    <w:unhideWhenUsed/>
    <w:rPr>
      <w:i/>
      <w:iCs/>
      <w:color w:val="auto"/>
      <w:lang w:eastAsia="en-US"/>
    </w:rPr>
  </w:style>
  <w:style w:type="character" w:styleId="IntenseEmphasis">
    <w:name w:val="Intense Emphasis"/>
    <w:basedOn w:val="DefaultParagraphFont"/>
    <w:uiPriority w:val="21"/>
    <w:semiHidden/>
    <w:unhideWhenUsed/>
    <w:rPr>
      <w:b/>
      <w:bCs/>
      <w:i/>
      <w:iCs/>
      <w:color w:val="auto"/>
      <w:lang w:eastAsia="en-US"/>
    </w:rPr>
  </w:style>
  <w:style w:type="character" w:styleId="Strong">
    <w:name w:val="Strong"/>
    <w:basedOn w:val="DefaultParagraphFont"/>
    <w:uiPriority w:val="22"/>
    <w:semiHidden/>
    <w:unhideWhenUsed/>
    <w:rPr>
      <w:b/>
      <w:bCs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rFonts w:ascii="Times New Roman" w:eastAsia="DFKai-SB" w:hAnsi="Times New Roman"/>
      <w:b/>
      <w:bCs/>
      <w:i/>
      <w:iCs/>
      <w:color w:val="auto"/>
      <w:sz w:val="24"/>
      <w:szCs w:val="24"/>
      <w:lang w:eastAsia="en-US"/>
    </w:rPr>
  </w:style>
  <w:style w:type="character" w:styleId="SubtleReference">
    <w:name w:val="Subtle Reference"/>
    <w:basedOn w:val="DefaultParagraphFont"/>
    <w:uiPriority w:val="31"/>
    <w:semiHidden/>
    <w:unhideWhenUsed/>
    <w:rPr>
      <w:smallCaps/>
      <w:color w:val="auto"/>
      <w:u w:val="single"/>
      <w:lang w:eastAsia="en-US"/>
    </w:rPr>
  </w:style>
  <w:style w:type="character" w:styleId="IntenseReference">
    <w:name w:val="Intense Reference"/>
    <w:basedOn w:val="DefaultParagraphFont"/>
    <w:uiPriority w:val="32"/>
    <w:semiHidden/>
    <w:unhideWhenUsed/>
    <w:rPr>
      <w:b/>
      <w:bCs/>
      <w:smallCaps/>
      <w:color w:val="auto"/>
      <w:spacing w:val="5"/>
      <w:u w:val="single"/>
      <w:lang w:eastAsia="en-US"/>
    </w:rPr>
  </w:style>
  <w:style w:type="character" w:styleId="BookTitle">
    <w:name w:val="Book Title"/>
    <w:basedOn w:val="DefaultParagraphFont"/>
    <w:uiPriority w:val="33"/>
    <w:semiHidden/>
    <w:unhideWhenUsed/>
    <w:rPr>
      <w:b/>
      <w:bCs/>
      <w:smallCaps/>
      <w:spacing w:val="5"/>
      <w:lang w:eastAsia="en-US"/>
    </w:rPr>
  </w:style>
  <w:style w:type="paragraph" w:customStyle="1" w:styleId="TableText">
    <w:name w:val="Table Text"/>
    <w:basedOn w:val="Normal"/>
    <w:rPr>
      <w:sz w:val="20"/>
    </w:rPr>
  </w:style>
  <w:style w:type="paragraph" w:customStyle="1" w:styleId="TableHeading">
    <w:name w:val="Table Heading"/>
    <w:basedOn w:val="Normal"/>
    <w:pPr>
      <w:jc w:val="center"/>
    </w:pPr>
    <w:rPr>
      <w:b/>
      <w:sz w:val="20"/>
    </w:rPr>
  </w:style>
  <w:style w:type="paragraph" w:customStyle="1" w:styleId="TableTextC">
    <w:name w:val="Table Text C"/>
    <w:basedOn w:val="Normal"/>
    <w:pPr>
      <w:jc w:val="center"/>
    </w:pPr>
  </w:style>
  <w:style w:type="paragraph" w:customStyle="1" w:styleId="TableNotes">
    <w:name w:val="Table Notes"/>
    <w:basedOn w:val="Normal"/>
    <w:pPr>
      <w:spacing w:before="240" w:after="240"/>
      <w:ind w:left="360" w:hanging="360"/>
      <w:contextualSpacing/>
    </w:p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/>
      <w:color w:val="auto"/>
      <w:u w:val="single"/>
      <w:lang w:eastAsia="en-US"/>
    </w:rPr>
  </w:style>
  <w:style w:type="paragraph" w:customStyle="1" w:styleId="Contact">
    <w:name w:val="Contact"/>
    <w:basedOn w:val="Normal"/>
    <w:pPr>
      <w:spacing w:before="240" w:after="240"/>
      <w:contextualSpacing/>
    </w:p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DFKai-SB" w:hAnsi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504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DFKai-SB" w:hAnsi="Times New Roman"/>
      <w:sz w:val="22"/>
      <w:szCs w:val="22"/>
      <w:lang w:eastAsia="en-US"/>
    </w:rPr>
  </w:style>
  <w:style w:type="character" w:customStyle="1" w:styleId="zzmpTrailerItem">
    <w:name w:val="zzmpTrailerItem"/>
    <w:basedOn w:val="DefaultParagraphFont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auto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DFKai-SB" w:hAnsi="Tahoma" w:cs="Tahoma"/>
      <w:sz w:val="16"/>
      <w:szCs w:val="16"/>
      <w:lang w:eastAsia="en-US"/>
    </w:rPr>
  </w:style>
  <w:style w:type="paragraph" w:customStyle="1" w:styleId="FakeFTDivider">
    <w:name w:val="Fake FT Divider"/>
    <w:basedOn w:val="Normal"/>
    <w:pPr>
      <w:spacing w:after="240"/>
    </w:pPr>
    <w:rPr>
      <w:rFonts w:eastAsia="Times New Roman"/>
      <w:sz w:val="20"/>
      <w:szCs w:val="24"/>
    </w:rPr>
  </w:style>
  <w:style w:type="table" w:customStyle="1" w:styleId="TableGrid1">
    <w:name w:val="Table Grid1"/>
    <w:basedOn w:val="TableNormal"/>
    <w:next w:val="TableGrid"/>
    <w:uiPriority w:val="5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43289"/>
    <w:rPr>
      <w:color w:val="605E5C"/>
      <w:shd w:val="clear" w:color="auto" w:fill="E1DFDD"/>
    </w:rPr>
  </w:style>
  <w:style w:type="paragraph" w:customStyle="1" w:styleId="Default">
    <w:name w:val="Default"/>
    <w:rsid w:val="009454C0"/>
    <w:pPr>
      <w:autoSpaceDE w:val="0"/>
      <w:autoSpaceDN w:val="0"/>
      <w:adjustRightInd w:val="0"/>
      <w:jc w:val="both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AAParagraph">
    <w:name w:val="AA_Paragraph"/>
    <w:link w:val="AAParagraphChar"/>
    <w:qFormat/>
    <w:rsid w:val="00A96760"/>
    <w:pPr>
      <w:keepLines/>
      <w:spacing w:line="264" w:lineRule="auto"/>
      <w:jc w:val="both"/>
    </w:pPr>
    <w:rPr>
      <w:rFonts w:ascii="Arial" w:eastAsiaTheme="minorHAnsi" w:hAnsi="Arial" w:cs="Arial"/>
      <w:color w:val="000000" w:themeColor="text1"/>
      <w:sz w:val="18"/>
      <w:szCs w:val="18"/>
      <w:lang w:val="en-CA" w:eastAsia="en-US"/>
    </w:rPr>
  </w:style>
  <w:style w:type="character" w:customStyle="1" w:styleId="AAParagraphChar">
    <w:name w:val="AA_Paragraph Char"/>
    <w:basedOn w:val="DefaultParagraphFont"/>
    <w:link w:val="AAParagraph"/>
    <w:rsid w:val="00A96760"/>
    <w:rPr>
      <w:rFonts w:ascii="Arial" w:eastAsiaTheme="minorHAnsi" w:hAnsi="Arial" w:cs="Arial"/>
      <w:color w:val="000000" w:themeColor="text1"/>
      <w:sz w:val="18"/>
      <w:szCs w:val="18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nutrien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utrien.com/investors/events/morgan-stanley-2021-global-chemicals-agriculture-and-packaging-conferenc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EB675DE235B4F9E5B5D64BF69C7F6" ma:contentTypeVersion="10" ma:contentTypeDescription="Create a new document." ma:contentTypeScope="" ma:versionID="edd43dc1c3471ee2877456c0724fa6a8">
  <xsd:schema xmlns:xsd="http://www.w3.org/2001/XMLSchema" xmlns:xs="http://www.w3.org/2001/XMLSchema" xmlns:p="http://schemas.microsoft.com/office/2006/metadata/properties" xmlns:ns2="67f46ffa-08e3-4d38-96ae-64a4eb6b0c9c" xmlns:ns3="ee421980-fc6f-409f-aee5-ddd91e8d1adb" targetNamespace="http://schemas.microsoft.com/office/2006/metadata/properties" ma:root="true" ma:fieldsID="c837c90335834ff7813307e6cdc227ba" ns2:_="" ns3:_="">
    <xsd:import namespace="67f46ffa-08e3-4d38-96ae-64a4eb6b0c9c"/>
    <xsd:import namespace="ee421980-fc6f-409f-aee5-ddd91e8d1a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46ffa-08e3-4d38-96ae-64a4eb6b0c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21980-fc6f-409f-aee5-ddd91e8d1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5DC846-D6F9-4AFD-9E43-C9C91ACF6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f46ffa-08e3-4d38-96ae-64a4eb6b0c9c"/>
    <ds:schemaRef ds:uri="ee421980-fc6f-409f-aee5-ddd91e8d1a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0FF0A7-FAE1-4C6D-B347-CFDFC11417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C111B4-82E6-4BAF-997F-0D5D69C4C8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264</Words>
  <Characters>1592</Characters>
  <Application>Microsoft Office Word</Application>
  <DocSecurity>0</DocSecurity>
  <Lines>48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Coakwell</dc:creator>
  <cp:lastModifiedBy>Pamela Humphreys</cp:lastModifiedBy>
  <cp:revision>10</cp:revision>
  <dcterms:created xsi:type="dcterms:W3CDTF">2021-11-02T15:26:00Z</dcterms:created>
  <dcterms:modified xsi:type="dcterms:W3CDTF">2021-11-04T21:42:00Z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0x0101002FAEB675DE235B4F9E5B5D64BF69C7F6</vt:lpwstr>
  </property>
  <property fmtid="{D5CDD505-2E9C-101B-9397-08002B2CF9AE}" pid="3" name="AuthorIds_UIVersion_512">
    <vt:lpwstr>43</vt:lpwstr>
  </property>
</Properties>
</file>