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E0DF9" w14:textId="77777777" w:rsidR="001C0282" w:rsidRPr="00A62439" w:rsidRDefault="001C0282" w:rsidP="001C0282">
      <w:pPr>
        <w:spacing w:after="160" w:line="360" w:lineRule="auto"/>
        <w:rPr>
          <w:rFonts w:ascii="Arial" w:hAnsi="Arial" w:cs="Arial"/>
          <w:b/>
          <w:bCs/>
        </w:rPr>
      </w:pPr>
      <w:r w:rsidRPr="00A62439">
        <w:rPr>
          <w:rFonts w:ascii="Arial" w:hAnsi="Arial" w:cs="Arial"/>
          <w:b/>
          <w:bCs/>
        </w:rPr>
        <w:t>DIT FORMULIER IS MET ZORG SAMENGESTELD, MAAR ER KUNNEN GEEN RECHTEN AAN ONTLEENT WORDEN</w:t>
      </w:r>
    </w:p>
    <w:p w14:paraId="35B3AB14" w14:textId="4CEA82EA" w:rsidR="001C0282" w:rsidRPr="001C0282" w:rsidRDefault="001C0282" w:rsidP="001C0282">
      <w:pPr>
        <w:spacing w:after="160" w:line="360" w:lineRule="auto"/>
        <w:rPr>
          <w:rFonts w:ascii="Arial" w:hAnsi="Arial" w:cs="Arial"/>
          <w:sz w:val="20"/>
          <w:szCs w:val="20"/>
        </w:rPr>
      </w:pPr>
      <w:r w:rsidRPr="00A62439">
        <w:rPr>
          <w:rFonts w:ascii="Arial" w:hAnsi="Arial" w:cs="Arial"/>
          <w:b/>
          <w:bCs/>
          <w:sz w:val="24"/>
          <w:szCs w:val="24"/>
        </w:rPr>
        <w:t>Voorbeeldtekst pandrecht</w:t>
      </w:r>
      <w:r>
        <w:rPr>
          <w:rFonts w:ascii="Arial" w:hAnsi="Arial" w:cs="Arial"/>
          <w:b/>
          <w:bCs/>
          <w:sz w:val="24"/>
          <w:szCs w:val="24"/>
        </w:rPr>
        <w:br/>
      </w:r>
      <w:r w:rsidRPr="001C0282">
        <w:rPr>
          <w:rFonts w:ascii="Arial" w:hAnsi="Arial" w:cs="Arial"/>
          <w:sz w:val="20"/>
          <w:szCs w:val="20"/>
        </w:rPr>
        <w:t xml:space="preserve">Een pandrecht biedt zekerheid voor betaling van reparatiekosten. Indien betaling uitblijft, biedt het pandrecht de mogelijkheid om de verpande auto op een openbare veiling (bijvoorbeeld BCA of BVA) te verkopen en de onbetaald gelaten facturen uit de verkoopopbrengst te voldoen. Het is belangrijk om na te gaan of de executiekosten in redelijke verhouding staan tot de onbetaald gelaten factuur. De kosten van uitwinning verschillen per auto, zie voor een indicatie bijvoorbeeld: </w:t>
      </w:r>
      <w:hyperlink r:id="rId5" w:anchor="Verkooptarievenautoveiling" w:history="1">
        <w:r w:rsidRPr="001C0282">
          <w:rPr>
            <w:rStyle w:val="Hyperlink"/>
            <w:rFonts w:ascii="Arial" w:hAnsi="Arial" w:cs="Arial"/>
            <w:sz w:val="20"/>
            <w:szCs w:val="20"/>
          </w:rPr>
          <w:t>https://www.bca.com/nl/nl/MAIN-MENU/Auto-verkopen/#Verkooptarievenautoveiling</w:t>
        </w:r>
      </w:hyperlink>
      <w:r w:rsidRPr="001C0282">
        <w:rPr>
          <w:rFonts w:ascii="Arial" w:hAnsi="Arial" w:cs="Arial"/>
          <w:sz w:val="20"/>
          <w:szCs w:val="20"/>
        </w:rPr>
        <w:t xml:space="preserve"> (let op: de kosten zijn exclusief btw). Voor het vestigen van een pandrecht kunnen de volgende bepalingen in de regieopdracht worden opgenomen.</w:t>
      </w:r>
    </w:p>
    <w:p w14:paraId="48B6EDB0" w14:textId="77777777" w:rsidR="001C0282" w:rsidRPr="001C0282" w:rsidRDefault="001C0282" w:rsidP="001C0282">
      <w:pPr>
        <w:spacing w:after="160" w:line="360" w:lineRule="auto"/>
        <w:rPr>
          <w:rFonts w:ascii="Arial" w:hAnsi="Arial" w:cs="Arial"/>
          <w:sz w:val="20"/>
          <w:szCs w:val="20"/>
        </w:rPr>
      </w:pPr>
      <w:r w:rsidRPr="001C0282">
        <w:rPr>
          <w:rFonts w:ascii="Arial" w:hAnsi="Arial" w:cs="Arial"/>
          <w:sz w:val="20"/>
          <w:szCs w:val="20"/>
        </w:rPr>
        <w:t xml:space="preserve">De opdracht wordt aanvaard onder de </w:t>
      </w:r>
      <w:commentRangeStart w:id="0"/>
      <w:r w:rsidRPr="001C0282">
        <w:rPr>
          <w:rFonts w:ascii="Arial" w:hAnsi="Arial" w:cs="Arial"/>
          <w:sz w:val="20"/>
          <w:szCs w:val="20"/>
        </w:rPr>
        <w:t xml:space="preserve">voorwaarde </w:t>
      </w:r>
      <w:commentRangeEnd w:id="0"/>
      <w:r w:rsidRPr="001C0282">
        <w:rPr>
          <w:rStyle w:val="Verwijzingopmerking"/>
          <w:rFonts w:ascii="Arial" w:hAnsi="Arial" w:cs="Arial"/>
          <w:sz w:val="20"/>
          <w:szCs w:val="20"/>
        </w:rPr>
        <w:commentReference w:id="0"/>
      </w:r>
      <w:r w:rsidRPr="001C0282">
        <w:rPr>
          <w:rFonts w:ascii="Arial" w:hAnsi="Arial" w:cs="Arial"/>
          <w:sz w:val="20"/>
          <w:szCs w:val="20"/>
        </w:rPr>
        <w:t>dat voor de voldoening van de facturen zekerheid wordt gegeven door middel van het vestigen van een pandrecht. Daarvoor gelden de volgende bepalingen.</w:t>
      </w:r>
    </w:p>
    <w:p w14:paraId="2CC96775" w14:textId="55CBE7D0" w:rsidR="001C0282" w:rsidRPr="00A62439" w:rsidRDefault="001C0282" w:rsidP="001C0282">
      <w:pPr>
        <w:pStyle w:val="Lijstalinea"/>
        <w:numPr>
          <w:ilvl w:val="0"/>
          <w:numId w:val="1"/>
        </w:numPr>
        <w:spacing w:after="160" w:line="360" w:lineRule="auto"/>
        <w:rPr>
          <w:rFonts w:ascii="Arial" w:hAnsi="Arial" w:cs="Arial"/>
          <w:szCs w:val="20"/>
        </w:rPr>
      </w:pPr>
      <w:r w:rsidRPr="00A62439">
        <w:rPr>
          <w:rFonts w:ascii="Arial" w:hAnsi="Arial" w:cs="Arial"/>
          <w:szCs w:val="20"/>
        </w:rPr>
        <w:t xml:space="preserve">Opdrachtgever (hierna: “Pandgever”) dhr./ mw. __________________, </w:t>
      </w:r>
      <w:r w:rsidRPr="001C0282">
        <w:rPr>
          <w:rFonts w:ascii="Arial" w:hAnsi="Arial" w:cs="Arial"/>
          <w:szCs w:val="20"/>
        </w:rPr>
        <w:t>&lt;adres&gt;</w:t>
      </w:r>
      <w:r w:rsidRPr="00A62439">
        <w:rPr>
          <w:rFonts w:ascii="Arial" w:hAnsi="Arial" w:cs="Arial"/>
          <w:szCs w:val="20"/>
        </w:rPr>
        <w:t xml:space="preserve"> verbindt zich hierbij tot het verpanden aan de garagehouder (hierna: “Pandhouder”) ________________________, </w:t>
      </w:r>
      <w:r w:rsidRPr="001C0282">
        <w:rPr>
          <w:rFonts w:ascii="Arial" w:hAnsi="Arial" w:cs="Arial"/>
          <w:szCs w:val="20"/>
        </w:rPr>
        <w:t>&lt;adres bedrijfspand&gt;</w:t>
      </w:r>
      <w:r w:rsidRPr="00A62439">
        <w:rPr>
          <w:rFonts w:ascii="Arial" w:hAnsi="Arial" w:cs="Arial"/>
          <w:szCs w:val="20"/>
        </w:rPr>
        <w:t xml:space="preserve"> de personenauto van het merk _______________, bouwjaar __________, motornummer _______________, chassisnummer _______________, kenteken _______________, kilometerstand _______________ (hierna: “de verpande zaak”. Pandhouder aanvaardt de verpande zaak als zekerheid. </w:t>
      </w:r>
      <w:commentRangeStart w:id="1"/>
      <w:r w:rsidRPr="00A62439">
        <w:rPr>
          <w:rFonts w:ascii="Arial" w:hAnsi="Arial" w:cs="Arial"/>
          <w:szCs w:val="20"/>
        </w:rPr>
        <w:t>Pandhouder houdt de verpande zaak</w:t>
      </w:r>
      <w:commentRangeEnd w:id="1"/>
      <w:r w:rsidRPr="00A62439">
        <w:rPr>
          <w:rStyle w:val="Verwijzingopmerking"/>
          <w:rFonts w:ascii="Arial" w:hAnsi="Arial" w:cs="Arial"/>
          <w:szCs w:val="20"/>
        </w:rPr>
        <w:commentReference w:id="1"/>
      </w:r>
      <w:r w:rsidRPr="00A62439">
        <w:rPr>
          <w:rFonts w:ascii="Arial" w:hAnsi="Arial" w:cs="Arial"/>
          <w:szCs w:val="20"/>
        </w:rPr>
        <w:t xml:space="preserve"> (inclusief  de bijbehorende sleutels, bescheiden en accessoires) onder zich uit hoofde van de uit te voeren opdracht.</w:t>
      </w:r>
    </w:p>
    <w:p w14:paraId="4592CA45" w14:textId="77777777" w:rsidR="001C0282" w:rsidRPr="00A62439" w:rsidRDefault="001C0282" w:rsidP="001C0282">
      <w:pPr>
        <w:pStyle w:val="Lijstalinea"/>
        <w:spacing w:after="160" w:line="360" w:lineRule="auto"/>
        <w:rPr>
          <w:rFonts w:ascii="Arial" w:hAnsi="Arial" w:cs="Arial"/>
          <w:szCs w:val="20"/>
        </w:rPr>
      </w:pPr>
    </w:p>
    <w:p w14:paraId="2B669FF2" w14:textId="77777777" w:rsidR="001C0282" w:rsidRPr="00A62439" w:rsidRDefault="001C0282" w:rsidP="001C0282">
      <w:pPr>
        <w:pStyle w:val="Lijstalinea"/>
        <w:numPr>
          <w:ilvl w:val="0"/>
          <w:numId w:val="1"/>
        </w:numPr>
        <w:spacing w:after="160" w:line="360" w:lineRule="auto"/>
        <w:rPr>
          <w:rFonts w:ascii="Arial" w:hAnsi="Arial" w:cs="Arial"/>
          <w:szCs w:val="20"/>
        </w:rPr>
      </w:pPr>
      <w:r w:rsidRPr="00A62439">
        <w:rPr>
          <w:rFonts w:ascii="Arial" w:hAnsi="Arial" w:cs="Arial"/>
          <w:szCs w:val="20"/>
        </w:rPr>
        <w:t>Deze verpanding is een zekerheid voor de betaling van al hetgeen Pandhouder van Pandgever te vorderen heeft uit hoofde van deze opdracht.</w:t>
      </w:r>
    </w:p>
    <w:p w14:paraId="1B12C974" w14:textId="77777777" w:rsidR="001C0282" w:rsidRPr="00A62439" w:rsidRDefault="001C0282" w:rsidP="001C0282">
      <w:pPr>
        <w:pStyle w:val="Lijstalinea"/>
        <w:spacing w:line="360" w:lineRule="auto"/>
        <w:rPr>
          <w:rFonts w:ascii="Arial" w:hAnsi="Arial" w:cs="Arial"/>
          <w:szCs w:val="20"/>
        </w:rPr>
      </w:pPr>
    </w:p>
    <w:p w14:paraId="3AC72602" w14:textId="77777777" w:rsidR="001C0282" w:rsidRPr="00A62439" w:rsidRDefault="001C0282" w:rsidP="001C0282">
      <w:pPr>
        <w:pStyle w:val="Lijstalinea"/>
        <w:numPr>
          <w:ilvl w:val="0"/>
          <w:numId w:val="1"/>
        </w:numPr>
        <w:spacing w:after="160" w:line="360" w:lineRule="auto"/>
        <w:rPr>
          <w:rFonts w:ascii="Arial" w:hAnsi="Arial" w:cs="Arial"/>
          <w:szCs w:val="20"/>
        </w:rPr>
      </w:pPr>
      <w:r w:rsidRPr="00A62439">
        <w:rPr>
          <w:rFonts w:ascii="Arial" w:hAnsi="Arial" w:cs="Arial"/>
          <w:szCs w:val="20"/>
        </w:rPr>
        <w:t xml:space="preserve">Pandgever verklaart bevoegd te zijn om over de verpande zaak te beschikken en verklaart dat geen beperkte rechten op de verpande zaak rusten. </w:t>
      </w:r>
      <w:commentRangeStart w:id="2"/>
      <w:r w:rsidRPr="00A62439">
        <w:rPr>
          <w:rFonts w:ascii="Arial" w:hAnsi="Arial" w:cs="Arial"/>
          <w:szCs w:val="20"/>
        </w:rPr>
        <w:t>Pandgever verklaart meer in het bijzonder dat de koopprijs voor de verpande zaak geheel is voldaan en dat er geen eigendomsvoorbehoud op de verpande zaak rust</w:t>
      </w:r>
      <w:commentRangeEnd w:id="2"/>
      <w:r w:rsidRPr="00A62439">
        <w:rPr>
          <w:rStyle w:val="Verwijzingopmerking"/>
          <w:rFonts w:ascii="Arial" w:hAnsi="Arial" w:cs="Arial"/>
          <w:szCs w:val="20"/>
        </w:rPr>
        <w:commentReference w:id="2"/>
      </w:r>
      <w:r w:rsidRPr="00A62439">
        <w:rPr>
          <w:rFonts w:ascii="Arial" w:hAnsi="Arial" w:cs="Arial"/>
          <w:szCs w:val="20"/>
        </w:rPr>
        <w:t>.</w:t>
      </w:r>
    </w:p>
    <w:p w14:paraId="0509DD6B" w14:textId="77777777" w:rsidR="001C0282" w:rsidRPr="00A62439" w:rsidRDefault="001C0282" w:rsidP="001C0282">
      <w:pPr>
        <w:pStyle w:val="Lijstalinea"/>
        <w:spacing w:line="360" w:lineRule="auto"/>
        <w:rPr>
          <w:rFonts w:ascii="Arial" w:hAnsi="Arial" w:cs="Arial"/>
          <w:szCs w:val="20"/>
        </w:rPr>
      </w:pPr>
    </w:p>
    <w:p w14:paraId="667FF84F" w14:textId="77777777" w:rsidR="001C0282" w:rsidRPr="00A62439" w:rsidRDefault="001C0282" w:rsidP="001C0282">
      <w:pPr>
        <w:pStyle w:val="Lijstalinea"/>
        <w:numPr>
          <w:ilvl w:val="0"/>
          <w:numId w:val="1"/>
        </w:numPr>
        <w:spacing w:after="160" w:line="360" w:lineRule="auto"/>
        <w:rPr>
          <w:rFonts w:ascii="Arial" w:hAnsi="Arial" w:cs="Arial"/>
          <w:szCs w:val="20"/>
        </w:rPr>
      </w:pPr>
      <w:r w:rsidRPr="00A62439">
        <w:rPr>
          <w:rFonts w:ascii="Arial" w:hAnsi="Arial" w:cs="Arial"/>
          <w:szCs w:val="20"/>
        </w:rPr>
        <w:t>Zonder schriftelijke toestemming van Pandhouder is Pandgever niet bevoegd rechtshandelingen met betrekking tot de verpande zaak te verrichten, waaronder het overdragen of bezwaren van de verpande zaak.</w:t>
      </w:r>
    </w:p>
    <w:p w14:paraId="5665CF81" w14:textId="77777777" w:rsidR="001C0282" w:rsidRPr="00A62439" w:rsidRDefault="001C0282" w:rsidP="001C0282">
      <w:pPr>
        <w:pStyle w:val="Lijstalinea"/>
        <w:spacing w:line="360" w:lineRule="auto"/>
        <w:rPr>
          <w:rFonts w:ascii="Arial" w:hAnsi="Arial" w:cs="Arial"/>
          <w:szCs w:val="20"/>
        </w:rPr>
      </w:pPr>
    </w:p>
    <w:p w14:paraId="53F167F7" w14:textId="77777777" w:rsidR="001C0282" w:rsidRDefault="001C0282" w:rsidP="001C0282">
      <w:pPr>
        <w:pStyle w:val="Lijstalinea"/>
        <w:numPr>
          <w:ilvl w:val="0"/>
          <w:numId w:val="1"/>
        </w:numPr>
        <w:spacing w:after="160" w:line="360" w:lineRule="auto"/>
        <w:rPr>
          <w:rFonts w:ascii="Arial" w:hAnsi="Arial" w:cs="Arial"/>
          <w:szCs w:val="20"/>
        </w:rPr>
      </w:pPr>
      <w:r w:rsidRPr="00A62439">
        <w:rPr>
          <w:rFonts w:ascii="Arial" w:hAnsi="Arial" w:cs="Arial"/>
          <w:szCs w:val="20"/>
        </w:rPr>
        <w:t xml:space="preserve">Alle kosten voortvloeiende uit het houden, bezitten of gebruiken van de verpande zaak zijn ten laste en voor rekening van Pandgever. Daaronder valt onder meer de door Pandgever te betalen verzekeringspremies, belastingen en overige door de overheid opgelegde lasten betreffende de verpande zaak, ongeacht of deze zijn gebaseerd op het gebruik of op het </w:t>
      </w:r>
      <w:r w:rsidRPr="00A62439">
        <w:rPr>
          <w:rFonts w:ascii="Arial" w:hAnsi="Arial" w:cs="Arial"/>
          <w:szCs w:val="20"/>
        </w:rPr>
        <w:lastRenderedPageBreak/>
        <w:t>eigendomsrecht daarvan.</w:t>
      </w:r>
      <w:r>
        <w:rPr>
          <w:rFonts w:ascii="Arial" w:hAnsi="Arial" w:cs="Arial"/>
          <w:szCs w:val="20"/>
        </w:rPr>
        <w:br/>
      </w:r>
    </w:p>
    <w:p w14:paraId="1499B7E1" w14:textId="77777777" w:rsidR="001C0282" w:rsidRDefault="001C0282" w:rsidP="001C0282">
      <w:pPr>
        <w:pStyle w:val="Lijstalinea"/>
        <w:numPr>
          <w:ilvl w:val="0"/>
          <w:numId w:val="1"/>
        </w:numPr>
        <w:spacing w:after="160" w:line="360" w:lineRule="auto"/>
        <w:rPr>
          <w:rFonts w:ascii="Arial" w:hAnsi="Arial" w:cs="Arial"/>
          <w:szCs w:val="20"/>
        </w:rPr>
      </w:pPr>
      <w:r w:rsidRPr="001C0282">
        <w:rPr>
          <w:rFonts w:ascii="Arial" w:hAnsi="Arial" w:cs="Arial"/>
          <w:szCs w:val="20"/>
        </w:rPr>
        <w:t xml:space="preserve">Pandgever is verplicht de verpande zaak op eigen kosten te verzekeren en verzekerd te houden tegen door Pandhouder als zodanig aangewezen risico’s zoals brand, diefstal en andere oorzaken van verlies, tenzij de </w:t>
      </w:r>
      <w:commentRangeStart w:id="3"/>
      <w:r w:rsidRPr="001C0282">
        <w:rPr>
          <w:rFonts w:ascii="Arial" w:hAnsi="Arial" w:cs="Arial"/>
          <w:szCs w:val="20"/>
        </w:rPr>
        <w:t xml:space="preserve">verzekering van Pandhouder </w:t>
      </w:r>
      <w:commentRangeEnd w:id="3"/>
      <w:r w:rsidRPr="00A62439">
        <w:rPr>
          <w:rStyle w:val="Verwijzingopmerking"/>
          <w:rFonts w:ascii="Arial" w:hAnsi="Arial" w:cs="Arial"/>
          <w:szCs w:val="20"/>
        </w:rPr>
        <w:commentReference w:id="3"/>
      </w:r>
      <w:r w:rsidRPr="001C0282">
        <w:rPr>
          <w:rFonts w:ascii="Arial" w:hAnsi="Arial" w:cs="Arial"/>
          <w:szCs w:val="20"/>
        </w:rPr>
        <w:t>hier dekking voor biedt. Dekking via de verzekering van Pandhouder dient schriftelijk te worden overeengekomen. Pandhouder is tevens verplicht aansprakelijkheid voor schade aan derden in verband met de verpande zaak onder bepalingen en bedingen en tot bedragen als door Pandhouder gewenst te verzekeren. Pandgever verpandt hierbij al haar rechten uit hoofde van reeds bestaande verzekeringen of nog te sluiten verzekeringen met betrekking tot de verpande zaak aan Pandhouder, onverminderd de werking van artikel 3:229 BW.</w:t>
      </w:r>
      <w:r>
        <w:rPr>
          <w:rFonts w:ascii="Arial" w:hAnsi="Arial" w:cs="Arial"/>
          <w:szCs w:val="20"/>
        </w:rPr>
        <w:br/>
      </w:r>
    </w:p>
    <w:p w14:paraId="559F8AD8" w14:textId="4AB4C942" w:rsidR="001C0282" w:rsidRPr="00A62439" w:rsidRDefault="001C0282" w:rsidP="001C0282">
      <w:pPr>
        <w:pStyle w:val="Lijstalinea"/>
        <w:numPr>
          <w:ilvl w:val="0"/>
          <w:numId w:val="1"/>
        </w:numPr>
        <w:spacing w:after="160" w:line="360" w:lineRule="auto"/>
        <w:rPr>
          <w:rFonts w:ascii="Arial" w:hAnsi="Arial" w:cs="Arial"/>
          <w:szCs w:val="20"/>
        </w:rPr>
      </w:pPr>
      <w:r w:rsidRPr="00A62439">
        <w:rPr>
          <w:rFonts w:ascii="Arial" w:hAnsi="Arial" w:cs="Arial"/>
          <w:szCs w:val="20"/>
        </w:rPr>
        <w:t>Bij aanspraken of beslagen van derden op de verpande zaak is Pandgever verplicht alle maatregelen te treffen, welke noodzakelijk zijn voor het behoud van de rechten van Pandhouder. Pandhouder kan ook zelf maatregelen treffen en de daarvoor gemaakte kosten aan Pandgever in rekening brengen.</w:t>
      </w:r>
    </w:p>
    <w:p w14:paraId="649E58BB" w14:textId="77777777" w:rsidR="001C0282" w:rsidRPr="00A62439" w:rsidRDefault="001C0282" w:rsidP="001C0282">
      <w:pPr>
        <w:pStyle w:val="Lijstalinea"/>
        <w:spacing w:line="360" w:lineRule="auto"/>
        <w:rPr>
          <w:rFonts w:ascii="Arial" w:hAnsi="Arial" w:cs="Arial"/>
          <w:szCs w:val="20"/>
        </w:rPr>
      </w:pPr>
    </w:p>
    <w:p w14:paraId="29BEFD17" w14:textId="77777777" w:rsidR="001C0282" w:rsidRPr="00A62439" w:rsidRDefault="001C0282" w:rsidP="001C0282">
      <w:pPr>
        <w:pStyle w:val="Lijstalinea"/>
        <w:numPr>
          <w:ilvl w:val="0"/>
          <w:numId w:val="1"/>
        </w:numPr>
        <w:spacing w:after="160" w:line="360" w:lineRule="auto"/>
        <w:rPr>
          <w:rFonts w:ascii="Arial" w:hAnsi="Arial" w:cs="Arial"/>
          <w:szCs w:val="20"/>
        </w:rPr>
      </w:pPr>
      <w:r w:rsidRPr="00A62439">
        <w:rPr>
          <w:rFonts w:ascii="Arial" w:hAnsi="Arial" w:cs="Arial"/>
          <w:szCs w:val="20"/>
        </w:rPr>
        <w:t xml:space="preserve">Uitsluitend wanneer Pandgever in </w:t>
      </w:r>
      <w:commentRangeStart w:id="4"/>
      <w:r w:rsidRPr="00A62439">
        <w:rPr>
          <w:rFonts w:ascii="Arial" w:hAnsi="Arial" w:cs="Arial"/>
          <w:szCs w:val="20"/>
        </w:rPr>
        <w:t xml:space="preserve">verzuim </w:t>
      </w:r>
      <w:commentRangeEnd w:id="4"/>
      <w:r w:rsidRPr="00A62439">
        <w:rPr>
          <w:rStyle w:val="Verwijzingopmerking"/>
          <w:rFonts w:ascii="Arial" w:hAnsi="Arial" w:cs="Arial"/>
          <w:szCs w:val="20"/>
        </w:rPr>
        <w:commentReference w:id="4"/>
      </w:r>
      <w:r w:rsidRPr="00A62439">
        <w:rPr>
          <w:rFonts w:ascii="Arial" w:hAnsi="Arial" w:cs="Arial"/>
          <w:szCs w:val="20"/>
        </w:rPr>
        <w:t xml:space="preserve">is met de voldoening van hetgeen waarvoor het pand tot zekerheid strekt, is Pandhouder bevoegd de verpande zaak te </w:t>
      </w:r>
      <w:commentRangeStart w:id="5"/>
      <w:r w:rsidRPr="00A62439">
        <w:rPr>
          <w:rFonts w:ascii="Arial" w:hAnsi="Arial" w:cs="Arial"/>
          <w:szCs w:val="20"/>
        </w:rPr>
        <w:t>verkopen</w:t>
      </w:r>
      <w:commentRangeEnd w:id="5"/>
      <w:r w:rsidRPr="00A62439">
        <w:rPr>
          <w:rStyle w:val="Verwijzingopmerking"/>
          <w:rFonts w:ascii="Arial" w:hAnsi="Arial" w:cs="Arial"/>
          <w:szCs w:val="20"/>
        </w:rPr>
        <w:commentReference w:id="5"/>
      </w:r>
      <w:r w:rsidRPr="00A62439">
        <w:rPr>
          <w:rFonts w:ascii="Arial" w:hAnsi="Arial" w:cs="Arial"/>
          <w:szCs w:val="20"/>
        </w:rPr>
        <w:t>. De verkoop geschiedt op elke wettig toegestane wijze en andere wijze die de voorzieningenrechter van de rechtbank op verzoek van de Pandhouder of Pandgever heeft bepaald. Van de netto-opbrengst van de executie houdt Pandhouder, na voldoening van de kosten van executie, het aan hem verschuldigde bedrag waarvoor hij het pandrecht heeft. De kosten van betekeningen, de executiekosten en alle overige kosten zijn ten laste van Pandgever.</w:t>
      </w:r>
    </w:p>
    <w:p w14:paraId="1F001833" w14:textId="77777777" w:rsidR="001C0282" w:rsidRPr="00A62439" w:rsidRDefault="001C0282" w:rsidP="001C0282">
      <w:pPr>
        <w:pStyle w:val="Lijstalinea"/>
        <w:spacing w:line="360" w:lineRule="auto"/>
        <w:rPr>
          <w:rFonts w:ascii="Arial" w:hAnsi="Arial" w:cs="Arial"/>
          <w:szCs w:val="20"/>
        </w:rPr>
      </w:pPr>
    </w:p>
    <w:p w14:paraId="61AD22E2" w14:textId="77777777" w:rsidR="001C0282" w:rsidRPr="00A62439" w:rsidRDefault="001C0282" w:rsidP="001C0282">
      <w:pPr>
        <w:pStyle w:val="Lijstalinea"/>
        <w:numPr>
          <w:ilvl w:val="0"/>
          <w:numId w:val="1"/>
        </w:numPr>
        <w:spacing w:line="360" w:lineRule="auto"/>
        <w:rPr>
          <w:rFonts w:ascii="Arial" w:hAnsi="Arial" w:cs="Arial"/>
          <w:szCs w:val="20"/>
        </w:rPr>
      </w:pPr>
      <w:r w:rsidRPr="00A62439">
        <w:rPr>
          <w:rFonts w:ascii="Arial" w:hAnsi="Arial" w:cs="Arial"/>
          <w:szCs w:val="20"/>
        </w:rPr>
        <w:t>Pandhouder mag zich op elk bedrag dat hij uit hoofde van deze verpanding ontvangt verhalen, inclusief van de hiervoor bedoelde kosten en eventueel door verrekening. Voor zover er vervolgens nog een bedrag overblijft, betaalt Pandhouder dit met bekwame spoed aan Pandgever, onverminderd de wettelijke mogelijkheden tot verrekening met eventuele andere schulden van Pandgever aan Pandhouder.</w:t>
      </w:r>
    </w:p>
    <w:p w14:paraId="4A202772" w14:textId="77777777" w:rsidR="001C0282" w:rsidRPr="00A62439" w:rsidRDefault="001C0282" w:rsidP="001C0282">
      <w:pPr>
        <w:pStyle w:val="Lijstalinea"/>
        <w:spacing w:line="360" w:lineRule="auto"/>
        <w:rPr>
          <w:rFonts w:ascii="Arial" w:hAnsi="Arial" w:cs="Arial"/>
          <w:szCs w:val="20"/>
        </w:rPr>
      </w:pPr>
    </w:p>
    <w:p w14:paraId="4E96171B" w14:textId="77777777" w:rsidR="001C0282" w:rsidRPr="00A62439" w:rsidRDefault="001C0282" w:rsidP="001C0282">
      <w:pPr>
        <w:pStyle w:val="Lijstalinea"/>
        <w:numPr>
          <w:ilvl w:val="0"/>
          <w:numId w:val="1"/>
        </w:numPr>
        <w:spacing w:after="160" w:line="360" w:lineRule="auto"/>
        <w:rPr>
          <w:rFonts w:ascii="Arial" w:hAnsi="Arial" w:cs="Arial"/>
          <w:szCs w:val="20"/>
        </w:rPr>
      </w:pPr>
      <w:r w:rsidRPr="00A62439">
        <w:rPr>
          <w:rFonts w:ascii="Arial" w:hAnsi="Arial" w:cs="Arial"/>
          <w:szCs w:val="20"/>
        </w:rPr>
        <w:t>Het pandrecht eindigt wanneer het executierecht is uitgeoefend, wanneer de verpande zaak terug in de macht van Pandgever komt of door afstand van het pandrecht.</w:t>
      </w:r>
      <w:bookmarkStart w:id="6" w:name="OpenAt"/>
      <w:bookmarkEnd w:id="6"/>
    </w:p>
    <w:p w14:paraId="6F0146B7" w14:textId="77777777" w:rsidR="001C0282" w:rsidRPr="00A62439" w:rsidRDefault="001C0282" w:rsidP="001C0282">
      <w:pPr>
        <w:pStyle w:val="Lijstalinea"/>
        <w:rPr>
          <w:rFonts w:ascii="Arial" w:hAnsi="Arial" w:cs="Arial"/>
          <w:szCs w:val="20"/>
        </w:rPr>
      </w:pPr>
    </w:p>
    <w:p w14:paraId="1F02C781" w14:textId="77777777" w:rsidR="001C0282" w:rsidRPr="00A62439" w:rsidRDefault="001C0282" w:rsidP="001C0282">
      <w:pPr>
        <w:pStyle w:val="Lijstalinea"/>
        <w:spacing w:after="160" w:line="360" w:lineRule="auto"/>
        <w:rPr>
          <w:rFonts w:ascii="Arial" w:hAnsi="Arial" w:cs="Arial"/>
          <w:szCs w:val="20"/>
        </w:rPr>
      </w:pPr>
      <w:r w:rsidRPr="00A62439">
        <w:rPr>
          <w:rFonts w:ascii="Arial" w:hAnsi="Arial" w:cs="Arial"/>
          <w:szCs w:val="20"/>
        </w:rPr>
        <w:t>VOOR AKKOORD:</w:t>
      </w:r>
      <w:r w:rsidRPr="00A62439">
        <w:rPr>
          <w:rFonts w:ascii="Arial" w:hAnsi="Arial" w:cs="Arial"/>
          <w:szCs w:val="20"/>
        </w:rPr>
        <w:br/>
        <w:t xml:space="preserve"> __________________________ (handtekening opdrachtgever/ pandgever), _____________ (plaats) , ______(datum)</w:t>
      </w:r>
    </w:p>
    <w:p w14:paraId="3D74EBC0" w14:textId="48AC5E6E" w:rsidR="00865FE2" w:rsidRPr="001C0282" w:rsidRDefault="00865FE2" w:rsidP="001C0282">
      <w:pPr>
        <w:pStyle w:val="Lijstalinea"/>
        <w:spacing w:after="160" w:line="360" w:lineRule="auto"/>
        <w:rPr>
          <w:rFonts w:ascii="Arial" w:hAnsi="Arial" w:cs="Arial"/>
          <w:szCs w:val="20"/>
        </w:rPr>
      </w:pPr>
    </w:p>
    <w:sectPr w:rsidR="00865FE2" w:rsidRPr="001C028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eur" w:initials="A">
    <w:p w14:paraId="31575B0F" w14:textId="77777777" w:rsidR="001C0282" w:rsidRDefault="001C0282" w:rsidP="001C0282">
      <w:pPr>
        <w:pStyle w:val="Tekstopmerking"/>
      </w:pPr>
      <w:r>
        <w:rPr>
          <w:rStyle w:val="Verwijzingopmerking"/>
        </w:rPr>
        <w:annotationRef/>
      </w:r>
      <w:r>
        <w:t>De opdracht tot reparatie/renovatie omhelst vaak een groot geldbedrag. Om zeker te zijn dat dit bedrag wordt betaald, kan gekozen worden voor het vestigen van een pandrecht op de auto.</w:t>
      </w:r>
    </w:p>
  </w:comment>
  <w:comment w:id="1" w:author="Auteur" w:initials="A">
    <w:p w14:paraId="7F4D1926" w14:textId="77777777" w:rsidR="001C0282" w:rsidRDefault="001C0282" w:rsidP="001C0282">
      <w:pPr>
        <w:pStyle w:val="Tekstopmerking"/>
      </w:pPr>
      <w:r>
        <w:rPr>
          <w:rStyle w:val="Verwijzingopmerking"/>
        </w:rPr>
        <w:annotationRef/>
      </w:r>
      <w:r>
        <w:t xml:space="preserve">Met dit model wordt een vuistpandrecht gevestigd. Daarvoor is vereist dat de verpande zaak zich in de macht van de pandhouder bevindt. </w:t>
      </w:r>
    </w:p>
    <w:p w14:paraId="4BCACAAE" w14:textId="77777777" w:rsidR="001C0282" w:rsidRDefault="001C0282" w:rsidP="001C0282">
      <w:pPr>
        <w:pStyle w:val="Tekstopmerking"/>
      </w:pPr>
    </w:p>
    <w:p w14:paraId="3DCE4310" w14:textId="77777777" w:rsidR="001C0282" w:rsidRDefault="001C0282" w:rsidP="001C0282">
      <w:pPr>
        <w:pStyle w:val="Tekstopmerking"/>
      </w:pPr>
      <w:r>
        <w:t>Als de verpande zaak zich niet in de macht van de pandhouder bevindt, bijvoorbeeld omdat de zaak naar een andere garage gaat voor bepaald onderhoud, kan een stil pandrecht worden gevestigd. Dit model is daarvoor niet voldoende. Neem contact op met BOVAG.</w:t>
      </w:r>
    </w:p>
  </w:comment>
  <w:comment w:id="2" w:author="Auteur" w:initials="A">
    <w:p w14:paraId="2CEF8C17" w14:textId="77777777" w:rsidR="001C0282" w:rsidRDefault="001C0282" w:rsidP="001C0282">
      <w:pPr>
        <w:pStyle w:val="Tekstopmerking"/>
      </w:pPr>
      <w:r>
        <w:rPr>
          <w:rStyle w:val="Verwijzingopmerking"/>
        </w:rPr>
        <w:annotationRef/>
      </w:r>
      <w:r>
        <w:t>Als er wél een eigendomsvoorbehoud op de auto rust, kan onder 1. het volgende worden toegevoegd: “Het pandrecht omvat ook het voorwaardelijk eigendomsrecht op de zaak”.</w:t>
      </w:r>
    </w:p>
  </w:comment>
  <w:comment w:id="3" w:author="Auteur" w:initials="A">
    <w:p w14:paraId="52144BB5" w14:textId="77777777" w:rsidR="001C0282" w:rsidRDefault="001C0282" w:rsidP="001C0282">
      <w:pPr>
        <w:pStyle w:val="Tekstopmerking"/>
      </w:pPr>
      <w:r>
        <w:rPr>
          <w:rStyle w:val="Verwijzingopmerking"/>
        </w:rPr>
        <w:annotationRef/>
      </w:r>
      <w:r w:rsidRPr="00242508">
        <w:t>Vaak biedt de verzekering van de pandhouder geen dekking, omdat de waarde van de auto’s in een garage te hoog is. Om die reden wordt ervoor gekozen om de pandgever de auto te laten verzekeren, tenzij wordt overeengekomen dat de verzekering van de pandhouder dekking biedt.</w:t>
      </w:r>
    </w:p>
  </w:comment>
  <w:comment w:id="4" w:author="Auteur" w:initials="A">
    <w:p w14:paraId="17AF6F24" w14:textId="77777777" w:rsidR="001C0282" w:rsidRDefault="001C0282" w:rsidP="001C0282">
      <w:pPr>
        <w:pStyle w:val="Tekstopmerking"/>
      </w:pPr>
      <w:r>
        <w:rPr>
          <w:rStyle w:val="Verwijzingopmerking"/>
        </w:rPr>
        <w:annotationRef/>
      </w:r>
      <w:r>
        <w:t>Verzuim treedt in wanneer:</w:t>
      </w:r>
    </w:p>
    <w:p w14:paraId="40476F00" w14:textId="77777777" w:rsidR="001C0282" w:rsidRDefault="001C0282" w:rsidP="001C0282">
      <w:pPr>
        <w:pStyle w:val="Tekstopmerking"/>
        <w:numPr>
          <w:ilvl w:val="0"/>
          <w:numId w:val="2"/>
        </w:numPr>
      </w:pPr>
      <w:r>
        <w:t xml:space="preserve"> De betalingstermijn is verstreken (de vordering is opeisbaar);</w:t>
      </w:r>
    </w:p>
    <w:p w14:paraId="0F7A3250" w14:textId="77777777" w:rsidR="001C0282" w:rsidRDefault="001C0282" w:rsidP="001C0282">
      <w:pPr>
        <w:pStyle w:val="Tekstopmerking"/>
        <w:numPr>
          <w:ilvl w:val="0"/>
          <w:numId w:val="2"/>
        </w:numPr>
      </w:pPr>
      <w:r>
        <w:t xml:space="preserve"> De pandgever na het verstrijken van de betalingstermijn schriftelijk is aangemaand om binnen een redelijke termijn alsnog te betalen en de betaling blijft uit.</w:t>
      </w:r>
    </w:p>
  </w:comment>
  <w:comment w:id="5" w:author="Auteur" w:initials="A">
    <w:p w14:paraId="5DE8DC56" w14:textId="77777777" w:rsidR="001C0282" w:rsidRDefault="001C0282" w:rsidP="001C0282">
      <w:pPr>
        <w:pStyle w:val="Tekstopmerking"/>
      </w:pPr>
      <w:r>
        <w:rPr>
          <w:rStyle w:val="Verwijzingopmerking"/>
        </w:rPr>
        <w:annotationRef/>
      </w:r>
      <w:r>
        <w:t>Tenminste drie dagen voorafgaand aan de voorgenomen verkoop moet de tijd, plaats en wijze van de verkoop schriftelijk worden medegedeeld aan de pandgever en eventueel aan hen die beslag op het goed hebben gelegd. Daarnaast moet zo nauwkeurig mogelijk worden aangegeven voor welk bedrag het pand kan worden gelost. Lossing kan tot het tijdstip van de verkoop plaatsvinden, mits ook de al gemaakte kosten van de executie worden voldaan.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575B0F" w15:done="0"/>
  <w15:commentEx w15:paraId="3DCE4310" w15:done="0"/>
  <w15:commentEx w15:paraId="2CEF8C17" w15:done="0"/>
  <w15:commentEx w15:paraId="52144BB5" w15:done="0"/>
  <w15:commentEx w15:paraId="0F7A3250" w15:done="0"/>
  <w15:commentEx w15:paraId="5DE8DC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575B0F" w16cid:durableId="23255BC1"/>
  <w16cid:commentId w16cid:paraId="3DCE4310" w16cid:durableId="23255BC2"/>
  <w16cid:commentId w16cid:paraId="2CEF8C17" w16cid:durableId="23255BC3"/>
  <w16cid:commentId w16cid:paraId="52144BB5" w16cid:durableId="23255BC4"/>
  <w16cid:commentId w16cid:paraId="0F7A3250" w16cid:durableId="23255BC5"/>
  <w16cid:commentId w16cid:paraId="5DE8DC56" w16cid:durableId="23255BC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9342B"/>
    <w:multiLevelType w:val="hybridMultilevel"/>
    <w:tmpl w:val="FBDE3F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1C4878"/>
    <w:multiLevelType w:val="hybridMultilevel"/>
    <w:tmpl w:val="83D022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82"/>
    <w:rsid w:val="001C0282"/>
    <w:rsid w:val="00865F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9E8D"/>
  <w15:chartTrackingRefBased/>
  <w15:docId w15:val="{AE2FE45D-A4A2-4715-B409-0520F081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C0282"/>
    <w:rPr>
      <w:color w:val="0563C1" w:themeColor="hyperlink"/>
      <w:u w:val="single"/>
      <w:lang w:val="nl-NL"/>
    </w:rPr>
  </w:style>
  <w:style w:type="paragraph" w:styleId="Lijstalinea">
    <w:name w:val="List Paragraph"/>
    <w:basedOn w:val="Standaard"/>
    <w:uiPriority w:val="34"/>
    <w:unhideWhenUsed/>
    <w:qFormat/>
    <w:rsid w:val="001C0282"/>
    <w:pPr>
      <w:spacing w:line="320" w:lineRule="atLeast"/>
      <w:ind w:left="720"/>
      <w:contextualSpacing/>
    </w:pPr>
    <w:rPr>
      <w:sz w:val="20"/>
    </w:rPr>
  </w:style>
  <w:style w:type="character" w:styleId="Verwijzingopmerking">
    <w:name w:val="annotation reference"/>
    <w:basedOn w:val="Standaardalinea-lettertype"/>
    <w:uiPriority w:val="99"/>
    <w:semiHidden/>
    <w:unhideWhenUsed/>
    <w:rsid w:val="001C0282"/>
    <w:rPr>
      <w:sz w:val="16"/>
      <w:szCs w:val="16"/>
    </w:rPr>
  </w:style>
  <w:style w:type="paragraph" w:styleId="Tekstopmerking">
    <w:name w:val="annotation text"/>
    <w:basedOn w:val="Standaard"/>
    <w:link w:val="TekstopmerkingChar"/>
    <w:uiPriority w:val="99"/>
    <w:semiHidden/>
    <w:unhideWhenUsed/>
    <w:rsid w:val="001C028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C02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customXml" Target="../customXml/item3.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customXml" Target="../customXml/item1.xml"/><Relationship Id="rId5" Type="http://schemas.openxmlformats.org/officeDocument/2006/relationships/hyperlink" Target="https://www.bca.com/nl/nl/MAIN-MENU/Auto-verkop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E008A27363841A2C7312839ACF525" ma:contentTypeVersion="17" ma:contentTypeDescription="Een nieuw document maken." ma:contentTypeScope="" ma:versionID="84215ce665f2dff83c739569f136b6f0">
  <xsd:schema xmlns:xsd="http://www.w3.org/2001/XMLSchema" xmlns:xs="http://www.w3.org/2001/XMLSchema" xmlns:p="http://schemas.microsoft.com/office/2006/metadata/properties" xmlns:ns2="7a1c3550-2347-4d02-a930-257175678b73" xmlns:ns3="03f354d5-3d5e-4ce0-abe9-d958fca99862" targetNamespace="http://schemas.microsoft.com/office/2006/metadata/properties" ma:root="true" ma:fieldsID="6a6cd31c669092b1a0b53b9229238b24" ns2:_="" ns3:_="">
    <xsd:import namespace="7a1c3550-2347-4d02-a930-257175678b73"/>
    <xsd:import namespace="03f354d5-3d5e-4ce0-abe9-d958fca99862"/>
    <xsd:element name="properties">
      <xsd:complexType>
        <xsd:sequence>
          <xsd:element name="documentManagement">
            <xsd:complexType>
              <xsd:all>
                <xsd:element ref="ns2:gc6bf117d2124c8db4cadaef32cd40af" minOccurs="0"/>
                <xsd:element ref="ns2:Jaarmap" minOccurs="0"/>
                <xsd:element ref="ns3:d04c8cb68d714012b8e16a1e6779e30e"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c3550-2347-4d02-a930-257175678b73" elementFormDefault="qualified">
    <xsd:import namespace="http://schemas.microsoft.com/office/2006/documentManagement/types"/>
    <xsd:import namespace="http://schemas.microsoft.com/office/infopath/2007/PartnerControls"/>
    <xsd:element name="gc6bf117d2124c8db4cadaef32cd40af" ma:index="9" nillable="true" ma:taxonomy="true" ma:internalName="gc6bf117d2124c8db4cadaef32cd40af" ma:taxonomyFieldName="Branche" ma:displayName="Branche" ma:default="" ma:fieldId="{0c6bf117-d212-4c8d-b4ca-daef32cd40af}" ma:taxonomyMulti="true" ma:sspId="58cac16f-c1e7-4d3c-86b8-19c2a7077417" ma:termSetId="960d57ab-fc28-49aa-97ff-707ee803ff37" ma:anchorId="00000000-0000-0000-0000-000000000000" ma:open="false" ma:isKeyword="false">
      <xsd:complexType>
        <xsd:sequence>
          <xsd:element ref="pc:Terms" minOccurs="0" maxOccurs="1"/>
        </xsd:sequence>
      </xsd:complexType>
    </xsd:element>
    <xsd:element name="Jaarmap" ma:index="10" nillable="true" ma:displayName="Jaarmap" ma:format="Dropdown" ma:internalName="Jaarmap">
      <xsd:simpleType>
        <xsd:restriction base="dms:Choice">
          <xsd:enumeration value="2019"/>
          <xsd:enumeration value="2018"/>
          <xsd:enumeration value="2017"/>
          <xsd:enumeration value="2016"/>
          <xsd:enumeration value="2015"/>
          <xsd:enumeration value="2014"/>
          <xsd:enumeration value="2013"/>
          <xsd:enumeration value="2012"/>
          <xsd:enumeration value="2011"/>
          <xsd:enumeration value="2010"/>
        </xsd:restrictio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f354d5-3d5e-4ce0-abe9-d958fca99862" elementFormDefault="qualified">
    <xsd:import namespace="http://schemas.microsoft.com/office/2006/documentManagement/types"/>
    <xsd:import namespace="http://schemas.microsoft.com/office/infopath/2007/PartnerControls"/>
    <xsd:element name="d04c8cb68d714012b8e16a1e6779e30e" ma:index="12" nillable="true" ma:taxonomy="true" ma:internalName="d04c8cb68d714012b8e16a1e6779e30e" ma:taxonomyFieldName="Categorie" ma:displayName="Categorie" ma:default="" ma:fieldId="{d04c8cb6-8d71-4012-b8e1-6a1e6779e30e}" ma:taxonomyMulti="true" ma:sspId="58cac16f-c1e7-4d3c-86b8-19c2a7077417" ma:termSetId="479bb3f4-f9ea-4f91-b122-acf36178a494"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c6bf117d2124c8db4cadaef32cd40af xmlns="7a1c3550-2347-4d02-a930-257175678b73">
      <Terms xmlns="http://schemas.microsoft.com/office/infopath/2007/PartnerControls"/>
    </gc6bf117d2124c8db4cadaef32cd40af>
    <Jaarmap xmlns="7a1c3550-2347-4d02-a930-257175678b73" xsi:nil="true"/>
    <d04c8cb68d714012b8e16a1e6779e30e xmlns="03f354d5-3d5e-4ce0-abe9-d958fca99862">
      <Terms xmlns="http://schemas.microsoft.com/office/infopath/2007/PartnerControls"/>
    </d04c8cb68d714012b8e16a1e6779e30e>
    <SharedWithUsers xmlns="7a1c3550-2347-4d02-a930-257175678b73">
      <UserInfo>
        <DisplayName>Remco van Rijn</DisplayName>
        <AccountId>70</AccountId>
        <AccountType/>
      </UserInfo>
      <UserInfo>
        <DisplayName>Hans Joosten</DisplayName>
        <AccountId>65</AccountId>
        <AccountType/>
      </UserInfo>
      <UserInfo>
        <DisplayName>Geertje Kraal</DisplayName>
        <AccountId>73</AccountId>
        <AccountType/>
      </UserInfo>
      <UserInfo>
        <DisplayName>Claudia Visser</DisplayName>
        <AccountId>195</AccountId>
        <AccountType/>
      </UserInfo>
      <UserInfo>
        <DisplayName>BOVAG-ledenadvies</DisplayName>
        <AccountId>249</AccountId>
        <AccountType/>
      </UserInfo>
      <UserInfo>
        <DisplayName>Anouk van Megen</DisplayName>
        <AccountId>467</AccountId>
        <AccountType/>
      </UserInfo>
    </SharedWithUsers>
  </documentManagement>
</p:properties>
</file>

<file path=customXml/itemProps1.xml><?xml version="1.0" encoding="utf-8"?>
<ds:datastoreItem xmlns:ds="http://schemas.openxmlformats.org/officeDocument/2006/customXml" ds:itemID="{83BE3EC5-2BBB-42BC-B1F9-1159C834285B}"/>
</file>

<file path=customXml/itemProps2.xml><?xml version="1.0" encoding="utf-8"?>
<ds:datastoreItem xmlns:ds="http://schemas.openxmlformats.org/officeDocument/2006/customXml" ds:itemID="{C8381E21-6838-452D-9215-8D53B1CB1642}"/>
</file>

<file path=customXml/itemProps3.xml><?xml version="1.0" encoding="utf-8"?>
<ds:datastoreItem xmlns:ds="http://schemas.openxmlformats.org/officeDocument/2006/customXml" ds:itemID="{1915D158-3BFB-4BD3-80B5-8D4A2A6F6D83}"/>
</file>

<file path=docProps/app.xml><?xml version="1.0" encoding="utf-8"?>
<Properties xmlns="http://schemas.openxmlformats.org/officeDocument/2006/extended-properties" xmlns:vt="http://schemas.openxmlformats.org/officeDocument/2006/docPropsVTypes">
  <Template>Normal.dotm</Template>
  <TotalTime>2</TotalTime>
  <Pages>2</Pages>
  <Words>784</Words>
  <Characters>4312</Characters>
  <Application>Microsoft Office Word</Application>
  <DocSecurity>0</DocSecurity>
  <Lines>35</Lines>
  <Paragraphs>10</Paragraphs>
  <ScaleCrop>false</ScaleCrop>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Carolien van Rheenen</dc:creator>
  <cp:keywords/>
  <dc:description/>
  <cp:lastModifiedBy>Carolien van Rheenen</cp:lastModifiedBy>
  <cp:revision>1</cp:revision>
  <dcterms:created xsi:type="dcterms:W3CDTF">2021-01-27T12:02:00Z</dcterms:created>
  <dcterms:modified xsi:type="dcterms:W3CDTF">2021-01-27T12:06:00Z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0x010100177E008A27363841A2C7312839ACF525</vt:lpwstr>
  </property>
  <property fmtid="{D5CDD505-2E9C-101B-9397-08002B2CF9AE}" pid="3" name="Categorie">
    <vt:lpwstr/>
  </property>
  <property fmtid="{D5CDD505-2E9C-101B-9397-08002B2CF9AE}" pid="4" name="Branche">
    <vt:lpwstr/>
  </property>
  <property fmtid="{D5CDD505-2E9C-101B-9397-08002B2CF9AE}" pid="5" name="TaxCatchAll">
    <vt:lpwstr/>
  </property>
</Properties>
</file>