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5c83e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5c83e"/>
          <w:sz w:val="18"/>
          <w:szCs w:val="18"/>
          <w:rtl w:val="0"/>
        </w:rPr>
        <w:t xml:space="preserve">COLECCIÓN</w:t>
      </w: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5c83e"/>
          <w:sz w:val="18"/>
          <w:szCs w:val="18"/>
          <w:u w:val="none"/>
          <w:shd w:fill="auto" w:val="clear"/>
          <w:vertAlign w:val="baseline"/>
          <w:rtl w:val="0"/>
        </w:rPr>
        <w:t xml:space="preserve"> DE HERRAMIENTAS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5c83e"/>
          <w:sz w:val="18"/>
          <w:szCs w:val="18"/>
          <w:rtl w:val="0"/>
        </w:rPr>
        <w:t xml:space="preserve">PRÁCTICAS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left"/>
        <w:rPr>
          <w:rFonts w:ascii="Roboto Black" w:cs="Roboto Black" w:eastAsia="Roboto Black" w:hAnsi="Roboto Black"/>
          <w:color w:val="38761d"/>
        </w:rPr>
      </w:pPr>
      <w:r w:rsidDel="00000000" w:rsidR="00000000" w:rsidRPr="00000000">
        <w:rPr>
          <w:rFonts w:ascii="Roboto Black" w:cs="Roboto Black" w:eastAsia="Roboto Black" w:hAnsi="Roboto Black"/>
          <w:color w:val="38761d"/>
          <w:sz w:val="62"/>
          <w:szCs w:val="62"/>
          <w:rtl w:val="0"/>
        </w:rPr>
        <w:t xml:space="preserve">De idea a proyecto: checklist para emprender.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60" w:lineRule="auto"/>
        <w:rPr/>
      </w:pPr>
      <w:r w:rsidDel="00000000" w:rsidR="00000000" w:rsidRPr="00000000">
        <w:rPr>
          <w:color w:val="5e6b70"/>
          <w:sz w:val="28"/>
          <w:szCs w:val="28"/>
          <w:rtl w:val="0"/>
        </w:rPr>
        <w:t xml:space="preserve">Un mapa práctico para validar, organizar y preparar un proyecto o pequeño negocio</w:t>
      </w:r>
      <w:r w:rsidDel="00000000" w:rsidR="00000000" w:rsidRPr="00000000">
        <w:rPr>
          <w:rtl w:val="0"/>
        </w:rPr>
      </w:r>
    </w:p>
    <w:tbl>
      <w:tblPr>
        <w:tblStyle w:val="Table1"/>
        <w:tblW w:w="9951.0" w:type="dxa"/>
        <w:jc w:val="center"/>
        <w:tblLayout w:type="fixed"/>
        <w:tblLook w:val="0400"/>
      </w:tblPr>
      <w:tblGrid>
        <w:gridCol w:w="9951"/>
        <w:tblGridChange w:id="0">
          <w:tblGrid>
            <w:gridCol w:w="9951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70.0" w:type="dxa"/>
              <w:bottom w:w="170.0" w:type="dxa"/>
            </w:tcMar>
          </w:tcPr>
          <w:p w:rsidR="00000000" w:rsidDel="00000000" w:rsidP="00000000" w:rsidRDefault="00000000" w:rsidRPr="00000000" w14:paraId="00000007">
            <w:pPr>
              <w:jc w:val="left"/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20"/>
                <w:szCs w:val="20"/>
                <w:rtl w:val="0"/>
              </w:rPr>
              <w:t xml:space="preserve">COMO USAR ESTA GUIA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Lee el contenido de forma breve y luego completa las herramientas. La meta no es hacerlo perfecto: es salir de la guía con decisiones concretas, números visibles y un siguiente paso definido.</w:t>
            </w:r>
          </w:p>
        </w:tc>
      </w:tr>
    </w:tbl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Pensada para personas y familias en </w:t>
      </w:r>
      <w:r w:rsidDel="00000000" w:rsidR="00000000" w:rsidRPr="00000000">
        <w:rPr>
          <w:color w:val="5e6b70"/>
          <w:sz w:val="17"/>
          <w:szCs w:val="17"/>
          <w:rtl w:val="0"/>
        </w:rPr>
        <w:t xml:space="preserve">República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Dominicana. Los ejemplos utilizan RD$ cuando es </w:t>
      </w:r>
      <w:r w:rsidDel="00000000" w:rsidR="00000000" w:rsidRPr="00000000">
        <w:rPr>
          <w:color w:val="5e6b70"/>
          <w:sz w:val="17"/>
          <w:szCs w:val="17"/>
          <w:rtl w:val="0"/>
        </w:rPr>
        <w:t xml:space="preserve">útil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, pero el </w:t>
      </w:r>
      <w:r w:rsidDel="00000000" w:rsidR="00000000" w:rsidRPr="00000000">
        <w:rPr>
          <w:color w:val="5e6b70"/>
          <w:sz w:val="17"/>
          <w:szCs w:val="17"/>
          <w:rtl w:val="0"/>
        </w:rPr>
        <w:t xml:space="preserve">método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se puede adaptar a cualquier moneda.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5c83e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5c83e"/>
          <w:sz w:val="18"/>
          <w:szCs w:val="18"/>
          <w:u w:val="none"/>
          <w:shd w:fill="auto" w:val="clear"/>
          <w:vertAlign w:val="baseline"/>
          <w:rtl w:val="0"/>
        </w:rPr>
        <w:t xml:space="preserve">01  /  PRIMERO: DEFINE EL PROBLEMA</w:t>
      </w:r>
    </w:p>
    <w:p w:rsidR="00000000" w:rsidDel="00000000" w:rsidP="00000000" w:rsidRDefault="00000000" w:rsidRPr="00000000" w14:paraId="0000000F">
      <w:pPr>
        <w:pStyle w:val="Heading1"/>
        <w:rPr>
          <w:rFonts w:ascii="Roboto Black" w:cs="Roboto Black" w:eastAsia="Roboto Black" w:hAnsi="Roboto Black"/>
          <w:b w:val="0"/>
          <w:bCs w:val="0"/>
          <w:color w:val="38761d"/>
        </w:rPr>
      </w:pPr>
      <w:r w:rsidDel="00000000" w:rsidR="00000000" w:rsidRPr="00000000">
        <w:rPr>
          <w:rFonts w:ascii="Roboto Black" w:cs="Roboto Black" w:eastAsia="Roboto Black" w:hAnsi="Roboto Black"/>
          <w:b w:val="0"/>
          <w:bCs w:val="0"/>
          <w:color w:val="38761d"/>
          <w:rtl w:val="0"/>
        </w:rPr>
        <w:t xml:space="preserve">Primero: define el problema</w:t>
      </w:r>
    </w:p>
    <w:p w:rsidR="00000000" w:rsidDel="00000000" w:rsidP="00000000" w:rsidRDefault="00000000" w:rsidRPr="00000000" w14:paraId="00000010">
      <w:pPr>
        <w:spacing w:after="180" w:lineRule="auto"/>
        <w:rPr/>
      </w:pPr>
      <w:r w:rsidDel="00000000" w:rsidR="00000000" w:rsidRPr="00000000">
        <w:rPr>
          <w:rtl w:val="0"/>
        </w:rPr>
        <w:t xml:space="preserve">Antes del logo, el nombre o las redes sociales, necesitas claridad sobre qué problema resuelves, para quién y por que esa persona pagaría por tu solución.</w:t>
      </w:r>
    </w:p>
    <w:tbl>
      <w:tblPr>
        <w:tblStyle w:val="Table2"/>
        <w:tblW w:w="9951.0" w:type="dxa"/>
        <w:jc w:val="center"/>
        <w:tblLayout w:type="fixed"/>
        <w:tblLook w:val="0400"/>
      </w:tblPr>
      <w:tblGrid>
        <w:gridCol w:w="9951"/>
        <w:tblGridChange w:id="0">
          <w:tblGrid>
            <w:gridCol w:w="9951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11">
            <w:pPr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17"/>
                <w:szCs w:val="17"/>
                <w:rtl w:val="0"/>
              </w:rPr>
              <w:t xml:space="preserve">REGLA DE ORO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Un proyecto puede ser creativo, novedoso o apasionante y aún así necesitar ajustes. Validar significa aprender antes de comprometer dinero, tiempo o inventario.</w:t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9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75"/>
        <w:gridCol w:w="4975"/>
        <w:tblGridChange w:id="0">
          <w:tblGrid>
            <w:gridCol w:w="4975"/>
            <w:gridCol w:w="497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Pregunta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Tu respuesta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¿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Qué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problema quiero resolver?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¿A quien le pasa?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¿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Cómo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lo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resuelves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hoy?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¿Que ofrezco yo?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¿Que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cambiaría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para el cliente si me elige?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Prueba rápida de claridad</w:t>
      </w:r>
    </w:p>
    <w:tbl>
      <w:tblPr>
        <w:tblStyle w:val="Table4"/>
        <w:tblW w:w="99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75"/>
        <w:gridCol w:w="4975"/>
        <w:tblGridChange w:id="0">
          <w:tblGrid>
            <w:gridCol w:w="4975"/>
            <w:gridCol w:w="497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Roboto Black" w:cs="Roboto Black" w:eastAsia="Roboto Black" w:hAnsi="Roboto Black"/>
                <w:color w:val="ffffff"/>
              </w:rPr>
            </w:pPr>
            <w:r w:rsidDel="00000000" w:rsidR="00000000" w:rsidRPr="00000000">
              <w:rPr>
                <w:rFonts w:ascii="Roboto Black" w:cs="Roboto Black" w:eastAsia="Roboto Black" w:hAnsi="Roboto Black"/>
                <w:color w:val="ffffff"/>
                <w:rtl w:val="0"/>
              </w:rPr>
              <w:t xml:space="preserve">Sí o No</w:t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Acción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Puedo explicar mi idea en una frase.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Puedo nombrar a un cliente concreto, no solo "todo el mundo".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He hablado con al menos 5 posibles clientes o usuarios.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Conozco alternativas o competidores.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Puedo explicar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qué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hace diferente a mi propuesta.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Puedo describir como entra dinero al proyecto.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5c83e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5c83e"/>
          <w:sz w:val="18"/>
          <w:szCs w:val="18"/>
          <w:u w:val="none"/>
          <w:shd w:fill="auto" w:val="clear"/>
          <w:vertAlign w:val="baseline"/>
          <w:rtl w:val="0"/>
        </w:rPr>
        <w:t xml:space="preserve">02  /  CONOCE A TU CLIENTE</w:t>
      </w:r>
    </w:p>
    <w:p w:rsidR="00000000" w:rsidDel="00000000" w:rsidP="00000000" w:rsidRDefault="00000000" w:rsidRPr="00000000" w14:paraId="00000035">
      <w:pPr>
        <w:pStyle w:val="Heading1"/>
        <w:rPr>
          <w:rFonts w:ascii="Roboto Black" w:cs="Roboto Black" w:eastAsia="Roboto Black" w:hAnsi="Roboto Black"/>
          <w:b w:val="0"/>
          <w:bCs w:val="0"/>
          <w:color w:val="38761d"/>
        </w:rPr>
      </w:pPr>
      <w:r w:rsidDel="00000000" w:rsidR="00000000" w:rsidRPr="00000000">
        <w:rPr>
          <w:rFonts w:ascii="Roboto Black" w:cs="Roboto Black" w:eastAsia="Roboto Black" w:hAnsi="Roboto Black"/>
          <w:b w:val="0"/>
          <w:bCs w:val="0"/>
          <w:color w:val="38761d"/>
          <w:rtl w:val="0"/>
        </w:rPr>
        <w:t xml:space="preserve">Conoce a tu cliente</w:t>
      </w:r>
    </w:p>
    <w:p w:rsidR="00000000" w:rsidDel="00000000" w:rsidP="00000000" w:rsidRDefault="00000000" w:rsidRPr="00000000" w14:paraId="00000036">
      <w:pPr>
        <w:spacing w:after="180" w:lineRule="auto"/>
        <w:rPr/>
      </w:pPr>
      <w:r w:rsidDel="00000000" w:rsidR="00000000" w:rsidRPr="00000000">
        <w:rPr>
          <w:rtl w:val="0"/>
        </w:rPr>
        <w:t xml:space="preserve">La investigación de mercado ayuda a encontrar clientes y a mejorar la idea; el análisis competitivo ayuda a entender cómo diferenciarse.</w:t>
      </w:r>
    </w:p>
    <w:p w:rsidR="00000000" w:rsidDel="00000000" w:rsidP="00000000" w:rsidRDefault="00000000" w:rsidRPr="00000000" w14:paraId="00000037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Ficha de cliente</w:t>
      </w:r>
    </w:p>
    <w:tbl>
      <w:tblPr>
        <w:tblStyle w:val="Table5"/>
        <w:tblW w:w="99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75"/>
        <w:gridCol w:w="4975"/>
        <w:tblGridChange w:id="0">
          <w:tblGrid>
            <w:gridCol w:w="4975"/>
            <w:gridCol w:w="497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Tema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Lo que quiero descubrir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Situaci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ó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¿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Qué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está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pasando en su vida o negocio?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Problema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¿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Qué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le cuesta, le preocupa o le hace perder tiempo/dinero?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Deseo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¿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Qué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quiere lograr?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Alternativas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¿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Qué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usa hoy para resolverlo?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Compra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¿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Qué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necesita saber antes de pagar?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Canal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¿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Dónde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busca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información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o proveedores?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Mini investigación competitiva</w:t>
      </w:r>
    </w:p>
    <w:tbl>
      <w:tblPr>
        <w:tblStyle w:val="Table6"/>
        <w:tblW w:w="995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88"/>
        <w:gridCol w:w="2488"/>
        <w:gridCol w:w="2488"/>
        <w:gridCol w:w="2488"/>
        <w:tblGridChange w:id="0">
          <w:tblGrid>
            <w:gridCol w:w="2488"/>
            <w:gridCol w:w="2488"/>
            <w:gridCol w:w="2488"/>
            <w:gridCol w:w="2488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Competidores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¿Qué ofrecen?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Precio aproximado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Que puedo aprender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951.0" w:type="dxa"/>
        <w:jc w:val="center"/>
        <w:tblLayout w:type="fixed"/>
        <w:tblLook w:val="0400"/>
      </w:tblPr>
      <w:tblGrid>
        <w:gridCol w:w="9951"/>
        <w:tblGridChange w:id="0">
          <w:tblGrid>
            <w:gridCol w:w="9951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5D">
            <w:pPr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17"/>
                <w:szCs w:val="17"/>
                <w:rtl w:val="0"/>
              </w:rPr>
              <w:t xml:space="preserve">NO COPIES: COMPARA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La finalidad no es imitar. Observa ofertas, experiencia, precios, canales y mensajes para detectar oportunidades de diferenciación.</w:t>
            </w:r>
          </w:p>
        </w:tc>
      </w:tr>
    </w:tbl>
    <w:p w:rsidR="00000000" w:rsidDel="00000000" w:rsidP="00000000" w:rsidRDefault="00000000" w:rsidRPr="00000000" w14:paraId="0000005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5c83e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5c83e"/>
          <w:sz w:val="18"/>
          <w:szCs w:val="18"/>
          <w:u w:val="none"/>
          <w:shd w:fill="auto" w:val="clear"/>
          <w:vertAlign w:val="baseline"/>
          <w:rtl w:val="0"/>
        </w:rPr>
        <w:t xml:space="preserve">03  /  DISEÑA UN MODELO QUE PUEDA SOSTENERSE</w:t>
      </w:r>
    </w:p>
    <w:p w:rsidR="00000000" w:rsidDel="00000000" w:rsidP="00000000" w:rsidRDefault="00000000" w:rsidRPr="00000000" w14:paraId="00000063">
      <w:pPr>
        <w:pStyle w:val="Heading1"/>
        <w:rPr>
          <w:rFonts w:ascii="Roboto Black" w:cs="Roboto Black" w:eastAsia="Roboto Black" w:hAnsi="Roboto Black"/>
          <w:b w:val="0"/>
          <w:bCs w:val="0"/>
          <w:color w:val="38761d"/>
        </w:rPr>
      </w:pPr>
      <w:r w:rsidDel="00000000" w:rsidR="00000000" w:rsidRPr="00000000">
        <w:rPr>
          <w:rFonts w:ascii="Roboto Black" w:cs="Roboto Black" w:eastAsia="Roboto Black" w:hAnsi="Roboto Black"/>
          <w:b w:val="0"/>
          <w:bCs w:val="0"/>
          <w:color w:val="38761d"/>
          <w:rtl w:val="0"/>
        </w:rPr>
        <w:t xml:space="preserve">Diseña un modelo que pueda sostenerse en el tiempo</w:t>
      </w:r>
    </w:p>
    <w:p w:rsidR="00000000" w:rsidDel="00000000" w:rsidP="00000000" w:rsidRDefault="00000000" w:rsidRPr="00000000" w14:paraId="00000064">
      <w:pPr>
        <w:spacing w:after="180" w:lineRule="auto"/>
        <w:rPr/>
      </w:pPr>
      <w:r w:rsidDel="00000000" w:rsidR="00000000" w:rsidRPr="00000000">
        <w:rPr>
          <w:rtl w:val="0"/>
        </w:rPr>
        <w:t xml:space="preserve">Un proyecto no solo necesita ventas. Necesita saber cuánto cuesta producir o prestar el servicio, cuanto deja cada venta y cuando entra realmente el dinero.</w:t>
      </w:r>
    </w:p>
    <w:p w:rsidR="00000000" w:rsidDel="00000000" w:rsidP="00000000" w:rsidRDefault="00000000" w:rsidRPr="00000000" w14:paraId="00000065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Modelo de negocio en una página</w:t>
      </w:r>
    </w:p>
    <w:tbl>
      <w:tblPr>
        <w:tblStyle w:val="Table8"/>
        <w:tblW w:w="99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75"/>
        <w:gridCol w:w="4975"/>
        <w:tblGridChange w:id="0">
          <w:tblGrid>
            <w:gridCol w:w="4975"/>
            <w:gridCol w:w="497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Elemento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Completa en una frase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Cliente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Problema / necesidad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Propuesta de valor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Producto / servicio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Canal de venta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Forma de ingreso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Costos principales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Recursos clave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Calcula antes de lanzar</w:t>
      </w:r>
    </w:p>
    <w:tbl>
      <w:tblPr>
        <w:tblStyle w:val="Table9"/>
        <w:tblW w:w="995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17"/>
        <w:gridCol w:w="3317"/>
        <w:gridCol w:w="3317"/>
        <w:tblGridChange w:id="0">
          <w:tblGrid>
            <w:gridCol w:w="3317"/>
            <w:gridCol w:w="3317"/>
            <w:gridCol w:w="3317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Costo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Una vez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Mensual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Equipo / herramientas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Inventario / materiales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Registro / permisos / servicios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Marketing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Transporte / entregas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Contabilidad / apoyo profesional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Otros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951.0" w:type="dxa"/>
        <w:jc w:val="center"/>
        <w:tblLayout w:type="fixed"/>
        <w:tblLook w:val="0400"/>
      </w:tblPr>
      <w:tblGrid>
        <w:gridCol w:w="9951"/>
        <w:tblGridChange w:id="0">
          <w:tblGrid>
            <w:gridCol w:w="9951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93">
            <w:pPr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17"/>
                <w:szCs w:val="17"/>
                <w:rtl w:val="0"/>
              </w:rPr>
              <w:t xml:space="preserve">SEPARA LOS COSTOS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after="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La SBA recomienda organizar los costos de lanzamiento separando gastos de una sola vez y gastos mensuales. Esa distinción ayuda a estimar capital inicial y necesidades de caja.</w:t>
            </w:r>
          </w:p>
        </w:tc>
      </w:tr>
    </w:tbl>
    <w:p w:rsidR="00000000" w:rsidDel="00000000" w:rsidP="00000000" w:rsidRDefault="00000000" w:rsidRPr="00000000" w14:paraId="0000009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5c83e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5c83e"/>
          <w:sz w:val="18"/>
          <w:szCs w:val="18"/>
          <w:u w:val="none"/>
          <w:shd w:fill="auto" w:val="clear"/>
          <w:vertAlign w:val="baseline"/>
          <w:rtl w:val="0"/>
        </w:rPr>
        <w:t xml:space="preserve">04  /  PRECIO Y FLUJO DE CAJA</w:t>
      </w:r>
    </w:p>
    <w:p w:rsidR="00000000" w:rsidDel="00000000" w:rsidP="00000000" w:rsidRDefault="00000000" w:rsidRPr="00000000" w14:paraId="00000099">
      <w:pPr>
        <w:pStyle w:val="Heading1"/>
        <w:rPr>
          <w:rFonts w:ascii="Roboto Black" w:cs="Roboto Black" w:eastAsia="Roboto Black" w:hAnsi="Roboto Black"/>
          <w:b w:val="0"/>
          <w:bCs w:val="0"/>
          <w:color w:val="38761d"/>
        </w:rPr>
      </w:pPr>
      <w:r w:rsidDel="00000000" w:rsidR="00000000" w:rsidRPr="00000000">
        <w:rPr>
          <w:rFonts w:ascii="Roboto Black" w:cs="Roboto Black" w:eastAsia="Roboto Black" w:hAnsi="Roboto Black"/>
          <w:b w:val="0"/>
          <w:bCs w:val="0"/>
          <w:color w:val="38761d"/>
          <w:rtl w:val="0"/>
        </w:rPr>
        <w:t xml:space="preserve">Precio y flujo de caja</w:t>
      </w:r>
    </w:p>
    <w:p w:rsidR="00000000" w:rsidDel="00000000" w:rsidP="00000000" w:rsidRDefault="00000000" w:rsidRPr="00000000" w14:paraId="0000009A">
      <w:pPr>
        <w:spacing w:after="180" w:lineRule="auto"/>
        <w:rPr/>
      </w:pPr>
      <w:r w:rsidDel="00000000" w:rsidR="00000000" w:rsidRPr="00000000">
        <w:rPr>
          <w:rtl w:val="0"/>
        </w:rPr>
        <w:t xml:space="preserve">Precio no es lo mismo que costo. Y una venta no siempre significa que el dinero ya está disponible.</w:t>
      </w:r>
    </w:p>
    <w:p w:rsidR="00000000" w:rsidDel="00000000" w:rsidP="00000000" w:rsidRDefault="00000000" w:rsidRPr="00000000" w14:paraId="0000009B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Mi precio, paso a paso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Calcula tu costo directo por unidad o por servicio.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Estima tu parte de costos generales: herramientas, transporte, plataformas, alquileres u otros gastos que sostienen la </w:t>
      </w:r>
      <w:r w:rsidDel="00000000" w:rsidR="00000000" w:rsidRPr="00000000">
        <w:rPr>
          <w:rtl w:val="0"/>
        </w:rPr>
        <w:t xml:space="preserve">operación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Define el margen que necesitas para que la actividad sea sostenible.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Compara tu resultado con lo que el cliente percibe como valor y con alternativas del mercado.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Verifica impuestos, comisiones y descuentos aplicables antes de fijar el precio final.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9" w:lineRule="auto"/>
        <w:ind w:left="36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9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75"/>
        <w:gridCol w:w="4975"/>
        <w:tblGridChange w:id="0">
          <w:tblGrid>
            <w:gridCol w:w="4975"/>
            <w:gridCol w:w="497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Concepto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Monto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Costo directo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RD$ 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Costos asignados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RD$ 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Margen deseado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RD$ 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Comisiones / impuestos aplicables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RD$ 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Precio de referencia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RD$ 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E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Semáforo de caja</w:t>
      </w:r>
    </w:p>
    <w:tbl>
      <w:tblPr>
        <w:tblStyle w:val="Table12"/>
        <w:tblW w:w="99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75"/>
        <w:gridCol w:w="4975"/>
        <w:tblGridChange w:id="0">
          <w:tblGrid>
            <w:gridCol w:w="4975"/>
            <w:gridCol w:w="497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Situación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Pregunta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Verde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¿Tengo dinero suficiente para cubrir compromisos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próximos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Amarillo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¿Hay cuentas por cobrar o pagos grandes que debo programar?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Rojo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¿Estoy usando deuda personal para cubrir costos recurrentes del negocio?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5c83e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5c83e"/>
          <w:sz w:val="18"/>
          <w:szCs w:val="18"/>
          <w:u w:val="none"/>
          <w:shd w:fill="auto" w:val="clear"/>
          <w:vertAlign w:val="baseline"/>
          <w:rtl w:val="0"/>
        </w:rPr>
        <w:t xml:space="preserve">05  /  PREPARA LA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5c83e"/>
          <w:sz w:val="18"/>
          <w:szCs w:val="18"/>
          <w:rtl w:val="0"/>
        </w:rPr>
        <w:t xml:space="preserve">OPERACIÓN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Style w:val="Heading1"/>
        <w:rPr>
          <w:rFonts w:ascii="Roboto Black" w:cs="Roboto Black" w:eastAsia="Roboto Black" w:hAnsi="Roboto Black"/>
          <w:b w:val="0"/>
          <w:bCs w:val="0"/>
          <w:color w:val="38761d"/>
        </w:rPr>
      </w:pPr>
      <w:r w:rsidDel="00000000" w:rsidR="00000000" w:rsidRPr="00000000">
        <w:rPr>
          <w:rFonts w:ascii="Roboto Black" w:cs="Roboto Black" w:eastAsia="Roboto Black" w:hAnsi="Roboto Black"/>
          <w:b w:val="0"/>
          <w:bCs w:val="0"/>
          <w:color w:val="38761d"/>
          <w:rtl w:val="0"/>
        </w:rPr>
        <w:t xml:space="preserve">Prepara la operación</w:t>
      </w:r>
    </w:p>
    <w:p w:rsidR="00000000" w:rsidDel="00000000" w:rsidP="00000000" w:rsidRDefault="00000000" w:rsidRPr="00000000" w14:paraId="000000BD">
      <w:pPr>
        <w:spacing w:after="180" w:lineRule="auto"/>
        <w:rPr/>
      </w:pPr>
      <w:r w:rsidDel="00000000" w:rsidR="00000000" w:rsidRPr="00000000">
        <w:rPr>
          <w:rtl w:val="0"/>
        </w:rPr>
        <w:t xml:space="preserve">Haz visible lo que debe ocurrir antes, durante y después de cada venta.</w:t>
      </w:r>
    </w:p>
    <w:p w:rsidR="00000000" w:rsidDel="00000000" w:rsidP="00000000" w:rsidRDefault="00000000" w:rsidRPr="00000000" w14:paraId="000000BE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Checklist operativo de lanzamiento</w:t>
      </w:r>
    </w:p>
    <w:tbl>
      <w:tblPr>
        <w:tblStyle w:val="Table13"/>
        <w:tblW w:w="99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75"/>
        <w:gridCol w:w="4975"/>
        <w:tblGridChange w:id="0">
          <w:tblGrid>
            <w:gridCol w:w="4975"/>
            <w:gridCol w:w="4975"/>
          </w:tblGrid>
        </w:tblGridChange>
      </w:tblGrid>
      <w:tr>
        <w:trPr>
          <w:cantSplit w:val="0"/>
          <w:tblHeader w:val="1"/>
        </w:trPr>
        <w:tc>
          <w:tcPr>
            <w:shd w:fill="0f4c5c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Tacha lo que tienes listo</w:t>
            </w:r>
          </w:p>
        </w:tc>
        <w:tc>
          <w:tcPr>
            <w:shd w:fill="0f4c5c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Acción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after="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Definir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mi oferta, alcance y precio.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after="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Define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como entra un pedido o solicitud.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spacing w:after="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Definir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tiempos de entrega y responsables.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Tengo proveedores o aliados principales y una alternativa cuando sea posible.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Tengo una forma simple de registrar ventas, gastos y cuentas por cobrar.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Tengo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políticas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básicas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de cambios, cancelaciones o entregas cuando aplique.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Tengo una carpeta con documentos del negocio.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Tengo un canal de contacto y un proceso de seguimiento.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Formalización en República Dominicana</w:t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La plataforma oficial Formalízate indica que, según el caso, el proceso puede involucrar nombre comercial, Registro Mercantil, RNC y registros laborales si existen empleados. La DGII mantiene materiales vigentes sobre RNC, formalización y obligaciones tributarias. Los requisitos dependen del tipo de actividad y estructura, por lo que esta guía no sustituye la consulta oficial.</w:t>
      </w:r>
    </w:p>
    <w:tbl>
      <w:tblPr>
        <w:tblStyle w:val="Table14"/>
        <w:tblW w:w="99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75"/>
        <w:gridCol w:w="4975"/>
        <w:tblGridChange w:id="0">
          <w:tblGrid>
            <w:gridCol w:w="4975"/>
            <w:gridCol w:w="497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Antes de consultar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Tengo listo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Actividad comercial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spacing w:after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Descripción</w:t>
            </w: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 clara de lo que voy a ofrecer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Estructura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Persona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física</w:t>
            </w: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 / sociedad / alternativa a revisar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Capital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Monto inicial y origen de los fondos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Documentos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C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é</w:t>
            </w: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dula, datos comerciales y soportes requeridos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según</w:t>
            </w: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 el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trámite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Impuestos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Preguntas concretas para DGII o asesor contable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0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5"/>
        <w:tblW w:w="9951.0" w:type="dxa"/>
        <w:jc w:val="center"/>
        <w:tblLayout w:type="fixed"/>
        <w:tblLook w:val="0400"/>
      </w:tblPr>
      <w:tblGrid>
        <w:gridCol w:w="9951"/>
        <w:tblGridChange w:id="0">
          <w:tblGrid>
            <w:gridCol w:w="9951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E1">
            <w:pPr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17"/>
                <w:szCs w:val="17"/>
                <w:rtl w:val="0"/>
              </w:rPr>
              <w:t xml:space="preserve">FUENTE LOCAL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after="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Formalizate recomienda llegar al proceso con claridad sobre actividad, estructura, capital y plan de negocio. Verifica la ruta aplicable en el portal oficial antes de iniciar trámites.</w:t>
            </w:r>
          </w:p>
        </w:tc>
      </w:tr>
    </w:tbl>
    <w:p w:rsidR="00000000" w:rsidDel="00000000" w:rsidP="00000000" w:rsidRDefault="00000000" w:rsidRPr="00000000" w14:paraId="000000E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5c83e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5c83e"/>
          <w:sz w:val="18"/>
          <w:szCs w:val="18"/>
          <w:u w:val="none"/>
          <w:shd w:fill="auto" w:val="clear"/>
          <w:vertAlign w:val="baseline"/>
          <w:rtl w:val="0"/>
        </w:rPr>
        <w:t xml:space="preserve">06  /  PRUEBA ANTES DE ESCALAR</w:t>
      </w:r>
    </w:p>
    <w:p w:rsidR="00000000" w:rsidDel="00000000" w:rsidP="00000000" w:rsidRDefault="00000000" w:rsidRPr="00000000" w14:paraId="000000E7">
      <w:pPr>
        <w:pStyle w:val="Heading1"/>
        <w:rPr>
          <w:rFonts w:ascii="Roboto Black" w:cs="Roboto Black" w:eastAsia="Roboto Black" w:hAnsi="Roboto Black"/>
          <w:b w:val="0"/>
          <w:bCs w:val="0"/>
          <w:color w:val="38761d"/>
        </w:rPr>
      </w:pPr>
      <w:r w:rsidDel="00000000" w:rsidR="00000000" w:rsidRPr="00000000">
        <w:rPr>
          <w:rFonts w:ascii="Roboto Black" w:cs="Roboto Black" w:eastAsia="Roboto Black" w:hAnsi="Roboto Black"/>
          <w:b w:val="0"/>
          <w:bCs w:val="0"/>
          <w:color w:val="38761d"/>
          <w:rtl w:val="0"/>
        </w:rPr>
        <w:t xml:space="preserve">Prueba antes de escalar</w:t>
      </w:r>
    </w:p>
    <w:p w:rsidR="00000000" w:rsidDel="00000000" w:rsidP="00000000" w:rsidRDefault="00000000" w:rsidRPr="00000000" w14:paraId="000000E8">
      <w:pPr>
        <w:spacing w:after="180" w:lineRule="auto"/>
        <w:rPr/>
      </w:pPr>
      <w:r w:rsidDel="00000000" w:rsidR="00000000" w:rsidRPr="00000000">
        <w:rPr>
          <w:rtl w:val="0"/>
        </w:rPr>
        <w:t xml:space="preserve">El primer lanzamiento debe producir aprendizaje, no solo publicaciones.</w:t>
      </w:r>
    </w:p>
    <w:p w:rsidR="00000000" w:rsidDel="00000000" w:rsidP="00000000" w:rsidRDefault="00000000" w:rsidRPr="00000000" w14:paraId="000000E9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Plan de prueba de 30 días</w:t>
      </w:r>
    </w:p>
    <w:tbl>
      <w:tblPr>
        <w:tblStyle w:val="Table16"/>
        <w:tblW w:w="995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17"/>
        <w:gridCol w:w="3317"/>
        <w:gridCol w:w="3317"/>
        <w:tblGridChange w:id="0">
          <w:tblGrid>
            <w:gridCol w:w="3317"/>
            <w:gridCol w:w="3317"/>
            <w:gridCol w:w="3317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Semana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Acción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Evidencia que voy a revisar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Hablar con clientes y ajustar oferta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Preguntas repetidas / objeciones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Probar una oferta pequeña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spacing w:after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Interés</w:t>
            </w: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 / cotizaciones / reservas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Entregar y medir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Tiempo / costo /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satisfacción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Decidir siguiente paso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Que mantener / cambiar / eliminar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9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Mis 5 métricas iniciales</w:t>
      </w:r>
    </w:p>
    <w:tbl>
      <w:tblPr>
        <w:tblStyle w:val="Table17"/>
        <w:tblW w:w="995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17"/>
        <w:gridCol w:w="3317"/>
        <w:gridCol w:w="3317"/>
        <w:tblGridChange w:id="0">
          <w:tblGrid>
            <w:gridCol w:w="3317"/>
            <w:gridCol w:w="3317"/>
            <w:gridCol w:w="3317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Métrica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Meta inicial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Resultado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Consultas o leads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Ventas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Ingreso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Costo directo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Clientes que repiten / recomiendan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D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8"/>
        <w:tblW w:w="9951.0" w:type="dxa"/>
        <w:jc w:val="center"/>
        <w:tblLayout w:type="fixed"/>
        <w:tblLook w:val="0400"/>
      </w:tblPr>
      <w:tblGrid>
        <w:gridCol w:w="9951"/>
        <w:tblGridChange w:id="0">
          <w:tblGrid>
            <w:gridCol w:w="9951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10E">
            <w:pPr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17"/>
                <w:szCs w:val="17"/>
                <w:rtl w:val="0"/>
              </w:rPr>
              <w:t xml:space="preserve">RECUERDA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spacing w:after="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No todas las ideas necesitan un lanzamiento grande. Un piloto pequeño puede ayudarte a comprobar demanda, costos y experiencia del cliente antes de invertir más.</w:t>
            </w:r>
          </w:p>
        </w:tc>
      </w:tr>
    </w:tbl>
    <w:p w:rsidR="00000000" w:rsidDel="00000000" w:rsidP="00000000" w:rsidRDefault="00000000" w:rsidRPr="00000000" w14:paraId="0000011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5c83e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5c83e"/>
          <w:sz w:val="18"/>
          <w:szCs w:val="18"/>
          <w:u w:val="none"/>
          <w:shd w:fill="auto" w:val="clear"/>
          <w:vertAlign w:val="baseline"/>
          <w:rtl w:val="0"/>
        </w:rPr>
        <w:t xml:space="preserve">07  /  MI HOJA DE ARRANQUE</w:t>
      </w:r>
    </w:p>
    <w:p w:rsidR="00000000" w:rsidDel="00000000" w:rsidP="00000000" w:rsidRDefault="00000000" w:rsidRPr="00000000" w14:paraId="00000114">
      <w:pPr>
        <w:pStyle w:val="Heading1"/>
        <w:rPr>
          <w:rFonts w:ascii="Roboto Black" w:cs="Roboto Black" w:eastAsia="Roboto Black" w:hAnsi="Roboto Black"/>
          <w:b w:val="0"/>
          <w:bCs w:val="0"/>
          <w:color w:val="38761d"/>
        </w:rPr>
      </w:pPr>
      <w:r w:rsidDel="00000000" w:rsidR="00000000" w:rsidRPr="00000000">
        <w:rPr>
          <w:rFonts w:ascii="Roboto Black" w:cs="Roboto Black" w:eastAsia="Roboto Black" w:hAnsi="Roboto Black"/>
          <w:b w:val="0"/>
          <w:bCs w:val="0"/>
          <w:color w:val="38761d"/>
          <w:rtl w:val="0"/>
        </w:rPr>
        <w:t xml:space="preserve">Mi hoja de arranque</w:t>
      </w:r>
    </w:p>
    <w:p w:rsidR="00000000" w:rsidDel="00000000" w:rsidP="00000000" w:rsidRDefault="00000000" w:rsidRPr="00000000" w14:paraId="00000115">
      <w:pPr>
        <w:spacing w:after="180" w:lineRule="auto"/>
        <w:rPr/>
      </w:pPr>
      <w:r w:rsidDel="00000000" w:rsidR="00000000" w:rsidRPr="00000000">
        <w:rPr>
          <w:rtl w:val="0"/>
        </w:rPr>
        <w:t xml:space="preserve">Usa esta página como resumen para conversar con un socio, asesor, contador, proveedor o equipo.</w:t>
      </w:r>
    </w:p>
    <w:tbl>
      <w:tblPr>
        <w:tblStyle w:val="Table19"/>
        <w:tblW w:w="99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75"/>
        <w:gridCol w:w="4975"/>
        <w:tblGridChange w:id="0">
          <w:tblGrid>
            <w:gridCol w:w="4975"/>
            <w:gridCol w:w="497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rPr>
                <w:shd w:fill="38761d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shd w:fill="38761d" w:val="clear"/>
                <w:rtl w:val="0"/>
              </w:rPr>
              <w:t xml:space="preserve">Pregunta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rPr>
                <w:shd w:fill="38761d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shd w:fill="38761d" w:val="clear"/>
                <w:rtl w:val="0"/>
              </w:rPr>
              <w:t xml:space="preserve">Respuesta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Mi negocio en una frase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Cliente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Problema que resuelvo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Producto / servicio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Precio / rango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Costo de producir / entregar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Canal principal de venta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Capital inicial necesario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Primer indicador que voy a medir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spacing w:after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Próximo</w:t>
            </w: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 paso concreto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 / ____ / 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E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20"/>
        <w:tblW w:w="9951.0" w:type="dxa"/>
        <w:jc w:val="center"/>
        <w:tblLayout w:type="fixed"/>
        <w:tblLook w:val="0400"/>
      </w:tblPr>
      <w:tblGrid>
        <w:gridCol w:w="9951"/>
        <w:tblGridChange w:id="0">
          <w:tblGrid>
            <w:gridCol w:w="9951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12F">
            <w:pPr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17"/>
                <w:szCs w:val="17"/>
                <w:rtl w:val="0"/>
              </w:rPr>
              <w:t xml:space="preserve">SIGUIENTE PASO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spacing w:after="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Elige una sola acción que puedas completar en los próximos 7 días. Ejemplos: entrevistar a cinco clientes, pedir tres cotizaciones, probar una venta piloto o agendar una consulta de formalización.</w:t>
            </w:r>
          </w:p>
        </w:tc>
      </w:tr>
    </w:tbl>
    <w:p w:rsidR="00000000" w:rsidDel="00000000" w:rsidP="00000000" w:rsidRDefault="00000000" w:rsidRPr="00000000" w14:paraId="0000013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5c83e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5c83e"/>
          <w:sz w:val="18"/>
          <w:szCs w:val="18"/>
          <w:u w:val="none"/>
          <w:shd w:fill="auto" w:val="clear"/>
          <w:vertAlign w:val="baseline"/>
          <w:rtl w:val="0"/>
        </w:rPr>
        <w:t xml:space="preserve">FUENTES Y NOTAS</w:t>
      </w:r>
    </w:p>
    <w:p w:rsidR="00000000" w:rsidDel="00000000" w:rsidP="00000000" w:rsidRDefault="00000000" w:rsidRPr="00000000" w14:paraId="00000135">
      <w:pPr>
        <w:pStyle w:val="Heading1"/>
        <w:rPr>
          <w:rFonts w:ascii="Roboto Black" w:cs="Roboto Black" w:eastAsia="Roboto Black" w:hAnsi="Roboto Black"/>
          <w:b w:val="0"/>
          <w:bCs w:val="0"/>
          <w:color w:val="38761d"/>
        </w:rPr>
      </w:pPr>
      <w:r w:rsidDel="00000000" w:rsidR="00000000" w:rsidRPr="00000000">
        <w:rPr>
          <w:rFonts w:ascii="Roboto Black" w:cs="Roboto Black" w:eastAsia="Roboto Black" w:hAnsi="Roboto Black"/>
          <w:b w:val="0"/>
          <w:bCs w:val="0"/>
          <w:color w:val="38761d"/>
          <w:rtl w:val="0"/>
        </w:rPr>
        <w:t xml:space="preserve">Fuentes y notas</w:t>
      </w:r>
    </w:p>
    <w:p w:rsidR="00000000" w:rsidDel="00000000" w:rsidP="00000000" w:rsidRDefault="00000000" w:rsidRPr="00000000" w14:paraId="00000136">
      <w:pPr>
        <w:spacing w:after="180" w:lineRule="auto"/>
        <w:rPr/>
      </w:pPr>
      <w:r w:rsidDel="00000000" w:rsidR="00000000" w:rsidRPr="00000000">
        <w:rPr>
          <w:rtl w:val="0"/>
        </w:rPr>
        <w:t xml:space="preserve">Las recomendaciones de esta guía se apoyan en materiales de educación financiera y emprendimiento de instituciones públicas y organismos de referencia. Las reglas específicas pueden cambiar: verifica siempre la información oficial vigente antes de realizar trámites o tomar decisiones tributarias.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03038"/>
          <w:sz w:val="17"/>
          <w:szCs w:val="17"/>
          <w:u w:val="none"/>
          <w:shd w:fill="auto" w:val="clear"/>
          <w:vertAlign w:val="baseline"/>
          <w:rtl w:val="0"/>
        </w:rPr>
        <w:t xml:space="preserve">Superintendencia de Bancos - Finanzas para emprendedores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- </w:t>
      </w:r>
      <w:r w:rsidDel="00000000" w:rsidR="00000000" w:rsidRPr="00000000">
        <w:rPr>
          <w:color w:val="5e6b70"/>
          <w:sz w:val="17"/>
          <w:szCs w:val="17"/>
          <w:rtl w:val="0"/>
        </w:rPr>
        <w:t xml:space="preserve">planificación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financiera, presupuesto, fondo de emergencia y productividad </w:t>
      </w:r>
      <w:hyperlink r:id="rId6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126e82"/>
            <w:sz w:val="17"/>
            <w:szCs w:val="17"/>
            <w:u w:val="single"/>
            <w:shd w:fill="auto" w:val="clear"/>
            <w:vertAlign w:val="baseline"/>
            <w:rtl w:val="0"/>
          </w:rPr>
          <w:t xml:space="preserve">Fuente oficial</w:t>
        </w:r>
      </w:hyperlink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03038"/>
          <w:sz w:val="17"/>
          <w:szCs w:val="17"/>
          <w:u w:val="none"/>
          <w:shd w:fill="auto" w:val="clear"/>
          <w:vertAlign w:val="baseline"/>
          <w:rtl w:val="0"/>
        </w:rPr>
        <w:t xml:space="preserve">SBA - Plan your business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- </w:t>
      </w:r>
      <w:r w:rsidDel="00000000" w:rsidR="00000000" w:rsidRPr="00000000">
        <w:rPr>
          <w:color w:val="5e6b70"/>
          <w:sz w:val="17"/>
          <w:szCs w:val="17"/>
          <w:rtl w:val="0"/>
        </w:rPr>
        <w:t xml:space="preserve">investigación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de mercado, plan de negocio y costos de inicio </w:t>
      </w:r>
      <w:hyperlink r:id="rId7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126e82"/>
            <w:sz w:val="17"/>
            <w:szCs w:val="17"/>
            <w:u w:val="single"/>
            <w:shd w:fill="auto" w:val="clear"/>
            <w:vertAlign w:val="baseline"/>
            <w:rtl w:val="0"/>
          </w:rPr>
          <w:t xml:space="preserve">Fuente oficial</w:t>
        </w:r>
      </w:hyperlink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03038"/>
          <w:sz w:val="17"/>
          <w:szCs w:val="17"/>
          <w:u w:val="none"/>
          <w:shd w:fill="auto" w:val="clear"/>
          <w:vertAlign w:val="baseline"/>
          <w:rtl w:val="0"/>
        </w:rPr>
        <w:t xml:space="preserve">Formalizate - Paso a paso para formalizarte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- </w:t>
      </w:r>
      <w:r w:rsidDel="00000000" w:rsidR="00000000" w:rsidRPr="00000000">
        <w:rPr>
          <w:color w:val="5e6b70"/>
          <w:sz w:val="17"/>
          <w:szCs w:val="17"/>
          <w:rtl w:val="0"/>
        </w:rPr>
        <w:t xml:space="preserve">orientación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oficial para </w:t>
      </w:r>
      <w:r w:rsidDel="00000000" w:rsidR="00000000" w:rsidRPr="00000000">
        <w:rPr>
          <w:color w:val="5e6b70"/>
          <w:sz w:val="17"/>
          <w:szCs w:val="17"/>
          <w:rtl w:val="0"/>
        </w:rPr>
        <w:t xml:space="preserve">formalización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en RD </w:t>
      </w:r>
      <w:hyperlink r:id="rId8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126e82"/>
            <w:sz w:val="17"/>
            <w:szCs w:val="17"/>
            <w:u w:val="single"/>
            <w:shd w:fill="auto" w:val="clear"/>
            <w:vertAlign w:val="baseline"/>
            <w:rtl w:val="0"/>
          </w:rPr>
          <w:t xml:space="preserve">Fuente oficial</w:t>
        </w:r>
      </w:hyperlink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03038"/>
          <w:sz w:val="17"/>
          <w:szCs w:val="17"/>
          <w:u w:val="none"/>
          <w:shd w:fill="auto" w:val="clear"/>
          <w:vertAlign w:val="baseline"/>
          <w:rtl w:val="0"/>
        </w:rPr>
        <w:t xml:space="preserve">DGII - Registro Nacional de Contribuyentes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- materiales vigentes sobre RNC y formalizacion </w:t>
      </w:r>
      <w:hyperlink r:id="rId9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126e82"/>
            <w:sz w:val="17"/>
            <w:szCs w:val="17"/>
            <w:u w:val="single"/>
            <w:shd w:fill="auto" w:val="clear"/>
            <w:vertAlign w:val="baseline"/>
            <w:rtl w:val="0"/>
          </w:rPr>
          <w:t xml:space="preserve">Fuente oficial</w:t>
        </w:r>
      </w:hyperlink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03038"/>
          <w:sz w:val="17"/>
          <w:szCs w:val="17"/>
          <w:u w:val="none"/>
          <w:shd w:fill="auto" w:val="clear"/>
          <w:vertAlign w:val="baseline"/>
          <w:rtl w:val="0"/>
        </w:rPr>
        <w:t xml:space="preserve">DGII - Que necesito para formalizar mi negocio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- referencia tributaria para MIPYMES </w:t>
      </w:r>
      <w:hyperlink r:id="rId10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126e82"/>
            <w:sz w:val="17"/>
            <w:szCs w:val="17"/>
            <w:u w:val="single"/>
            <w:shd w:fill="auto" w:val="clear"/>
            <w:vertAlign w:val="baseline"/>
            <w:rtl w:val="0"/>
          </w:rPr>
          <w:t xml:space="preserve">Fuente oficial</w:t>
        </w:r>
      </w:hyperlink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color w:val="5e6b70"/>
          <w:sz w:val="17"/>
          <w:szCs w:val="17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9951.0" w:type="dxa"/>
        <w:jc w:val="center"/>
        <w:tblLayout w:type="fixed"/>
        <w:tblLook w:val="0400"/>
      </w:tblPr>
      <w:tblGrid>
        <w:gridCol w:w="9951"/>
        <w:tblGridChange w:id="0">
          <w:tblGrid>
            <w:gridCol w:w="9951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13D">
            <w:pPr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17"/>
                <w:szCs w:val="17"/>
                <w:rtl w:val="0"/>
              </w:rPr>
              <w:t xml:space="preserve">NOTA EDITORIAL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spacing w:after="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Este documento es educativo y no sustituye asesoramiento financiero, contable, tributario o legal personalizado.</w:t>
            </w:r>
          </w:p>
        </w:tc>
      </w:tr>
    </w:tbl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6834" w:w="11909" w:orient="portrait"/>
      <w:pgMar w:bottom="835" w:top="835" w:left="979" w:right="97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Roboto Black">
    <w:embedBold w:fontKey="{00000000-0000-0000-0000-000000000000}" r:id="rId3" w:subsetted="0"/>
    <w:embedBoldItalic w:fontKey="{00000000-0000-0000-0000-000000000000}" r:id="rId4" w:subsetted="0"/>
  </w:font>
  <w:font w:name="Robo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203038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5e6b70"/>
        <w:sz w:val="15"/>
        <w:szCs w:val="15"/>
        <w:u w:val="none"/>
        <w:shd w:fill="auto" w:val="clear"/>
        <w:vertAlign w:val="baseline"/>
        <w:rtl w:val="0"/>
      </w:rPr>
      <w:t xml:space="preserve">Documento educativo. Adapta las recomendaciones a tu realidad y consulta fuentes oficiales cuando corresponda.   •   </w:t>
    </w: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203038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rPr>
        <w:rFonts w:ascii="Roboto" w:cs="Roboto" w:eastAsia="Roboto" w:hAnsi="Roboto"/>
        <w:b w:val="1"/>
        <w:bCs w:val="1"/>
        <w:i w:val="0"/>
        <w:iCs w:val="0"/>
        <w:smallCaps w:val="0"/>
        <w:strike w:val="0"/>
        <w:color w:val="203038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1"/>
        <w:bCs w:val="1"/>
        <w:color w:val="5e6b70"/>
        <w:sz w:val="16"/>
        <w:szCs w:val="16"/>
      </w:rPr>
      <w:drawing>
        <wp:inline distB="114300" distT="114300" distL="114300" distR="114300">
          <wp:extent cx="1759603" cy="36062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59603" cy="3606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b w:val="1"/>
        <w:bCs w:val="1"/>
        <w:color w:val="5e6b70"/>
        <w:sz w:val="16"/>
        <w:szCs w:val="16"/>
        <w:rtl w:val="0"/>
      </w:rPr>
      <w:t xml:space="preserve">                                                               </w:t>
    </w:r>
    <w:r w:rsidDel="00000000" w:rsidR="00000000" w:rsidRPr="00000000">
      <w:rPr>
        <w:rFonts w:ascii="Roboto" w:cs="Roboto" w:eastAsia="Roboto" w:hAnsi="Roboto"/>
        <w:b w:val="1"/>
        <w:bCs w:val="1"/>
        <w:i w:val="0"/>
        <w:iCs w:val="0"/>
        <w:smallCaps w:val="0"/>
        <w:strike w:val="0"/>
        <w:color w:val="5e6b70"/>
        <w:sz w:val="16"/>
        <w:szCs w:val="16"/>
        <w:u w:val="none"/>
        <w:shd w:fill="auto" w:val="clear"/>
        <w:vertAlign w:val="baseline"/>
        <w:rtl w:val="0"/>
      </w:rPr>
      <w:t xml:space="preserve">RECURSO DESCARGABLE  |  </w:t>
    </w:r>
    <w:r w:rsidDel="00000000" w:rsidR="00000000" w:rsidRPr="00000000">
      <w:rPr>
        <w:rFonts w:ascii="Roboto" w:cs="Roboto" w:eastAsia="Roboto" w:hAnsi="Roboto"/>
        <w:b w:val="1"/>
        <w:bCs w:val="1"/>
        <w:color w:val="5e6b70"/>
        <w:sz w:val="16"/>
        <w:szCs w:val="16"/>
        <w:rtl w:val="0"/>
      </w:rPr>
      <w:t xml:space="preserve">EDUCACIÓN</w:t>
    </w:r>
    <w:r w:rsidDel="00000000" w:rsidR="00000000" w:rsidRPr="00000000">
      <w:rPr>
        <w:rFonts w:ascii="Roboto" w:cs="Roboto" w:eastAsia="Roboto" w:hAnsi="Roboto"/>
        <w:b w:val="1"/>
        <w:bCs w:val="1"/>
        <w:i w:val="0"/>
        <w:iCs w:val="0"/>
        <w:smallCaps w:val="0"/>
        <w:strike w:val="0"/>
        <w:color w:val="5e6b70"/>
        <w:sz w:val="16"/>
        <w:szCs w:val="16"/>
        <w:u w:val="none"/>
        <w:shd w:fill="auto" w:val="clear"/>
        <w:vertAlign w:val="baseline"/>
        <w:rtl w:val="0"/>
      </w:rPr>
      <w:t xml:space="preserve"> FINANCIERA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203038"/>
        <w:lang w:val="en"/>
      </w:rPr>
    </w:rPrDefault>
    <w:pPrDefault>
      <w:pPr>
        <w:spacing w:after="10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240" w:lineRule="auto"/>
    </w:pPr>
    <w:rPr>
      <w:rFonts w:ascii="Play" w:cs="Play" w:eastAsia="Play" w:hAnsi="Play"/>
      <w:b w:val="1"/>
      <w:bCs w:val="1"/>
      <w:color w:val="0f4c5c"/>
      <w:sz w:val="38"/>
      <w:szCs w:val="3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b w:val="1"/>
      <w:bCs w:val="1"/>
      <w:color w:val="126e82"/>
      <w:sz w:val="27"/>
      <w:szCs w:val="27"/>
    </w:rPr>
  </w:style>
  <w:style w:type="paragraph" w:styleId="Heading3">
    <w:name w:val="heading 3"/>
    <w:basedOn w:val="Normal"/>
    <w:next w:val="Normal"/>
    <w:pPr>
      <w:keepNext w:val="1"/>
      <w:keepLines w:val="1"/>
      <w:spacing w:after="60" w:before="140" w:lineRule="auto"/>
    </w:pPr>
    <w:rPr>
      <w:rFonts w:ascii="Aptos" w:cs="Aptos" w:eastAsia="Aptos" w:hAnsi="Aptos"/>
      <w:b w:val="1"/>
      <w:bCs w:val="1"/>
      <w:color w:val="203038"/>
      <w:sz w:val="22"/>
      <w:szCs w:val="22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200" w:before="0" w:line="240" w:lineRule="auto"/>
    </w:pPr>
    <w:rPr>
      <w:rFonts w:ascii="Play" w:cs="Play" w:eastAsia="Play" w:hAnsi="Play"/>
      <w:b w:val="1"/>
      <w:bCs w:val="1"/>
      <w:color w:val="0f4c5c"/>
      <w:sz w:val="56"/>
      <w:szCs w:val="56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dgii.gov.do/publicacionesOficiales/bibliotecaVirtual/Infografias/Que-necesito-para-formalizar-mi-negocio-ante-DGII.pdf" TargetMode="External"/><Relationship Id="rId12" Type="http://schemas.openxmlformats.org/officeDocument/2006/relationships/footer" Target="footer1.xml"/><Relationship Id="rId9" Type="http://schemas.openxmlformats.org/officeDocument/2006/relationships/hyperlink" Target="https://dgii.gov.do/publicacionesOficiales/bibliotecaVirtual/contribuyentes/rnc/Paginas/default.aspx" TargetMode="External"/><Relationship Id="rId5" Type="http://schemas.openxmlformats.org/officeDocument/2006/relationships/styles" Target="styles.xml"/><Relationship Id="rId6" Type="http://schemas.openxmlformats.org/officeDocument/2006/relationships/hyperlink" Target="https://escuela.sb.gob.do/courses/finanzas-para-emprendedores" TargetMode="External"/><Relationship Id="rId7" Type="http://schemas.openxmlformats.org/officeDocument/2006/relationships/hyperlink" Target="https://www.sba.gov/counseling/plan-your-business/" TargetMode="External"/><Relationship Id="rId8" Type="http://schemas.openxmlformats.org/officeDocument/2006/relationships/hyperlink" Target="https://formalizate.gob.do/procesodetalladodeformalizacion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RobotoBlack-bold.ttf"/><Relationship Id="rId4" Type="http://schemas.openxmlformats.org/officeDocument/2006/relationships/font" Target="fonts/RobotoBlack-boldItalic.ttf"/><Relationship Id="rId5" Type="http://schemas.openxmlformats.org/officeDocument/2006/relationships/font" Target="fonts/Roboto-regular.ttf"/><Relationship Id="rId6" Type="http://schemas.openxmlformats.org/officeDocument/2006/relationships/font" Target="fonts/Roboto-bold.ttf"/><Relationship Id="rId7" Type="http://schemas.openxmlformats.org/officeDocument/2006/relationships/font" Target="fonts/Roboto-italic.ttf"/><Relationship Id="rId8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