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7d23a"/>
          <w:sz w:val="18"/>
          <w:szCs w:val="18"/>
          <w:rtl w:val="0"/>
        </w:rPr>
        <w:t xml:space="preserve">COLECCIÓN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 DE HERRAMIENTAS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7d23a"/>
          <w:sz w:val="18"/>
          <w:szCs w:val="18"/>
          <w:rtl w:val="0"/>
        </w:rPr>
        <w:t xml:space="preserve">PRÁCTICAS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left"/>
        <w:rPr>
          <w:rFonts w:ascii="Roboto Black" w:cs="Roboto Black" w:eastAsia="Roboto Black" w:hAnsi="Roboto Black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color w:val="38761d"/>
          <w:sz w:val="62"/>
          <w:szCs w:val="62"/>
          <w:rtl w:val="0"/>
        </w:rPr>
        <w:t xml:space="preserve">Cierra el año. Empieza el próximo con intención.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60" w:lineRule="auto"/>
        <w:rPr/>
      </w:pPr>
      <w:r w:rsidDel="00000000" w:rsidR="00000000" w:rsidRPr="00000000">
        <w:rPr>
          <w:color w:val="5e6b70"/>
          <w:sz w:val="28"/>
          <w:szCs w:val="28"/>
          <w:rtl w:val="0"/>
        </w:rPr>
        <w:t xml:space="preserve">Guía práctica para ordenar tus finanzas antes de iniciar un nuevo año</w:t>
      </w:r>
      <w:r w:rsidDel="00000000" w:rsidR="00000000" w:rsidRPr="00000000">
        <w:rPr>
          <w:rtl w:val="0"/>
        </w:rPr>
      </w:r>
    </w:p>
    <w:tbl>
      <w:tblPr>
        <w:tblStyle w:val="Table1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70.0" w:type="dxa"/>
              <w:bottom w:w="170.0" w:type="dxa"/>
            </w:tcMar>
          </w:tcPr>
          <w:p w:rsidR="00000000" w:rsidDel="00000000" w:rsidP="00000000" w:rsidRDefault="00000000" w:rsidRPr="00000000" w14:paraId="00000006">
            <w:pPr>
              <w:jc w:val="left"/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CÓMO</w:t>
            </w:r>
            <w:r w:rsidDel="00000000" w:rsidR="00000000" w:rsidRPr="00000000">
              <w:rPr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 USAR ESTA GU</w:t>
            </w:r>
            <w:r w:rsidDel="00000000" w:rsidR="00000000" w:rsidRPr="00000000">
              <w:rPr>
                <w:b w:val="1"/>
                <w:bCs w:val="1"/>
                <w:color w:val="38761d"/>
                <w:rtl w:val="0"/>
              </w:rPr>
              <w:t xml:space="preserve">Í</w:t>
            </w:r>
            <w:r w:rsidDel="00000000" w:rsidR="00000000" w:rsidRPr="00000000">
              <w:rPr>
                <w:b w:val="1"/>
                <w:bCs w:val="1"/>
                <w:color w:val="38761d"/>
                <w:sz w:val="20"/>
                <w:szCs w:val="20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Lee el contenido de forma breve y luego completa las herramientas. La meta no es hacerlo perfecto: es salir de la guía con decisiones concretas, números visibles y un siguiente paso definido.</w:t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Pensada para personas y familias en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Dominicana. Los ejemplos utilizan RD$ cuando es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útil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, pero el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método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se puede adaptar a cualquier moneda.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01  /  ANTES DE PLANIFICAR, MIRA LO QUE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7d23a"/>
          <w:sz w:val="18"/>
          <w:szCs w:val="18"/>
          <w:rtl w:val="0"/>
        </w:rPr>
        <w:t xml:space="preserve">PASÓ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Antes de planificar, mira lo que pasó</w:t>
      </w:r>
    </w:p>
    <w:p w:rsidR="00000000" w:rsidDel="00000000" w:rsidP="00000000" w:rsidRDefault="00000000" w:rsidRPr="00000000" w14:paraId="0000000F">
      <w:pPr>
        <w:spacing w:after="180" w:lineRule="auto"/>
        <w:rPr/>
      </w:pPr>
      <w:r w:rsidDel="00000000" w:rsidR="00000000" w:rsidRPr="00000000">
        <w:rPr>
          <w:rtl w:val="0"/>
        </w:rPr>
        <w:t xml:space="preserve">Un buen cierre financiero no empieza con una meta nueva; empieza entendiendo el año que termina. Esta primera parte te ayuda a convertir movimientos dispersos en una fotografía clara.</w:t>
      </w:r>
    </w:p>
    <w:tbl>
      <w:tblPr>
        <w:tblStyle w:val="Table2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10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IDEA CLAVE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El presupuesto sirve para conocer en qué gastas, priorizar gastos, reducir o controlar deudas, ahorrar y hacer previsiones. La educación financiera del Banco Central de la República Dominicana lo plantea como una herramienta central para ordenar las cuentas personales.</w:t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Radiografía de tu año</w:t>
      </w:r>
    </w:p>
    <w:tbl>
      <w:tblPr>
        <w:tblStyle w:val="Table3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Pregunta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Tu 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Cuánto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dinero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ingresó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en promedio al mes?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gasto se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repitió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más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de lo que esperabas?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¿Que deuda, cuota o compromiso redujiste?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¿Qu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logro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financiero quieres conservar?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situación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te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tomó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por sorpresa?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decisión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de dinero te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gustaría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repetir?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Haz un inventario de salidas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Gastos fijos: vivienda, servicios, transporte, </w:t>
      </w:r>
      <w:r w:rsidDel="00000000" w:rsidR="00000000" w:rsidRPr="00000000">
        <w:rPr>
          <w:rtl w:val="0"/>
        </w:rPr>
        <w:t xml:space="preserve">educación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, seguros o cuotas recurrentes.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Gastos variables: </w:t>
      </w:r>
      <w:r w:rsidDel="00000000" w:rsidR="00000000" w:rsidRPr="00000000">
        <w:rPr>
          <w:rtl w:val="0"/>
        </w:rPr>
        <w:t xml:space="preserve">alimentación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, salidas, compras, entretenimiento y otros consumos.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Gastos anuales o </w:t>
      </w:r>
      <w:r w:rsidDel="00000000" w:rsidR="00000000" w:rsidRPr="00000000">
        <w:rPr>
          <w:rtl w:val="0"/>
        </w:rPr>
        <w:t xml:space="preserve">esporádicos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: renovaciones, </w:t>
      </w:r>
      <w:r w:rsidDel="00000000" w:rsidR="00000000" w:rsidRPr="00000000">
        <w:rPr>
          <w:rtl w:val="0"/>
        </w:rPr>
        <w:t xml:space="preserve">matrículas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, regalos, viajes, mantenimiento, reparaciones.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Deudas: saldo, cuota mensual, tasa si la conoces y fecha estimada de </w:t>
      </w:r>
      <w:r w:rsidDel="00000000" w:rsidR="00000000" w:rsidRPr="00000000">
        <w:rPr>
          <w:rtl w:val="0"/>
        </w:rPr>
        <w:t xml:space="preserve">término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Suscripciones y servicios digitales: revisa cuales realmente utilizas.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29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EJERCICIO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Elige 20-30 movimientos recientes de tus cuentas, tarjetas o recibos y clasifícalos. La meta no es juzgar tus compras; es detectar patrones.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02  /  CIERRA PENDIENTES</w:t>
      </w:r>
    </w:p>
    <w:p w:rsidR="00000000" w:rsidDel="00000000" w:rsidP="00000000" w:rsidRDefault="00000000" w:rsidRPr="00000000" w14:paraId="0000002F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Cierra pendientes</w:t>
      </w:r>
    </w:p>
    <w:p w:rsidR="00000000" w:rsidDel="00000000" w:rsidP="00000000" w:rsidRDefault="00000000" w:rsidRPr="00000000" w14:paraId="00000030">
      <w:pPr>
        <w:spacing w:after="180" w:lineRule="auto"/>
        <w:rPr/>
      </w:pPr>
      <w:r w:rsidDel="00000000" w:rsidR="00000000" w:rsidRPr="00000000">
        <w:rPr>
          <w:rtl w:val="0"/>
        </w:rPr>
        <w:t xml:space="preserve">Antes de entrar en modo "año nuevo", deja visibles las cosas que pueden arrastrarse al siguiente periodo.</w:t>
      </w:r>
    </w:p>
    <w:p w:rsidR="00000000" w:rsidDel="00000000" w:rsidP="00000000" w:rsidRDefault="00000000" w:rsidRPr="00000000" w14:paraId="00000031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Checklist de cierre</w:t>
      </w:r>
    </w:p>
    <w:tbl>
      <w:tblPr>
        <w:tblStyle w:val="Table5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Tacha la lista</w:t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Revisar saldos y fechas de pago de todas las deudas.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Identificar cuotas que terminan durante el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próximo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año y decidir 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dónde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irá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ese dinero cuando se libere.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Revisar suscripciones,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membresías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y servicios que ya no utilizas.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Actualizar datos de contacto y beneficiarios cuando aplique.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Guardar recibos, contratos,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garantías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y documentos importantes en un lugar localizable.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Consultar tu historial crediticio y revisar si la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información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coincide con tus obligaciones. En RD, ProUsuario ofrece consulta crediticia gratuita y consolidada.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Revisar si tienes un ahorro separado para emergencias o imprevistos.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[ 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Anotar pagos grandes previsibles del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próximo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año.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Mapa de gastos anuales</w:t>
      </w:r>
    </w:p>
    <w:tbl>
      <w:tblPr>
        <w:tblStyle w:val="Table6"/>
        <w:tblW w:w="99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8"/>
        <w:gridCol w:w="2488"/>
        <w:gridCol w:w="2488"/>
        <w:gridCol w:w="2488"/>
        <w:tblGridChange w:id="0">
          <w:tblGrid>
            <w:gridCol w:w="2488"/>
            <w:gridCol w:w="2488"/>
            <w:gridCol w:w="2488"/>
            <w:gridCol w:w="2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Gasto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Monto estimado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¿Como lo financiaré?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RD$ 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7"/>
                <w:szCs w:val="1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5F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TRUCO PRÁCTICO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Divide cada gasto anual entre el número de meses que faltan para cubrirlo. No necesitas crear el fondo completo de una vez, necesitas empezar a construirlo antes de que llegue la fecha.</w:t>
            </w:r>
          </w:p>
        </w:tc>
      </w:tr>
    </w:tbl>
    <w:p w:rsidR="00000000" w:rsidDel="00000000" w:rsidP="00000000" w:rsidRDefault="00000000" w:rsidRPr="00000000" w14:paraId="0000006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03  /  REVISA TU CAPACIDAD REAL</w:t>
      </w:r>
    </w:p>
    <w:p w:rsidR="00000000" w:rsidDel="00000000" w:rsidP="00000000" w:rsidRDefault="00000000" w:rsidRPr="00000000" w14:paraId="00000065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Revisa tu capacidad real</w:t>
      </w:r>
    </w:p>
    <w:p w:rsidR="00000000" w:rsidDel="00000000" w:rsidP="00000000" w:rsidRDefault="00000000" w:rsidRPr="00000000" w14:paraId="00000066">
      <w:pPr>
        <w:spacing w:after="180" w:lineRule="auto"/>
        <w:rPr/>
      </w:pPr>
      <w:r w:rsidDel="00000000" w:rsidR="00000000" w:rsidRPr="00000000">
        <w:rPr>
          <w:rtl w:val="0"/>
        </w:rPr>
        <w:t xml:space="preserve">No copies un porcentaje de internet como si fuera universal. Primero determina cuanto entra, cuanto sale y qué compromisos son no negociables en tu realidad.</w:t>
      </w:r>
    </w:p>
    <w:p w:rsidR="00000000" w:rsidDel="00000000" w:rsidP="00000000" w:rsidRDefault="00000000" w:rsidRPr="00000000" w14:paraId="00000067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Tu punto de partida</w:t>
      </w:r>
    </w:p>
    <w:tbl>
      <w:tblPr>
        <w:tblStyle w:val="Table8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Cálculo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Ingresos netos mensuales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Gastos esenciales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Gastos flexibles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Pagos de deudas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Ahorro actual mensual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Margen disponible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Tres destinos para tu margen</w:t>
      </w:r>
    </w:p>
    <w:tbl>
      <w:tblPr>
        <w:tblStyle w:val="Table9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Preguntas que te ayudan a decidir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Proteccion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¿Tengo un fondo para imprevistos? ¿Hay un gasto previsible que debo financiar?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Deuda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deuda tiene una cuota o costo que quiero reducir primero?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Metas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¿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Qué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objetivo concreto quiero financiar en el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próximo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año?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81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IMPORTANTE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Un fondo para emergencias no tiene que comenzar con una cifra perfecta. El principio es tener dinero separado y accesible para gastos inesperados, y reconstruirlo cuando haya que utilizarlo.</w:t>
            </w:r>
          </w:p>
        </w:tc>
      </w:tr>
    </w:tbl>
    <w:p w:rsidR="00000000" w:rsidDel="00000000" w:rsidP="00000000" w:rsidRDefault="00000000" w:rsidRPr="00000000" w14:paraId="00000083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Si tus ingresos cambian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Construye el presupuesto con un ingreso conservador cuando tus entradas sean variables.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Separa compromisos fijos de gastos que puedes mover de un mes a otro.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Cuando recibas ingresos extraordinarios, decide de antemano que parte </w:t>
      </w:r>
      <w:r w:rsidDel="00000000" w:rsidR="00000000" w:rsidRPr="00000000">
        <w:rPr>
          <w:rtl w:val="0"/>
        </w:rPr>
        <w:t xml:space="preserve">irá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a necesidades, ahorro, deudas o metas.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Revisa el presupuesto mensualmente; un presupuesto es una herramienta </w:t>
      </w:r>
      <w:r w:rsidDel="00000000" w:rsidR="00000000" w:rsidRPr="00000000">
        <w:rPr>
          <w:rtl w:val="0"/>
        </w:rPr>
        <w:t xml:space="preserve">dinámica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, no una </w:t>
      </w:r>
      <w:r w:rsidDel="00000000" w:rsidR="00000000" w:rsidRPr="00000000">
        <w:rPr>
          <w:rtl w:val="0"/>
        </w:rPr>
        <w:t xml:space="preserve">fotografía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permanente.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04  /  DISEÑA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7d23a"/>
          <w:sz w:val="18"/>
          <w:szCs w:val="18"/>
          <w:rtl w:val="0"/>
        </w:rPr>
        <w:t xml:space="preserve">PRÓXIMO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 AÑO</w:t>
      </w:r>
    </w:p>
    <w:p w:rsidR="00000000" w:rsidDel="00000000" w:rsidP="00000000" w:rsidRDefault="00000000" w:rsidRPr="00000000" w14:paraId="0000008C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Diseña el próximo año</w:t>
      </w:r>
    </w:p>
    <w:p w:rsidR="00000000" w:rsidDel="00000000" w:rsidP="00000000" w:rsidRDefault="00000000" w:rsidRPr="00000000" w14:paraId="0000008D">
      <w:pPr>
        <w:spacing w:after="180" w:lineRule="auto"/>
        <w:rPr/>
      </w:pPr>
      <w:r w:rsidDel="00000000" w:rsidR="00000000" w:rsidRPr="00000000">
        <w:rPr>
          <w:rtl w:val="0"/>
        </w:rPr>
        <w:t xml:space="preserve">Una meta financiera funciona mejor cuando tiene una cantidad, una fecha y una acción asociada.</w:t>
      </w:r>
    </w:p>
    <w:p w:rsidR="00000000" w:rsidDel="00000000" w:rsidP="00000000" w:rsidRDefault="00000000" w:rsidRPr="00000000" w14:paraId="0000008E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Mis 3 metas del año</w:t>
      </w:r>
    </w:p>
    <w:tbl>
      <w:tblPr>
        <w:tblStyle w:val="Table11"/>
        <w:tblW w:w="995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88"/>
        <w:gridCol w:w="2488"/>
        <w:gridCol w:w="2488"/>
        <w:gridCol w:w="2488"/>
        <w:tblGridChange w:id="0">
          <w:tblGrid>
            <w:gridCol w:w="2488"/>
            <w:gridCol w:w="2488"/>
            <w:gridCol w:w="2488"/>
            <w:gridCol w:w="2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Monto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Acción mensual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1. 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__/__ /__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2. 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__/__ /__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3. 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RD$ 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__/__ /__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Convierte cada meta en una cuota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Toma el monto que quieres alcanzar.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Define una fecha realista.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Calcula una cantidad mensual o quincenal.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Decide donde </w:t>
      </w:r>
      <w:r w:rsidDel="00000000" w:rsidR="00000000" w:rsidRPr="00000000">
        <w:rPr>
          <w:rtl w:val="0"/>
        </w:rPr>
        <w:t xml:space="preserve">guardarás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ese dinero para no mezclarlo con el gasto diario.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Programa una </w:t>
      </w:r>
      <w:r w:rsidDel="00000000" w:rsidR="00000000" w:rsidRPr="00000000">
        <w:rPr>
          <w:rtl w:val="0"/>
        </w:rPr>
        <w:t xml:space="preserve">revisión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203038"/>
          <w:sz w:val="20"/>
          <w:szCs w:val="20"/>
          <w:u w:val="none"/>
          <w:shd w:fill="auto" w:val="clear"/>
          <w:vertAlign w:val="baseline"/>
          <w:rtl w:val="0"/>
        </w:rPr>
        <w:t xml:space="preserve"> mensual de 10 minutos.</w:t>
      </w:r>
    </w:p>
    <w:tbl>
      <w:tblPr>
        <w:tblStyle w:val="Table12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A6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EJEMPLO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Meta de RD$24,000 en 12 meses = RD$2,000 al mes. Si tus ingresos no son constantes, puedes usar una regla flexible: un aporte minimo mensual + aportes extra en los meses de mayor ingreso.</w:t>
            </w:r>
          </w:p>
        </w:tc>
      </w:tr>
    </w:tbl>
    <w:p w:rsidR="00000000" w:rsidDel="00000000" w:rsidP="00000000" w:rsidRDefault="00000000" w:rsidRPr="00000000" w14:paraId="000000A8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Plan de 90 días</w:t>
      </w:r>
    </w:p>
    <w:tbl>
      <w:tblPr>
        <w:tblStyle w:val="Table13"/>
        <w:tblW w:w="995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7"/>
        <w:gridCol w:w="3317"/>
        <w:gridCol w:w="3317"/>
        <w:tblGridChange w:id="0">
          <w:tblGrid>
            <w:gridCol w:w="3317"/>
            <w:gridCol w:w="3317"/>
            <w:gridCol w:w="3317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Periodo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Una acción financiera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¿Cómo sabré que avancé?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Mes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Mes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Mes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color w:val="07d23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05  /  CREA UN RITUAL MENSUAL</w:t>
      </w:r>
    </w:p>
    <w:p w:rsidR="00000000" w:rsidDel="00000000" w:rsidP="00000000" w:rsidRDefault="00000000" w:rsidRPr="00000000" w14:paraId="000000BA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Crea un ritual mensual</w:t>
      </w:r>
    </w:p>
    <w:p w:rsidR="00000000" w:rsidDel="00000000" w:rsidP="00000000" w:rsidRDefault="00000000" w:rsidRPr="00000000" w14:paraId="000000BB">
      <w:pPr>
        <w:spacing w:after="180" w:lineRule="auto"/>
        <w:rPr/>
      </w:pPr>
      <w:r w:rsidDel="00000000" w:rsidR="00000000" w:rsidRPr="00000000">
        <w:rPr>
          <w:rtl w:val="0"/>
        </w:rPr>
        <w:t xml:space="preserve">El verdadero resultado del cierre de año aparece cuando lo conviertes en un sistema sencillo que puedes repetir.</w:t>
      </w:r>
    </w:p>
    <w:p w:rsidR="00000000" w:rsidDel="00000000" w:rsidP="00000000" w:rsidRDefault="00000000" w:rsidRPr="00000000" w14:paraId="000000BC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Revisión financiera de 20 minutos</w:t>
      </w:r>
    </w:p>
    <w:tbl>
      <w:tblPr>
        <w:tblStyle w:val="Table14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Minutos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Que revisar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0-5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Saldo disponible +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próximos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pagos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5-10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Gastos reales vs. presupuesto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10-15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Ahorro + metas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15-18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Deudas y compromisos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18-20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Una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decisión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para el proximo mes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2"/>
        <w:rPr>
          <w:rFonts w:ascii="Roboto" w:cs="Roboto" w:eastAsia="Roboto" w:hAnsi="Roboto"/>
          <w:color w:val="38761d"/>
        </w:rPr>
      </w:pPr>
      <w:r w:rsidDel="00000000" w:rsidR="00000000" w:rsidRPr="00000000">
        <w:rPr>
          <w:rFonts w:ascii="Roboto" w:cs="Roboto" w:eastAsia="Roboto" w:hAnsi="Roboto"/>
          <w:color w:val="38761d"/>
          <w:rtl w:val="0"/>
        </w:rPr>
        <w:t xml:space="preserve">Mi acuerdo conmigo</w:t>
      </w:r>
    </w:p>
    <w:tbl>
      <w:tblPr>
        <w:tblStyle w:val="Table15"/>
        <w:tblW w:w="99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75"/>
        <w:gridCol w:w="4975"/>
        <w:tblGridChange w:id="0">
          <w:tblGrid>
            <w:gridCol w:w="4975"/>
            <w:gridCol w:w="497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Completa esta frase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38761d" w:space="0" w:sz="4" w:val="single"/>
              <w:bottom w:color="38761d" w:space="0" w:sz="4" w:val="single"/>
              <w:right w:color="38761d" w:space="0" w:sz="4" w:val="single"/>
            </w:tcBorders>
            <w:shd w:fill="38761d" w:val="clear"/>
            <w:tcMar>
              <w:top w:w="65.0" w:type="dxa"/>
              <w:bottom w:w="65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Tu respuesta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Este año quiero dejar de 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8761d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Quiero empezar a 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Quiero proteger 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4f7f8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Mi primera acci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ó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n ser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á</w:t>
            </w: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 ____________ antes del 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8e1e4" w:space="0" w:sz="4" w:val="single"/>
              <w:left w:color="d8e1e4" w:space="0" w:sz="4" w:val="single"/>
              <w:bottom w:color="d8e1e4" w:space="0" w:sz="4" w:val="single"/>
              <w:right w:color="d8e1e4" w:space="0" w:sz="4" w:val="single"/>
            </w:tcBorders>
            <w:shd w:fill="ffffff" w:val="clear"/>
            <w:tcMar>
              <w:top w:w="60.0" w:type="dxa"/>
              <w:bottom w:w="6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rPr/>
            </w:pPr>
            <w:r w:rsidDel="00000000" w:rsidR="00000000" w:rsidRPr="00000000">
              <w:rPr>
                <w:color w:val="203038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D6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PEQUEÑO PASO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No necesitas comenzar el 1 de enero. Puedes preparar tu presupuesto, automatizar un ahorro o cancelar una suscripción hoy. El objetivo es entrar al nuevo año con menos improvisación.</w:t>
            </w:r>
          </w:p>
        </w:tc>
      </w:tr>
    </w:tbl>
    <w:p w:rsidR="00000000" w:rsidDel="00000000" w:rsidP="00000000" w:rsidRDefault="00000000" w:rsidRPr="00000000" w14:paraId="000000D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b w:val="1"/>
          <w:bCs w:val="1"/>
          <w:color w:val="126e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7d23a"/>
          <w:sz w:val="18"/>
          <w:szCs w:val="18"/>
          <w:u w:val="none"/>
          <w:shd w:fill="auto" w:val="clear"/>
          <w:vertAlign w:val="baseline"/>
          <w:rtl w:val="0"/>
        </w:rPr>
        <w:t xml:space="preserve">FUENTES Y NOTAS</w:t>
      </w:r>
    </w:p>
    <w:p w:rsidR="00000000" w:rsidDel="00000000" w:rsidP="00000000" w:rsidRDefault="00000000" w:rsidRPr="00000000" w14:paraId="000000DC">
      <w:pPr>
        <w:pStyle w:val="Heading1"/>
        <w:rPr>
          <w:rFonts w:ascii="Roboto Black" w:cs="Roboto Black" w:eastAsia="Roboto Black" w:hAnsi="Roboto Black"/>
          <w:b w:val="0"/>
          <w:bCs w:val="0"/>
          <w:color w:val="38761d"/>
        </w:rPr>
      </w:pPr>
      <w:r w:rsidDel="00000000" w:rsidR="00000000" w:rsidRPr="00000000">
        <w:rPr>
          <w:rFonts w:ascii="Roboto Black" w:cs="Roboto Black" w:eastAsia="Roboto Black" w:hAnsi="Roboto Black"/>
          <w:b w:val="0"/>
          <w:bCs w:val="0"/>
          <w:color w:val="38761d"/>
          <w:rtl w:val="0"/>
        </w:rPr>
        <w:t xml:space="preserve">Fuentes y notas</w:t>
      </w:r>
    </w:p>
    <w:p w:rsidR="00000000" w:rsidDel="00000000" w:rsidP="00000000" w:rsidRDefault="00000000" w:rsidRPr="00000000" w14:paraId="000000DD">
      <w:pPr>
        <w:spacing w:after="180" w:lineRule="auto"/>
        <w:rPr/>
      </w:pPr>
      <w:r w:rsidDel="00000000" w:rsidR="00000000" w:rsidRPr="00000000">
        <w:rPr>
          <w:rtl w:val="0"/>
        </w:rPr>
        <w:t xml:space="preserve">Las recomendaciones de esta guía se apoyan en materiales de educación financiera y emprendimiento de instituciones públicas y organismos de referencia. Las reglas específicas pueden cambiar: verifica siempre la información oficial vigente antes de realizar trámites o tomar decisiones tributarias.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Banco Central de la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República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Dominicana - Orientaciones claves para tu </w:t>
      </w:r>
      <w:r w:rsidDel="00000000" w:rsidR="00000000" w:rsidRPr="00000000">
        <w:rPr>
          <w:b w:val="1"/>
          <w:bCs w:val="1"/>
          <w:sz w:val="17"/>
          <w:szCs w:val="17"/>
          <w:rtl w:val="0"/>
        </w:rPr>
        <w:t xml:space="preserve">educación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 financiera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referencia sobre presupuesto, ahorro, gastos y previsiones </w:t>
      </w:r>
      <w:hyperlink r:id="rId6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Superintendencia de Bancos - Organiza tu bolsillo (2026)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recursos actuales sobre presupuesto e imprevistos </w:t>
      </w:r>
      <w:hyperlink r:id="rId7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ProUsuario - Consulta crediticia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consulta de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información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financiera y reporte crediticio gratuito </w:t>
      </w:r>
      <w:hyperlink r:id="rId8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203038"/>
          <w:sz w:val="17"/>
          <w:szCs w:val="17"/>
          <w:u w:val="none"/>
          <w:shd w:fill="auto" w:val="clear"/>
          <w:vertAlign w:val="baseline"/>
          <w:rtl w:val="0"/>
        </w:rPr>
        <w:t xml:space="preserve">Consumer Financial Protection Bureau - Emergency fund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- </w:t>
      </w:r>
      <w:r w:rsidDel="00000000" w:rsidR="00000000" w:rsidRPr="00000000">
        <w:rPr>
          <w:color w:val="5e6b70"/>
          <w:sz w:val="17"/>
          <w:szCs w:val="17"/>
          <w:rtl w:val="0"/>
        </w:rPr>
        <w:t xml:space="preserve">prácticas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 para crear y automatizar ahorro de emergencia </w:t>
      </w:r>
      <w:hyperlink r:id="rId9">
        <w:r w:rsidDel="00000000" w:rsidR="00000000" w:rsidRPr="00000000">
          <w:rPr>
            <w:rFonts w:ascii="Aptos" w:cs="Aptos" w:eastAsia="Aptos" w:hAnsi="Aptos"/>
            <w:b w:val="0"/>
            <w:bCs w:val="0"/>
            <w:i w:val="0"/>
            <w:iCs w:val="0"/>
            <w:smallCaps w:val="0"/>
            <w:strike w:val="0"/>
            <w:color w:val="126e82"/>
            <w:sz w:val="17"/>
            <w:szCs w:val="17"/>
            <w:u w:val="single"/>
            <w:shd w:fill="auto" w:val="clear"/>
            <w:vertAlign w:val="baseline"/>
            <w:rtl w:val="0"/>
          </w:rPr>
          <w:t xml:space="preserve">Fuente oficial</w:t>
        </w:r>
      </w:hyperlink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5e6b70"/>
          <w:sz w:val="17"/>
          <w:szCs w:val="17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6" w:lineRule="auto"/>
        <w:ind w:left="0" w:right="0" w:firstLine="0"/>
        <w:jc w:val="left"/>
        <w:rPr>
          <w:color w:val="5e6b70"/>
          <w:sz w:val="17"/>
          <w:szCs w:val="17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951.0" w:type="dxa"/>
        <w:jc w:val="center"/>
        <w:tblLayout w:type="fixed"/>
        <w:tblLook w:val="0400"/>
      </w:tblPr>
      <w:tblGrid>
        <w:gridCol w:w="9951"/>
        <w:tblGridChange w:id="0">
          <w:tblGrid>
            <w:gridCol w:w="9951"/>
          </w:tblGrid>
        </w:tblGridChange>
      </w:tblGrid>
      <w:tr>
        <w:trPr>
          <w:cantSplit w:val="0"/>
          <w:tblHeader w:val="0"/>
        </w:trPr>
        <w:tc>
          <w:tcPr>
            <w:shd w:fill="d9ead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E3">
            <w:pPr>
              <w:rPr>
                <w:color w:val="38761d"/>
              </w:rPr>
            </w:pPr>
            <w:r w:rsidDel="00000000" w:rsidR="00000000" w:rsidRPr="00000000">
              <w:rPr>
                <w:b w:val="1"/>
                <w:bCs w:val="1"/>
                <w:color w:val="38761d"/>
                <w:sz w:val="17"/>
                <w:szCs w:val="17"/>
                <w:rtl w:val="0"/>
              </w:rPr>
              <w:t xml:space="preserve">NOTA EDITORIAL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Rule="auto"/>
              <w:rPr>
                <w:color w:val="38761d"/>
              </w:rPr>
            </w:pPr>
            <w:r w:rsidDel="00000000" w:rsidR="00000000" w:rsidRPr="00000000">
              <w:rPr>
                <w:color w:val="38761d"/>
                <w:rtl w:val="0"/>
              </w:rPr>
              <w:t xml:space="preserve">Este documento es educativo y no sustituye asesoramiento financiero, contable, tributario o legal personalizado.</w:t>
            </w:r>
          </w:p>
        </w:tc>
      </w:tr>
    </w:tbl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4" w:w="11909" w:orient="portrait"/>
      <w:pgMar w:bottom="835" w:top="835" w:left="979" w:right="9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Roboto Black">
    <w:embedBold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5e6b70"/>
        <w:sz w:val="15"/>
        <w:szCs w:val="15"/>
        <w:u w:val="none"/>
        <w:shd w:fill="auto" w:val="clear"/>
        <w:vertAlign w:val="baseline"/>
        <w:rtl w:val="0"/>
      </w:rPr>
      <w:t xml:space="preserve">Documento educativo. Adapta las recomendaciones a tu realidad y consulta fuentes oficiales cuando corresponda.   •  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203038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1"/>
        <w:bCs w:val="1"/>
        <w:color w:val="5e6b70"/>
        <w:sz w:val="16"/>
        <w:szCs w:val="16"/>
      </w:rPr>
      <w:drawing>
        <wp:inline distB="114300" distT="114300" distL="114300" distR="114300">
          <wp:extent cx="1759603" cy="36062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9603" cy="360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bCs w:val="1"/>
        <w:color w:val="5e6b70"/>
        <w:sz w:val="16"/>
        <w:szCs w:val="16"/>
        <w:rtl w:val="0"/>
      </w:rPr>
      <w:t xml:space="preserve">                                                               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RECURSO DESCARGABLE  |  </w:t>
    </w:r>
    <w:r w:rsidDel="00000000" w:rsidR="00000000" w:rsidRPr="00000000">
      <w:rPr>
        <w:b w:val="1"/>
        <w:bCs w:val="1"/>
        <w:color w:val="5e6b70"/>
        <w:sz w:val="16"/>
        <w:szCs w:val="16"/>
        <w:rtl w:val="0"/>
      </w:rPr>
      <w:t xml:space="preserve">EDUCACIÓN</w:t>
    </w:r>
    <w:r w:rsidDel="00000000" w:rsidR="00000000" w:rsidRPr="00000000">
      <w:rPr>
        <w:rFonts w:ascii="Aptos" w:cs="Aptos" w:eastAsia="Aptos" w:hAnsi="Aptos"/>
        <w:b w:val="1"/>
        <w:bCs w:val="1"/>
        <w:i w:val="0"/>
        <w:iCs w:val="0"/>
        <w:smallCaps w:val="0"/>
        <w:strike w:val="0"/>
        <w:color w:val="5e6b70"/>
        <w:sz w:val="16"/>
        <w:szCs w:val="16"/>
        <w:u w:val="none"/>
        <w:shd w:fill="auto" w:val="clear"/>
        <w:vertAlign w:val="baseline"/>
        <w:rtl w:val="0"/>
      </w:rPr>
      <w:t xml:space="preserve"> FINANCIERA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03038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Rule="auto"/>
    </w:pPr>
    <w:rPr>
      <w:rFonts w:ascii="Play" w:cs="Play" w:eastAsia="Play" w:hAnsi="Play"/>
      <w:b w:val="1"/>
      <w:bCs w:val="1"/>
      <w:color w:val="0f4c5c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b w:val="1"/>
      <w:bCs w:val="1"/>
      <w:color w:val="126e82"/>
      <w:sz w:val="27"/>
      <w:szCs w:val="27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140" w:lineRule="auto"/>
    </w:pPr>
    <w:rPr>
      <w:rFonts w:ascii="Aptos" w:cs="Aptos" w:eastAsia="Aptos" w:hAnsi="Aptos"/>
      <w:b w:val="1"/>
      <w:bCs w:val="1"/>
      <w:color w:val="203038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200" w:before="0" w:line="240" w:lineRule="auto"/>
    </w:pPr>
    <w:rPr>
      <w:rFonts w:ascii="Play" w:cs="Play" w:eastAsia="Play" w:hAnsi="Play"/>
      <w:b w:val="1"/>
      <w:bCs w:val="1"/>
      <w:color w:val="0f4c5c"/>
      <w:sz w:val="56"/>
      <w:szCs w:val="5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consumerfinance.gov/an-essential-guide-to-building-an-emergency-fund/" TargetMode="External"/><Relationship Id="rId5" Type="http://schemas.openxmlformats.org/officeDocument/2006/relationships/styles" Target="styles.xml"/><Relationship Id="rId6" Type="http://schemas.openxmlformats.org/officeDocument/2006/relationships/hyperlink" Target="https://cdn.bancentral.gov.do/documents/sefbcrd/documents/Guia-para-desarrollar-tus-habilidades-economicas-y-financieras.pdf" TargetMode="External"/><Relationship Id="rId7" Type="http://schemas.openxmlformats.org/officeDocument/2006/relationships/hyperlink" Target="https://sb.gob.do/prensa/superintendencia-de-bancos-sb-presenta-campana-de-educacion-financiera/" TargetMode="External"/><Relationship Id="rId8" Type="http://schemas.openxmlformats.org/officeDocument/2006/relationships/hyperlink" Target="https://www.prousuario.gob.d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RobotoBlack-bold.ttf"/><Relationship Id="rId4" Type="http://schemas.openxmlformats.org/officeDocument/2006/relationships/font" Target="fonts/RobotoBlack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