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Ind w:w="-780" w:type="dxa"/>
        <w:tblLayout w:type="fixed"/>
        <w:tblCellMar>
          <w:top w:w="30" w:type="dxa"/>
          <w:left w:w="30" w:type="dxa"/>
          <w:right w:w="30" w:type="dxa"/>
        </w:tblCellMar>
        <w:tblLook w:val="0000"/>
      </w:tblPr>
      <w:tblGrid>
        <w:gridCol w:w="2328"/>
        <w:gridCol w:w="2328"/>
        <w:gridCol w:w="3104"/>
        <w:gridCol w:w="3040"/>
      </w:tblGrid>
      <w:tr w:rsidR="007A36E4" w:rsidTr="007A36E4">
        <w:trPr>
          <w:trHeight w:val="5688"/>
        </w:trPr>
        <w:tc>
          <w:tcPr>
            <w:tcW w:w="10800" w:type="dxa"/>
            <w:gridSpan w:val="4"/>
            <w:tcBorders>
              <w:top w:val="nil"/>
              <w:left w:val="nil"/>
              <w:bottom w:val="nil"/>
              <w:right w:val="nil"/>
            </w:tcBorders>
            <w:vAlign w:val="bottom"/>
          </w:tcPr>
          <w:p w:rsidR="007A36E4" w:rsidRDefault="00E65ACF" w:rsidP="007A36E4">
            <w:pPr>
              <w:pStyle w:val="paraC"/>
              <w:jc w:val="center"/>
              <w:rPr>
                <w:color w:val="auto"/>
                <w:sz w:val="24"/>
                <w:szCs w:val="24"/>
              </w:rPr>
            </w:pPr>
            <w:r>
              <w:rPr>
                <w:noProof/>
                <w:color w:val="auto"/>
                <w:sz w:val="24"/>
                <w:szCs w:val="24"/>
              </w:rPr>
              <w:drawing>
                <wp:inline distT="0" distB="0" distL="0" distR="0">
                  <wp:extent cx="3829050" cy="2038350"/>
                  <wp:effectExtent l="19050" t="0" r="0" b="0"/>
                  <wp:docPr id="4" name="Picture 3" descr="!Sampl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le4.gif"/>
                          <pic:cNvPicPr/>
                        </pic:nvPicPr>
                        <pic:blipFill>
                          <a:blip r:embed="rId8" cstate="print"/>
                          <a:stretch>
                            <a:fillRect/>
                          </a:stretch>
                        </pic:blipFill>
                        <pic:spPr>
                          <a:xfrm>
                            <a:off x="0" y="0"/>
                            <a:ext cx="3829050" cy="2038350"/>
                          </a:xfrm>
                          <a:prstGeom prst="rect">
                            <a:avLst/>
                          </a:prstGeom>
                        </pic:spPr>
                      </pic:pic>
                    </a:graphicData>
                  </a:graphic>
                </wp:inline>
              </w:drawing>
            </w:r>
          </w:p>
        </w:tc>
      </w:tr>
      <w:tr w:rsidR="007A36E4" w:rsidTr="007A36E4">
        <w:tc>
          <w:tcPr>
            <w:tcW w:w="10800" w:type="dxa"/>
            <w:gridSpan w:val="4"/>
            <w:tcBorders>
              <w:top w:val="nil"/>
              <w:left w:val="nil"/>
              <w:bottom w:val="nil"/>
              <w:right w:val="nil"/>
            </w:tcBorders>
          </w:tcPr>
          <w:p w:rsidR="007A36E4" w:rsidRDefault="007A36E4" w:rsidP="007A36E4">
            <w:pPr>
              <w:pStyle w:val="paraC"/>
              <w:jc w:val="center"/>
              <w:rPr>
                <w:rStyle w:val="covertitle"/>
                <w:b/>
                <w:bCs/>
                <w:szCs w:val="72"/>
              </w:rPr>
            </w:pPr>
            <w:r w:rsidRPr="00C04AD7">
              <w:rPr>
                <w:rStyle w:val="covertitle"/>
                <w:b/>
                <w:bCs/>
                <w:szCs w:val="72"/>
              </w:rPr>
              <w:t xml:space="preserve">GS1-128 SERIAL SHIPPING CONTAINER LABEL </w:t>
            </w:r>
          </w:p>
          <w:p w:rsidR="007A36E4" w:rsidRPr="00893910" w:rsidRDefault="007A36E4" w:rsidP="007A36E4">
            <w:pPr>
              <w:pStyle w:val="paraC"/>
              <w:jc w:val="center"/>
              <w:rPr>
                <w:rStyle w:val="covertitle"/>
                <w:sz w:val="36"/>
                <w:szCs w:val="72"/>
              </w:rPr>
            </w:pPr>
            <w:r w:rsidRPr="00893910">
              <w:rPr>
                <w:rStyle w:val="covertitle"/>
                <w:b/>
                <w:bCs/>
                <w:sz w:val="36"/>
                <w:szCs w:val="72"/>
              </w:rPr>
              <w:t>Companion Report</w:t>
            </w:r>
          </w:p>
          <w:p w:rsidR="007A36E4" w:rsidRDefault="007A36E4" w:rsidP="007A36E4">
            <w:pPr>
              <w:pStyle w:val="paraC"/>
              <w:jc w:val="center"/>
              <w:rPr>
                <w:rStyle w:val="covertitle"/>
                <w:szCs w:val="72"/>
              </w:rPr>
            </w:pPr>
          </w:p>
        </w:tc>
      </w:tr>
      <w:tr w:rsidR="007A36E4" w:rsidTr="007A36E4">
        <w:tc>
          <w:tcPr>
            <w:tcW w:w="10800" w:type="dxa"/>
            <w:gridSpan w:val="4"/>
            <w:tcBorders>
              <w:top w:val="nil"/>
              <w:left w:val="nil"/>
              <w:bottom w:val="nil"/>
              <w:right w:val="nil"/>
            </w:tcBorders>
          </w:tcPr>
          <w:p w:rsidR="007A36E4" w:rsidRDefault="007A36E4" w:rsidP="007A36E4">
            <w:pPr>
              <w:pStyle w:val="paraC"/>
              <w:jc w:val="center"/>
              <w:rPr>
                <w:rStyle w:val="large3"/>
                <w:sz w:val="24"/>
                <w:szCs w:val="24"/>
              </w:rPr>
            </w:pPr>
          </w:p>
        </w:tc>
      </w:tr>
      <w:tr w:rsidR="007A36E4" w:rsidTr="007A36E4">
        <w:tc>
          <w:tcPr>
            <w:tcW w:w="10800" w:type="dxa"/>
            <w:gridSpan w:val="4"/>
            <w:tcBorders>
              <w:top w:val="nil"/>
              <w:left w:val="nil"/>
              <w:bottom w:val="nil"/>
              <w:right w:val="nil"/>
            </w:tcBorders>
          </w:tcPr>
          <w:p w:rsidR="007A36E4" w:rsidRDefault="007A36E4" w:rsidP="00452693">
            <w:pPr>
              <w:pStyle w:val="paraC"/>
              <w:jc w:val="center"/>
              <w:rPr>
                <w:rStyle w:val="large1"/>
                <w:szCs w:val="48"/>
              </w:rPr>
            </w:pPr>
            <w:r>
              <w:rPr>
                <w:rStyle w:val="large1"/>
                <w:b/>
                <w:bCs/>
                <w:szCs w:val="48"/>
              </w:rPr>
              <w:t xml:space="preserve">Version: </w:t>
            </w:r>
            <w:r w:rsidR="00452693">
              <w:rPr>
                <w:rStyle w:val="large1"/>
                <w:b/>
                <w:bCs/>
                <w:szCs w:val="48"/>
              </w:rPr>
              <w:t>3.0</w:t>
            </w:r>
            <w:r>
              <w:rPr>
                <w:rStyle w:val="large1"/>
                <w:b/>
                <w:bCs/>
                <w:szCs w:val="48"/>
              </w:rPr>
              <w:t xml:space="preserve"> </w:t>
            </w:r>
            <w:r w:rsidR="00E65ACF">
              <w:rPr>
                <w:rStyle w:val="large1"/>
                <w:b/>
                <w:bCs/>
                <w:szCs w:val="48"/>
              </w:rPr>
              <w:t>Final</w:t>
            </w:r>
          </w:p>
        </w:tc>
      </w:tr>
      <w:tr w:rsidR="007A36E4" w:rsidTr="007A36E4">
        <w:tc>
          <w:tcPr>
            <w:tcW w:w="10800" w:type="dxa"/>
            <w:gridSpan w:val="4"/>
            <w:tcBorders>
              <w:top w:val="nil"/>
              <w:left w:val="nil"/>
              <w:bottom w:val="nil"/>
              <w:right w:val="nil"/>
            </w:tcBorders>
          </w:tcPr>
          <w:p w:rsidR="007A36E4" w:rsidRDefault="007A36E4" w:rsidP="007A36E4">
            <w:pPr>
              <w:pStyle w:val="paraC"/>
              <w:jc w:val="center"/>
              <w:rPr>
                <w:rStyle w:val="char"/>
              </w:rPr>
            </w:pPr>
          </w:p>
          <w:p w:rsidR="007A36E4" w:rsidRDefault="007A36E4" w:rsidP="007A36E4">
            <w:pPr>
              <w:pStyle w:val="paraC"/>
              <w:jc w:val="center"/>
              <w:rPr>
                <w:rStyle w:val="char"/>
              </w:rPr>
            </w:pPr>
          </w:p>
          <w:p w:rsidR="007A36E4" w:rsidRDefault="007A36E4" w:rsidP="007A36E4">
            <w:pPr>
              <w:pStyle w:val="paraC"/>
              <w:jc w:val="center"/>
              <w:rPr>
                <w:rStyle w:val="char"/>
              </w:rPr>
            </w:pPr>
          </w:p>
          <w:p w:rsidR="007A36E4" w:rsidRDefault="007A36E4" w:rsidP="007A36E4">
            <w:pPr>
              <w:pStyle w:val="paraC"/>
              <w:jc w:val="center"/>
              <w:rPr>
                <w:rStyle w:val="char"/>
              </w:rPr>
            </w:pPr>
          </w:p>
          <w:p w:rsidR="007A36E4" w:rsidRDefault="007A36E4" w:rsidP="007A36E4">
            <w:pPr>
              <w:pStyle w:val="paraC"/>
              <w:jc w:val="center"/>
              <w:rPr>
                <w:rStyle w:val="char"/>
              </w:rPr>
            </w:pPr>
          </w:p>
        </w:tc>
      </w:tr>
      <w:tr w:rsidR="007A36E4" w:rsidTr="007A36E4">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Author: </w:t>
            </w:r>
          </w:p>
        </w:tc>
        <w:tc>
          <w:tcPr>
            <w:tcW w:w="3104"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Thomas A. Smith</w:t>
            </w:r>
          </w:p>
        </w:tc>
        <w:tc>
          <w:tcPr>
            <w:tcW w:w="3040"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r>
      <w:tr w:rsidR="007A36E4" w:rsidTr="007A36E4">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Company: </w:t>
            </w:r>
          </w:p>
        </w:tc>
        <w:tc>
          <w:tcPr>
            <w:tcW w:w="3104" w:type="dxa"/>
            <w:tcBorders>
              <w:top w:val="nil"/>
              <w:left w:val="nil"/>
              <w:bottom w:val="nil"/>
              <w:right w:val="nil"/>
            </w:tcBorders>
          </w:tcPr>
          <w:p w:rsidR="007A36E4" w:rsidRDefault="00503CC9" w:rsidP="007A36E4">
            <w:pPr>
              <w:pStyle w:val="paraL"/>
              <w:rPr>
                <w:rStyle w:val="large3"/>
                <w:sz w:val="24"/>
                <w:szCs w:val="24"/>
              </w:rPr>
            </w:pPr>
            <w:r>
              <w:rPr>
                <w:rStyle w:val="large3"/>
                <w:b/>
                <w:bCs/>
                <w:sz w:val="24"/>
                <w:szCs w:val="24"/>
              </w:rPr>
              <w:t>Burlington Stores</w:t>
            </w:r>
          </w:p>
        </w:tc>
        <w:tc>
          <w:tcPr>
            <w:tcW w:w="3040"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r>
      <w:tr w:rsidR="007A36E4" w:rsidTr="007A36E4">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Publication: </w:t>
            </w:r>
          </w:p>
        </w:tc>
        <w:tc>
          <w:tcPr>
            <w:tcW w:w="3104" w:type="dxa"/>
            <w:tcBorders>
              <w:top w:val="nil"/>
              <w:left w:val="nil"/>
              <w:bottom w:val="nil"/>
              <w:right w:val="nil"/>
            </w:tcBorders>
          </w:tcPr>
          <w:p w:rsidR="007A36E4" w:rsidRDefault="00452693" w:rsidP="00503CC9">
            <w:pPr>
              <w:pStyle w:val="paraL"/>
              <w:rPr>
                <w:rStyle w:val="large3"/>
                <w:sz w:val="24"/>
                <w:szCs w:val="24"/>
              </w:rPr>
            </w:pPr>
            <w:r>
              <w:rPr>
                <w:rStyle w:val="large3"/>
                <w:b/>
                <w:bCs/>
                <w:sz w:val="24"/>
                <w:szCs w:val="24"/>
              </w:rPr>
              <w:t>10/24/2014</w:t>
            </w:r>
          </w:p>
        </w:tc>
        <w:tc>
          <w:tcPr>
            <w:tcW w:w="3040"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r>
      <w:tr w:rsidR="007A36E4" w:rsidTr="007A36E4">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Trading Partner: </w:t>
            </w:r>
          </w:p>
        </w:tc>
        <w:tc>
          <w:tcPr>
            <w:tcW w:w="3104" w:type="dxa"/>
            <w:tcBorders>
              <w:top w:val="nil"/>
              <w:left w:val="nil"/>
              <w:bottom w:val="nil"/>
              <w:right w:val="nil"/>
            </w:tcBorders>
          </w:tcPr>
          <w:p w:rsidR="007A36E4" w:rsidRDefault="007A36E4" w:rsidP="007A36E4">
            <w:pPr>
              <w:pStyle w:val="paraL"/>
              <w:rPr>
                <w:rStyle w:val="large3"/>
                <w:sz w:val="24"/>
                <w:szCs w:val="24"/>
              </w:rPr>
            </w:pPr>
          </w:p>
        </w:tc>
        <w:tc>
          <w:tcPr>
            <w:tcW w:w="3040"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r>
      <w:tr w:rsidR="007A36E4" w:rsidTr="007A36E4">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 </w:t>
            </w:r>
          </w:p>
        </w:tc>
        <w:tc>
          <w:tcPr>
            <w:tcW w:w="2328" w:type="dxa"/>
            <w:tcBorders>
              <w:top w:val="nil"/>
              <w:left w:val="nil"/>
              <w:bottom w:val="nil"/>
              <w:right w:val="nil"/>
            </w:tcBorders>
          </w:tcPr>
          <w:p w:rsidR="007A36E4" w:rsidRDefault="007A36E4" w:rsidP="007A36E4">
            <w:pPr>
              <w:pStyle w:val="paraL"/>
              <w:rPr>
                <w:rStyle w:val="large3"/>
                <w:sz w:val="24"/>
                <w:szCs w:val="24"/>
              </w:rPr>
            </w:pPr>
            <w:r>
              <w:rPr>
                <w:rStyle w:val="large3"/>
                <w:b/>
                <w:bCs/>
                <w:sz w:val="24"/>
                <w:szCs w:val="24"/>
              </w:rPr>
              <w:t xml:space="preserve">Notes: </w:t>
            </w:r>
          </w:p>
        </w:tc>
        <w:tc>
          <w:tcPr>
            <w:tcW w:w="6144" w:type="dxa"/>
            <w:gridSpan w:val="2"/>
            <w:tcBorders>
              <w:top w:val="nil"/>
              <w:left w:val="nil"/>
              <w:bottom w:val="nil"/>
            </w:tcBorders>
          </w:tcPr>
          <w:p w:rsidR="007A36E4" w:rsidRDefault="007A36E4" w:rsidP="007A36E4">
            <w:pPr>
              <w:pStyle w:val="paraL"/>
              <w:rPr>
                <w:rStyle w:val="large3"/>
                <w:sz w:val="24"/>
                <w:szCs w:val="24"/>
              </w:rPr>
            </w:pPr>
          </w:p>
        </w:tc>
      </w:tr>
    </w:tbl>
    <w:p w:rsidR="007A36E4" w:rsidRDefault="007A36E4" w:rsidP="007A36E4">
      <w:pPr>
        <w:pStyle w:val="paraL"/>
        <w:rPr>
          <w:rStyle w:val="large3"/>
          <w:sz w:val="24"/>
          <w:szCs w:val="24"/>
        </w:rPr>
        <w:sectPr w:rsidR="007A36E4">
          <w:headerReference w:type="even" r:id="rId9"/>
          <w:headerReference w:type="default" r:id="rId10"/>
          <w:footerReference w:type="even" r:id="rId11"/>
          <w:footerReference w:type="default" r:id="rId12"/>
          <w:pgSz w:w="12240" w:h="15840"/>
          <w:pgMar w:top="1440" w:right="1440" w:bottom="1440" w:left="1440" w:header="720" w:footer="720" w:gutter="0"/>
          <w:cols w:space="720"/>
          <w:noEndnote/>
          <w:titlePg/>
        </w:sectPr>
      </w:pPr>
    </w:p>
    <w:p w:rsidR="007A36E4" w:rsidRDefault="007A36E4" w:rsidP="007A36E4">
      <w:pPr>
        <w:pStyle w:val="paraC"/>
        <w:jc w:val="center"/>
        <w:rPr>
          <w:rStyle w:val="large1"/>
          <w:szCs w:val="48"/>
        </w:rPr>
      </w:pPr>
      <w:r>
        <w:rPr>
          <w:rStyle w:val="large1"/>
          <w:b/>
          <w:bCs/>
          <w:szCs w:val="48"/>
        </w:rPr>
        <w:lastRenderedPageBreak/>
        <w:t>Table of Contents</w:t>
      </w:r>
    </w:p>
    <w:p w:rsidR="007A36E4" w:rsidRDefault="007A36E4" w:rsidP="007A36E4">
      <w:pPr>
        <w:pStyle w:val="paraC"/>
        <w:jc w:val="center"/>
        <w:rPr>
          <w:rStyle w:val="large1"/>
          <w:szCs w:val="48"/>
        </w:rPr>
      </w:pPr>
    </w:p>
    <w:p w:rsidR="00B771B7" w:rsidRDefault="00B507DC">
      <w:pPr>
        <w:pStyle w:val="TOC1"/>
        <w:tabs>
          <w:tab w:val="right" w:leader="dot" w:pos="9350"/>
        </w:tabs>
        <w:rPr>
          <w:rFonts w:eastAsiaTheme="minorEastAsia"/>
          <w:noProof/>
        </w:rPr>
      </w:pPr>
      <w:r w:rsidRPr="00B507DC">
        <w:rPr>
          <w:sz w:val="24"/>
          <w:szCs w:val="24"/>
        </w:rPr>
        <w:fldChar w:fldCharType="begin"/>
      </w:r>
      <w:r w:rsidR="007A36E4">
        <w:rPr>
          <w:sz w:val="24"/>
          <w:szCs w:val="24"/>
        </w:rPr>
        <w:instrText xml:space="preserve">TOC \o "1-4" </w:instrText>
      </w:r>
      <w:r w:rsidRPr="00B507DC">
        <w:rPr>
          <w:sz w:val="24"/>
          <w:szCs w:val="24"/>
        </w:rPr>
        <w:fldChar w:fldCharType="separate"/>
      </w:r>
      <w:r w:rsidR="00B771B7">
        <w:rPr>
          <w:noProof/>
        </w:rPr>
        <w:t>SHIPPING LABEL REQUIREMENTS &amp; EXAMPLES</w:t>
      </w:r>
      <w:r w:rsidR="00B771B7">
        <w:rPr>
          <w:noProof/>
        </w:rPr>
        <w:tab/>
      </w:r>
      <w:r w:rsidR="00B771B7">
        <w:rPr>
          <w:noProof/>
        </w:rPr>
        <w:fldChar w:fldCharType="begin"/>
      </w:r>
      <w:r w:rsidR="00B771B7">
        <w:rPr>
          <w:noProof/>
        </w:rPr>
        <w:instrText xml:space="preserve"> PAGEREF _Toc401906300 \h </w:instrText>
      </w:r>
      <w:r w:rsidR="00B771B7">
        <w:rPr>
          <w:noProof/>
        </w:rPr>
      </w:r>
      <w:r w:rsidR="00B771B7">
        <w:rPr>
          <w:noProof/>
        </w:rPr>
        <w:fldChar w:fldCharType="separate"/>
      </w:r>
      <w:r w:rsidR="00B771B7">
        <w:rPr>
          <w:noProof/>
        </w:rPr>
        <w:t>1</w:t>
      </w:r>
      <w:r w:rsidR="00B771B7">
        <w:rPr>
          <w:noProof/>
        </w:rPr>
        <w:fldChar w:fldCharType="end"/>
      </w:r>
    </w:p>
    <w:p w:rsidR="00B771B7" w:rsidRDefault="00B771B7">
      <w:pPr>
        <w:pStyle w:val="TOC1"/>
        <w:tabs>
          <w:tab w:val="right" w:leader="dot" w:pos="9350"/>
        </w:tabs>
        <w:rPr>
          <w:rFonts w:eastAsiaTheme="minorEastAsia"/>
          <w:noProof/>
        </w:rPr>
      </w:pPr>
      <w:r>
        <w:rPr>
          <w:noProof/>
        </w:rPr>
        <w:t>Basic Requirements:</w:t>
      </w:r>
      <w:r>
        <w:rPr>
          <w:noProof/>
        </w:rPr>
        <w:tab/>
      </w:r>
      <w:r>
        <w:rPr>
          <w:noProof/>
        </w:rPr>
        <w:fldChar w:fldCharType="begin"/>
      </w:r>
      <w:r>
        <w:rPr>
          <w:noProof/>
        </w:rPr>
        <w:instrText xml:space="preserve"> PAGEREF _Toc401906301 \h </w:instrText>
      </w:r>
      <w:r>
        <w:rPr>
          <w:noProof/>
        </w:rPr>
      </w:r>
      <w:r>
        <w:rPr>
          <w:noProof/>
        </w:rPr>
        <w:fldChar w:fldCharType="separate"/>
      </w:r>
      <w:r>
        <w:rPr>
          <w:noProof/>
        </w:rPr>
        <w:t>1</w:t>
      </w:r>
      <w:r>
        <w:rPr>
          <w:noProof/>
        </w:rPr>
        <w:fldChar w:fldCharType="end"/>
      </w:r>
    </w:p>
    <w:p w:rsidR="00B771B7" w:rsidRDefault="00B771B7">
      <w:pPr>
        <w:pStyle w:val="TOC1"/>
        <w:tabs>
          <w:tab w:val="right" w:leader="dot" w:pos="9350"/>
        </w:tabs>
        <w:rPr>
          <w:rFonts w:eastAsiaTheme="minorEastAsia"/>
          <w:noProof/>
        </w:rPr>
      </w:pPr>
      <w:r>
        <w:rPr>
          <w:noProof/>
        </w:rPr>
        <w:t>Shipping Labels</w:t>
      </w:r>
      <w:r>
        <w:rPr>
          <w:noProof/>
        </w:rPr>
        <w:tab/>
      </w:r>
      <w:r>
        <w:rPr>
          <w:noProof/>
        </w:rPr>
        <w:fldChar w:fldCharType="begin"/>
      </w:r>
      <w:r>
        <w:rPr>
          <w:noProof/>
        </w:rPr>
        <w:instrText xml:space="preserve"> PAGEREF _Toc401906302 \h </w:instrText>
      </w:r>
      <w:r>
        <w:rPr>
          <w:noProof/>
        </w:rPr>
      </w:r>
      <w:r>
        <w:rPr>
          <w:noProof/>
        </w:rPr>
        <w:fldChar w:fldCharType="separate"/>
      </w:r>
      <w:r>
        <w:rPr>
          <w:noProof/>
        </w:rPr>
        <w:t>1</w:t>
      </w:r>
      <w:r>
        <w:rPr>
          <w:noProof/>
        </w:rPr>
        <w:fldChar w:fldCharType="end"/>
      </w:r>
    </w:p>
    <w:p w:rsidR="00B771B7" w:rsidRDefault="00B771B7">
      <w:pPr>
        <w:pStyle w:val="TOC1"/>
        <w:tabs>
          <w:tab w:val="right" w:leader="dot" w:pos="9350"/>
        </w:tabs>
        <w:rPr>
          <w:rFonts w:eastAsiaTheme="minorEastAsia"/>
          <w:noProof/>
        </w:rPr>
      </w:pPr>
      <w:r>
        <w:rPr>
          <w:noProof/>
        </w:rPr>
        <w:t>Shipping Label Size</w:t>
      </w:r>
      <w:r>
        <w:rPr>
          <w:noProof/>
        </w:rPr>
        <w:tab/>
      </w:r>
      <w:r>
        <w:rPr>
          <w:noProof/>
        </w:rPr>
        <w:fldChar w:fldCharType="begin"/>
      </w:r>
      <w:r>
        <w:rPr>
          <w:noProof/>
        </w:rPr>
        <w:instrText xml:space="preserve"> PAGEREF _Toc401906303 \h </w:instrText>
      </w:r>
      <w:r>
        <w:rPr>
          <w:noProof/>
        </w:rPr>
      </w:r>
      <w:r>
        <w:rPr>
          <w:noProof/>
        </w:rPr>
        <w:fldChar w:fldCharType="separate"/>
      </w:r>
      <w:r>
        <w:rPr>
          <w:noProof/>
        </w:rPr>
        <w:t>1</w:t>
      </w:r>
      <w:r>
        <w:rPr>
          <w:noProof/>
        </w:rPr>
        <w:fldChar w:fldCharType="end"/>
      </w:r>
    </w:p>
    <w:p w:rsidR="00B771B7" w:rsidRDefault="00B771B7">
      <w:pPr>
        <w:pStyle w:val="TOC1"/>
        <w:tabs>
          <w:tab w:val="right" w:leader="dot" w:pos="9350"/>
        </w:tabs>
        <w:rPr>
          <w:rFonts w:eastAsiaTheme="minorEastAsia"/>
          <w:noProof/>
        </w:rPr>
      </w:pPr>
      <w:r>
        <w:rPr>
          <w:noProof/>
        </w:rPr>
        <w:t>Shipping Label Zones</w:t>
      </w:r>
      <w:r>
        <w:rPr>
          <w:noProof/>
        </w:rPr>
        <w:tab/>
      </w:r>
      <w:r>
        <w:rPr>
          <w:noProof/>
        </w:rPr>
        <w:fldChar w:fldCharType="begin"/>
      </w:r>
      <w:r>
        <w:rPr>
          <w:noProof/>
        </w:rPr>
        <w:instrText xml:space="preserve"> PAGEREF _Toc401906304 \h </w:instrText>
      </w:r>
      <w:r>
        <w:rPr>
          <w:noProof/>
        </w:rPr>
      </w:r>
      <w:r>
        <w:rPr>
          <w:noProof/>
        </w:rPr>
        <w:fldChar w:fldCharType="separate"/>
      </w:r>
      <w:r>
        <w:rPr>
          <w:noProof/>
        </w:rPr>
        <w:t>1</w:t>
      </w:r>
      <w:r>
        <w:rPr>
          <w:noProof/>
        </w:rPr>
        <w:fldChar w:fldCharType="end"/>
      </w:r>
    </w:p>
    <w:p w:rsidR="00B771B7" w:rsidRDefault="00B771B7">
      <w:pPr>
        <w:pStyle w:val="TOC1"/>
        <w:tabs>
          <w:tab w:val="right" w:leader="dot" w:pos="9350"/>
        </w:tabs>
        <w:rPr>
          <w:rFonts w:eastAsiaTheme="minorEastAsia"/>
          <w:noProof/>
        </w:rPr>
      </w:pPr>
      <w:r>
        <w:rPr>
          <w:noProof/>
        </w:rPr>
        <w:t>4x6 Label Sample – Zone Mapping</w:t>
      </w:r>
      <w:r>
        <w:rPr>
          <w:noProof/>
        </w:rPr>
        <w:tab/>
      </w:r>
      <w:r>
        <w:rPr>
          <w:noProof/>
        </w:rPr>
        <w:fldChar w:fldCharType="begin"/>
      </w:r>
      <w:r>
        <w:rPr>
          <w:noProof/>
        </w:rPr>
        <w:instrText xml:space="preserve"> PAGEREF _Toc401906305 \h </w:instrText>
      </w:r>
      <w:r>
        <w:rPr>
          <w:noProof/>
        </w:rPr>
      </w:r>
      <w:r>
        <w:rPr>
          <w:noProof/>
        </w:rPr>
        <w:fldChar w:fldCharType="separate"/>
      </w:r>
      <w:r>
        <w:rPr>
          <w:noProof/>
        </w:rPr>
        <w:t>2</w:t>
      </w:r>
      <w:r>
        <w:rPr>
          <w:noProof/>
        </w:rPr>
        <w:fldChar w:fldCharType="end"/>
      </w:r>
    </w:p>
    <w:p w:rsidR="00B771B7" w:rsidRDefault="00B771B7">
      <w:pPr>
        <w:pStyle w:val="TOC1"/>
        <w:tabs>
          <w:tab w:val="right" w:leader="dot" w:pos="9350"/>
        </w:tabs>
        <w:rPr>
          <w:rFonts w:eastAsiaTheme="minorEastAsia"/>
          <w:noProof/>
        </w:rPr>
      </w:pPr>
      <w:r>
        <w:rPr>
          <w:noProof/>
        </w:rPr>
        <w:t>4x6 Label Sample – Mapping to the EDI 850</w:t>
      </w:r>
      <w:r>
        <w:rPr>
          <w:noProof/>
        </w:rPr>
        <w:tab/>
      </w:r>
      <w:r>
        <w:rPr>
          <w:noProof/>
        </w:rPr>
        <w:fldChar w:fldCharType="begin"/>
      </w:r>
      <w:r>
        <w:rPr>
          <w:noProof/>
        </w:rPr>
        <w:instrText xml:space="preserve"> PAGEREF _Toc401906306 \h </w:instrText>
      </w:r>
      <w:r>
        <w:rPr>
          <w:noProof/>
        </w:rPr>
      </w:r>
      <w:r>
        <w:rPr>
          <w:noProof/>
        </w:rPr>
        <w:fldChar w:fldCharType="separate"/>
      </w:r>
      <w:r>
        <w:rPr>
          <w:noProof/>
        </w:rPr>
        <w:t>3</w:t>
      </w:r>
      <w:r>
        <w:rPr>
          <w:noProof/>
        </w:rPr>
        <w:fldChar w:fldCharType="end"/>
      </w:r>
    </w:p>
    <w:p w:rsidR="00B771B7" w:rsidRDefault="00B771B7">
      <w:pPr>
        <w:pStyle w:val="TOC1"/>
        <w:tabs>
          <w:tab w:val="right" w:leader="dot" w:pos="9350"/>
        </w:tabs>
        <w:rPr>
          <w:rFonts w:eastAsiaTheme="minorEastAsia"/>
          <w:noProof/>
        </w:rPr>
      </w:pPr>
      <w:r>
        <w:rPr>
          <w:noProof/>
        </w:rPr>
        <w:t>The 4x7 Label</w:t>
      </w:r>
      <w:r>
        <w:rPr>
          <w:noProof/>
        </w:rPr>
        <w:tab/>
      </w:r>
      <w:r>
        <w:rPr>
          <w:noProof/>
        </w:rPr>
        <w:fldChar w:fldCharType="begin"/>
      </w:r>
      <w:r>
        <w:rPr>
          <w:noProof/>
        </w:rPr>
        <w:instrText xml:space="preserve"> PAGEREF _Toc401906307 \h </w:instrText>
      </w:r>
      <w:r>
        <w:rPr>
          <w:noProof/>
        </w:rPr>
      </w:r>
      <w:r>
        <w:rPr>
          <w:noProof/>
        </w:rPr>
        <w:fldChar w:fldCharType="separate"/>
      </w:r>
      <w:r>
        <w:rPr>
          <w:noProof/>
        </w:rPr>
        <w:t>4</w:t>
      </w:r>
      <w:r>
        <w:rPr>
          <w:noProof/>
        </w:rPr>
        <w:fldChar w:fldCharType="end"/>
      </w:r>
    </w:p>
    <w:p w:rsidR="00B771B7" w:rsidRDefault="00B771B7">
      <w:pPr>
        <w:pStyle w:val="TOC1"/>
        <w:tabs>
          <w:tab w:val="right" w:leader="dot" w:pos="9350"/>
        </w:tabs>
        <w:rPr>
          <w:rFonts w:eastAsiaTheme="minorEastAsia"/>
          <w:noProof/>
        </w:rPr>
      </w:pPr>
      <w:r>
        <w:rPr>
          <w:noProof/>
        </w:rPr>
        <w:t>Zone “F” The Shipper/Supplier Segment</w:t>
      </w:r>
      <w:r>
        <w:rPr>
          <w:noProof/>
        </w:rPr>
        <w:tab/>
      </w:r>
      <w:r>
        <w:rPr>
          <w:noProof/>
        </w:rPr>
        <w:fldChar w:fldCharType="begin"/>
      </w:r>
      <w:r>
        <w:rPr>
          <w:noProof/>
        </w:rPr>
        <w:instrText xml:space="preserve"> PAGEREF _Toc401906308 \h </w:instrText>
      </w:r>
      <w:r>
        <w:rPr>
          <w:noProof/>
        </w:rPr>
      </w:r>
      <w:r>
        <w:rPr>
          <w:noProof/>
        </w:rPr>
        <w:fldChar w:fldCharType="separate"/>
      </w:r>
      <w:r>
        <w:rPr>
          <w:noProof/>
        </w:rPr>
        <w:t>4</w:t>
      </w:r>
      <w:r>
        <w:rPr>
          <w:noProof/>
        </w:rPr>
        <w:fldChar w:fldCharType="end"/>
      </w:r>
    </w:p>
    <w:p w:rsidR="00B771B7" w:rsidRDefault="00B771B7">
      <w:pPr>
        <w:pStyle w:val="TOC1"/>
        <w:tabs>
          <w:tab w:val="right" w:leader="dot" w:pos="9350"/>
        </w:tabs>
        <w:rPr>
          <w:rFonts w:eastAsiaTheme="minorEastAsia"/>
          <w:noProof/>
        </w:rPr>
      </w:pPr>
      <w:r>
        <w:rPr>
          <w:noProof/>
        </w:rPr>
        <w:t>4x7 Label Sample – Zone Mapping</w:t>
      </w:r>
      <w:r>
        <w:rPr>
          <w:noProof/>
        </w:rPr>
        <w:tab/>
      </w:r>
      <w:r>
        <w:rPr>
          <w:noProof/>
        </w:rPr>
        <w:fldChar w:fldCharType="begin"/>
      </w:r>
      <w:r>
        <w:rPr>
          <w:noProof/>
        </w:rPr>
        <w:instrText xml:space="preserve"> PAGEREF _Toc401906309 \h </w:instrText>
      </w:r>
      <w:r>
        <w:rPr>
          <w:noProof/>
        </w:rPr>
      </w:r>
      <w:r>
        <w:rPr>
          <w:noProof/>
        </w:rPr>
        <w:fldChar w:fldCharType="separate"/>
      </w:r>
      <w:r>
        <w:rPr>
          <w:noProof/>
        </w:rPr>
        <w:t>5</w:t>
      </w:r>
      <w:r>
        <w:rPr>
          <w:noProof/>
        </w:rPr>
        <w:fldChar w:fldCharType="end"/>
      </w:r>
    </w:p>
    <w:p w:rsidR="00B771B7" w:rsidRDefault="00B771B7">
      <w:pPr>
        <w:pStyle w:val="TOC1"/>
        <w:tabs>
          <w:tab w:val="right" w:leader="dot" w:pos="9350"/>
        </w:tabs>
        <w:rPr>
          <w:rFonts w:eastAsiaTheme="minorEastAsia"/>
          <w:noProof/>
        </w:rPr>
      </w:pPr>
      <w:r>
        <w:rPr>
          <w:noProof/>
        </w:rPr>
        <w:t>4x7 Label Sample – Mapping to the EDI 850</w:t>
      </w:r>
      <w:r>
        <w:rPr>
          <w:noProof/>
        </w:rPr>
        <w:tab/>
      </w:r>
      <w:r>
        <w:rPr>
          <w:noProof/>
        </w:rPr>
        <w:fldChar w:fldCharType="begin"/>
      </w:r>
      <w:r>
        <w:rPr>
          <w:noProof/>
        </w:rPr>
        <w:instrText xml:space="preserve"> PAGEREF _Toc401906310 \h </w:instrText>
      </w:r>
      <w:r>
        <w:rPr>
          <w:noProof/>
        </w:rPr>
      </w:r>
      <w:r>
        <w:rPr>
          <w:noProof/>
        </w:rPr>
        <w:fldChar w:fldCharType="separate"/>
      </w:r>
      <w:r>
        <w:rPr>
          <w:noProof/>
        </w:rPr>
        <w:t>6</w:t>
      </w:r>
      <w:r>
        <w:rPr>
          <w:noProof/>
        </w:rPr>
        <w:fldChar w:fldCharType="end"/>
      </w:r>
    </w:p>
    <w:p w:rsidR="00B771B7" w:rsidRDefault="00B771B7">
      <w:pPr>
        <w:pStyle w:val="TOC1"/>
        <w:tabs>
          <w:tab w:val="right" w:leader="dot" w:pos="9350"/>
        </w:tabs>
        <w:rPr>
          <w:rFonts w:eastAsiaTheme="minorEastAsia"/>
          <w:noProof/>
        </w:rPr>
      </w:pPr>
      <w:r>
        <w:rPr>
          <w:noProof/>
        </w:rPr>
        <w:t>Prepack DC/DS Shipment Data Source Grid</w:t>
      </w:r>
      <w:r>
        <w:rPr>
          <w:noProof/>
        </w:rPr>
        <w:tab/>
      </w:r>
      <w:r>
        <w:rPr>
          <w:noProof/>
        </w:rPr>
        <w:fldChar w:fldCharType="begin"/>
      </w:r>
      <w:r>
        <w:rPr>
          <w:noProof/>
        </w:rPr>
        <w:instrText xml:space="preserve"> PAGEREF _Toc401906311 \h </w:instrText>
      </w:r>
      <w:r>
        <w:rPr>
          <w:noProof/>
        </w:rPr>
      </w:r>
      <w:r>
        <w:rPr>
          <w:noProof/>
        </w:rPr>
        <w:fldChar w:fldCharType="separate"/>
      </w:r>
      <w:r>
        <w:rPr>
          <w:noProof/>
        </w:rPr>
        <w:t>8</w:t>
      </w:r>
      <w:r>
        <w:rPr>
          <w:noProof/>
        </w:rPr>
        <w:fldChar w:fldCharType="end"/>
      </w:r>
    </w:p>
    <w:p w:rsidR="00B771B7" w:rsidRDefault="00B771B7">
      <w:pPr>
        <w:pStyle w:val="TOC1"/>
        <w:tabs>
          <w:tab w:val="right" w:leader="dot" w:pos="9350"/>
        </w:tabs>
        <w:rPr>
          <w:rFonts w:eastAsiaTheme="minorEastAsia"/>
          <w:noProof/>
        </w:rPr>
      </w:pPr>
      <w:r>
        <w:rPr>
          <w:noProof/>
        </w:rPr>
        <w:t>Ship to DC Mark for Store Shipment Data Source Grid</w:t>
      </w:r>
      <w:r>
        <w:rPr>
          <w:noProof/>
        </w:rPr>
        <w:tab/>
      </w:r>
      <w:r>
        <w:rPr>
          <w:noProof/>
        </w:rPr>
        <w:fldChar w:fldCharType="begin"/>
      </w:r>
      <w:r>
        <w:rPr>
          <w:noProof/>
        </w:rPr>
        <w:instrText xml:space="preserve"> PAGEREF _Toc401906312 \h </w:instrText>
      </w:r>
      <w:r>
        <w:rPr>
          <w:noProof/>
        </w:rPr>
      </w:r>
      <w:r>
        <w:rPr>
          <w:noProof/>
        </w:rPr>
        <w:fldChar w:fldCharType="separate"/>
      </w:r>
      <w:r>
        <w:rPr>
          <w:noProof/>
        </w:rPr>
        <w:t>9</w:t>
      </w:r>
      <w:r>
        <w:rPr>
          <w:noProof/>
        </w:rPr>
        <w:fldChar w:fldCharType="end"/>
      </w:r>
    </w:p>
    <w:p w:rsidR="00B771B7" w:rsidRDefault="00B771B7">
      <w:pPr>
        <w:pStyle w:val="TOC1"/>
        <w:tabs>
          <w:tab w:val="right" w:leader="dot" w:pos="9350"/>
        </w:tabs>
        <w:rPr>
          <w:rFonts w:eastAsiaTheme="minorEastAsia"/>
          <w:noProof/>
        </w:rPr>
      </w:pPr>
      <w:r>
        <w:rPr>
          <w:noProof/>
        </w:rPr>
        <w:t>PART B: SHIPPING LABEL PLACEMENT</w:t>
      </w:r>
      <w:r>
        <w:rPr>
          <w:noProof/>
        </w:rPr>
        <w:tab/>
      </w:r>
      <w:r>
        <w:rPr>
          <w:noProof/>
        </w:rPr>
        <w:fldChar w:fldCharType="begin"/>
      </w:r>
      <w:r>
        <w:rPr>
          <w:noProof/>
        </w:rPr>
        <w:instrText xml:space="preserve"> PAGEREF _Toc401906313 \h </w:instrText>
      </w:r>
      <w:r>
        <w:rPr>
          <w:noProof/>
        </w:rPr>
      </w:r>
      <w:r>
        <w:rPr>
          <w:noProof/>
        </w:rPr>
        <w:fldChar w:fldCharType="separate"/>
      </w:r>
      <w:r>
        <w:rPr>
          <w:noProof/>
        </w:rPr>
        <w:t>10</w:t>
      </w:r>
      <w:r>
        <w:rPr>
          <w:noProof/>
        </w:rPr>
        <w:fldChar w:fldCharType="end"/>
      </w:r>
    </w:p>
    <w:p w:rsidR="00B771B7" w:rsidRDefault="00B771B7">
      <w:pPr>
        <w:pStyle w:val="TOC1"/>
        <w:tabs>
          <w:tab w:val="right" w:leader="dot" w:pos="9350"/>
        </w:tabs>
        <w:rPr>
          <w:rFonts w:eastAsiaTheme="minorEastAsia"/>
          <w:noProof/>
        </w:rPr>
      </w:pPr>
      <w:r>
        <w:rPr>
          <w:noProof/>
        </w:rPr>
        <w:t>Shipping Label Placement</w:t>
      </w:r>
      <w:r>
        <w:rPr>
          <w:noProof/>
        </w:rPr>
        <w:tab/>
      </w:r>
      <w:r>
        <w:rPr>
          <w:noProof/>
        </w:rPr>
        <w:fldChar w:fldCharType="begin"/>
      </w:r>
      <w:r>
        <w:rPr>
          <w:noProof/>
        </w:rPr>
        <w:instrText xml:space="preserve"> PAGEREF _Toc401906314 \h </w:instrText>
      </w:r>
      <w:r>
        <w:rPr>
          <w:noProof/>
        </w:rPr>
      </w:r>
      <w:r>
        <w:rPr>
          <w:noProof/>
        </w:rPr>
        <w:fldChar w:fldCharType="separate"/>
      </w:r>
      <w:r>
        <w:rPr>
          <w:noProof/>
        </w:rPr>
        <w:t>10</w:t>
      </w:r>
      <w:r>
        <w:rPr>
          <w:noProof/>
        </w:rPr>
        <w:fldChar w:fldCharType="end"/>
      </w:r>
    </w:p>
    <w:p w:rsidR="00B771B7" w:rsidRDefault="00B771B7">
      <w:pPr>
        <w:pStyle w:val="TOC1"/>
        <w:tabs>
          <w:tab w:val="right" w:leader="dot" w:pos="9350"/>
        </w:tabs>
        <w:rPr>
          <w:rFonts w:eastAsiaTheme="minorEastAsia"/>
          <w:noProof/>
        </w:rPr>
      </w:pPr>
      <w:r>
        <w:rPr>
          <w:noProof/>
        </w:rPr>
        <w:t>Side Labeling</w:t>
      </w:r>
      <w:r>
        <w:rPr>
          <w:noProof/>
        </w:rPr>
        <w:tab/>
      </w:r>
      <w:r>
        <w:rPr>
          <w:noProof/>
        </w:rPr>
        <w:fldChar w:fldCharType="begin"/>
      </w:r>
      <w:r>
        <w:rPr>
          <w:noProof/>
        </w:rPr>
        <w:instrText xml:space="preserve"> PAGEREF _Toc401906315 \h </w:instrText>
      </w:r>
      <w:r>
        <w:rPr>
          <w:noProof/>
        </w:rPr>
      </w:r>
      <w:r>
        <w:rPr>
          <w:noProof/>
        </w:rPr>
        <w:fldChar w:fldCharType="separate"/>
      </w:r>
      <w:r>
        <w:rPr>
          <w:noProof/>
        </w:rPr>
        <w:t>10</w:t>
      </w:r>
      <w:r>
        <w:rPr>
          <w:noProof/>
        </w:rPr>
        <w:fldChar w:fldCharType="end"/>
      </w:r>
    </w:p>
    <w:p w:rsidR="00B771B7" w:rsidRDefault="00B771B7">
      <w:pPr>
        <w:pStyle w:val="TOC1"/>
        <w:tabs>
          <w:tab w:val="right" w:leader="dot" w:pos="9350"/>
        </w:tabs>
        <w:rPr>
          <w:rFonts w:eastAsiaTheme="minorEastAsia"/>
          <w:noProof/>
        </w:rPr>
      </w:pPr>
      <w:r>
        <w:rPr>
          <w:noProof/>
        </w:rPr>
        <w:t>Carton Content Labels</w:t>
      </w:r>
      <w:r>
        <w:rPr>
          <w:noProof/>
        </w:rPr>
        <w:tab/>
      </w:r>
      <w:r>
        <w:rPr>
          <w:noProof/>
        </w:rPr>
        <w:fldChar w:fldCharType="begin"/>
      </w:r>
      <w:r>
        <w:rPr>
          <w:noProof/>
        </w:rPr>
        <w:instrText xml:space="preserve"> PAGEREF _Toc401906316 \h </w:instrText>
      </w:r>
      <w:r>
        <w:rPr>
          <w:noProof/>
        </w:rPr>
      </w:r>
      <w:r>
        <w:rPr>
          <w:noProof/>
        </w:rPr>
        <w:fldChar w:fldCharType="separate"/>
      </w:r>
      <w:r>
        <w:rPr>
          <w:noProof/>
        </w:rPr>
        <w:t>10</w:t>
      </w:r>
      <w:r>
        <w:rPr>
          <w:noProof/>
        </w:rPr>
        <w:fldChar w:fldCharType="end"/>
      </w:r>
    </w:p>
    <w:p w:rsidR="00387CCB" w:rsidRDefault="00B771B7" w:rsidP="00B771B7">
      <w:pPr>
        <w:pStyle w:val="TOC1"/>
        <w:tabs>
          <w:tab w:val="right" w:leader="dot" w:pos="9350"/>
        </w:tabs>
        <w:rPr>
          <w:sz w:val="24"/>
          <w:szCs w:val="24"/>
        </w:rPr>
      </w:pPr>
      <w:r>
        <w:rPr>
          <w:noProof/>
        </w:rPr>
        <w:t>Other Notes and Comments:</w:t>
      </w:r>
      <w:r>
        <w:rPr>
          <w:noProof/>
        </w:rPr>
        <w:tab/>
      </w:r>
      <w:r>
        <w:rPr>
          <w:noProof/>
        </w:rPr>
        <w:fldChar w:fldCharType="begin"/>
      </w:r>
      <w:r>
        <w:rPr>
          <w:noProof/>
        </w:rPr>
        <w:instrText xml:space="preserve"> PAGEREF _Toc401906317 \h </w:instrText>
      </w:r>
      <w:r>
        <w:rPr>
          <w:noProof/>
        </w:rPr>
      </w:r>
      <w:r>
        <w:rPr>
          <w:noProof/>
        </w:rPr>
        <w:fldChar w:fldCharType="separate"/>
      </w:r>
      <w:r>
        <w:rPr>
          <w:noProof/>
        </w:rPr>
        <w:t>11</w:t>
      </w:r>
      <w:r>
        <w:rPr>
          <w:noProof/>
        </w:rPr>
        <w:fldChar w:fldCharType="end"/>
      </w:r>
      <w:r w:rsidR="00B507DC">
        <w:rPr>
          <w:sz w:val="24"/>
          <w:szCs w:val="24"/>
        </w:rPr>
        <w:fldChar w:fldCharType="end"/>
      </w:r>
    </w:p>
    <w:tbl>
      <w:tblPr>
        <w:tblW w:w="9460" w:type="dxa"/>
        <w:tblLayout w:type="fixed"/>
        <w:tblCellMar>
          <w:top w:w="30" w:type="dxa"/>
          <w:left w:w="10" w:type="dxa"/>
          <w:right w:w="60" w:type="dxa"/>
        </w:tblCellMar>
        <w:tblLook w:val="04A0"/>
      </w:tblPr>
      <w:tblGrid>
        <w:gridCol w:w="9460"/>
      </w:tblGrid>
      <w:tr w:rsidR="00387CCB" w:rsidTr="00387CCB">
        <w:tc>
          <w:tcPr>
            <w:tcW w:w="9460" w:type="dxa"/>
            <w:shd w:val="pct10" w:color="auto" w:fill="auto"/>
          </w:tcPr>
          <w:p w:rsidR="00387CCB" w:rsidRDefault="00387CCB" w:rsidP="00AA5A48">
            <w:pPr>
              <w:pStyle w:val="paraL"/>
              <w:rPr>
                <w:rStyle w:val="charB"/>
              </w:rPr>
            </w:pPr>
            <w:r>
              <w:rPr>
                <w:rStyle w:val="charB"/>
                <w:b/>
              </w:rPr>
              <w:t>User Note :</w:t>
            </w:r>
          </w:p>
        </w:tc>
      </w:tr>
      <w:tr w:rsidR="00387CCB" w:rsidTr="00387CCB">
        <w:tc>
          <w:tcPr>
            <w:tcW w:w="9460" w:type="dxa"/>
            <w:shd w:val="pct10" w:color="auto" w:fill="auto"/>
          </w:tcPr>
          <w:p w:rsidR="00E65ACF" w:rsidRPr="00E65ACF" w:rsidRDefault="00E65ACF" w:rsidP="00E65ACF">
            <w:pPr>
              <w:pStyle w:val="paraLI"/>
              <w:ind w:left="93"/>
              <w:rPr>
                <w:rStyle w:val="usernoteI"/>
                <w:rFonts w:eastAsiaTheme="majorEastAsia"/>
              </w:rPr>
            </w:pPr>
            <w:r w:rsidRPr="00E65ACF">
              <w:rPr>
                <w:rStyle w:val="usernoteI"/>
                <w:rFonts w:eastAsiaTheme="majorEastAsia"/>
              </w:rPr>
              <w:t xml:space="preserve">This </w:t>
            </w:r>
            <w:r w:rsidR="00503CC9">
              <w:rPr>
                <w:rStyle w:val="usernoteI"/>
                <w:rFonts w:eastAsiaTheme="majorEastAsia"/>
              </w:rPr>
              <w:t>Burlington Stores</w:t>
            </w:r>
            <w:r w:rsidRPr="00E65ACF">
              <w:rPr>
                <w:rStyle w:val="usernoteI"/>
                <w:rFonts w:eastAsiaTheme="majorEastAsia"/>
              </w:rPr>
              <w:t xml:space="preserve"> EDI Specification Document was developed exclusively for technical development purposes as would be undertaken by a typical trading partner as part of their on-boarding and technical development process; this document was designed to be as informative as possible however is not intended to provide complete compliance guidance or as part of a typical compliance management process undertaken by a typical trading partner.</w:t>
            </w:r>
          </w:p>
          <w:p w:rsidR="00E65ACF" w:rsidRPr="00E65ACF" w:rsidRDefault="00E65ACF" w:rsidP="00E65ACF">
            <w:pPr>
              <w:pStyle w:val="paraLI"/>
              <w:ind w:left="93"/>
              <w:rPr>
                <w:rStyle w:val="usernoteI"/>
                <w:rFonts w:eastAsiaTheme="majorEastAsia"/>
              </w:rPr>
            </w:pPr>
          </w:p>
          <w:p w:rsidR="00E65ACF" w:rsidRPr="00E65ACF" w:rsidRDefault="00E65ACF" w:rsidP="00E65ACF">
            <w:pPr>
              <w:pStyle w:val="paraLI"/>
              <w:ind w:left="93"/>
              <w:rPr>
                <w:rStyle w:val="usernoteI"/>
                <w:rFonts w:eastAsiaTheme="majorEastAsia"/>
              </w:rPr>
            </w:pPr>
            <w:r w:rsidRPr="00E65ACF">
              <w:rPr>
                <w:rStyle w:val="usernoteI"/>
                <w:rFonts w:eastAsiaTheme="majorEastAsia"/>
              </w:rPr>
              <w:t xml:space="preserve">The </w:t>
            </w:r>
            <w:r w:rsidR="00503CC9">
              <w:rPr>
                <w:rStyle w:val="usernoteI"/>
                <w:rFonts w:eastAsiaTheme="majorEastAsia"/>
              </w:rPr>
              <w:t>Burlington Stores</w:t>
            </w:r>
            <w:r w:rsidRPr="00E65ACF">
              <w:rPr>
                <w:rStyle w:val="usernoteI"/>
                <w:rFonts w:eastAsiaTheme="majorEastAsia"/>
              </w:rPr>
              <w:t xml:space="preserve"> Vendor Compliance guidelines can be found here: </w:t>
            </w:r>
            <w:hyperlink r:id="rId13" w:history="1">
              <w:r w:rsidRPr="00481B52">
                <w:rPr>
                  <w:rStyle w:val="Hyperlink"/>
                  <w:rFonts w:eastAsiaTheme="majorEastAsia"/>
                </w:rPr>
                <w:t>http://www.burlingtoncoatfactory.com/Vendors/Compliance.aspx</w:t>
              </w:r>
            </w:hyperlink>
            <w:r>
              <w:rPr>
                <w:rStyle w:val="usernoteI"/>
                <w:rFonts w:eastAsiaTheme="majorEastAsia"/>
              </w:rPr>
              <w:t xml:space="preserve"> </w:t>
            </w:r>
          </w:p>
          <w:p w:rsidR="00E65ACF" w:rsidRPr="00E65ACF" w:rsidRDefault="00E65ACF" w:rsidP="00E65ACF">
            <w:pPr>
              <w:pStyle w:val="paraLI"/>
              <w:ind w:left="93"/>
              <w:rPr>
                <w:rStyle w:val="usernoteI"/>
                <w:rFonts w:eastAsiaTheme="majorEastAsia"/>
              </w:rPr>
            </w:pPr>
          </w:p>
          <w:p w:rsidR="00E65ACF" w:rsidRPr="00E65ACF" w:rsidRDefault="00503CC9" w:rsidP="00E65ACF">
            <w:pPr>
              <w:pStyle w:val="paraLI"/>
              <w:ind w:left="93"/>
              <w:rPr>
                <w:rStyle w:val="usernoteI"/>
                <w:rFonts w:eastAsiaTheme="majorEastAsia"/>
              </w:rPr>
            </w:pPr>
            <w:r>
              <w:rPr>
                <w:rStyle w:val="usernoteI"/>
                <w:rFonts w:eastAsiaTheme="majorEastAsia"/>
              </w:rPr>
              <w:t>Burlington Stores</w:t>
            </w:r>
            <w:r w:rsidR="00E65ACF" w:rsidRPr="00E65ACF">
              <w:rPr>
                <w:rStyle w:val="usernoteI"/>
                <w:rFonts w:eastAsiaTheme="majorEastAsia"/>
              </w:rPr>
              <w:t xml:space="preserve"> EDI Specification Documents can be found on the </w:t>
            </w:r>
            <w:r>
              <w:rPr>
                <w:rStyle w:val="usernoteI"/>
                <w:rFonts w:eastAsiaTheme="majorEastAsia"/>
              </w:rPr>
              <w:t>Burlington Stores</w:t>
            </w:r>
            <w:r w:rsidR="00E65ACF" w:rsidRPr="00E65ACF">
              <w:rPr>
                <w:rStyle w:val="usernoteI"/>
                <w:rFonts w:eastAsiaTheme="majorEastAsia"/>
              </w:rPr>
              <w:t xml:space="preserve"> website under :  </w:t>
            </w:r>
            <w:hyperlink r:id="rId14" w:history="1">
              <w:r w:rsidR="00E65ACF" w:rsidRPr="00481B52">
                <w:rPr>
                  <w:rStyle w:val="Hyperlink"/>
                  <w:rFonts w:eastAsiaTheme="majorEastAsia"/>
                </w:rPr>
                <w:t>http://www.burlingtoncoatfactory.com/Vendors/EDI.aspx</w:t>
              </w:r>
            </w:hyperlink>
            <w:r w:rsidR="00E65ACF">
              <w:rPr>
                <w:rStyle w:val="usernoteI"/>
                <w:rFonts w:eastAsiaTheme="majorEastAsia"/>
              </w:rPr>
              <w:t xml:space="preserve"> </w:t>
            </w:r>
          </w:p>
          <w:p w:rsidR="00E65ACF" w:rsidRPr="00E65ACF" w:rsidRDefault="00E65ACF" w:rsidP="00E65ACF">
            <w:pPr>
              <w:pStyle w:val="paraLI"/>
              <w:ind w:left="93"/>
              <w:rPr>
                <w:rStyle w:val="usernoteI"/>
                <w:rFonts w:eastAsiaTheme="majorEastAsia"/>
              </w:rPr>
            </w:pPr>
          </w:p>
          <w:p w:rsidR="00E65ACF" w:rsidRPr="00E65ACF" w:rsidRDefault="00E65ACF" w:rsidP="00E65ACF">
            <w:pPr>
              <w:pStyle w:val="paraLI"/>
              <w:ind w:left="93"/>
              <w:rPr>
                <w:rStyle w:val="usernoteI"/>
                <w:rFonts w:eastAsiaTheme="majorEastAsia"/>
              </w:rPr>
            </w:pPr>
            <w:r w:rsidRPr="00E65ACF">
              <w:rPr>
                <w:rStyle w:val="usernoteI"/>
                <w:rFonts w:eastAsiaTheme="majorEastAsia"/>
              </w:rPr>
              <w:t xml:space="preserve">If you find this or any </w:t>
            </w:r>
            <w:r w:rsidR="00503CC9">
              <w:rPr>
                <w:rStyle w:val="usernoteI"/>
                <w:rFonts w:eastAsiaTheme="majorEastAsia"/>
              </w:rPr>
              <w:t>Burlington Stores</w:t>
            </w:r>
            <w:r w:rsidRPr="00E65ACF">
              <w:rPr>
                <w:rStyle w:val="usernoteI"/>
                <w:rFonts w:eastAsiaTheme="majorEastAsia"/>
              </w:rPr>
              <w:t xml:space="preserve"> EDI Specification contains material omissions or commentary which would be of value to your on-boarding and/or technical development process, please contact EDI Support at (609)387-7800 Ext 3340 (EDI-0) or </w:t>
            </w:r>
            <w:hyperlink r:id="rId15" w:history="1">
              <w:r w:rsidR="00452693">
                <w:rPr>
                  <w:rStyle w:val="Hyperlink"/>
                  <w:rFonts w:eastAsiaTheme="majorEastAsia"/>
                </w:rPr>
                <w:t>EDI.Support@BurlingtonStores.com</w:t>
              </w:r>
            </w:hyperlink>
            <w:r w:rsidRPr="00E65ACF">
              <w:rPr>
                <w:rStyle w:val="usernoteI"/>
                <w:rFonts w:eastAsiaTheme="majorEastAsia"/>
              </w:rPr>
              <w:t xml:space="preserve">, where an incident will be opened and escalated to the </w:t>
            </w:r>
            <w:r w:rsidR="00B771B7">
              <w:rPr>
                <w:rStyle w:val="usernoteI"/>
                <w:rFonts w:eastAsiaTheme="majorEastAsia"/>
              </w:rPr>
              <w:t>Specification Guideline T</w:t>
            </w:r>
            <w:r w:rsidRPr="00E65ACF">
              <w:rPr>
                <w:rStyle w:val="usernoteI"/>
                <w:rFonts w:eastAsiaTheme="majorEastAsia"/>
              </w:rPr>
              <w:t>eam.</w:t>
            </w:r>
          </w:p>
          <w:p w:rsidR="00B771B7" w:rsidRPr="00E65ACF" w:rsidRDefault="00B771B7" w:rsidP="00B771B7">
            <w:pPr>
              <w:pStyle w:val="paraLI"/>
              <w:ind w:left="93"/>
              <w:rPr>
                <w:rStyle w:val="usernoteI"/>
                <w:rFonts w:eastAsiaTheme="majorEastAsia"/>
              </w:rPr>
            </w:pPr>
          </w:p>
          <w:p w:rsidR="00B771B7" w:rsidRPr="00882AC9" w:rsidRDefault="00B771B7" w:rsidP="00B771B7">
            <w:pPr>
              <w:autoSpaceDE w:val="0"/>
              <w:autoSpaceDN w:val="0"/>
              <w:adjustRightInd w:val="0"/>
              <w:jc w:val="center"/>
              <w:rPr>
                <w:rStyle w:val="usernoteI"/>
                <w:rFonts w:ascii="Arial" w:hAnsi="Arial" w:cs="Arial"/>
                <w:i/>
                <w:iCs/>
                <w:color w:val="auto"/>
                <w:sz w:val="20"/>
                <w:szCs w:val="20"/>
              </w:rPr>
            </w:pPr>
            <w:r w:rsidRPr="0037592F">
              <w:rPr>
                <w:rFonts w:ascii="Arial" w:hAnsi="Arial" w:cs="Arial"/>
                <w:i/>
                <w:iCs/>
                <w:sz w:val="20"/>
                <w:szCs w:val="20"/>
              </w:rPr>
              <w:t>The Burlington EDI Team is committed to 'Making it Easy!'</w:t>
            </w:r>
          </w:p>
          <w:p w:rsidR="00387CCB" w:rsidRDefault="00E65ACF" w:rsidP="00E65ACF">
            <w:pPr>
              <w:pStyle w:val="paraLI"/>
              <w:ind w:left="93"/>
              <w:rPr>
                <w:rStyle w:val="usernoteI"/>
                <w:rFonts w:eastAsiaTheme="majorEastAsia"/>
              </w:rPr>
            </w:pPr>
            <w:r w:rsidRPr="00E65ACF">
              <w:rPr>
                <w:rStyle w:val="usernoteI"/>
                <w:rFonts w:eastAsiaTheme="majorEastAsia"/>
              </w:rPr>
              <w:t xml:space="preserve">If there are any questions about this or any </w:t>
            </w:r>
            <w:r w:rsidR="00503CC9">
              <w:rPr>
                <w:rStyle w:val="usernoteI"/>
                <w:rFonts w:eastAsiaTheme="majorEastAsia"/>
              </w:rPr>
              <w:t>Burlington Stores</w:t>
            </w:r>
            <w:r w:rsidRPr="00E65ACF">
              <w:rPr>
                <w:rStyle w:val="usernoteI"/>
                <w:rFonts w:eastAsiaTheme="majorEastAsia"/>
              </w:rPr>
              <w:t xml:space="preserve"> EDI specification</w:t>
            </w:r>
            <w:r w:rsidR="00503CC9">
              <w:rPr>
                <w:rStyle w:val="usernoteI"/>
                <w:rFonts w:eastAsiaTheme="majorEastAsia"/>
              </w:rPr>
              <w:t>s</w:t>
            </w:r>
            <w:r w:rsidRPr="00E65ACF">
              <w:rPr>
                <w:rStyle w:val="usernoteI"/>
                <w:rFonts w:eastAsiaTheme="majorEastAsia"/>
              </w:rPr>
              <w:t xml:space="preserve"> contact EDI Support at (609) 387-7800 Ext 3340 (EDI-0) or </w:t>
            </w:r>
            <w:hyperlink r:id="rId16" w:history="1">
              <w:r w:rsidR="00452693">
                <w:rPr>
                  <w:rStyle w:val="Hyperlink"/>
                  <w:rFonts w:eastAsiaTheme="majorEastAsia"/>
                </w:rPr>
                <w:t>EDI.Support@BurlingtonStores.com</w:t>
              </w:r>
            </w:hyperlink>
            <w:r w:rsidRPr="00E65ACF">
              <w:rPr>
                <w:rStyle w:val="usernoteI"/>
                <w:rFonts w:eastAsiaTheme="majorEastAsia"/>
              </w:rPr>
              <w:t>, where an incident will be opened and answered by the next available EDI coordinator.</w:t>
            </w:r>
          </w:p>
        </w:tc>
      </w:tr>
    </w:tbl>
    <w:p w:rsidR="00387CCB" w:rsidRDefault="00387CCB" w:rsidP="007A36E4">
      <w:pPr>
        <w:pStyle w:val="paraL"/>
        <w:tabs>
          <w:tab w:val="left" w:pos="760"/>
          <w:tab w:val="right" w:leader="dot" w:pos="9360"/>
        </w:tabs>
        <w:rPr>
          <w:color w:val="auto"/>
          <w:sz w:val="24"/>
          <w:szCs w:val="24"/>
        </w:rPr>
        <w:sectPr w:rsidR="00387CCB">
          <w:pgSz w:w="12240" w:h="15840"/>
          <w:pgMar w:top="1440" w:right="1440" w:bottom="1440" w:left="1440" w:header="720" w:footer="720" w:gutter="0"/>
          <w:pgNumType w:fmt="lowerRoman" w:start="1"/>
          <w:cols w:space="720"/>
          <w:noEndnote/>
        </w:sectPr>
      </w:pPr>
    </w:p>
    <w:p w:rsidR="007A36E4" w:rsidRPr="003C67CD" w:rsidRDefault="007A36E4" w:rsidP="007A36E4">
      <w:pPr>
        <w:pStyle w:val="Heading1"/>
      </w:pPr>
      <w:bookmarkStart w:id="0" w:name="_Toc401906300"/>
      <w:r w:rsidRPr="003C67CD">
        <w:lastRenderedPageBreak/>
        <w:t>SHIPPING LABEL REQUIREMENTS &amp; EXAMPLES</w:t>
      </w:r>
      <w:bookmarkEnd w:id="0"/>
    </w:p>
    <w:p w:rsidR="007A36E4" w:rsidRDefault="007A36E4" w:rsidP="007A36E4">
      <w:pPr>
        <w:pStyle w:val="Subtitle"/>
      </w:pPr>
      <w:bookmarkStart w:id="1" w:name="UCCEAN%20128%20SERIAL%20SHIPPING%20CONTA"/>
      <w:r>
        <w:t>GS1-128 SERIAL SHIPPING CONTAINER LABEL (aka; EAN/UCC 128, SSCC, LPN)</w:t>
      </w:r>
      <w:bookmarkEnd w:id="1"/>
      <w:r>
        <w:t xml:space="preserve"> </w:t>
      </w:r>
    </w:p>
    <w:p w:rsidR="007A36E4" w:rsidRDefault="007A36E4" w:rsidP="007A36E4">
      <w:pPr>
        <w:pStyle w:val="Heading1"/>
      </w:pPr>
      <w:bookmarkStart w:id="2" w:name="_Toc401906301"/>
      <w:r>
        <w:t>Basic Requirements:</w:t>
      </w:r>
      <w:bookmarkEnd w:id="2"/>
      <w:r>
        <w:t xml:space="preserve"> </w:t>
      </w:r>
    </w:p>
    <w:p w:rsidR="007A36E4" w:rsidRPr="00290EDC" w:rsidRDefault="007A36E4" w:rsidP="00290EDC">
      <w:pPr>
        <w:pStyle w:val="ListParagraph"/>
        <w:numPr>
          <w:ilvl w:val="0"/>
          <w:numId w:val="5"/>
        </w:numPr>
        <w:spacing w:before="120"/>
        <w:rPr>
          <w:rFonts w:ascii="Trebuchet MS" w:hAnsi="Trebuchet MS"/>
          <w:sz w:val="20"/>
        </w:rPr>
      </w:pPr>
      <w:r w:rsidRPr="00290EDC">
        <w:rPr>
          <w:rFonts w:ascii="Trebuchet MS" w:hAnsi="Trebuchet MS"/>
          <w:sz w:val="20"/>
        </w:rPr>
        <w:t xml:space="preserve">All cartons shipped to </w:t>
      </w:r>
      <w:r w:rsidR="00503CC9">
        <w:rPr>
          <w:rFonts w:ascii="Trebuchet MS" w:hAnsi="Trebuchet MS"/>
          <w:sz w:val="20"/>
        </w:rPr>
        <w:t>Burlington Stores</w:t>
      </w:r>
      <w:r w:rsidRPr="00290EDC">
        <w:rPr>
          <w:rFonts w:ascii="Trebuchet MS" w:hAnsi="Trebuchet MS"/>
          <w:sz w:val="20"/>
        </w:rPr>
        <w:t xml:space="preserve"> Distribution Centers and/or stores are required to display a Shipping Container label, regardless of carton content, purpose, receiving party, or location.</w:t>
      </w:r>
    </w:p>
    <w:p w:rsidR="00452693" w:rsidRDefault="00452693" w:rsidP="00290EDC">
      <w:pPr>
        <w:pStyle w:val="ListParagraph"/>
        <w:numPr>
          <w:ilvl w:val="0"/>
          <w:numId w:val="5"/>
        </w:numPr>
        <w:spacing w:before="120"/>
        <w:rPr>
          <w:rFonts w:ascii="Trebuchet MS" w:hAnsi="Trebuchet MS"/>
          <w:sz w:val="20"/>
        </w:rPr>
      </w:pPr>
      <w:r w:rsidRPr="00452693">
        <w:rPr>
          <w:rFonts w:ascii="Trebuchet MS" w:hAnsi="Trebuchet MS"/>
          <w:sz w:val="20"/>
        </w:rPr>
        <w:t>Separate carton content labels are required when carton content information does not fit on the UCC-128 label</w:t>
      </w:r>
    </w:p>
    <w:p w:rsidR="007A36E4" w:rsidRPr="00290EDC" w:rsidRDefault="007A36E4" w:rsidP="00290EDC">
      <w:pPr>
        <w:pStyle w:val="ListParagraph"/>
        <w:numPr>
          <w:ilvl w:val="0"/>
          <w:numId w:val="5"/>
        </w:numPr>
        <w:spacing w:before="120"/>
        <w:rPr>
          <w:rFonts w:ascii="Trebuchet MS" w:hAnsi="Trebuchet MS"/>
          <w:sz w:val="20"/>
        </w:rPr>
      </w:pPr>
      <w:r w:rsidRPr="00290EDC">
        <w:rPr>
          <w:rFonts w:ascii="Trebuchet MS" w:hAnsi="Trebuchet MS"/>
          <w:sz w:val="20"/>
        </w:rPr>
        <w:t xml:space="preserve">A valid ASN (EDI-856) must be received at least 24 hours </w:t>
      </w:r>
      <w:r w:rsidRPr="00290EDC">
        <w:rPr>
          <w:rFonts w:ascii="Trebuchet MS" w:hAnsi="Trebuchet MS"/>
          <w:sz w:val="20"/>
          <w:u w:val="single"/>
        </w:rPr>
        <w:t>prior</w:t>
      </w:r>
      <w:r w:rsidRPr="00290EDC">
        <w:rPr>
          <w:rFonts w:ascii="Trebuchet MS" w:hAnsi="Trebuchet MS"/>
          <w:sz w:val="20"/>
        </w:rPr>
        <w:t xml:space="preserve"> to the shipment being received in the warehouse</w:t>
      </w:r>
    </w:p>
    <w:p w:rsidR="007A36E4" w:rsidRPr="00290EDC" w:rsidRDefault="007A36E4" w:rsidP="00290EDC">
      <w:pPr>
        <w:pStyle w:val="ListParagraph"/>
        <w:numPr>
          <w:ilvl w:val="0"/>
          <w:numId w:val="5"/>
        </w:numPr>
        <w:spacing w:before="120"/>
        <w:rPr>
          <w:rFonts w:ascii="Trebuchet MS" w:hAnsi="Trebuchet MS"/>
          <w:sz w:val="20"/>
        </w:rPr>
      </w:pPr>
      <w:r w:rsidRPr="00290EDC">
        <w:rPr>
          <w:rFonts w:ascii="Trebuchet MS" w:hAnsi="Trebuchet MS"/>
          <w:sz w:val="20"/>
        </w:rPr>
        <w:t xml:space="preserve">The carton identifiers contained within the ASN must match those displayed on the shipping label </w:t>
      </w:r>
    </w:p>
    <w:p w:rsidR="007A36E4" w:rsidRDefault="007A36E4" w:rsidP="00290EDC">
      <w:pPr>
        <w:pStyle w:val="ListParagraph"/>
        <w:numPr>
          <w:ilvl w:val="0"/>
          <w:numId w:val="5"/>
        </w:numPr>
        <w:spacing w:before="120"/>
        <w:rPr>
          <w:rFonts w:ascii="Trebuchet MS" w:hAnsi="Trebuchet MS"/>
          <w:sz w:val="20"/>
        </w:rPr>
      </w:pPr>
      <w:r w:rsidRPr="00290EDC">
        <w:rPr>
          <w:rFonts w:ascii="Trebuchet MS" w:hAnsi="Trebuchet MS"/>
          <w:sz w:val="20"/>
        </w:rPr>
        <w:t xml:space="preserve">Carton IDs are expected to survive in the </w:t>
      </w:r>
      <w:r w:rsidR="00503CC9">
        <w:rPr>
          <w:rFonts w:ascii="Trebuchet MS" w:hAnsi="Trebuchet MS"/>
          <w:sz w:val="20"/>
        </w:rPr>
        <w:t>Burlington Stores</w:t>
      </w:r>
      <w:r w:rsidRPr="00290EDC">
        <w:rPr>
          <w:rFonts w:ascii="Trebuchet MS" w:hAnsi="Trebuchet MS"/>
          <w:sz w:val="20"/>
        </w:rPr>
        <w:t xml:space="preserve"> supply chain for a period of one year; do not re-use Carton ID numbers during any one year period. </w:t>
      </w:r>
    </w:p>
    <w:p w:rsidR="007A36E4" w:rsidRDefault="007A36E4" w:rsidP="007A36E4">
      <w:pPr>
        <w:pStyle w:val="Heading1"/>
      </w:pPr>
      <w:bookmarkStart w:id="3" w:name="_Toc401906302"/>
      <w:r>
        <w:t>Shipping Labels</w:t>
      </w:r>
      <w:bookmarkEnd w:id="3"/>
    </w:p>
    <w:p w:rsidR="007A36E4" w:rsidRPr="008454CE" w:rsidRDefault="007A36E4" w:rsidP="007A36E4">
      <w:r>
        <w:t xml:space="preserve">The Shipping Label contains information relevant to a specific shipment. </w:t>
      </w:r>
      <w:r w:rsidR="00503CC9">
        <w:t>Burlington Stores</w:t>
      </w:r>
      <w:r>
        <w:t xml:space="preserve"> has adopted the most current standards of the GS1-128 label format to form the basis for their shipping label standards. Updates Vendor Guidelines are considered as changes are made to the GS1 standards.</w:t>
      </w:r>
    </w:p>
    <w:p w:rsidR="007A36E4" w:rsidRPr="008454CE" w:rsidRDefault="007A36E4" w:rsidP="007A36E4">
      <w:pPr>
        <w:pStyle w:val="Heading1"/>
      </w:pPr>
      <w:bookmarkStart w:id="4" w:name="_Toc401906303"/>
      <w:r w:rsidRPr="008454CE">
        <w:t>Shipping Label Size</w:t>
      </w:r>
      <w:bookmarkEnd w:id="4"/>
    </w:p>
    <w:p w:rsidR="007A36E4" w:rsidRPr="00290EDC" w:rsidRDefault="007A36E4" w:rsidP="00290EDC">
      <w:pPr>
        <w:pStyle w:val="ListParagraph"/>
        <w:numPr>
          <w:ilvl w:val="0"/>
          <w:numId w:val="6"/>
        </w:numPr>
        <w:spacing w:before="120"/>
        <w:rPr>
          <w:rFonts w:ascii="Trebuchet MS" w:hAnsi="Trebuchet MS"/>
          <w:sz w:val="20"/>
        </w:rPr>
      </w:pPr>
      <w:r w:rsidRPr="00290EDC">
        <w:rPr>
          <w:rFonts w:ascii="Trebuchet MS" w:hAnsi="Trebuchet MS"/>
          <w:b/>
          <w:sz w:val="20"/>
          <w:u w:val="single"/>
        </w:rPr>
        <w:t>Zone Height</w:t>
      </w:r>
      <w:r w:rsidRPr="00290EDC">
        <w:rPr>
          <w:rFonts w:ascii="Trebuchet MS" w:hAnsi="Trebuchet MS"/>
          <w:sz w:val="20"/>
        </w:rPr>
        <w:t xml:space="preserve"> – Each zone must measure 1.0″ in height ± 0.2″. However, a zone may be doubled in height to accommodate additional information. The height of the double-high zone is 2.0″ in height ± 0.4″. Please note that Zone H must always be 2.0″ ± 0.4″ to accommodate the SSCC-18 bar code. </w:t>
      </w:r>
    </w:p>
    <w:p w:rsidR="007A36E4" w:rsidRPr="00290EDC" w:rsidRDefault="007A36E4" w:rsidP="00290EDC">
      <w:pPr>
        <w:pStyle w:val="ListParagraph"/>
        <w:numPr>
          <w:ilvl w:val="0"/>
          <w:numId w:val="6"/>
        </w:numPr>
        <w:spacing w:before="120"/>
        <w:rPr>
          <w:rFonts w:ascii="Trebuchet MS" w:hAnsi="Trebuchet MS"/>
          <w:sz w:val="20"/>
        </w:rPr>
      </w:pPr>
      <w:r w:rsidRPr="00290EDC">
        <w:rPr>
          <w:rFonts w:ascii="Trebuchet MS" w:hAnsi="Trebuchet MS"/>
          <w:b/>
          <w:sz w:val="20"/>
          <w:u w:val="single"/>
        </w:rPr>
        <w:t>Zone Width</w:t>
      </w:r>
      <w:r w:rsidRPr="00290EDC">
        <w:rPr>
          <w:rFonts w:ascii="Trebuchet MS" w:hAnsi="Trebuchet MS"/>
          <w:sz w:val="20"/>
        </w:rPr>
        <w:t xml:space="preserve"> – The width of the zones is determined by the width of the label. In some cases, the label width can be divided to accommodate two zones side by side. </w:t>
      </w:r>
    </w:p>
    <w:p w:rsidR="007A36E4" w:rsidRPr="00290EDC" w:rsidRDefault="007A36E4" w:rsidP="00290EDC">
      <w:pPr>
        <w:pStyle w:val="ListParagraph"/>
        <w:numPr>
          <w:ilvl w:val="0"/>
          <w:numId w:val="6"/>
        </w:numPr>
        <w:spacing w:before="120"/>
        <w:rPr>
          <w:rFonts w:ascii="Trebuchet MS" w:hAnsi="Trebuchet MS"/>
          <w:sz w:val="20"/>
        </w:rPr>
      </w:pPr>
      <w:r w:rsidRPr="00290EDC">
        <w:rPr>
          <w:rFonts w:ascii="Trebuchet MS" w:hAnsi="Trebuchet MS"/>
          <w:b/>
          <w:sz w:val="20"/>
          <w:u w:val="single"/>
        </w:rPr>
        <w:t>Label Height</w:t>
      </w:r>
      <w:r w:rsidRPr="00290EDC">
        <w:rPr>
          <w:rFonts w:ascii="Trebuchet MS" w:hAnsi="Trebuchet MS"/>
          <w:sz w:val="20"/>
        </w:rPr>
        <w:t xml:space="preserve"> – The recommended minimum label height is 6.0″± 0.2″. The height of the label can be taller if necessary to accommodate additional information. However, the sequence of zones must be preserved and the placement guidelines described below must be observed. </w:t>
      </w:r>
    </w:p>
    <w:p w:rsidR="007A36E4" w:rsidRPr="00290EDC" w:rsidRDefault="007A36E4" w:rsidP="00290EDC">
      <w:pPr>
        <w:pStyle w:val="ListParagraph"/>
        <w:numPr>
          <w:ilvl w:val="0"/>
          <w:numId w:val="6"/>
        </w:numPr>
        <w:spacing w:before="120"/>
        <w:rPr>
          <w:rFonts w:ascii="Trebuchet MS" w:hAnsi="Trebuchet MS"/>
          <w:sz w:val="20"/>
        </w:rPr>
      </w:pPr>
      <w:r w:rsidRPr="00290EDC">
        <w:rPr>
          <w:rFonts w:ascii="Trebuchet MS" w:hAnsi="Trebuchet MS"/>
          <w:b/>
          <w:sz w:val="20"/>
          <w:u w:val="single"/>
        </w:rPr>
        <w:t>Label Width</w:t>
      </w:r>
      <w:r w:rsidRPr="00290EDC">
        <w:rPr>
          <w:rFonts w:ascii="Trebuchet MS" w:hAnsi="Trebuchet MS"/>
          <w:sz w:val="20"/>
        </w:rPr>
        <w:t xml:space="preserve"> – The recommended minimum label width is 4.0″± 0.2″. </w:t>
      </w:r>
    </w:p>
    <w:p w:rsidR="007A36E4" w:rsidRPr="007F2051" w:rsidRDefault="007A36E4" w:rsidP="007A36E4">
      <w:pPr>
        <w:pStyle w:val="Heading1"/>
      </w:pPr>
      <w:bookmarkStart w:id="5" w:name="MASTER%20CARTON%20LABEL%20REQUIREMENTS"/>
      <w:bookmarkStart w:id="6" w:name="_Toc401906304"/>
      <w:r w:rsidRPr="007F2051">
        <w:t xml:space="preserve">Shipping Label </w:t>
      </w:r>
      <w:r>
        <w:t>Zones</w:t>
      </w:r>
      <w:bookmarkEnd w:id="6"/>
    </w:p>
    <w:p w:rsidR="007A36E4" w:rsidRPr="007F2051" w:rsidRDefault="007A36E4" w:rsidP="007A36E4">
      <w:r w:rsidRPr="007F2051">
        <w:t xml:space="preserve">The layout of the GS1-128 label consists of different zones, each </w:t>
      </w:r>
      <w:r>
        <w:t xml:space="preserve">zone </w:t>
      </w:r>
      <w:r w:rsidRPr="007F2051">
        <w:t>a separate building block. The size of the zones, with the exception of certain zones that have mandatory dimensions, can be adjusted to accommodate varying amounts of information. Even when zones are resized, however, the placement of information must remain consistent relative to the information in other zones. In other words, there is flexibility in placing the information within zones, but the sequence of zones must be preserved.</w:t>
      </w:r>
    </w:p>
    <w:bookmarkEnd w:id="5"/>
    <w:p w:rsidR="00290EDC" w:rsidRDefault="00290EDC">
      <w:pPr>
        <w:rPr>
          <w:rFonts w:asciiTheme="majorHAnsi" w:eastAsiaTheme="majorEastAsia" w:hAnsiTheme="majorHAnsi" w:cstheme="majorBidi"/>
          <w:b/>
          <w:bCs/>
          <w:color w:val="365F91" w:themeColor="accent1" w:themeShade="BF"/>
          <w:sz w:val="28"/>
          <w:szCs w:val="28"/>
        </w:rPr>
      </w:pPr>
      <w:r>
        <w:br w:type="page"/>
      </w:r>
    </w:p>
    <w:p w:rsidR="007A36E4" w:rsidRDefault="007A36E4" w:rsidP="007A36E4">
      <w:pPr>
        <w:pStyle w:val="Heading1"/>
      </w:pPr>
      <w:bookmarkStart w:id="7" w:name="_Toc401906305"/>
      <w:r>
        <w:lastRenderedPageBreak/>
        <w:t>4x6 Label Sample – Zone Mapping</w:t>
      </w:r>
      <w:bookmarkEnd w:id="7"/>
    </w:p>
    <w:p w:rsidR="007A36E4" w:rsidRDefault="007A36E4" w:rsidP="007A36E4"/>
    <w:p w:rsidR="007A36E4" w:rsidRDefault="007A36E4" w:rsidP="007A36E4">
      <w:pPr>
        <w:jc w:val="center"/>
      </w:pPr>
      <w:r>
        <w:rPr>
          <w:rFonts w:ascii="Trebuchet MS" w:hAnsi="Trebuchet MS"/>
          <w:noProof/>
          <w:sz w:val="20"/>
        </w:rPr>
        <w:drawing>
          <wp:inline distT="0" distB="0" distL="0" distR="0">
            <wp:extent cx="3657600" cy="5486400"/>
            <wp:effectExtent l="19050" t="0" r="0" b="0"/>
            <wp:docPr id="2" name="Picture 13" descr="Label_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Label_1"/>
                    <pic:cNvPicPr preferRelativeResize="0">
                      <a:picLocks noChangeArrowheads="1"/>
                    </pic:cNvPicPr>
                  </pic:nvPicPr>
                  <pic:blipFill>
                    <a:blip r:embed="rId17" cstate="print"/>
                    <a:srcRect/>
                    <a:stretch>
                      <a:fillRect/>
                    </a:stretch>
                  </pic:blipFill>
                  <pic:spPr bwMode="auto">
                    <a:xfrm>
                      <a:off x="0" y="0"/>
                      <a:ext cx="3657600" cy="5486400"/>
                    </a:xfrm>
                    <a:prstGeom prst="rect">
                      <a:avLst/>
                    </a:prstGeom>
                    <a:noFill/>
                    <a:ln w="9525">
                      <a:noFill/>
                      <a:miter lim="800000"/>
                      <a:headEnd/>
                      <a:tailEnd/>
                    </a:ln>
                  </pic:spPr>
                </pic:pic>
              </a:graphicData>
            </a:graphic>
          </wp:inline>
        </w:drawing>
      </w:r>
    </w:p>
    <w:p w:rsidR="007A36E4" w:rsidRPr="003F57B9" w:rsidRDefault="007A36E4" w:rsidP="007A36E4"/>
    <w:p w:rsidR="00290EDC" w:rsidRDefault="00290EDC">
      <w:pPr>
        <w:rPr>
          <w:rFonts w:asciiTheme="majorHAnsi" w:eastAsiaTheme="majorEastAsia" w:hAnsiTheme="majorHAnsi" w:cstheme="majorBidi"/>
          <w:b/>
          <w:bCs/>
          <w:color w:val="365F91" w:themeColor="accent1" w:themeShade="BF"/>
          <w:sz w:val="28"/>
          <w:szCs w:val="28"/>
        </w:rPr>
      </w:pPr>
      <w:r>
        <w:br w:type="page"/>
      </w:r>
    </w:p>
    <w:p w:rsidR="007A36E4" w:rsidRDefault="007A36E4" w:rsidP="007A36E4">
      <w:pPr>
        <w:pStyle w:val="Heading1"/>
      </w:pPr>
      <w:bookmarkStart w:id="8" w:name="_Toc401906306"/>
      <w:r>
        <w:lastRenderedPageBreak/>
        <w:t>4x6 Label Sample – Mapping to the EDI 850</w:t>
      </w:r>
      <w:r w:rsidR="007E5D37">
        <w:rPr>
          <w:rStyle w:val="FootnoteReference"/>
        </w:rPr>
        <w:footnoteReference w:id="1"/>
      </w:r>
      <w:bookmarkEnd w:id="8"/>
    </w:p>
    <w:p w:rsidR="007A36E4" w:rsidRDefault="007A36E4" w:rsidP="007A36E4"/>
    <w:p w:rsidR="007A36E4" w:rsidRDefault="007A36E4" w:rsidP="007A36E4">
      <w:pPr>
        <w:jc w:val="center"/>
      </w:pPr>
      <w:r>
        <w:rPr>
          <w:rFonts w:ascii="Trebuchet MS" w:hAnsi="Trebuchet MS"/>
          <w:noProof/>
          <w:sz w:val="20"/>
        </w:rPr>
        <w:drawing>
          <wp:inline distT="0" distB="0" distL="0" distR="0">
            <wp:extent cx="3657600" cy="5486400"/>
            <wp:effectExtent l="19050" t="0" r="0" b="0"/>
            <wp:docPr id="3" name="Picture 9" descr="Label_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Label_2"/>
                    <pic:cNvPicPr preferRelativeResize="0">
                      <a:picLocks noChangeArrowheads="1"/>
                    </pic:cNvPicPr>
                  </pic:nvPicPr>
                  <pic:blipFill>
                    <a:blip r:embed="rId18" cstate="print"/>
                    <a:srcRect/>
                    <a:stretch>
                      <a:fillRect/>
                    </a:stretch>
                  </pic:blipFill>
                  <pic:spPr bwMode="auto">
                    <a:xfrm>
                      <a:off x="0" y="0"/>
                      <a:ext cx="3657600" cy="5486400"/>
                    </a:xfrm>
                    <a:prstGeom prst="rect">
                      <a:avLst/>
                    </a:prstGeom>
                    <a:noFill/>
                    <a:ln w="9525">
                      <a:noFill/>
                      <a:miter lim="800000"/>
                      <a:headEnd/>
                      <a:tailEnd/>
                    </a:ln>
                  </pic:spPr>
                </pic:pic>
              </a:graphicData>
            </a:graphic>
          </wp:inline>
        </w:drawing>
      </w:r>
    </w:p>
    <w:p w:rsidR="007A36E4" w:rsidRDefault="007A36E4" w:rsidP="007A36E4">
      <w:pPr>
        <w:jc w:val="center"/>
      </w:pPr>
      <w:r>
        <w:t>(Image shown at Actual Size 4.0”x6.0”</w:t>
      </w:r>
    </w:p>
    <w:p w:rsidR="007A36E4" w:rsidRDefault="007A36E4" w:rsidP="007A36E4"/>
    <w:p w:rsidR="007A36E4" w:rsidRDefault="007A36E4" w:rsidP="007A36E4"/>
    <w:p w:rsidR="007A36E4" w:rsidRDefault="007A36E4" w:rsidP="007A36E4"/>
    <w:p w:rsidR="007A36E4" w:rsidRDefault="007A36E4" w:rsidP="007A36E4"/>
    <w:p w:rsidR="00E119F9" w:rsidRDefault="00E119F9" w:rsidP="00E119F9">
      <w:pPr>
        <w:pStyle w:val="Heading1"/>
      </w:pPr>
      <w:bookmarkStart w:id="9" w:name="_Toc401906307"/>
      <w:r>
        <w:lastRenderedPageBreak/>
        <w:t xml:space="preserve">The </w:t>
      </w:r>
      <w:r w:rsidRPr="00BB5019">
        <w:t>4x7</w:t>
      </w:r>
      <w:r>
        <w:t xml:space="preserve"> Label</w:t>
      </w:r>
      <w:bookmarkEnd w:id="9"/>
      <w:r>
        <w:t xml:space="preserve"> </w:t>
      </w:r>
    </w:p>
    <w:p w:rsidR="00E119F9" w:rsidRDefault="00503CC9" w:rsidP="00E119F9">
      <w:r>
        <w:t>Burlington Stores</w:t>
      </w:r>
      <w:r w:rsidR="00E119F9">
        <w:t xml:space="preserve"> understands that some of our vendors prefer to use just one label for all of their customers and that this label may come in the form of a </w:t>
      </w:r>
      <w:r w:rsidR="00E119F9" w:rsidRPr="00BB5019">
        <w:t>4x7</w:t>
      </w:r>
      <w:r w:rsidR="00E119F9">
        <w:t xml:space="preserve"> Label; it is with that understanding that </w:t>
      </w:r>
      <w:r>
        <w:t>Burlington Stores</w:t>
      </w:r>
      <w:r w:rsidR="00E119F9">
        <w:t xml:space="preserve"> makes the following information available so that there is absolute clarity as to which zones represent the label content within the </w:t>
      </w:r>
      <w:r w:rsidR="00E119F9" w:rsidRPr="00BB5019">
        <w:t>4x7</w:t>
      </w:r>
      <w:r w:rsidR="00E119F9">
        <w:t xml:space="preserve"> label.</w:t>
      </w:r>
    </w:p>
    <w:p w:rsidR="007A36E4" w:rsidRDefault="007A36E4" w:rsidP="007A36E4">
      <w:pPr>
        <w:pStyle w:val="Heading1"/>
      </w:pPr>
      <w:bookmarkStart w:id="10" w:name="_Toc401906308"/>
      <w:r>
        <w:t>Zone “F”</w:t>
      </w:r>
      <w:r w:rsidRPr="00BB5019">
        <w:t xml:space="preserve"> </w:t>
      </w:r>
      <w:r>
        <w:t xml:space="preserve">The </w:t>
      </w:r>
      <w:r w:rsidRPr="00503426">
        <w:t>Shipper/Supplier Segment</w:t>
      </w:r>
      <w:bookmarkEnd w:id="10"/>
    </w:p>
    <w:p w:rsidR="007A36E4" w:rsidRDefault="007A36E4" w:rsidP="007A36E4">
      <w:r>
        <w:t xml:space="preserve">Zone F, the </w:t>
      </w:r>
      <w:r w:rsidRPr="00503426">
        <w:t xml:space="preserve">Shipper/Supplier Segment) </w:t>
      </w:r>
      <w:r>
        <w:t>is</w:t>
      </w:r>
      <w:r w:rsidRPr="00503426">
        <w:t xml:space="preserve"> reserved for internal information that the shipper of the </w:t>
      </w:r>
      <w:r>
        <w:t xml:space="preserve">goods may  require in the course of business to define loads, waves or other internal processes, in other words this zone is set aside specifically for </w:t>
      </w:r>
      <w:r w:rsidRPr="00503426">
        <w:t>Shipper-specific information required by the shipper to process the shipment.</w:t>
      </w:r>
    </w:p>
    <w:p w:rsidR="00290EDC" w:rsidRDefault="00290EDC">
      <w:pPr>
        <w:rPr>
          <w:rFonts w:asciiTheme="majorHAnsi" w:eastAsiaTheme="majorEastAsia" w:hAnsiTheme="majorHAnsi" w:cstheme="majorBidi"/>
          <w:b/>
          <w:bCs/>
          <w:color w:val="365F91" w:themeColor="accent1" w:themeShade="BF"/>
          <w:sz w:val="28"/>
          <w:szCs w:val="28"/>
        </w:rPr>
      </w:pPr>
      <w:r>
        <w:br w:type="page"/>
      </w:r>
    </w:p>
    <w:p w:rsidR="007A36E4" w:rsidRDefault="007A36E4" w:rsidP="007A36E4">
      <w:pPr>
        <w:pStyle w:val="Heading1"/>
      </w:pPr>
      <w:bookmarkStart w:id="11" w:name="_Toc401906309"/>
      <w:r w:rsidRPr="00BB5019">
        <w:lastRenderedPageBreak/>
        <w:t>4x7 Label Sample – Zone Mapping</w:t>
      </w:r>
      <w:r w:rsidR="00E119F9">
        <w:rPr>
          <w:rStyle w:val="FootnoteReference"/>
        </w:rPr>
        <w:footnoteReference w:id="2"/>
      </w:r>
      <w:bookmarkEnd w:id="11"/>
    </w:p>
    <w:p w:rsidR="00290EDC" w:rsidRPr="00290EDC" w:rsidRDefault="00290EDC" w:rsidP="00290EDC"/>
    <w:p w:rsidR="007A36E4" w:rsidRDefault="007A36E4" w:rsidP="007A36E4">
      <w:pPr>
        <w:jc w:val="center"/>
      </w:pPr>
      <w:r>
        <w:rPr>
          <w:rFonts w:ascii="Trebuchet MS" w:hAnsi="Trebuchet MS"/>
          <w:noProof/>
          <w:sz w:val="20"/>
        </w:rPr>
        <w:drawing>
          <wp:inline distT="0" distB="0" distL="0" distR="0">
            <wp:extent cx="3657600" cy="6400800"/>
            <wp:effectExtent l="19050" t="0" r="0" b="0"/>
            <wp:docPr id="8" name="Picture 61" descr="Label_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Label_3"/>
                    <pic:cNvPicPr preferRelativeResize="0">
                      <a:picLocks noChangeArrowheads="1"/>
                    </pic:cNvPicPr>
                  </pic:nvPicPr>
                  <pic:blipFill>
                    <a:blip r:embed="rId19" cstate="print"/>
                    <a:srcRect/>
                    <a:stretch>
                      <a:fillRect/>
                    </a:stretch>
                  </pic:blipFill>
                  <pic:spPr bwMode="auto">
                    <a:xfrm>
                      <a:off x="0" y="0"/>
                      <a:ext cx="3657600" cy="6400800"/>
                    </a:xfrm>
                    <a:prstGeom prst="rect">
                      <a:avLst/>
                    </a:prstGeom>
                    <a:noFill/>
                    <a:ln w="9525">
                      <a:noFill/>
                      <a:miter lim="800000"/>
                      <a:headEnd/>
                      <a:tailEnd/>
                    </a:ln>
                  </pic:spPr>
                </pic:pic>
              </a:graphicData>
            </a:graphic>
          </wp:inline>
        </w:drawing>
      </w:r>
    </w:p>
    <w:p w:rsidR="007A36E4" w:rsidRPr="003F57B9" w:rsidRDefault="007A36E4" w:rsidP="007A36E4">
      <w:pPr>
        <w:jc w:val="center"/>
      </w:pPr>
      <w:r>
        <w:t>(Image shown at Actual Size 4.0”x</w:t>
      </w:r>
      <w:r w:rsidR="00CD41DE">
        <w:t>7</w:t>
      </w:r>
      <w:r>
        <w:t>.0”</w:t>
      </w:r>
    </w:p>
    <w:p w:rsidR="00290EDC" w:rsidRDefault="00290EDC">
      <w:pPr>
        <w:rPr>
          <w:rFonts w:asciiTheme="majorHAnsi" w:eastAsiaTheme="majorEastAsia" w:hAnsiTheme="majorHAnsi" w:cstheme="majorBidi"/>
          <w:b/>
          <w:bCs/>
          <w:color w:val="365F91" w:themeColor="accent1" w:themeShade="BF"/>
          <w:sz w:val="28"/>
          <w:szCs w:val="28"/>
        </w:rPr>
      </w:pPr>
      <w:r>
        <w:br w:type="page"/>
      </w:r>
    </w:p>
    <w:p w:rsidR="007A36E4" w:rsidRDefault="007A36E4" w:rsidP="007A36E4">
      <w:pPr>
        <w:pStyle w:val="Heading1"/>
      </w:pPr>
      <w:bookmarkStart w:id="12" w:name="_Toc401906310"/>
      <w:r>
        <w:lastRenderedPageBreak/>
        <w:t>4x7 Label Sample – Mapping to the EDI 850</w:t>
      </w:r>
      <w:bookmarkEnd w:id="12"/>
    </w:p>
    <w:p w:rsidR="007A36E4" w:rsidRPr="00503426" w:rsidRDefault="007A36E4" w:rsidP="007A36E4"/>
    <w:p w:rsidR="007A36E4" w:rsidRPr="00CB07E3" w:rsidRDefault="007A36E4" w:rsidP="007A36E4">
      <w:pPr>
        <w:jc w:val="center"/>
      </w:pPr>
      <w:r>
        <w:rPr>
          <w:noProof/>
        </w:rPr>
        <w:drawing>
          <wp:inline distT="0" distB="0" distL="0" distR="0">
            <wp:extent cx="3657600" cy="6400800"/>
            <wp:effectExtent l="19050" t="0" r="0" b="0"/>
            <wp:docPr id="10" name="Picture 4" descr="Label_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Label_4"/>
                    <pic:cNvPicPr preferRelativeResize="0">
                      <a:picLocks noChangeArrowheads="1"/>
                    </pic:cNvPicPr>
                  </pic:nvPicPr>
                  <pic:blipFill>
                    <a:blip r:embed="rId20" cstate="print"/>
                    <a:srcRect/>
                    <a:stretch>
                      <a:fillRect/>
                    </a:stretch>
                  </pic:blipFill>
                  <pic:spPr bwMode="auto">
                    <a:xfrm>
                      <a:off x="0" y="0"/>
                      <a:ext cx="3657600" cy="6400800"/>
                    </a:xfrm>
                    <a:prstGeom prst="rect">
                      <a:avLst/>
                    </a:prstGeom>
                    <a:noFill/>
                    <a:ln w="9525">
                      <a:noFill/>
                      <a:miter lim="800000"/>
                      <a:headEnd/>
                      <a:tailEnd/>
                    </a:ln>
                  </pic:spPr>
                </pic:pic>
              </a:graphicData>
            </a:graphic>
          </wp:inline>
        </w:drawing>
      </w:r>
    </w:p>
    <w:p w:rsidR="007A36E4" w:rsidRDefault="007A36E4" w:rsidP="007A36E4"/>
    <w:p w:rsidR="007A36E4" w:rsidRDefault="007A36E4" w:rsidP="007A36E4"/>
    <w:p w:rsidR="007A36E4" w:rsidRDefault="007A36E4" w:rsidP="007A36E4"/>
    <w:p w:rsidR="007A36E4" w:rsidRDefault="007E5D37" w:rsidP="00452693">
      <w:pPr>
        <w:jc w:val="right"/>
      </w:pPr>
      <w:r w:rsidRPr="007E5D37">
        <w:rPr>
          <w:rFonts w:asciiTheme="majorHAnsi" w:eastAsiaTheme="majorEastAsia" w:hAnsiTheme="majorHAnsi" w:cstheme="majorBidi"/>
          <w:b/>
          <w:bCs/>
          <w:color w:val="365F91" w:themeColor="accent1" w:themeShade="BF"/>
          <w:sz w:val="28"/>
          <w:szCs w:val="28"/>
        </w:rPr>
        <w:lastRenderedPageBreak/>
        <w:t>Bulk DC Shipment Data Source Grid</w:t>
      </w:r>
      <w:r w:rsidR="00CD41DE" w:rsidRPr="00CD41DE">
        <w:rPr>
          <w:noProof/>
        </w:rPr>
        <w:drawing>
          <wp:inline distT="0" distB="0" distL="0" distR="0">
            <wp:extent cx="6858000" cy="5277227"/>
            <wp:effectExtent l="19050" t="0" r="0" b="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a:stretch>
                      <a:fillRect/>
                    </a:stretch>
                  </pic:blipFill>
                  <pic:spPr bwMode="auto">
                    <a:xfrm>
                      <a:off x="0" y="0"/>
                      <a:ext cx="6858000" cy="5277227"/>
                    </a:xfrm>
                    <a:prstGeom prst="rect">
                      <a:avLst/>
                    </a:prstGeom>
                    <a:noFill/>
                    <a:ln w="9525">
                      <a:noFill/>
                      <a:miter lim="800000"/>
                      <a:headEnd/>
                      <a:tailEnd/>
                    </a:ln>
                  </pic:spPr>
                </pic:pic>
              </a:graphicData>
            </a:graphic>
          </wp:inline>
        </w:drawing>
      </w:r>
      <w:r w:rsidR="00452693">
        <w:rPr>
          <w:rStyle w:val="FootnoteReference"/>
          <w:rFonts w:asciiTheme="majorHAnsi" w:eastAsiaTheme="majorEastAsia" w:hAnsiTheme="majorHAnsi" w:cstheme="majorBidi"/>
          <w:b/>
          <w:bCs/>
          <w:color w:val="365F91" w:themeColor="accent1" w:themeShade="BF"/>
          <w:sz w:val="28"/>
          <w:szCs w:val="28"/>
        </w:rPr>
        <w:footnoteReference w:id="3"/>
      </w:r>
    </w:p>
    <w:p w:rsidR="007E5D37" w:rsidRDefault="007E5D37">
      <w:pPr>
        <w:rPr>
          <w:rFonts w:asciiTheme="majorHAnsi" w:eastAsiaTheme="majorEastAsia" w:hAnsiTheme="majorHAnsi" w:cstheme="majorBidi"/>
          <w:b/>
          <w:bCs/>
          <w:color w:val="365F91" w:themeColor="accent1" w:themeShade="BF"/>
          <w:sz w:val="28"/>
          <w:szCs w:val="28"/>
        </w:rPr>
      </w:pPr>
      <w:r>
        <w:br w:type="page"/>
      </w:r>
    </w:p>
    <w:p w:rsidR="007E5D37" w:rsidRDefault="007E5D37" w:rsidP="007E5D37">
      <w:pPr>
        <w:pStyle w:val="Heading1"/>
      </w:pPr>
      <w:bookmarkStart w:id="13" w:name="_Toc401906311"/>
      <w:r w:rsidRPr="007E5D37">
        <w:lastRenderedPageBreak/>
        <w:t xml:space="preserve">Prepack DC/DS Shipment </w:t>
      </w:r>
      <w:r>
        <w:t xml:space="preserve">Data </w:t>
      </w:r>
      <w:r w:rsidRPr="007E5D37">
        <w:t>Source Grid</w:t>
      </w:r>
      <w:bookmarkEnd w:id="13"/>
    </w:p>
    <w:p w:rsidR="007A36E4" w:rsidRDefault="005D1C28" w:rsidP="00452693">
      <w:pPr>
        <w:jc w:val="right"/>
      </w:pPr>
      <w:r w:rsidRPr="005D1C28">
        <w:rPr>
          <w:noProof/>
        </w:rPr>
        <w:drawing>
          <wp:inline distT="0" distB="0" distL="0" distR="0">
            <wp:extent cx="6858000" cy="5269003"/>
            <wp:effectExtent l="19050" t="0" r="0" b="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srcRect/>
                    <a:stretch>
                      <a:fillRect/>
                    </a:stretch>
                  </pic:blipFill>
                  <pic:spPr bwMode="auto">
                    <a:xfrm>
                      <a:off x="0" y="0"/>
                      <a:ext cx="6858000" cy="5269003"/>
                    </a:xfrm>
                    <a:prstGeom prst="rect">
                      <a:avLst/>
                    </a:prstGeom>
                    <a:noFill/>
                    <a:ln w="9525">
                      <a:noFill/>
                      <a:miter lim="800000"/>
                      <a:headEnd/>
                      <a:tailEnd/>
                    </a:ln>
                  </pic:spPr>
                </pic:pic>
              </a:graphicData>
            </a:graphic>
          </wp:inline>
        </w:drawing>
      </w:r>
      <w:r w:rsidR="00452693">
        <w:rPr>
          <w:rStyle w:val="FootnoteReference"/>
          <w:rFonts w:asciiTheme="majorHAnsi" w:eastAsiaTheme="majorEastAsia" w:hAnsiTheme="majorHAnsi" w:cstheme="majorBidi"/>
          <w:b/>
          <w:bCs/>
          <w:color w:val="365F91" w:themeColor="accent1" w:themeShade="BF"/>
          <w:sz w:val="28"/>
          <w:szCs w:val="28"/>
        </w:rPr>
        <w:footnoteReference w:id="4"/>
      </w:r>
    </w:p>
    <w:p w:rsidR="007E5D37" w:rsidRDefault="007E5D37">
      <w:pPr>
        <w:rPr>
          <w:rFonts w:asciiTheme="majorHAnsi" w:eastAsiaTheme="majorEastAsia" w:hAnsiTheme="majorHAnsi" w:cstheme="majorBidi"/>
          <w:b/>
          <w:bCs/>
          <w:color w:val="365F91" w:themeColor="accent1" w:themeShade="BF"/>
          <w:sz w:val="28"/>
          <w:szCs w:val="28"/>
        </w:rPr>
      </w:pPr>
      <w:r>
        <w:br w:type="page"/>
      </w:r>
    </w:p>
    <w:p w:rsidR="007E5D37" w:rsidRDefault="007E5D37" w:rsidP="007E5D37">
      <w:pPr>
        <w:pStyle w:val="Heading1"/>
      </w:pPr>
      <w:bookmarkStart w:id="14" w:name="_Toc401906312"/>
      <w:r w:rsidRPr="007E5D37">
        <w:lastRenderedPageBreak/>
        <w:t>Ship to DC Mark for Store Shipment Data Source Grid</w:t>
      </w:r>
      <w:bookmarkEnd w:id="14"/>
    </w:p>
    <w:p w:rsidR="007A36E4" w:rsidRDefault="005D1C28" w:rsidP="00452693">
      <w:pPr>
        <w:jc w:val="right"/>
      </w:pPr>
      <w:r w:rsidRPr="005D1C28">
        <w:rPr>
          <w:noProof/>
        </w:rPr>
        <w:drawing>
          <wp:inline distT="0" distB="0" distL="0" distR="0">
            <wp:extent cx="6858000" cy="5269003"/>
            <wp:effectExtent l="19050" t="0" r="0" b="0"/>
            <wp:docPr id="1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srcRect/>
                    <a:stretch>
                      <a:fillRect/>
                    </a:stretch>
                  </pic:blipFill>
                  <pic:spPr bwMode="auto">
                    <a:xfrm>
                      <a:off x="0" y="0"/>
                      <a:ext cx="6858000" cy="5269003"/>
                    </a:xfrm>
                    <a:prstGeom prst="rect">
                      <a:avLst/>
                    </a:prstGeom>
                    <a:noFill/>
                    <a:ln w="9525">
                      <a:noFill/>
                      <a:miter lim="800000"/>
                      <a:headEnd/>
                      <a:tailEnd/>
                    </a:ln>
                  </pic:spPr>
                </pic:pic>
              </a:graphicData>
            </a:graphic>
          </wp:inline>
        </w:drawing>
      </w:r>
      <w:r w:rsidR="00452693">
        <w:rPr>
          <w:rStyle w:val="FootnoteReference"/>
          <w:rFonts w:asciiTheme="majorHAnsi" w:eastAsiaTheme="majorEastAsia" w:hAnsiTheme="majorHAnsi" w:cstheme="majorBidi"/>
          <w:b/>
          <w:bCs/>
          <w:color w:val="365F91" w:themeColor="accent1" w:themeShade="BF"/>
          <w:sz w:val="28"/>
          <w:szCs w:val="28"/>
        </w:rPr>
        <w:footnoteReference w:id="5"/>
      </w:r>
    </w:p>
    <w:p w:rsidR="007A36E4" w:rsidRPr="007F2051" w:rsidRDefault="007A36E4" w:rsidP="00290EDC">
      <w:pPr>
        <w:pStyle w:val="Heading1"/>
      </w:pPr>
      <w:r>
        <w:br w:type="page"/>
      </w:r>
      <w:bookmarkStart w:id="15" w:name="_Toc401906313"/>
      <w:r w:rsidRPr="007F2051">
        <w:lastRenderedPageBreak/>
        <w:t xml:space="preserve">PART </w:t>
      </w:r>
      <w:r>
        <w:t>B</w:t>
      </w:r>
      <w:r w:rsidRPr="007F2051">
        <w:t xml:space="preserve">: </w:t>
      </w:r>
      <w:r>
        <w:t>SHIPPING LABEL PLACEMENT</w:t>
      </w:r>
      <w:bookmarkEnd w:id="15"/>
      <w:r w:rsidRPr="007F2051">
        <w:t xml:space="preserve"> </w:t>
      </w:r>
    </w:p>
    <w:p w:rsidR="007A36E4" w:rsidRDefault="007A36E4" w:rsidP="007A36E4">
      <w:pPr>
        <w:pStyle w:val="Subtitle"/>
      </w:pPr>
      <w:r>
        <w:t xml:space="preserve">GS1-128 SERIAL SHIPPING CONTAINER LABEL (aka; EAN/UCC 128, SSCC)) </w:t>
      </w:r>
    </w:p>
    <w:p w:rsidR="007A36E4" w:rsidRDefault="007A36E4" w:rsidP="007A36E4">
      <w:pPr>
        <w:pStyle w:val="Heading1"/>
      </w:pPr>
      <w:bookmarkStart w:id="16" w:name="_Toc401906314"/>
      <w:r>
        <w:t>Shipping Label Placement</w:t>
      </w:r>
      <w:bookmarkEnd w:id="16"/>
    </w:p>
    <w:p w:rsidR="007A36E4" w:rsidRDefault="007A36E4" w:rsidP="007A36E4">
      <w:r>
        <w:t xml:space="preserve">The current GS1 US “Application Standards for Shipping Container Codes” calls for the placement of the Shipping Label on the side of the carton.  </w:t>
      </w:r>
    </w:p>
    <w:p w:rsidR="007A36E4" w:rsidRDefault="007A36E4" w:rsidP="007A36E4">
      <w:pPr>
        <w:pStyle w:val="Heading1"/>
      </w:pPr>
      <w:bookmarkStart w:id="17" w:name="_Toc401906315"/>
      <w:r>
        <w:t>Side Labeling</w:t>
      </w:r>
      <w:bookmarkEnd w:id="17"/>
    </w:p>
    <w:p w:rsidR="007A36E4" w:rsidRDefault="007A36E4" w:rsidP="007A36E4">
      <w:r>
        <w:t>In keeping with the guidelines set forth by the GS1 US “Application Standards for Shipping Container Codes,” Shipping Labels placed on the side of the carton must meet the following criteria:</w:t>
      </w:r>
    </w:p>
    <w:p w:rsidR="007A36E4" w:rsidRDefault="007A36E4" w:rsidP="00290EDC">
      <w:pPr>
        <w:pStyle w:val="ListParagraph"/>
        <w:numPr>
          <w:ilvl w:val="0"/>
          <w:numId w:val="4"/>
        </w:numPr>
      </w:pPr>
      <w:r>
        <w:t>Shipping Labels must be placed on the long side of the carton with the bar codes in a vertical bar or “picket fence” orientation. In order to achieve this picket fence orientation, most labels will need to be placed straight up and down.</w:t>
      </w:r>
    </w:p>
    <w:p w:rsidR="007A36E4" w:rsidRPr="00D154FB" w:rsidRDefault="007A36E4" w:rsidP="00290EDC">
      <w:pPr>
        <w:pStyle w:val="ListParagraph"/>
        <w:numPr>
          <w:ilvl w:val="0"/>
          <w:numId w:val="4"/>
        </w:numPr>
        <w:rPr>
          <w:rFonts w:ascii="Calibri" w:hAnsi="Calibri" w:cs="Calibri"/>
        </w:rPr>
      </w:pPr>
      <w:r>
        <w:t>Shipping Labels must be placed in such a way that the SSCC bar code appears no closer than 1¼</w:t>
      </w:r>
      <w:r w:rsidRPr="00D154FB">
        <w:rPr>
          <w:rFonts w:ascii="Arial" w:hAnsi="Arial" w:cs="Arial"/>
        </w:rPr>
        <w:t>″</w:t>
      </w:r>
      <w:r w:rsidRPr="00D154FB">
        <w:rPr>
          <w:rFonts w:ascii="Calibri" w:hAnsi="Calibri" w:cs="Calibri"/>
        </w:rPr>
        <w:t xml:space="preserve"> from the natural bottom of the carton.</w:t>
      </w:r>
    </w:p>
    <w:p w:rsidR="007A36E4" w:rsidRPr="00D154FB" w:rsidRDefault="007A36E4" w:rsidP="00290EDC">
      <w:pPr>
        <w:pStyle w:val="ListParagraph"/>
        <w:numPr>
          <w:ilvl w:val="0"/>
          <w:numId w:val="4"/>
        </w:numPr>
        <w:rPr>
          <w:rFonts w:ascii="Calibri" w:hAnsi="Calibri" w:cs="Calibri"/>
        </w:rPr>
      </w:pPr>
      <w:r>
        <w:t>The Shipping Label must be placed so that the SSCC bar code appears no closer than 3</w:t>
      </w:r>
      <w:r w:rsidRPr="00D154FB">
        <w:rPr>
          <w:rFonts w:ascii="Arial" w:hAnsi="Arial" w:cs="Arial"/>
        </w:rPr>
        <w:t>″</w:t>
      </w:r>
      <w:r w:rsidRPr="00D154FB">
        <w:rPr>
          <w:rFonts w:ascii="Calibri" w:hAnsi="Calibri" w:cs="Calibri"/>
        </w:rPr>
        <w:t xml:space="preserve"> from the edge of the carton.</w:t>
      </w:r>
    </w:p>
    <w:p w:rsidR="007A36E4" w:rsidRPr="00D154FB" w:rsidRDefault="007A36E4" w:rsidP="00290EDC">
      <w:pPr>
        <w:pStyle w:val="ListParagraph"/>
        <w:numPr>
          <w:ilvl w:val="0"/>
          <w:numId w:val="4"/>
        </w:numPr>
      </w:pPr>
      <w:r>
        <w:t>If the Shipping Label is placed on the same side of the carton as a Product Label it must be placed to the left side of the Product Label so that it does not obscure any of the information on the Product Label and so that no bar code appears closer than 1¼</w:t>
      </w:r>
      <w:r w:rsidRPr="00D154FB">
        <w:rPr>
          <w:rFonts w:ascii="Arial" w:hAnsi="Arial" w:cs="Arial"/>
        </w:rPr>
        <w:t>″</w:t>
      </w:r>
      <w:r w:rsidRPr="00D154FB">
        <w:rPr>
          <w:rFonts w:ascii="Calibri" w:hAnsi="Calibri" w:cs="Calibri"/>
        </w:rPr>
        <w:t xml:space="preserve"> from t</w:t>
      </w:r>
      <w:r>
        <w:rPr>
          <w:rFonts w:ascii="Calibri" w:hAnsi="Calibri" w:cs="Calibri"/>
        </w:rPr>
        <w:t xml:space="preserve">he natural edge of the carton. </w:t>
      </w:r>
    </w:p>
    <w:p w:rsidR="007A36E4" w:rsidRDefault="007A36E4" w:rsidP="00290EDC">
      <w:pPr>
        <w:pStyle w:val="ListParagraph"/>
        <w:numPr>
          <w:ilvl w:val="0"/>
          <w:numId w:val="4"/>
        </w:numPr>
      </w:pPr>
      <w:r>
        <w:t>For cartons where the height of the carton is less than that of the Shipping Label, one of the following must occur:</w:t>
      </w:r>
    </w:p>
    <w:p w:rsidR="007A36E4" w:rsidRDefault="007A36E4" w:rsidP="00290EDC">
      <w:pPr>
        <w:pStyle w:val="ListParagraph"/>
        <w:numPr>
          <w:ilvl w:val="1"/>
          <w:numId w:val="4"/>
        </w:numPr>
      </w:pPr>
      <w:r>
        <w:t>The entire Shipping Label may be placed on the top of the carton following the guidelines for Top Labeling.</w:t>
      </w:r>
    </w:p>
    <w:p w:rsidR="007A36E4" w:rsidRDefault="00290EDC" w:rsidP="00290EDC">
      <w:pPr>
        <w:ind w:left="1440"/>
      </w:pPr>
      <w:r>
        <w:t>--OR--</w:t>
      </w:r>
    </w:p>
    <w:p w:rsidR="007A36E4" w:rsidRPr="00D154FB" w:rsidRDefault="007A36E4" w:rsidP="00290EDC">
      <w:pPr>
        <w:pStyle w:val="ListParagraph"/>
        <w:numPr>
          <w:ilvl w:val="1"/>
          <w:numId w:val="4"/>
        </w:numPr>
      </w:pPr>
      <w:r>
        <w:t>The shipping label may be placed on the side of the carton with the bottom of the bar code placed at least 1¼</w:t>
      </w:r>
      <w:r w:rsidRPr="00D154FB">
        <w:rPr>
          <w:rFonts w:ascii="Arial" w:hAnsi="Arial" w:cs="Arial"/>
        </w:rPr>
        <w:t>″</w:t>
      </w:r>
      <w:r w:rsidRPr="00D154FB">
        <w:rPr>
          <w:rFonts w:ascii="Calibri" w:hAnsi="Calibri" w:cs="Calibri"/>
        </w:rPr>
        <w:t xml:space="preserve"> from the natural bottom; and the excess portion of the top of the label should be folded over to the top of the carton. </w:t>
      </w:r>
    </w:p>
    <w:p w:rsidR="007A36E4" w:rsidRDefault="007A36E4" w:rsidP="00290EDC">
      <w:pPr>
        <w:pStyle w:val="ListParagraph"/>
        <w:numPr>
          <w:ilvl w:val="2"/>
          <w:numId w:val="4"/>
        </w:numPr>
      </w:pPr>
      <w:r w:rsidRPr="00D154FB">
        <w:rPr>
          <w:rFonts w:ascii="Calibri" w:hAnsi="Calibri" w:cs="Calibri"/>
        </w:rPr>
        <w:t>Care m</w:t>
      </w:r>
      <w:r>
        <w:t>ust be taken in these cases to not crease the Shipping Label on any bar codes or other critical information.</w:t>
      </w:r>
    </w:p>
    <w:p w:rsidR="00452693" w:rsidRDefault="00452693" w:rsidP="00452693">
      <w:pPr>
        <w:pStyle w:val="Heading1"/>
      </w:pPr>
      <w:bookmarkStart w:id="18" w:name="_Toc401906316"/>
      <w:r>
        <w:t>Carton Content Label</w:t>
      </w:r>
      <w:r w:rsidR="00882AC9">
        <w:t>s</w:t>
      </w:r>
      <w:bookmarkEnd w:id="18"/>
      <w:r>
        <w:t xml:space="preserve"> </w:t>
      </w:r>
    </w:p>
    <w:p w:rsidR="00452693" w:rsidRDefault="00452693" w:rsidP="00452693">
      <w:r w:rsidRPr="00452693">
        <w:t>Separate carton content labels are required when carton content information does not fit on the UCC-128 label</w:t>
      </w:r>
      <w:r>
        <w:t xml:space="preserve"> (Zone E).</w:t>
      </w:r>
    </w:p>
    <w:p w:rsidR="00DE0A01" w:rsidRDefault="00DE0A01">
      <w:pPr>
        <w:rPr>
          <w:rFonts w:asciiTheme="majorHAnsi" w:eastAsiaTheme="majorEastAsia" w:hAnsiTheme="majorHAnsi" w:cstheme="majorBidi"/>
          <w:b/>
          <w:bCs/>
          <w:color w:val="365F91" w:themeColor="accent1" w:themeShade="BF"/>
          <w:sz w:val="28"/>
          <w:szCs w:val="28"/>
        </w:rPr>
      </w:pPr>
      <w:r>
        <w:br w:type="page"/>
      </w:r>
    </w:p>
    <w:p w:rsidR="006F2917" w:rsidRDefault="00387CCB" w:rsidP="00387CCB">
      <w:pPr>
        <w:pStyle w:val="Heading1"/>
      </w:pPr>
      <w:bookmarkStart w:id="19" w:name="_Toc401906317"/>
      <w:r>
        <w:lastRenderedPageBreak/>
        <w:t>Other Notes and Comments:</w:t>
      </w:r>
      <w:bookmarkEnd w:id="19"/>
    </w:p>
    <w:p w:rsidR="00387CCB" w:rsidRDefault="00387CCB" w:rsidP="00387CCB">
      <w:pPr>
        <w:pStyle w:val="ListParagraph"/>
        <w:numPr>
          <w:ilvl w:val="0"/>
          <w:numId w:val="7"/>
        </w:numPr>
        <w:spacing w:after="0" w:line="240" w:lineRule="auto"/>
      </w:pPr>
      <w:r>
        <w:t>There should not be any tape, marking, or additional labels covering any part of the UCC-</w:t>
      </w:r>
      <w:r w:rsidR="00452693">
        <w:t xml:space="preserve"> </w:t>
      </w:r>
      <w:r>
        <w:t xml:space="preserve">128 label. </w:t>
      </w:r>
    </w:p>
    <w:p w:rsidR="00E65ACF" w:rsidRDefault="00387CCB" w:rsidP="00387CCB">
      <w:pPr>
        <w:pStyle w:val="ListParagraph"/>
        <w:numPr>
          <w:ilvl w:val="0"/>
          <w:numId w:val="7"/>
        </w:numPr>
        <w:spacing w:after="0" w:line="240" w:lineRule="auto"/>
      </w:pPr>
      <w:r>
        <w:t>UCC-128 labels must be printed on adhesive shipping labels</w:t>
      </w:r>
    </w:p>
    <w:p w:rsidR="00387CCB" w:rsidRDefault="00E65ACF" w:rsidP="00387CCB">
      <w:pPr>
        <w:pStyle w:val="ListParagraph"/>
        <w:numPr>
          <w:ilvl w:val="0"/>
          <w:numId w:val="7"/>
        </w:numPr>
        <w:spacing w:after="0" w:line="240" w:lineRule="auto"/>
      </w:pPr>
      <w:r>
        <w:t xml:space="preserve">UCC-128 labels </w:t>
      </w:r>
      <w:r w:rsidR="00387CCB">
        <w:t>should never be printed on plain paper.</w:t>
      </w:r>
    </w:p>
    <w:p w:rsidR="00387CCB" w:rsidRDefault="00387CCB" w:rsidP="00387CCB">
      <w:pPr>
        <w:pStyle w:val="ListParagraph"/>
        <w:numPr>
          <w:ilvl w:val="0"/>
          <w:numId w:val="7"/>
        </w:numPr>
        <w:spacing w:after="0" w:line="240" w:lineRule="auto"/>
      </w:pPr>
      <w:r>
        <w:t>UCC-128 labels should be applied without any wrinkles o</w:t>
      </w:r>
      <w:r w:rsidR="00E65ACF">
        <w:t>r marks running through the bar</w:t>
      </w:r>
      <w:r>
        <w:t>code symbols.</w:t>
      </w:r>
    </w:p>
    <w:p w:rsidR="00387CCB" w:rsidRDefault="00387CCB" w:rsidP="00E65ACF">
      <w:pPr>
        <w:pStyle w:val="ListParagraph"/>
        <w:numPr>
          <w:ilvl w:val="0"/>
          <w:numId w:val="7"/>
        </w:numPr>
        <w:spacing w:after="0" w:line="240" w:lineRule="auto"/>
      </w:pPr>
      <w:r>
        <w:t xml:space="preserve">Do not affix the UCC-128 label to the disposable poly-bag covering the garment. </w:t>
      </w:r>
    </w:p>
    <w:p w:rsidR="00387CCB" w:rsidRDefault="00387CCB" w:rsidP="00E65ACF">
      <w:pPr>
        <w:pStyle w:val="ListParagraph"/>
        <w:numPr>
          <w:ilvl w:val="0"/>
          <w:numId w:val="7"/>
        </w:numPr>
        <w:spacing w:after="0" w:line="240" w:lineRule="auto"/>
      </w:pPr>
      <w:r>
        <w:t>Pallet level UCC-128 labels are not accept</w:t>
      </w:r>
      <w:r w:rsidR="00E65ACF">
        <w:t>ed</w:t>
      </w:r>
    </w:p>
    <w:p w:rsidR="00452693" w:rsidRDefault="00452693" w:rsidP="00E65ACF">
      <w:pPr>
        <w:pStyle w:val="ListParagraph"/>
        <w:numPr>
          <w:ilvl w:val="0"/>
          <w:numId w:val="7"/>
        </w:numPr>
        <w:spacing w:after="0" w:line="240" w:lineRule="auto"/>
      </w:pPr>
      <w:r w:rsidRPr="00452693">
        <w:t>Separate carton content labels are required when carton content information does not fit on the UCC-128 label</w:t>
      </w:r>
      <w:r>
        <w:t xml:space="preserve"> (Zone E).</w:t>
      </w:r>
    </w:p>
    <w:p w:rsidR="00DE0A01" w:rsidRDefault="00DE0A01" w:rsidP="00DE0A01">
      <w:pPr>
        <w:pStyle w:val="ListParagraph"/>
        <w:spacing w:after="0" w:line="240" w:lineRule="auto"/>
        <w:ind w:left="1440"/>
      </w:pPr>
    </w:p>
    <w:tbl>
      <w:tblPr>
        <w:tblW w:w="9460" w:type="dxa"/>
        <w:tblLayout w:type="fixed"/>
        <w:tblCellMar>
          <w:top w:w="30" w:type="dxa"/>
          <w:left w:w="10" w:type="dxa"/>
          <w:right w:w="60" w:type="dxa"/>
        </w:tblCellMar>
        <w:tblLook w:val="04A0"/>
      </w:tblPr>
      <w:tblGrid>
        <w:gridCol w:w="9460"/>
      </w:tblGrid>
      <w:tr w:rsidR="00DE0A01" w:rsidTr="00AA5A48">
        <w:tc>
          <w:tcPr>
            <w:tcW w:w="9460" w:type="dxa"/>
            <w:shd w:val="pct10" w:color="auto" w:fill="auto"/>
          </w:tcPr>
          <w:p w:rsidR="00DE0A01" w:rsidRDefault="00DE0A01" w:rsidP="00AA5A48">
            <w:pPr>
              <w:pStyle w:val="paraL"/>
              <w:rPr>
                <w:rStyle w:val="charB"/>
              </w:rPr>
            </w:pPr>
            <w:r>
              <w:rPr>
                <w:rStyle w:val="charB"/>
                <w:b/>
              </w:rPr>
              <w:t>User Note :</w:t>
            </w:r>
          </w:p>
        </w:tc>
      </w:tr>
      <w:tr w:rsidR="00DE0A01" w:rsidTr="00AA5A48">
        <w:tc>
          <w:tcPr>
            <w:tcW w:w="9460" w:type="dxa"/>
            <w:shd w:val="pct10" w:color="auto" w:fill="auto"/>
          </w:tcPr>
          <w:p w:rsidR="00E65ACF" w:rsidRPr="00E65ACF" w:rsidRDefault="00E65ACF" w:rsidP="00E65ACF">
            <w:pPr>
              <w:pStyle w:val="paraLI"/>
              <w:ind w:left="93"/>
              <w:rPr>
                <w:rStyle w:val="usernoteI"/>
                <w:rFonts w:eastAsiaTheme="majorEastAsia"/>
              </w:rPr>
            </w:pPr>
            <w:r w:rsidRPr="00E65ACF">
              <w:rPr>
                <w:rStyle w:val="usernoteI"/>
                <w:rFonts w:eastAsiaTheme="majorEastAsia"/>
              </w:rPr>
              <w:t xml:space="preserve">This </w:t>
            </w:r>
            <w:r w:rsidR="00503CC9">
              <w:rPr>
                <w:rStyle w:val="usernoteI"/>
                <w:rFonts w:eastAsiaTheme="majorEastAsia"/>
              </w:rPr>
              <w:t>Burlington Stores</w:t>
            </w:r>
            <w:r w:rsidRPr="00E65ACF">
              <w:rPr>
                <w:rStyle w:val="usernoteI"/>
                <w:rFonts w:eastAsiaTheme="majorEastAsia"/>
              </w:rPr>
              <w:t xml:space="preserve"> EDI Specification Document was developed exclusively for technical development purposes as would be undertaken by a typical trading partner as part of their on-boarding and technical development process; this document was designed to be as informative as possible however is not intended to provide complete compliance guidance or as part of a typical compliance management process undertaken by a typical trading partner.</w:t>
            </w:r>
          </w:p>
          <w:p w:rsidR="00E65ACF" w:rsidRPr="00E65ACF" w:rsidRDefault="00E65ACF" w:rsidP="00E65ACF">
            <w:pPr>
              <w:pStyle w:val="paraLI"/>
              <w:ind w:left="93"/>
              <w:rPr>
                <w:rStyle w:val="usernoteI"/>
                <w:rFonts w:eastAsiaTheme="majorEastAsia"/>
              </w:rPr>
            </w:pPr>
          </w:p>
          <w:p w:rsidR="00E65ACF" w:rsidRPr="00E65ACF" w:rsidRDefault="00E65ACF" w:rsidP="00E65ACF">
            <w:pPr>
              <w:pStyle w:val="paraLI"/>
              <w:ind w:left="93"/>
              <w:rPr>
                <w:rStyle w:val="usernoteI"/>
                <w:rFonts w:eastAsiaTheme="majorEastAsia"/>
              </w:rPr>
            </w:pPr>
            <w:r w:rsidRPr="00E65ACF">
              <w:rPr>
                <w:rStyle w:val="usernoteI"/>
                <w:rFonts w:eastAsiaTheme="majorEastAsia"/>
              </w:rPr>
              <w:t xml:space="preserve">The </w:t>
            </w:r>
            <w:r w:rsidR="00503CC9">
              <w:rPr>
                <w:rStyle w:val="usernoteI"/>
                <w:rFonts w:eastAsiaTheme="majorEastAsia"/>
              </w:rPr>
              <w:t>Burlington Stores</w:t>
            </w:r>
            <w:r w:rsidRPr="00E65ACF">
              <w:rPr>
                <w:rStyle w:val="usernoteI"/>
                <w:rFonts w:eastAsiaTheme="majorEastAsia"/>
              </w:rPr>
              <w:t xml:space="preserve"> Vendor Compliance guidelines can be found here: </w:t>
            </w:r>
            <w:hyperlink r:id="rId24" w:history="1">
              <w:r w:rsidRPr="00481B52">
                <w:rPr>
                  <w:rStyle w:val="Hyperlink"/>
                  <w:rFonts w:eastAsiaTheme="majorEastAsia"/>
                </w:rPr>
                <w:t>http://www.burlingtoncoatfactory.com/Vendors/Compliance.aspx</w:t>
              </w:r>
            </w:hyperlink>
            <w:r>
              <w:rPr>
                <w:rStyle w:val="usernoteI"/>
                <w:rFonts w:eastAsiaTheme="majorEastAsia"/>
              </w:rPr>
              <w:t xml:space="preserve"> </w:t>
            </w:r>
          </w:p>
          <w:p w:rsidR="00E65ACF" w:rsidRPr="00E65ACF" w:rsidRDefault="00E65ACF" w:rsidP="00E65ACF">
            <w:pPr>
              <w:pStyle w:val="paraLI"/>
              <w:ind w:left="93"/>
              <w:rPr>
                <w:rStyle w:val="usernoteI"/>
                <w:rFonts w:eastAsiaTheme="majorEastAsia"/>
              </w:rPr>
            </w:pPr>
          </w:p>
          <w:p w:rsidR="00E65ACF" w:rsidRPr="00E65ACF" w:rsidRDefault="00503CC9" w:rsidP="00E65ACF">
            <w:pPr>
              <w:pStyle w:val="paraLI"/>
              <w:ind w:left="93"/>
              <w:rPr>
                <w:rStyle w:val="usernoteI"/>
                <w:rFonts w:eastAsiaTheme="majorEastAsia"/>
              </w:rPr>
            </w:pPr>
            <w:r>
              <w:rPr>
                <w:rStyle w:val="usernoteI"/>
                <w:rFonts w:eastAsiaTheme="majorEastAsia"/>
              </w:rPr>
              <w:t>Burlington Stores</w:t>
            </w:r>
            <w:r w:rsidR="00E65ACF" w:rsidRPr="00E65ACF">
              <w:rPr>
                <w:rStyle w:val="usernoteI"/>
                <w:rFonts w:eastAsiaTheme="majorEastAsia"/>
              </w:rPr>
              <w:t xml:space="preserve"> EDI Specification Documents can be found on the </w:t>
            </w:r>
            <w:r>
              <w:rPr>
                <w:rStyle w:val="usernoteI"/>
                <w:rFonts w:eastAsiaTheme="majorEastAsia"/>
              </w:rPr>
              <w:t>Burlington Stores</w:t>
            </w:r>
            <w:r w:rsidR="00E65ACF" w:rsidRPr="00E65ACF">
              <w:rPr>
                <w:rStyle w:val="usernoteI"/>
                <w:rFonts w:eastAsiaTheme="majorEastAsia"/>
              </w:rPr>
              <w:t xml:space="preserve"> website under :  </w:t>
            </w:r>
            <w:hyperlink r:id="rId25" w:history="1">
              <w:r w:rsidR="00E65ACF" w:rsidRPr="00481B52">
                <w:rPr>
                  <w:rStyle w:val="Hyperlink"/>
                  <w:rFonts w:eastAsiaTheme="majorEastAsia"/>
                </w:rPr>
                <w:t>http://www.burlingtoncoatfactory.com/Vendors/EDI.aspx</w:t>
              </w:r>
            </w:hyperlink>
            <w:r w:rsidR="00E65ACF">
              <w:rPr>
                <w:rStyle w:val="usernoteI"/>
                <w:rFonts w:eastAsiaTheme="majorEastAsia"/>
              </w:rPr>
              <w:t xml:space="preserve"> </w:t>
            </w:r>
          </w:p>
          <w:p w:rsidR="00E65ACF" w:rsidRPr="00E65ACF" w:rsidRDefault="00E65ACF" w:rsidP="00E65ACF">
            <w:pPr>
              <w:pStyle w:val="paraLI"/>
              <w:ind w:left="93"/>
              <w:rPr>
                <w:rStyle w:val="usernoteI"/>
                <w:rFonts w:eastAsiaTheme="majorEastAsia"/>
              </w:rPr>
            </w:pPr>
          </w:p>
          <w:p w:rsidR="00E65ACF" w:rsidRDefault="00E65ACF" w:rsidP="00E65ACF">
            <w:pPr>
              <w:pStyle w:val="paraLI"/>
              <w:ind w:left="93"/>
              <w:rPr>
                <w:rStyle w:val="usernoteI"/>
                <w:rFonts w:eastAsiaTheme="majorEastAsia"/>
              </w:rPr>
            </w:pPr>
            <w:r w:rsidRPr="00E65ACF">
              <w:rPr>
                <w:rStyle w:val="usernoteI"/>
                <w:rFonts w:eastAsiaTheme="majorEastAsia"/>
              </w:rPr>
              <w:t xml:space="preserve">If you find this or any </w:t>
            </w:r>
            <w:r w:rsidR="00503CC9">
              <w:rPr>
                <w:rStyle w:val="usernoteI"/>
                <w:rFonts w:eastAsiaTheme="majorEastAsia"/>
              </w:rPr>
              <w:t>Burlington Stores</w:t>
            </w:r>
            <w:r w:rsidRPr="00E65ACF">
              <w:rPr>
                <w:rStyle w:val="usernoteI"/>
                <w:rFonts w:eastAsiaTheme="majorEastAsia"/>
              </w:rPr>
              <w:t xml:space="preserve"> EDI Specification contains material omissions or commentary which would be of value to your on-boarding and/or technical development process, please contact EDI Support at (609)387-7800 Ext 3340 (EDI-0) or </w:t>
            </w:r>
            <w:hyperlink r:id="rId26" w:history="1">
              <w:r w:rsidR="00452693">
                <w:rPr>
                  <w:rStyle w:val="Hyperlink"/>
                  <w:rFonts w:eastAsiaTheme="majorEastAsia"/>
                </w:rPr>
                <w:t>EDI.Support@BurlingtonStores.com</w:t>
              </w:r>
            </w:hyperlink>
            <w:r w:rsidRPr="00E65ACF">
              <w:rPr>
                <w:rStyle w:val="usernoteI"/>
                <w:rFonts w:eastAsiaTheme="majorEastAsia"/>
              </w:rPr>
              <w:t xml:space="preserve">, where an incident will be opened and escalated to the </w:t>
            </w:r>
            <w:r w:rsidR="00B771B7">
              <w:rPr>
                <w:rStyle w:val="usernoteI"/>
                <w:rFonts w:eastAsiaTheme="majorEastAsia"/>
              </w:rPr>
              <w:t>Specification Guideline T</w:t>
            </w:r>
            <w:r w:rsidR="00B771B7" w:rsidRPr="00E65ACF">
              <w:rPr>
                <w:rStyle w:val="usernoteI"/>
                <w:rFonts w:eastAsiaTheme="majorEastAsia"/>
              </w:rPr>
              <w:t>eam</w:t>
            </w:r>
            <w:r w:rsidRPr="00E65ACF">
              <w:rPr>
                <w:rStyle w:val="usernoteI"/>
                <w:rFonts w:eastAsiaTheme="majorEastAsia"/>
              </w:rPr>
              <w:t>.</w:t>
            </w:r>
          </w:p>
          <w:p w:rsidR="00882AC9" w:rsidRPr="00E65ACF" w:rsidRDefault="00882AC9" w:rsidP="00E65ACF">
            <w:pPr>
              <w:pStyle w:val="paraLI"/>
              <w:ind w:left="93"/>
              <w:rPr>
                <w:rStyle w:val="usernoteI"/>
                <w:rFonts w:eastAsiaTheme="majorEastAsia"/>
              </w:rPr>
            </w:pPr>
          </w:p>
          <w:p w:rsidR="00882AC9" w:rsidRPr="00882AC9" w:rsidRDefault="00882AC9" w:rsidP="00882AC9">
            <w:pPr>
              <w:autoSpaceDE w:val="0"/>
              <w:autoSpaceDN w:val="0"/>
              <w:adjustRightInd w:val="0"/>
              <w:jc w:val="center"/>
              <w:rPr>
                <w:rStyle w:val="usernoteI"/>
                <w:rFonts w:ascii="Arial" w:hAnsi="Arial" w:cs="Arial"/>
                <w:i/>
                <w:iCs/>
                <w:color w:val="auto"/>
                <w:sz w:val="20"/>
                <w:szCs w:val="20"/>
              </w:rPr>
            </w:pPr>
            <w:r w:rsidRPr="0037592F">
              <w:rPr>
                <w:rFonts w:ascii="Arial" w:hAnsi="Arial" w:cs="Arial"/>
                <w:i/>
                <w:iCs/>
                <w:sz w:val="20"/>
                <w:szCs w:val="20"/>
              </w:rPr>
              <w:t>The Burlington EDI Team is committed to 'Making it Easy!'</w:t>
            </w:r>
          </w:p>
          <w:p w:rsidR="00DE0A01" w:rsidRDefault="00E65ACF" w:rsidP="00E65ACF">
            <w:pPr>
              <w:pStyle w:val="paraLI"/>
              <w:ind w:left="93"/>
              <w:rPr>
                <w:rStyle w:val="usernoteI"/>
                <w:rFonts w:eastAsiaTheme="majorEastAsia"/>
              </w:rPr>
            </w:pPr>
            <w:r w:rsidRPr="00E65ACF">
              <w:rPr>
                <w:rStyle w:val="usernoteI"/>
                <w:rFonts w:eastAsiaTheme="majorEastAsia"/>
              </w:rPr>
              <w:t xml:space="preserve">If there are any questions about this or any </w:t>
            </w:r>
            <w:r w:rsidR="00503CC9">
              <w:rPr>
                <w:rStyle w:val="usernoteI"/>
                <w:rFonts w:eastAsiaTheme="majorEastAsia"/>
              </w:rPr>
              <w:t>Burlington Stores</w:t>
            </w:r>
            <w:r w:rsidRPr="00E65ACF">
              <w:rPr>
                <w:rStyle w:val="usernoteI"/>
                <w:rFonts w:eastAsiaTheme="majorEastAsia"/>
              </w:rPr>
              <w:t xml:space="preserve"> EDI specification</w:t>
            </w:r>
            <w:r w:rsidR="00503CC9">
              <w:rPr>
                <w:rStyle w:val="usernoteI"/>
                <w:rFonts w:eastAsiaTheme="majorEastAsia"/>
              </w:rPr>
              <w:t>s</w:t>
            </w:r>
            <w:r w:rsidRPr="00E65ACF">
              <w:rPr>
                <w:rStyle w:val="usernoteI"/>
                <w:rFonts w:eastAsiaTheme="majorEastAsia"/>
              </w:rPr>
              <w:t xml:space="preserve"> contact EDI Support at (609) 387-7800 Ext 3340 (EDI-0) or </w:t>
            </w:r>
            <w:hyperlink r:id="rId27" w:history="1">
              <w:r w:rsidR="00452693">
                <w:rPr>
                  <w:rStyle w:val="Hyperlink"/>
                  <w:rFonts w:eastAsiaTheme="majorEastAsia"/>
                </w:rPr>
                <w:t>EDI.Support@BurlingtonStores.com</w:t>
              </w:r>
            </w:hyperlink>
            <w:r w:rsidRPr="00E65ACF">
              <w:rPr>
                <w:rStyle w:val="usernoteI"/>
                <w:rFonts w:eastAsiaTheme="majorEastAsia"/>
              </w:rPr>
              <w:t>, where an incident will be opened and answered by the next available EDI coordinator.</w:t>
            </w:r>
          </w:p>
        </w:tc>
      </w:tr>
    </w:tbl>
    <w:p w:rsidR="00387CCB" w:rsidRDefault="00387CCB" w:rsidP="00DE0A01">
      <w:pPr>
        <w:spacing w:after="0" w:line="240" w:lineRule="auto"/>
      </w:pPr>
    </w:p>
    <w:sectPr w:rsidR="00387CCB" w:rsidSect="00882AC9">
      <w:pgSz w:w="12240" w:h="15840"/>
      <w:pgMar w:top="720" w:right="720" w:bottom="1530" w:left="720" w:header="720" w:footer="720" w:gutter="0"/>
      <w:pgNumType w:start="1"/>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EDC" w:rsidRDefault="00290EDC" w:rsidP="00290EDC">
      <w:pPr>
        <w:spacing w:after="0" w:line="240" w:lineRule="auto"/>
      </w:pPr>
      <w:r>
        <w:separator/>
      </w:r>
    </w:p>
  </w:endnote>
  <w:endnote w:type="continuationSeparator" w:id="0">
    <w:p w:rsidR="00290EDC" w:rsidRDefault="00290EDC" w:rsidP="00290E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0" w:type="dxa"/>
      <w:tblLayout w:type="fixed"/>
      <w:tblCellMar>
        <w:top w:w="30" w:type="dxa"/>
        <w:left w:w="30" w:type="dxa"/>
        <w:right w:w="30" w:type="dxa"/>
      </w:tblCellMar>
      <w:tblLook w:val="0000"/>
    </w:tblPr>
    <w:tblGrid>
      <w:gridCol w:w="3120"/>
      <w:gridCol w:w="3120"/>
      <w:gridCol w:w="3120"/>
    </w:tblGrid>
    <w:tr w:rsidR="006E607A">
      <w:tc>
        <w:tcPr>
          <w:tcW w:w="3120" w:type="dxa"/>
          <w:tcBorders>
            <w:top w:val="nil"/>
            <w:left w:val="nil"/>
            <w:bottom w:val="nil"/>
            <w:right w:val="nil"/>
          </w:tcBorders>
        </w:tcPr>
        <w:p w:rsidR="006E607A" w:rsidRDefault="00DE0A01">
          <w:pPr>
            <w:pStyle w:val="paraL"/>
            <w:rPr>
              <w:sz w:val="16"/>
              <w:szCs w:val="16"/>
            </w:rPr>
          </w:pPr>
          <w:r>
            <w:rPr>
              <w:sz w:val="16"/>
              <w:szCs w:val="16"/>
            </w:rPr>
            <w:t>BCF_x12_4010_210_20120206_Draft.ecs</w:t>
          </w:r>
        </w:p>
      </w:tc>
      <w:tc>
        <w:tcPr>
          <w:tcW w:w="3120" w:type="dxa"/>
          <w:tcBorders>
            <w:top w:val="nil"/>
            <w:left w:val="nil"/>
            <w:bottom w:val="nil"/>
            <w:right w:val="nil"/>
          </w:tcBorders>
        </w:tcPr>
        <w:p w:rsidR="006E607A" w:rsidRDefault="00B507DC">
          <w:pPr>
            <w:pStyle w:val="paraC"/>
            <w:jc w:val="center"/>
            <w:rPr>
              <w:sz w:val="16"/>
              <w:szCs w:val="16"/>
            </w:rPr>
          </w:pPr>
          <w:r>
            <w:rPr>
              <w:sz w:val="16"/>
              <w:szCs w:val="16"/>
            </w:rPr>
            <w:fldChar w:fldCharType="begin"/>
          </w:r>
          <w:r w:rsidR="00DE0A01">
            <w:rPr>
              <w:sz w:val="16"/>
              <w:szCs w:val="16"/>
            </w:rPr>
            <w:instrText>PAGE</w:instrText>
          </w:r>
          <w:r>
            <w:rPr>
              <w:sz w:val="16"/>
              <w:szCs w:val="16"/>
            </w:rPr>
            <w:fldChar w:fldCharType="separate"/>
          </w:r>
          <w:r w:rsidR="00DE0A01">
            <w:rPr>
              <w:noProof/>
              <w:sz w:val="16"/>
              <w:szCs w:val="16"/>
            </w:rPr>
            <w:t>12</w:t>
          </w:r>
          <w:r>
            <w:rPr>
              <w:sz w:val="16"/>
              <w:szCs w:val="16"/>
            </w:rPr>
            <w:fldChar w:fldCharType="end"/>
          </w:r>
        </w:p>
      </w:tc>
      <w:tc>
        <w:tcPr>
          <w:tcW w:w="3120" w:type="dxa"/>
          <w:tcBorders>
            <w:top w:val="nil"/>
            <w:left w:val="nil"/>
            <w:bottom w:val="nil"/>
            <w:right w:val="nil"/>
          </w:tcBorders>
        </w:tcPr>
        <w:p w:rsidR="006E607A" w:rsidRDefault="00DE0A01">
          <w:pPr>
            <w:pStyle w:val="paraR"/>
            <w:jc w:val="right"/>
            <w:rPr>
              <w:sz w:val="16"/>
              <w:szCs w:val="16"/>
            </w:rPr>
          </w:pPr>
          <w:r>
            <w:rPr>
              <w:sz w:val="16"/>
              <w:szCs w:val="16"/>
            </w:rPr>
            <w:t>For internal use only</w:t>
          </w:r>
        </w:p>
      </w:tc>
    </w:tr>
  </w:tbl>
  <w:p w:rsidR="006E607A" w:rsidRDefault="00B771B7">
    <w:pPr>
      <w:pStyle w:val="paraL"/>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0" w:type="dxa"/>
      <w:tblLayout w:type="fixed"/>
      <w:tblCellMar>
        <w:top w:w="30" w:type="dxa"/>
        <w:left w:w="30" w:type="dxa"/>
        <w:right w:w="30" w:type="dxa"/>
      </w:tblCellMar>
      <w:tblLook w:val="0000"/>
    </w:tblPr>
    <w:tblGrid>
      <w:gridCol w:w="3120"/>
      <w:gridCol w:w="3120"/>
      <w:gridCol w:w="3120"/>
    </w:tblGrid>
    <w:tr w:rsidR="006E607A">
      <w:tc>
        <w:tcPr>
          <w:tcW w:w="3120" w:type="dxa"/>
          <w:tcBorders>
            <w:top w:val="nil"/>
            <w:left w:val="nil"/>
            <w:bottom w:val="nil"/>
            <w:right w:val="nil"/>
          </w:tcBorders>
        </w:tcPr>
        <w:p w:rsidR="006E607A" w:rsidRDefault="00E65ACF" w:rsidP="00274630">
          <w:pPr>
            <w:pStyle w:val="paraL"/>
            <w:rPr>
              <w:sz w:val="16"/>
              <w:szCs w:val="16"/>
            </w:rPr>
          </w:pPr>
          <w:r w:rsidRPr="00E65ACF">
            <w:rPr>
              <w:sz w:val="16"/>
              <w:szCs w:val="16"/>
            </w:rPr>
            <w:t>BCF_GS1-128 SERIAL SHIPPING CONTAINER LABEL_2</w:t>
          </w:r>
          <w:r>
            <w:rPr>
              <w:sz w:val="16"/>
              <w:szCs w:val="16"/>
            </w:rPr>
            <w:t>014</w:t>
          </w:r>
          <w:r w:rsidR="00274630">
            <w:rPr>
              <w:sz w:val="16"/>
              <w:szCs w:val="16"/>
            </w:rPr>
            <w:t>1024</w:t>
          </w:r>
          <w:r>
            <w:rPr>
              <w:sz w:val="16"/>
              <w:szCs w:val="16"/>
            </w:rPr>
            <w:t>.docx</w:t>
          </w:r>
        </w:p>
      </w:tc>
      <w:tc>
        <w:tcPr>
          <w:tcW w:w="3120" w:type="dxa"/>
          <w:tcBorders>
            <w:top w:val="nil"/>
            <w:left w:val="nil"/>
            <w:bottom w:val="nil"/>
            <w:right w:val="nil"/>
          </w:tcBorders>
        </w:tcPr>
        <w:p w:rsidR="006E607A" w:rsidRDefault="00B507DC">
          <w:pPr>
            <w:pStyle w:val="paraC"/>
            <w:jc w:val="center"/>
            <w:rPr>
              <w:sz w:val="16"/>
              <w:szCs w:val="16"/>
            </w:rPr>
          </w:pPr>
          <w:r>
            <w:rPr>
              <w:sz w:val="16"/>
              <w:szCs w:val="16"/>
            </w:rPr>
            <w:fldChar w:fldCharType="begin"/>
          </w:r>
          <w:r w:rsidR="00DE0A01">
            <w:rPr>
              <w:sz w:val="16"/>
              <w:szCs w:val="16"/>
            </w:rPr>
            <w:instrText>PAGE</w:instrText>
          </w:r>
          <w:r>
            <w:rPr>
              <w:sz w:val="16"/>
              <w:szCs w:val="16"/>
            </w:rPr>
            <w:fldChar w:fldCharType="separate"/>
          </w:r>
          <w:r w:rsidR="00B771B7">
            <w:rPr>
              <w:noProof/>
              <w:sz w:val="16"/>
              <w:szCs w:val="16"/>
            </w:rPr>
            <w:t>11</w:t>
          </w:r>
          <w:r>
            <w:rPr>
              <w:sz w:val="16"/>
              <w:szCs w:val="16"/>
            </w:rPr>
            <w:fldChar w:fldCharType="end"/>
          </w:r>
        </w:p>
      </w:tc>
      <w:tc>
        <w:tcPr>
          <w:tcW w:w="3120" w:type="dxa"/>
          <w:tcBorders>
            <w:top w:val="nil"/>
            <w:left w:val="nil"/>
            <w:bottom w:val="nil"/>
            <w:right w:val="nil"/>
          </w:tcBorders>
        </w:tcPr>
        <w:p w:rsidR="006E607A" w:rsidRDefault="00E65ACF" w:rsidP="00503CC9">
          <w:pPr>
            <w:pStyle w:val="paraR"/>
            <w:jc w:val="right"/>
            <w:rPr>
              <w:sz w:val="16"/>
              <w:szCs w:val="16"/>
            </w:rPr>
          </w:pPr>
          <w:r>
            <w:rPr>
              <w:sz w:val="16"/>
              <w:szCs w:val="16"/>
            </w:rPr>
            <w:t xml:space="preserve">Burlington </w:t>
          </w:r>
          <w:r w:rsidR="00503CC9">
            <w:rPr>
              <w:sz w:val="16"/>
              <w:szCs w:val="16"/>
            </w:rPr>
            <w:t>Stores</w:t>
          </w:r>
        </w:p>
      </w:tc>
    </w:tr>
  </w:tbl>
  <w:p w:rsidR="006E607A" w:rsidRDefault="00B771B7" w:rsidP="00274630">
    <w:pPr>
      <w:pStyle w:val="paraL"/>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EDC" w:rsidRDefault="00290EDC" w:rsidP="00290EDC">
      <w:pPr>
        <w:spacing w:after="0" w:line="240" w:lineRule="auto"/>
      </w:pPr>
      <w:r>
        <w:separator/>
      </w:r>
    </w:p>
  </w:footnote>
  <w:footnote w:type="continuationSeparator" w:id="0">
    <w:p w:rsidR="00290EDC" w:rsidRDefault="00290EDC" w:rsidP="00290EDC">
      <w:pPr>
        <w:spacing w:after="0" w:line="240" w:lineRule="auto"/>
      </w:pPr>
      <w:r>
        <w:continuationSeparator/>
      </w:r>
    </w:p>
  </w:footnote>
  <w:footnote w:id="1">
    <w:p w:rsidR="007E5D37" w:rsidRDefault="007E5D37">
      <w:pPr>
        <w:pStyle w:val="FootnoteText"/>
      </w:pPr>
      <w:r>
        <w:rPr>
          <w:rStyle w:val="FootnoteReference"/>
        </w:rPr>
        <w:footnoteRef/>
      </w:r>
      <w:r>
        <w:t xml:space="preserve"> See </w:t>
      </w:r>
      <w:r w:rsidRPr="007E5D37">
        <w:t>Bulk DC Shipment Data Source Grid (P7)</w:t>
      </w:r>
      <w:r>
        <w:t xml:space="preserve">, or </w:t>
      </w:r>
      <w:r w:rsidRPr="007E5D37">
        <w:t>Prepack DC/DS Shipment Data Source Grid (P8)</w:t>
      </w:r>
      <w:r>
        <w:t xml:space="preserve">, or </w:t>
      </w:r>
      <w:r w:rsidRPr="007E5D37">
        <w:t>Ship to DC Mark for Store Shipment Data Source Grid (P9)</w:t>
      </w:r>
      <w:r>
        <w:t xml:space="preserve"> for mapping guide from the 850</w:t>
      </w:r>
    </w:p>
  </w:footnote>
  <w:footnote w:id="2">
    <w:p w:rsidR="00E119F9" w:rsidRDefault="00E119F9" w:rsidP="00E119F9">
      <w:pPr>
        <w:pStyle w:val="FootnoteText"/>
      </w:pPr>
      <w:r>
        <w:rPr>
          <w:rStyle w:val="FootnoteReference"/>
        </w:rPr>
        <w:footnoteRef/>
      </w:r>
      <w:r>
        <w:t xml:space="preserve"> See </w:t>
      </w:r>
      <w:r w:rsidRPr="007E5D37">
        <w:t>Bulk DC Shipment Data Source Grid (P7)</w:t>
      </w:r>
      <w:r>
        <w:t xml:space="preserve">, or </w:t>
      </w:r>
      <w:r w:rsidRPr="007E5D37">
        <w:t>Prepack DC/DS Shipment Data Source Grid (P8)</w:t>
      </w:r>
      <w:r>
        <w:t xml:space="preserve">, or </w:t>
      </w:r>
      <w:r w:rsidRPr="007E5D37">
        <w:t>Ship to DC Mark for Store Shipment Data Source Grid (P9)</w:t>
      </w:r>
      <w:r>
        <w:t xml:space="preserve"> for mapping guide from the 850</w:t>
      </w:r>
    </w:p>
  </w:footnote>
  <w:footnote w:id="3">
    <w:p w:rsidR="00452693" w:rsidRDefault="00452693">
      <w:pPr>
        <w:pStyle w:val="FootnoteText"/>
      </w:pPr>
      <w:r>
        <w:rPr>
          <w:rStyle w:val="FootnoteReference"/>
        </w:rPr>
        <w:footnoteRef/>
      </w:r>
      <w:r>
        <w:t xml:space="preserve"> </w:t>
      </w:r>
      <w:r w:rsidRPr="00452693">
        <w:t>Separate carton content labels are required when carton content information does not fit on the UCC-128 label</w:t>
      </w:r>
      <w:r>
        <w:t xml:space="preserve"> (Zone E)</w:t>
      </w:r>
    </w:p>
  </w:footnote>
  <w:footnote w:id="4">
    <w:p w:rsidR="00452693" w:rsidRDefault="00452693" w:rsidP="00452693">
      <w:pPr>
        <w:pStyle w:val="FootnoteText"/>
      </w:pPr>
      <w:r>
        <w:rPr>
          <w:rStyle w:val="FootnoteReference"/>
        </w:rPr>
        <w:footnoteRef/>
      </w:r>
      <w:r>
        <w:t xml:space="preserve"> </w:t>
      </w:r>
      <w:r w:rsidRPr="00452693">
        <w:t>Separate carton content labels are required when carton content information does not fit on the UCC-128 label</w:t>
      </w:r>
      <w:r>
        <w:t xml:space="preserve"> (Zone E)</w:t>
      </w:r>
    </w:p>
  </w:footnote>
  <w:footnote w:id="5">
    <w:p w:rsidR="00452693" w:rsidRDefault="00452693" w:rsidP="00452693">
      <w:pPr>
        <w:pStyle w:val="FootnoteText"/>
      </w:pPr>
      <w:r>
        <w:rPr>
          <w:rStyle w:val="FootnoteReference"/>
        </w:rPr>
        <w:footnoteRef/>
      </w:r>
      <w:r>
        <w:t xml:space="preserve"> </w:t>
      </w:r>
      <w:r w:rsidRPr="00452693">
        <w:t>Separate carton content labels are required when carton content information does not fit on the UCC-128 label</w:t>
      </w:r>
      <w:r>
        <w:t xml:space="preserve"> (Zone 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30" w:type="dxa"/>
      <w:tblLayout w:type="fixed"/>
      <w:tblCellMar>
        <w:top w:w="30" w:type="dxa"/>
        <w:left w:w="30" w:type="dxa"/>
        <w:right w:w="30" w:type="dxa"/>
      </w:tblCellMar>
      <w:tblLook w:val="0000"/>
    </w:tblPr>
    <w:tblGrid>
      <w:gridCol w:w="4680"/>
      <w:gridCol w:w="4680"/>
    </w:tblGrid>
    <w:tr w:rsidR="006E607A">
      <w:tc>
        <w:tcPr>
          <w:tcW w:w="4680" w:type="dxa"/>
          <w:tcBorders>
            <w:top w:val="nil"/>
            <w:left w:val="nil"/>
            <w:bottom w:val="nil"/>
            <w:right w:val="nil"/>
          </w:tcBorders>
        </w:tcPr>
        <w:p w:rsidR="006E607A" w:rsidRDefault="00DE0A01">
          <w:pPr>
            <w:pStyle w:val="paraL"/>
            <w:rPr>
              <w:sz w:val="16"/>
              <w:szCs w:val="16"/>
            </w:rPr>
          </w:pPr>
          <w:r>
            <w:rPr>
              <w:sz w:val="16"/>
              <w:szCs w:val="16"/>
            </w:rPr>
            <w:t>2/6/2012</w:t>
          </w:r>
        </w:p>
      </w:tc>
      <w:tc>
        <w:tcPr>
          <w:tcW w:w="4680" w:type="dxa"/>
          <w:tcBorders>
            <w:top w:val="nil"/>
            <w:left w:val="nil"/>
            <w:bottom w:val="nil"/>
            <w:right w:val="nil"/>
          </w:tcBorders>
        </w:tcPr>
        <w:p w:rsidR="006E607A" w:rsidRDefault="00DE0A01">
          <w:pPr>
            <w:pStyle w:val="paraR"/>
            <w:jc w:val="right"/>
            <w:rPr>
              <w:sz w:val="16"/>
              <w:szCs w:val="16"/>
            </w:rPr>
          </w:pPr>
          <w:r>
            <w:rPr>
              <w:sz w:val="16"/>
              <w:szCs w:val="16"/>
            </w:rPr>
            <w:t>Motor Carrier Freight Details and Invoice - 210</w:t>
          </w:r>
        </w:p>
      </w:tc>
    </w:tr>
  </w:tbl>
  <w:p w:rsidR="006E607A" w:rsidRDefault="00B771B7">
    <w:pPr>
      <w:pStyle w:val="paraL"/>
      <w:rPr>
        <w:sz w:val="16"/>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80" w:type="dxa"/>
      <w:tblInd w:w="-690" w:type="dxa"/>
      <w:tblLayout w:type="fixed"/>
      <w:tblCellMar>
        <w:top w:w="30" w:type="dxa"/>
        <w:left w:w="30" w:type="dxa"/>
        <w:right w:w="30" w:type="dxa"/>
      </w:tblCellMar>
      <w:tblLook w:val="0000"/>
    </w:tblPr>
    <w:tblGrid>
      <w:gridCol w:w="4680"/>
      <w:gridCol w:w="6300"/>
    </w:tblGrid>
    <w:tr w:rsidR="006E607A" w:rsidTr="00387CCB">
      <w:tc>
        <w:tcPr>
          <w:tcW w:w="4680" w:type="dxa"/>
          <w:tcBorders>
            <w:top w:val="nil"/>
            <w:left w:val="nil"/>
            <w:bottom w:val="nil"/>
            <w:right w:val="nil"/>
          </w:tcBorders>
        </w:tcPr>
        <w:p w:rsidR="006E607A" w:rsidRDefault="00274630" w:rsidP="00E65ACF">
          <w:pPr>
            <w:pStyle w:val="paraL"/>
            <w:ind w:left="690"/>
            <w:rPr>
              <w:sz w:val="16"/>
              <w:szCs w:val="16"/>
            </w:rPr>
          </w:pPr>
          <w:r>
            <w:rPr>
              <w:sz w:val="16"/>
              <w:szCs w:val="16"/>
            </w:rPr>
            <w:t>10/23</w:t>
          </w:r>
          <w:r w:rsidR="00E65ACF">
            <w:rPr>
              <w:sz w:val="16"/>
              <w:szCs w:val="16"/>
            </w:rPr>
            <w:t>/2014</w:t>
          </w:r>
        </w:p>
      </w:tc>
      <w:tc>
        <w:tcPr>
          <w:tcW w:w="6300" w:type="dxa"/>
          <w:tcBorders>
            <w:top w:val="nil"/>
            <w:left w:val="nil"/>
            <w:bottom w:val="nil"/>
            <w:right w:val="nil"/>
          </w:tcBorders>
        </w:tcPr>
        <w:p w:rsidR="00C04AD7" w:rsidRDefault="00DE0A01">
          <w:pPr>
            <w:pStyle w:val="paraR"/>
            <w:jc w:val="right"/>
            <w:rPr>
              <w:sz w:val="16"/>
              <w:szCs w:val="16"/>
            </w:rPr>
          </w:pPr>
          <w:r w:rsidRPr="00C04AD7">
            <w:rPr>
              <w:sz w:val="16"/>
              <w:szCs w:val="16"/>
            </w:rPr>
            <w:t xml:space="preserve">GS1-128 SERIAL SHIPPING CONTAINER LABEL </w:t>
          </w:r>
        </w:p>
        <w:p w:rsidR="006E607A" w:rsidRDefault="00DE0A01">
          <w:pPr>
            <w:pStyle w:val="paraR"/>
            <w:jc w:val="right"/>
            <w:rPr>
              <w:sz w:val="16"/>
              <w:szCs w:val="16"/>
            </w:rPr>
          </w:pPr>
          <w:r w:rsidRPr="00C04AD7">
            <w:rPr>
              <w:sz w:val="16"/>
              <w:szCs w:val="16"/>
            </w:rPr>
            <w:t>(aka; EAN/UCC 128, SSCC, LPN)</w:t>
          </w:r>
        </w:p>
      </w:tc>
    </w:tr>
  </w:tbl>
  <w:p w:rsidR="006E607A" w:rsidRDefault="00B771B7">
    <w:pPr>
      <w:pStyle w:val="paraL"/>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72BAF"/>
    <w:multiLevelType w:val="hybridMultilevel"/>
    <w:tmpl w:val="77EE77DE"/>
    <w:lvl w:ilvl="0" w:tplc="04090001">
      <w:start w:val="1"/>
      <w:numFmt w:val="bullet"/>
      <w:lvlText w:val=""/>
      <w:lvlJc w:val="left"/>
      <w:pPr>
        <w:ind w:left="720" w:hanging="360"/>
      </w:pPr>
      <w:rPr>
        <w:rFonts w:ascii="Symbol" w:hAnsi="Symbol" w:hint="default"/>
      </w:rPr>
    </w:lvl>
    <w:lvl w:ilvl="1" w:tplc="E27C5FA6">
      <w:start w:val="12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43F86"/>
    <w:multiLevelType w:val="hybridMultilevel"/>
    <w:tmpl w:val="5456C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52CA5"/>
    <w:multiLevelType w:val="hybridMultilevel"/>
    <w:tmpl w:val="018CAE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1031A3"/>
    <w:multiLevelType w:val="hybridMultilevel"/>
    <w:tmpl w:val="D3A02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B10F36"/>
    <w:multiLevelType w:val="hybridMultilevel"/>
    <w:tmpl w:val="69CC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AD6153"/>
    <w:multiLevelType w:val="hybridMultilevel"/>
    <w:tmpl w:val="D01C5F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D011C3"/>
    <w:multiLevelType w:val="hybridMultilevel"/>
    <w:tmpl w:val="40DEF490"/>
    <w:lvl w:ilvl="0" w:tplc="0409000F">
      <w:start w:val="1"/>
      <w:numFmt w:val="decimal"/>
      <w:lvlText w:val="%1."/>
      <w:lvlJc w:val="left"/>
      <w:pPr>
        <w:tabs>
          <w:tab w:val="num" w:pos="720"/>
        </w:tabs>
        <w:ind w:left="720" w:hanging="360"/>
      </w:pPr>
      <w:rPr>
        <w:color w:val="000000"/>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4"/>
  </w:num>
  <w:num w:numId="3">
    <w:abstractNumId w:val="5"/>
  </w:num>
  <w:num w:numId="4">
    <w:abstractNumId w:val="2"/>
  </w:num>
  <w:num w:numId="5">
    <w:abstractNumId w:val="1"/>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36E4"/>
    <w:rsid w:val="0025625A"/>
    <w:rsid w:val="00274630"/>
    <w:rsid w:val="00290EDC"/>
    <w:rsid w:val="00387CCB"/>
    <w:rsid w:val="00452693"/>
    <w:rsid w:val="00482F85"/>
    <w:rsid w:val="004E26FA"/>
    <w:rsid w:val="00503CC9"/>
    <w:rsid w:val="00530A83"/>
    <w:rsid w:val="005D1C28"/>
    <w:rsid w:val="006F2917"/>
    <w:rsid w:val="007A36E4"/>
    <w:rsid w:val="007E5D37"/>
    <w:rsid w:val="008317FB"/>
    <w:rsid w:val="00882AC9"/>
    <w:rsid w:val="008E013F"/>
    <w:rsid w:val="009B56AF"/>
    <w:rsid w:val="00B507DC"/>
    <w:rsid w:val="00B771B7"/>
    <w:rsid w:val="00BD2325"/>
    <w:rsid w:val="00C11AEA"/>
    <w:rsid w:val="00CB1F4C"/>
    <w:rsid w:val="00CD41DE"/>
    <w:rsid w:val="00DE0A01"/>
    <w:rsid w:val="00E0651A"/>
    <w:rsid w:val="00E119F9"/>
    <w:rsid w:val="00E65A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6E4"/>
  </w:style>
  <w:style w:type="paragraph" w:styleId="Heading1">
    <w:name w:val="heading 1"/>
    <w:basedOn w:val="Normal"/>
    <w:next w:val="Normal"/>
    <w:link w:val="Heading1Char"/>
    <w:uiPriority w:val="9"/>
    <w:qFormat/>
    <w:rsid w:val="007A3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7A36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A36E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A36E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A36E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A36E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A36E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A36E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A36E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L">
    <w:name w:val="paraL"/>
    <w:rsid w:val="007A36E4"/>
    <w:pPr>
      <w:widowControl w:val="0"/>
      <w:autoSpaceDE w:val="0"/>
      <w:autoSpaceDN w:val="0"/>
      <w:adjustRightInd w:val="0"/>
      <w:spacing w:after="0" w:line="240" w:lineRule="auto"/>
    </w:pPr>
    <w:rPr>
      <w:rFonts w:ascii="Arial" w:eastAsiaTheme="minorEastAsia" w:hAnsi="Arial" w:cs="Arial"/>
      <w:color w:val="000000"/>
      <w:sz w:val="18"/>
      <w:szCs w:val="18"/>
    </w:rPr>
  </w:style>
  <w:style w:type="paragraph" w:customStyle="1" w:styleId="paraR">
    <w:name w:val="paraR"/>
    <w:uiPriority w:val="99"/>
    <w:rsid w:val="007A36E4"/>
    <w:pPr>
      <w:widowControl w:val="0"/>
      <w:autoSpaceDE w:val="0"/>
      <w:autoSpaceDN w:val="0"/>
      <w:adjustRightInd w:val="0"/>
      <w:spacing w:after="0" w:line="240" w:lineRule="auto"/>
    </w:pPr>
    <w:rPr>
      <w:rFonts w:ascii="Arial" w:eastAsiaTheme="minorEastAsia" w:hAnsi="Arial" w:cs="Arial"/>
      <w:color w:val="000000"/>
      <w:sz w:val="18"/>
      <w:szCs w:val="18"/>
    </w:rPr>
  </w:style>
  <w:style w:type="paragraph" w:customStyle="1" w:styleId="paraC">
    <w:name w:val="paraC"/>
    <w:uiPriority w:val="99"/>
    <w:rsid w:val="007A36E4"/>
    <w:pPr>
      <w:widowControl w:val="0"/>
      <w:autoSpaceDE w:val="0"/>
      <w:autoSpaceDN w:val="0"/>
      <w:adjustRightInd w:val="0"/>
      <w:spacing w:after="0" w:line="240" w:lineRule="auto"/>
    </w:pPr>
    <w:rPr>
      <w:rFonts w:ascii="Arial" w:eastAsiaTheme="minorEastAsia" w:hAnsi="Arial" w:cs="Arial"/>
      <w:color w:val="000000"/>
      <w:sz w:val="18"/>
      <w:szCs w:val="18"/>
    </w:rPr>
  </w:style>
  <w:style w:type="character" w:customStyle="1" w:styleId="covertitle">
    <w:name w:val="covertitle"/>
    <w:uiPriority w:val="99"/>
    <w:rsid w:val="007A36E4"/>
    <w:rPr>
      <w:color w:val="000000"/>
      <w:sz w:val="72"/>
    </w:rPr>
  </w:style>
  <w:style w:type="character" w:customStyle="1" w:styleId="large3">
    <w:name w:val="large3"/>
    <w:uiPriority w:val="99"/>
    <w:rsid w:val="007A36E4"/>
    <w:rPr>
      <w:color w:val="000000"/>
    </w:rPr>
  </w:style>
  <w:style w:type="character" w:customStyle="1" w:styleId="large1">
    <w:name w:val="large1"/>
    <w:uiPriority w:val="99"/>
    <w:rsid w:val="007A36E4"/>
    <w:rPr>
      <w:color w:val="000000"/>
      <w:sz w:val="48"/>
    </w:rPr>
  </w:style>
  <w:style w:type="character" w:customStyle="1" w:styleId="char">
    <w:name w:val="char"/>
    <w:uiPriority w:val="99"/>
    <w:rsid w:val="007A36E4"/>
    <w:rPr>
      <w:color w:val="000000"/>
      <w:sz w:val="18"/>
    </w:rPr>
  </w:style>
  <w:style w:type="character" w:customStyle="1" w:styleId="charB">
    <w:name w:val="charB"/>
    <w:rsid w:val="007A36E4"/>
    <w:rPr>
      <w:color w:val="000000"/>
      <w:sz w:val="18"/>
    </w:rPr>
  </w:style>
  <w:style w:type="paragraph" w:styleId="BalloonText">
    <w:name w:val="Balloon Text"/>
    <w:basedOn w:val="Normal"/>
    <w:link w:val="BalloonTextChar"/>
    <w:uiPriority w:val="99"/>
    <w:semiHidden/>
    <w:unhideWhenUsed/>
    <w:rsid w:val="007A36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36E4"/>
    <w:rPr>
      <w:rFonts w:ascii="Tahoma" w:eastAsiaTheme="minorEastAsia" w:hAnsi="Tahoma" w:cs="Tahoma"/>
      <w:sz w:val="16"/>
      <w:szCs w:val="16"/>
    </w:rPr>
  </w:style>
  <w:style w:type="character" w:customStyle="1" w:styleId="Heading1Char">
    <w:name w:val="Heading 1 Char"/>
    <w:basedOn w:val="DefaultParagraphFont"/>
    <w:link w:val="Heading1"/>
    <w:uiPriority w:val="9"/>
    <w:rsid w:val="007A36E4"/>
    <w:rPr>
      <w:rFonts w:asciiTheme="majorHAnsi" w:eastAsiaTheme="majorEastAsia" w:hAnsiTheme="majorHAnsi" w:cstheme="majorBidi"/>
      <w:b/>
      <w:bCs/>
      <w:color w:val="365F91" w:themeColor="accent1" w:themeShade="BF"/>
      <w:sz w:val="28"/>
      <w:szCs w:val="28"/>
    </w:rPr>
  </w:style>
  <w:style w:type="paragraph" w:styleId="Subtitle">
    <w:name w:val="Subtitle"/>
    <w:next w:val="Normal"/>
    <w:link w:val="SubtitleChar"/>
    <w:uiPriority w:val="11"/>
    <w:qFormat/>
    <w:rsid w:val="007A36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A36E4"/>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7A36E4"/>
    <w:pPr>
      <w:ind w:left="720"/>
      <w:contextualSpacing/>
    </w:pPr>
  </w:style>
  <w:style w:type="character" w:customStyle="1" w:styleId="Heading2Char">
    <w:name w:val="Heading 2 Char"/>
    <w:basedOn w:val="DefaultParagraphFont"/>
    <w:link w:val="Heading2"/>
    <w:uiPriority w:val="9"/>
    <w:semiHidden/>
    <w:rsid w:val="007A36E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7A36E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7A36E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7A36E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A36E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A36E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A36E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A36E4"/>
    <w:rPr>
      <w:rFonts w:asciiTheme="majorHAnsi" w:eastAsiaTheme="majorEastAsia" w:hAnsiTheme="majorHAnsi" w:cstheme="majorBidi"/>
      <w:i/>
      <w:iCs/>
      <w:color w:val="404040" w:themeColor="text1" w:themeTint="BF"/>
      <w:sz w:val="20"/>
      <w:szCs w:val="20"/>
    </w:rPr>
  </w:style>
  <w:style w:type="paragraph" w:styleId="Title">
    <w:name w:val="Title"/>
    <w:next w:val="Normal"/>
    <w:link w:val="TitleChar"/>
    <w:uiPriority w:val="10"/>
    <w:qFormat/>
    <w:rsid w:val="007A36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A36E4"/>
    <w:rPr>
      <w:rFonts w:asciiTheme="majorHAnsi" w:eastAsiaTheme="majorEastAsia" w:hAnsiTheme="majorHAnsi" w:cstheme="majorBidi"/>
      <w:color w:val="17365D" w:themeColor="text2" w:themeShade="BF"/>
      <w:spacing w:val="5"/>
      <w:kern w:val="28"/>
      <w:sz w:val="52"/>
      <w:szCs w:val="52"/>
    </w:rPr>
  </w:style>
  <w:style w:type="character" w:styleId="Strong">
    <w:name w:val="Strong"/>
    <w:uiPriority w:val="22"/>
    <w:qFormat/>
    <w:rsid w:val="007A36E4"/>
    <w:rPr>
      <w:b/>
      <w:bCs/>
    </w:rPr>
  </w:style>
  <w:style w:type="character" w:styleId="Emphasis">
    <w:name w:val="Emphasis"/>
    <w:uiPriority w:val="20"/>
    <w:qFormat/>
    <w:rsid w:val="007A36E4"/>
    <w:rPr>
      <w:i/>
      <w:iCs/>
    </w:rPr>
  </w:style>
  <w:style w:type="paragraph" w:styleId="NoSpacing">
    <w:name w:val="No Spacing"/>
    <w:basedOn w:val="Normal"/>
    <w:link w:val="NoSpacingChar"/>
    <w:uiPriority w:val="1"/>
    <w:qFormat/>
    <w:rsid w:val="007A36E4"/>
    <w:pPr>
      <w:spacing w:after="0" w:line="240" w:lineRule="auto"/>
    </w:pPr>
  </w:style>
  <w:style w:type="paragraph" w:styleId="Quote">
    <w:name w:val="Quote"/>
    <w:basedOn w:val="Normal"/>
    <w:next w:val="Normal"/>
    <w:link w:val="QuoteChar"/>
    <w:uiPriority w:val="29"/>
    <w:qFormat/>
    <w:rsid w:val="007A36E4"/>
    <w:rPr>
      <w:i/>
      <w:iCs/>
      <w:color w:val="000000" w:themeColor="text1"/>
    </w:rPr>
  </w:style>
  <w:style w:type="character" w:customStyle="1" w:styleId="QuoteChar">
    <w:name w:val="Quote Char"/>
    <w:basedOn w:val="DefaultParagraphFont"/>
    <w:link w:val="Quote"/>
    <w:uiPriority w:val="29"/>
    <w:rsid w:val="007A36E4"/>
    <w:rPr>
      <w:i/>
      <w:iCs/>
      <w:color w:val="000000" w:themeColor="text1"/>
    </w:rPr>
  </w:style>
  <w:style w:type="paragraph" w:styleId="IntenseQuote">
    <w:name w:val="Intense Quote"/>
    <w:basedOn w:val="Normal"/>
    <w:next w:val="Normal"/>
    <w:link w:val="IntenseQuoteChar"/>
    <w:uiPriority w:val="30"/>
    <w:qFormat/>
    <w:rsid w:val="007A36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A36E4"/>
    <w:rPr>
      <w:b/>
      <w:bCs/>
      <w:i/>
      <w:iCs/>
      <w:color w:val="4F81BD" w:themeColor="accent1"/>
    </w:rPr>
  </w:style>
  <w:style w:type="character" w:styleId="SubtleEmphasis">
    <w:name w:val="Subtle Emphasis"/>
    <w:uiPriority w:val="19"/>
    <w:qFormat/>
    <w:rsid w:val="007A36E4"/>
    <w:rPr>
      <w:i/>
      <w:iCs/>
      <w:color w:val="808080" w:themeColor="text1" w:themeTint="7F"/>
    </w:rPr>
  </w:style>
  <w:style w:type="character" w:styleId="IntenseEmphasis">
    <w:name w:val="Intense Emphasis"/>
    <w:uiPriority w:val="21"/>
    <w:qFormat/>
    <w:rsid w:val="007A36E4"/>
    <w:rPr>
      <w:b/>
      <w:bCs/>
      <w:i/>
      <w:iCs/>
      <w:color w:val="4F81BD" w:themeColor="accent1"/>
    </w:rPr>
  </w:style>
  <w:style w:type="character" w:styleId="SubtleReference">
    <w:name w:val="Subtle Reference"/>
    <w:uiPriority w:val="31"/>
    <w:qFormat/>
    <w:rsid w:val="007A36E4"/>
    <w:rPr>
      <w:smallCaps/>
      <w:color w:val="C0504D" w:themeColor="accent2"/>
      <w:u w:val="single"/>
    </w:rPr>
  </w:style>
  <w:style w:type="character" w:styleId="IntenseReference">
    <w:name w:val="Intense Reference"/>
    <w:uiPriority w:val="32"/>
    <w:qFormat/>
    <w:rsid w:val="007A36E4"/>
    <w:rPr>
      <w:b/>
      <w:bCs/>
      <w:smallCaps/>
      <w:color w:val="C0504D" w:themeColor="accent2"/>
      <w:spacing w:val="5"/>
      <w:u w:val="single"/>
    </w:rPr>
  </w:style>
  <w:style w:type="character" w:styleId="BookTitle">
    <w:name w:val="Book Title"/>
    <w:uiPriority w:val="33"/>
    <w:qFormat/>
    <w:rsid w:val="007A36E4"/>
    <w:rPr>
      <w:b/>
      <w:bCs/>
      <w:smallCaps/>
      <w:spacing w:val="5"/>
    </w:rPr>
  </w:style>
  <w:style w:type="paragraph" w:styleId="TOCHeading">
    <w:name w:val="TOC Heading"/>
    <w:basedOn w:val="Heading1"/>
    <w:next w:val="Normal"/>
    <w:uiPriority w:val="39"/>
    <w:semiHidden/>
    <w:unhideWhenUsed/>
    <w:qFormat/>
    <w:rsid w:val="007A36E4"/>
    <w:pPr>
      <w:outlineLvl w:val="9"/>
    </w:pPr>
  </w:style>
  <w:style w:type="paragraph" w:styleId="Caption">
    <w:name w:val="caption"/>
    <w:basedOn w:val="Normal"/>
    <w:next w:val="Normal"/>
    <w:uiPriority w:val="35"/>
    <w:semiHidden/>
    <w:unhideWhenUsed/>
    <w:qFormat/>
    <w:rsid w:val="007A36E4"/>
    <w:pPr>
      <w:spacing w:line="240" w:lineRule="auto"/>
    </w:pPr>
    <w:rPr>
      <w:b/>
      <w:bCs/>
      <w:color w:val="4F81BD" w:themeColor="accent1"/>
      <w:sz w:val="18"/>
      <w:szCs w:val="18"/>
    </w:rPr>
  </w:style>
  <w:style w:type="character" w:customStyle="1" w:styleId="NoSpacingChar">
    <w:name w:val="No Spacing Char"/>
    <w:basedOn w:val="DefaultParagraphFont"/>
    <w:link w:val="NoSpacing"/>
    <w:uiPriority w:val="1"/>
    <w:rsid w:val="007A36E4"/>
  </w:style>
  <w:style w:type="paragraph" w:styleId="TOC1">
    <w:name w:val="toc 1"/>
    <w:basedOn w:val="Normal"/>
    <w:next w:val="Normal"/>
    <w:autoRedefine/>
    <w:uiPriority w:val="39"/>
    <w:unhideWhenUsed/>
    <w:rsid w:val="007A36E4"/>
    <w:pPr>
      <w:spacing w:after="100"/>
    </w:pPr>
  </w:style>
  <w:style w:type="paragraph" w:styleId="Header">
    <w:name w:val="header"/>
    <w:basedOn w:val="Normal"/>
    <w:link w:val="HeaderChar"/>
    <w:uiPriority w:val="99"/>
    <w:semiHidden/>
    <w:unhideWhenUsed/>
    <w:rsid w:val="00290E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0EDC"/>
  </w:style>
  <w:style w:type="paragraph" w:styleId="Footer">
    <w:name w:val="footer"/>
    <w:basedOn w:val="Normal"/>
    <w:link w:val="FooterChar"/>
    <w:uiPriority w:val="99"/>
    <w:semiHidden/>
    <w:unhideWhenUsed/>
    <w:rsid w:val="00290E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0EDC"/>
  </w:style>
  <w:style w:type="character" w:customStyle="1" w:styleId="usernoteI">
    <w:name w:val="usernoteI"/>
    <w:rsid w:val="00387CCB"/>
    <w:rPr>
      <w:color w:val="000000"/>
      <w:sz w:val="18"/>
      <w:szCs w:val="18"/>
    </w:rPr>
  </w:style>
  <w:style w:type="paragraph" w:customStyle="1" w:styleId="paraLI">
    <w:name w:val="paraLI"/>
    <w:rsid w:val="00387CCB"/>
    <w:pPr>
      <w:spacing w:after="0" w:line="240" w:lineRule="auto"/>
    </w:pPr>
    <w:rPr>
      <w:rFonts w:ascii="Times New Roman" w:eastAsia="Times New Roman" w:hAnsi="Times New Roman" w:cs="Times New Roman"/>
      <w:color w:val="000000"/>
      <w:sz w:val="18"/>
      <w:szCs w:val="18"/>
    </w:rPr>
  </w:style>
  <w:style w:type="character" w:styleId="Hyperlink">
    <w:name w:val="Hyperlink"/>
    <w:basedOn w:val="DefaultParagraphFont"/>
    <w:uiPriority w:val="99"/>
    <w:unhideWhenUsed/>
    <w:rsid w:val="008317FB"/>
    <w:rPr>
      <w:color w:val="0000FF"/>
      <w:u w:val="single"/>
    </w:rPr>
  </w:style>
  <w:style w:type="paragraph" w:styleId="FootnoteText">
    <w:name w:val="footnote text"/>
    <w:basedOn w:val="Normal"/>
    <w:link w:val="FootnoteTextChar"/>
    <w:uiPriority w:val="99"/>
    <w:semiHidden/>
    <w:unhideWhenUsed/>
    <w:rsid w:val="007E5D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5D37"/>
    <w:rPr>
      <w:sz w:val="20"/>
      <w:szCs w:val="20"/>
    </w:rPr>
  </w:style>
  <w:style w:type="character" w:styleId="FootnoteReference">
    <w:name w:val="footnote reference"/>
    <w:basedOn w:val="DefaultParagraphFont"/>
    <w:uiPriority w:val="99"/>
    <w:semiHidden/>
    <w:unhideWhenUsed/>
    <w:rsid w:val="007E5D37"/>
    <w:rPr>
      <w:vertAlign w:val="superscript"/>
    </w:rPr>
  </w:style>
</w:styles>
</file>

<file path=word/webSettings.xml><?xml version="1.0" encoding="utf-8"?>
<w:webSettings xmlns:r="http://schemas.openxmlformats.org/officeDocument/2006/relationships" xmlns:w="http://schemas.openxmlformats.org/wordprocessingml/2006/main">
  <w:divs>
    <w:div w:id="6109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burlingtoncoatfactory.com/Vendors/Compliance.aspx" TargetMode="External"/><Relationship Id="rId18" Type="http://schemas.openxmlformats.org/officeDocument/2006/relationships/image" Target="media/image3.png"/><Relationship Id="rId26" Type="http://schemas.openxmlformats.org/officeDocument/2006/relationships/hyperlink" Target="mailto:EDI.Support@coat.com" TargetMode="External"/><Relationship Id="rId3" Type="http://schemas.openxmlformats.org/officeDocument/2006/relationships/styles" Target="styles.xml"/><Relationship Id="rId21" Type="http://schemas.openxmlformats.org/officeDocument/2006/relationships/image" Target="media/image6.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hyperlink" Target="http://www.burlingtoncoatfactory.com/Vendors/EDI.aspx" TargetMode="External"/><Relationship Id="rId2" Type="http://schemas.openxmlformats.org/officeDocument/2006/relationships/numbering" Target="numbering.xml"/><Relationship Id="rId16" Type="http://schemas.openxmlformats.org/officeDocument/2006/relationships/hyperlink" Target="mailto:EDI.Support@coat.com"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burlingtoncoatfactory.com/Vendors/Compliance.aspx" TargetMode="External"/><Relationship Id="rId5" Type="http://schemas.openxmlformats.org/officeDocument/2006/relationships/webSettings" Target="webSettings.xml"/><Relationship Id="rId15" Type="http://schemas.openxmlformats.org/officeDocument/2006/relationships/hyperlink" Target="mailto:EDI.Support@coat.com" TargetMode="External"/><Relationship Id="rId23" Type="http://schemas.openxmlformats.org/officeDocument/2006/relationships/image" Target="media/image8.wmf"/><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burlingtoncoatfactory.com/Vendors/EDI.aspx" TargetMode="External"/><Relationship Id="rId22" Type="http://schemas.openxmlformats.org/officeDocument/2006/relationships/image" Target="media/image7.emf"/><Relationship Id="rId27" Type="http://schemas.openxmlformats.org/officeDocument/2006/relationships/hyperlink" Target="mailto:EDI.Support@co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AEA303-2DB8-4BF9-A8C9-270776D2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1621</Words>
  <Characters>9242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BCFW</Company>
  <LinksUpToDate>false</LinksUpToDate>
  <CharactersWithSpaces>10842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tsmith1</dc:creator>
  <cp:lastModifiedBy>tsmith1</cp:lastModifiedBy>
  <cp:revision>2</cp:revision>
  <dcterms:created xsi:type="dcterms:W3CDTF">2014-10-24T13:31:00Z</dcterms:created>
  <dcterms:modified xsi:type="dcterms:W3CDTF">2014-10-24T13:31:00Z</dcterms:modified>
</cp:coreProperties>
</file>