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3D30" w14:textId="77777777"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b/>
          <w:bCs/>
        </w:rPr>
        <w:t>Subject:</w:t>
      </w:r>
      <w:r w:rsidRPr="003E6704">
        <w:rPr>
          <w:rFonts w:asciiTheme="minorBidi" w:eastAsia="Calibri" w:hAnsiTheme="minorBidi"/>
        </w:rPr>
        <w:t xml:space="preserve"> Request for Approval to Attend F5's </w:t>
      </w:r>
      <w:proofErr w:type="spellStart"/>
      <w:r w:rsidRPr="003E6704">
        <w:rPr>
          <w:rFonts w:asciiTheme="minorBidi" w:eastAsia="Calibri" w:hAnsiTheme="minorBidi"/>
        </w:rPr>
        <w:t>AppWorld</w:t>
      </w:r>
      <w:proofErr w:type="spellEnd"/>
      <w:r w:rsidRPr="003E6704">
        <w:rPr>
          <w:rFonts w:asciiTheme="minorBidi" w:eastAsia="Calibri" w:hAnsiTheme="minorBidi"/>
        </w:rPr>
        <w:t xml:space="preserve"> Public Sector Symposium 2026</w:t>
      </w:r>
    </w:p>
    <w:p w14:paraId="785306F3" w14:textId="77777777" w:rsidR="003E6704" w:rsidRPr="00E4305B" w:rsidRDefault="003E6704" w:rsidP="003E6704">
      <w:pPr>
        <w:spacing w:after="0" w:line="240" w:lineRule="auto"/>
        <w:rPr>
          <w:rFonts w:asciiTheme="minorBidi" w:eastAsia="Calibri" w:hAnsiTheme="minorBidi"/>
        </w:rPr>
      </w:pPr>
    </w:p>
    <w:p w14:paraId="3C98218C" w14:textId="73289E6F"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rPr>
        <w:t>Dear [Recipient’s Name],</w:t>
      </w:r>
    </w:p>
    <w:p w14:paraId="1049F9FC" w14:textId="77777777" w:rsidR="003E6704" w:rsidRPr="00E4305B" w:rsidRDefault="003E6704" w:rsidP="003E6704">
      <w:pPr>
        <w:spacing w:after="0" w:line="240" w:lineRule="auto"/>
        <w:rPr>
          <w:rFonts w:asciiTheme="minorBidi" w:eastAsia="Calibri" w:hAnsiTheme="minorBidi"/>
        </w:rPr>
      </w:pPr>
    </w:p>
    <w:p w14:paraId="334BB9CC" w14:textId="243E9795" w:rsidR="003E6704" w:rsidRPr="00E4305B" w:rsidRDefault="003E6704" w:rsidP="003E6704">
      <w:pPr>
        <w:spacing w:after="0" w:line="240" w:lineRule="auto"/>
        <w:rPr>
          <w:rFonts w:asciiTheme="minorBidi" w:eastAsia="Calibri" w:hAnsiTheme="minorBidi"/>
        </w:rPr>
      </w:pPr>
      <w:r w:rsidRPr="003E6704">
        <w:rPr>
          <w:rFonts w:asciiTheme="minorBidi" w:eastAsia="Calibri" w:hAnsiTheme="minorBidi"/>
        </w:rPr>
        <w:t xml:space="preserve">I am requesting approval to attend the </w:t>
      </w:r>
      <w:r w:rsidRPr="003E6704">
        <w:rPr>
          <w:rFonts w:asciiTheme="minorBidi" w:eastAsia="Calibri" w:hAnsiTheme="minorBidi"/>
          <w:b/>
          <w:bCs/>
        </w:rPr>
        <w:t xml:space="preserve">F5 </w:t>
      </w:r>
      <w:proofErr w:type="spellStart"/>
      <w:r w:rsidRPr="003E6704">
        <w:rPr>
          <w:rFonts w:asciiTheme="minorBidi" w:eastAsia="Calibri" w:hAnsiTheme="minorBidi"/>
          <w:b/>
          <w:bCs/>
        </w:rPr>
        <w:t>AppWorld</w:t>
      </w:r>
      <w:proofErr w:type="spellEnd"/>
      <w:r w:rsidRPr="003E6704">
        <w:rPr>
          <w:rFonts w:asciiTheme="minorBidi" w:eastAsia="Calibri" w:hAnsiTheme="minorBidi"/>
          <w:b/>
          <w:bCs/>
        </w:rPr>
        <w:t xml:space="preserve"> Public Sector Symposium 2026</w:t>
      </w:r>
      <w:r w:rsidRPr="003E6704">
        <w:rPr>
          <w:rFonts w:asciiTheme="minorBidi" w:eastAsia="Calibri" w:hAnsiTheme="minorBidi"/>
        </w:rPr>
        <w:t xml:space="preserve">, taking place April 8–10 in McLean, Virginia. This event is one of the leading public-sector conferences focused on application security, application delivery, and AI modernization—domains that directly align with our mission. The program also includes </w:t>
      </w:r>
      <w:r w:rsidRPr="003E6704">
        <w:rPr>
          <w:rFonts w:asciiTheme="minorBidi" w:eastAsia="Calibri" w:hAnsiTheme="minorBidi"/>
          <w:b/>
          <w:bCs/>
        </w:rPr>
        <w:t>complimentary technical training and certification opportunities</w:t>
      </w:r>
      <w:r w:rsidRPr="003E6704">
        <w:rPr>
          <w:rFonts w:asciiTheme="minorBidi" w:eastAsia="Calibri" w:hAnsiTheme="minorBidi"/>
        </w:rPr>
        <w:t>, providing high-value professional development at minimal cost.</w:t>
      </w:r>
    </w:p>
    <w:p w14:paraId="2A99F576" w14:textId="77777777" w:rsidR="003E6704" w:rsidRPr="003E6704" w:rsidRDefault="003E6704" w:rsidP="003E6704">
      <w:pPr>
        <w:spacing w:after="0" w:line="240" w:lineRule="auto"/>
        <w:rPr>
          <w:rFonts w:asciiTheme="minorBidi" w:eastAsia="Calibri" w:hAnsiTheme="minorBidi"/>
        </w:rPr>
      </w:pPr>
    </w:p>
    <w:p w14:paraId="7B239AF3" w14:textId="77777777"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rPr>
        <w:t>Attendance will support both my professional growth and our organization’s strategic objectives. Key benefits include:</w:t>
      </w:r>
    </w:p>
    <w:p w14:paraId="292DF76A" w14:textId="77777777" w:rsidR="003E6704" w:rsidRPr="00E4305B" w:rsidRDefault="003E6704" w:rsidP="003E6704">
      <w:pPr>
        <w:spacing w:after="0" w:line="240" w:lineRule="auto"/>
        <w:rPr>
          <w:rFonts w:asciiTheme="minorBidi" w:eastAsia="Calibri" w:hAnsiTheme="minorBidi"/>
        </w:rPr>
      </w:pPr>
    </w:p>
    <w:p w14:paraId="30ED3B91" w14:textId="58936246" w:rsidR="003E6704" w:rsidRPr="003E6704" w:rsidRDefault="003E6704" w:rsidP="003E6704">
      <w:pPr>
        <w:spacing w:after="0" w:line="240" w:lineRule="auto"/>
        <w:rPr>
          <w:rFonts w:asciiTheme="minorBidi" w:eastAsia="Calibri" w:hAnsiTheme="minorBidi"/>
          <w:b/>
          <w:bCs/>
        </w:rPr>
      </w:pPr>
      <w:r w:rsidRPr="003E6704">
        <w:rPr>
          <w:rFonts w:asciiTheme="minorBidi" w:eastAsia="Calibri" w:hAnsiTheme="minorBidi"/>
          <w:b/>
          <w:bCs/>
        </w:rPr>
        <w:t>1. Insight Into Emerging Trends and Federal Priorities</w:t>
      </w:r>
    </w:p>
    <w:p w14:paraId="1812E7DE" w14:textId="77777777"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rPr>
        <w:t xml:space="preserve">The symposium features keynotes and technical briefings from industry leaders—including </w:t>
      </w:r>
      <w:r w:rsidRPr="003E6704">
        <w:rPr>
          <w:rFonts w:asciiTheme="minorBidi" w:eastAsia="Calibri" w:hAnsiTheme="minorBidi"/>
          <w:b/>
          <w:bCs/>
        </w:rPr>
        <w:t>F5 Chief Innovation Officer Kunal Anand</w:t>
      </w:r>
      <w:r w:rsidRPr="003E6704">
        <w:rPr>
          <w:rFonts w:asciiTheme="minorBidi" w:eastAsia="Calibri" w:hAnsiTheme="minorBidi"/>
        </w:rPr>
        <w:t xml:space="preserve"> and </w:t>
      </w:r>
      <w:r w:rsidRPr="003E6704">
        <w:rPr>
          <w:rFonts w:asciiTheme="minorBidi" w:eastAsia="Calibri" w:hAnsiTheme="minorBidi"/>
          <w:b/>
          <w:bCs/>
        </w:rPr>
        <w:t>F5 Distinguished Engineer Joel Moses</w:t>
      </w:r>
      <w:r w:rsidRPr="003E6704">
        <w:rPr>
          <w:rFonts w:asciiTheme="minorBidi" w:eastAsia="Calibri" w:hAnsiTheme="minorBidi"/>
        </w:rPr>
        <w:t xml:space="preserve">—highlighting advancements in application security, Zero Trust, </w:t>
      </w:r>
      <w:proofErr w:type="spellStart"/>
      <w:r w:rsidRPr="003E6704">
        <w:rPr>
          <w:rFonts w:asciiTheme="minorBidi" w:eastAsia="Calibri" w:hAnsiTheme="minorBidi"/>
        </w:rPr>
        <w:t>multicloud</w:t>
      </w:r>
      <w:proofErr w:type="spellEnd"/>
      <w:r w:rsidRPr="003E6704">
        <w:rPr>
          <w:rFonts w:asciiTheme="minorBidi" w:eastAsia="Calibri" w:hAnsiTheme="minorBidi"/>
        </w:rPr>
        <w:t xml:space="preserve"> operations, and AI governance. These insights will help ensure we remain aligned with evolving federal mandates and modernization efforts.</w:t>
      </w:r>
    </w:p>
    <w:p w14:paraId="28560059" w14:textId="63796B22" w:rsidR="003E6704" w:rsidRPr="003E6704" w:rsidRDefault="003E6704" w:rsidP="003E6704">
      <w:pPr>
        <w:spacing w:after="0" w:line="240" w:lineRule="auto"/>
        <w:rPr>
          <w:rFonts w:asciiTheme="minorBidi" w:eastAsia="Calibri" w:hAnsiTheme="minorBidi"/>
        </w:rPr>
      </w:pPr>
    </w:p>
    <w:p w14:paraId="065821DD" w14:textId="77777777" w:rsidR="003E6704" w:rsidRPr="003E6704" w:rsidRDefault="003E6704" w:rsidP="003E6704">
      <w:pPr>
        <w:spacing w:after="0" w:line="240" w:lineRule="auto"/>
        <w:rPr>
          <w:rFonts w:asciiTheme="minorBidi" w:eastAsia="Calibri" w:hAnsiTheme="minorBidi"/>
          <w:b/>
          <w:bCs/>
        </w:rPr>
      </w:pPr>
      <w:r w:rsidRPr="003E6704">
        <w:rPr>
          <w:rFonts w:asciiTheme="minorBidi" w:eastAsia="Calibri" w:hAnsiTheme="minorBidi"/>
          <w:b/>
          <w:bCs/>
        </w:rPr>
        <w:t>2. Practical, Skills-Based Training and Hands-On Labs</w:t>
      </w:r>
    </w:p>
    <w:p w14:paraId="7E17D25B" w14:textId="77777777"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rPr>
        <w:t>The event includes a broad range of technical sessions and labs covering:</w:t>
      </w:r>
    </w:p>
    <w:p w14:paraId="72EDDA4D" w14:textId="77777777" w:rsidR="003E6704" w:rsidRPr="003E6704" w:rsidRDefault="003E6704" w:rsidP="003E6704">
      <w:pPr>
        <w:numPr>
          <w:ilvl w:val="0"/>
          <w:numId w:val="1"/>
        </w:numPr>
        <w:spacing w:after="0" w:line="240" w:lineRule="auto"/>
        <w:rPr>
          <w:rFonts w:asciiTheme="minorBidi" w:eastAsia="Calibri" w:hAnsiTheme="minorBidi"/>
        </w:rPr>
      </w:pPr>
      <w:r w:rsidRPr="003E6704">
        <w:rPr>
          <w:rFonts w:asciiTheme="minorBidi" w:eastAsia="Calibri" w:hAnsiTheme="minorBidi"/>
        </w:rPr>
        <w:t>Application delivery and optimization</w:t>
      </w:r>
    </w:p>
    <w:p w14:paraId="29DCB5E2" w14:textId="77777777" w:rsidR="003E6704" w:rsidRPr="003E6704" w:rsidRDefault="003E6704" w:rsidP="003E6704">
      <w:pPr>
        <w:numPr>
          <w:ilvl w:val="0"/>
          <w:numId w:val="1"/>
        </w:numPr>
        <w:spacing w:after="0" w:line="240" w:lineRule="auto"/>
        <w:rPr>
          <w:rFonts w:asciiTheme="minorBidi" w:eastAsia="Calibri" w:hAnsiTheme="minorBidi"/>
        </w:rPr>
      </w:pPr>
      <w:r w:rsidRPr="003E6704">
        <w:rPr>
          <w:rFonts w:asciiTheme="minorBidi" w:eastAsia="Calibri" w:hAnsiTheme="minorBidi"/>
        </w:rPr>
        <w:t>Web application and API security</w:t>
      </w:r>
    </w:p>
    <w:p w14:paraId="133A66F6" w14:textId="77777777" w:rsidR="003E6704" w:rsidRPr="003E6704" w:rsidRDefault="003E6704" w:rsidP="003E6704">
      <w:pPr>
        <w:numPr>
          <w:ilvl w:val="0"/>
          <w:numId w:val="1"/>
        </w:numPr>
        <w:spacing w:after="0" w:line="240" w:lineRule="auto"/>
        <w:rPr>
          <w:rFonts w:asciiTheme="minorBidi" w:eastAsia="Calibri" w:hAnsiTheme="minorBidi"/>
        </w:rPr>
      </w:pPr>
      <w:r w:rsidRPr="003E6704">
        <w:rPr>
          <w:rFonts w:asciiTheme="minorBidi" w:eastAsia="Calibri" w:hAnsiTheme="minorBidi"/>
        </w:rPr>
        <w:t xml:space="preserve">Secure </w:t>
      </w:r>
      <w:proofErr w:type="spellStart"/>
      <w:r w:rsidRPr="003E6704">
        <w:rPr>
          <w:rFonts w:asciiTheme="minorBidi" w:eastAsia="Calibri" w:hAnsiTheme="minorBidi"/>
        </w:rPr>
        <w:t>multicloud</w:t>
      </w:r>
      <w:proofErr w:type="spellEnd"/>
      <w:r w:rsidRPr="003E6704">
        <w:rPr>
          <w:rFonts w:asciiTheme="minorBidi" w:eastAsia="Calibri" w:hAnsiTheme="minorBidi"/>
        </w:rPr>
        <w:t xml:space="preserve"> networking</w:t>
      </w:r>
    </w:p>
    <w:p w14:paraId="428CA643" w14:textId="77777777" w:rsidR="003E6704" w:rsidRPr="003E6704" w:rsidRDefault="003E6704" w:rsidP="003E6704">
      <w:pPr>
        <w:numPr>
          <w:ilvl w:val="0"/>
          <w:numId w:val="1"/>
        </w:numPr>
        <w:spacing w:after="0" w:line="240" w:lineRule="auto"/>
        <w:rPr>
          <w:rFonts w:asciiTheme="minorBidi" w:eastAsia="Calibri" w:hAnsiTheme="minorBidi"/>
        </w:rPr>
      </w:pPr>
      <w:r w:rsidRPr="003E6704">
        <w:rPr>
          <w:rFonts w:asciiTheme="minorBidi" w:eastAsia="Calibri" w:hAnsiTheme="minorBidi"/>
        </w:rPr>
        <w:t>AI security and policy enforcement</w:t>
      </w:r>
    </w:p>
    <w:p w14:paraId="28D32957" w14:textId="77777777" w:rsidR="003E6704" w:rsidRPr="003E6704" w:rsidRDefault="003E6704" w:rsidP="003E6704">
      <w:pPr>
        <w:numPr>
          <w:ilvl w:val="0"/>
          <w:numId w:val="1"/>
        </w:numPr>
        <w:spacing w:after="0" w:line="240" w:lineRule="auto"/>
        <w:rPr>
          <w:rFonts w:asciiTheme="minorBidi" w:eastAsia="Calibri" w:hAnsiTheme="minorBidi"/>
        </w:rPr>
      </w:pPr>
      <w:r w:rsidRPr="003E6704">
        <w:rPr>
          <w:rFonts w:asciiTheme="minorBidi" w:eastAsia="Calibri" w:hAnsiTheme="minorBidi"/>
        </w:rPr>
        <w:t>F5 Distributed Cloud and BIG-IP best practices</w:t>
      </w:r>
    </w:p>
    <w:p w14:paraId="46D634A6" w14:textId="77777777" w:rsidR="003E6704" w:rsidRPr="00E4305B" w:rsidRDefault="003E6704" w:rsidP="003E6704">
      <w:pPr>
        <w:spacing w:after="0" w:line="240" w:lineRule="auto"/>
        <w:rPr>
          <w:rFonts w:asciiTheme="minorBidi" w:eastAsia="Calibri" w:hAnsiTheme="minorBidi"/>
        </w:rPr>
      </w:pPr>
    </w:p>
    <w:p w14:paraId="47E5AFA5" w14:textId="6CBA6C36" w:rsidR="003E6704" w:rsidRPr="00E4305B" w:rsidRDefault="003E6704" w:rsidP="003E6704">
      <w:pPr>
        <w:spacing w:after="0" w:line="240" w:lineRule="auto"/>
        <w:rPr>
          <w:rFonts w:asciiTheme="minorBidi" w:eastAsia="Calibri" w:hAnsiTheme="minorBidi"/>
        </w:rPr>
      </w:pPr>
      <w:r w:rsidRPr="003E6704">
        <w:rPr>
          <w:rFonts w:asciiTheme="minorBidi" w:eastAsia="Calibri" w:hAnsiTheme="minorBidi"/>
        </w:rPr>
        <w:t>These sessions will directly support initiatives such as:</w:t>
      </w:r>
      <w:r w:rsidRPr="003E6704">
        <w:rPr>
          <w:rFonts w:asciiTheme="minorBidi" w:eastAsia="Calibri" w:hAnsiTheme="minorBidi"/>
        </w:rPr>
        <w:br/>
        <w:t>• [Insert initiative here]</w:t>
      </w:r>
      <w:r w:rsidRPr="003E6704">
        <w:rPr>
          <w:rFonts w:asciiTheme="minorBidi" w:eastAsia="Calibri" w:hAnsiTheme="minorBidi"/>
        </w:rPr>
        <w:br/>
        <w:t>• [Insert initiative here]</w:t>
      </w:r>
      <w:r w:rsidRPr="003E6704">
        <w:rPr>
          <w:rFonts w:asciiTheme="minorBidi" w:eastAsia="Calibri" w:hAnsiTheme="minorBidi"/>
        </w:rPr>
        <w:br/>
        <w:t>• [Insert initiative here]</w:t>
      </w:r>
    </w:p>
    <w:p w14:paraId="519019E4" w14:textId="2A33043E" w:rsidR="003E6704" w:rsidRPr="003E6704" w:rsidRDefault="003E6704" w:rsidP="003E6704">
      <w:pPr>
        <w:spacing w:after="0" w:line="240" w:lineRule="auto"/>
        <w:rPr>
          <w:rFonts w:asciiTheme="minorBidi" w:eastAsia="Calibri" w:hAnsiTheme="minorBidi"/>
        </w:rPr>
      </w:pPr>
    </w:p>
    <w:p w14:paraId="203E2E93" w14:textId="77777777" w:rsidR="003E6704" w:rsidRPr="003E6704" w:rsidRDefault="003E6704" w:rsidP="003E6704">
      <w:pPr>
        <w:spacing w:after="0" w:line="240" w:lineRule="auto"/>
        <w:rPr>
          <w:rFonts w:asciiTheme="minorBidi" w:eastAsia="Calibri" w:hAnsiTheme="minorBidi"/>
          <w:b/>
          <w:bCs/>
        </w:rPr>
      </w:pPr>
      <w:r w:rsidRPr="003E6704">
        <w:rPr>
          <w:rFonts w:asciiTheme="minorBidi" w:eastAsia="Calibri" w:hAnsiTheme="minorBidi"/>
          <w:b/>
          <w:bCs/>
        </w:rPr>
        <w:t>3. Mission-Focused Networking and Peer Collaboration</w:t>
      </w:r>
    </w:p>
    <w:p w14:paraId="0C8D82B7" w14:textId="77777777"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rPr>
        <w:t>This complimentary, public-sector–focused event convenes government IT leaders, cybersecurity practitioners, system integrators, and industry experts. Interacting with peers facing similar challenges will provide new perspectives, best practices, and collaboration opportunities that can benefit our agency.</w:t>
      </w:r>
    </w:p>
    <w:p w14:paraId="2BDC5AA2" w14:textId="65A3DA68" w:rsidR="003E6704" w:rsidRPr="003E6704" w:rsidRDefault="003E6704" w:rsidP="003E6704">
      <w:pPr>
        <w:spacing w:after="0" w:line="240" w:lineRule="auto"/>
        <w:rPr>
          <w:rFonts w:asciiTheme="minorBidi" w:eastAsia="Calibri" w:hAnsiTheme="minorBidi"/>
        </w:rPr>
      </w:pPr>
    </w:p>
    <w:p w14:paraId="3F8DBC83" w14:textId="77777777" w:rsidR="003E6704" w:rsidRPr="003E6704" w:rsidRDefault="003E6704" w:rsidP="003E6704">
      <w:pPr>
        <w:spacing w:after="0" w:line="240" w:lineRule="auto"/>
        <w:rPr>
          <w:rFonts w:asciiTheme="minorBidi" w:eastAsia="Calibri" w:hAnsiTheme="minorBidi"/>
          <w:b/>
          <w:bCs/>
        </w:rPr>
      </w:pPr>
      <w:r w:rsidRPr="003E6704">
        <w:rPr>
          <w:rFonts w:asciiTheme="minorBidi" w:eastAsia="Calibri" w:hAnsiTheme="minorBidi"/>
          <w:b/>
          <w:bCs/>
        </w:rPr>
        <w:t>4. Direct Engagement with Technology Experts and Vendors</w:t>
      </w:r>
    </w:p>
    <w:p w14:paraId="3B85C841" w14:textId="77777777"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rPr>
        <w:t>The symposium provides access to F5 engineers, architects, and partner ecosystem vendors, enabling me to:</w:t>
      </w:r>
    </w:p>
    <w:p w14:paraId="16603737" w14:textId="77777777" w:rsidR="003E6704" w:rsidRPr="003E6704" w:rsidRDefault="003E6704" w:rsidP="003E6704">
      <w:pPr>
        <w:numPr>
          <w:ilvl w:val="0"/>
          <w:numId w:val="2"/>
        </w:numPr>
        <w:spacing w:after="0" w:line="240" w:lineRule="auto"/>
        <w:rPr>
          <w:rFonts w:asciiTheme="minorBidi" w:eastAsia="Calibri" w:hAnsiTheme="minorBidi"/>
        </w:rPr>
      </w:pPr>
      <w:r w:rsidRPr="003E6704">
        <w:rPr>
          <w:rFonts w:asciiTheme="minorBidi" w:eastAsia="Calibri" w:hAnsiTheme="minorBidi"/>
        </w:rPr>
        <w:t>Evaluate emerging technologies</w:t>
      </w:r>
    </w:p>
    <w:p w14:paraId="0432E50B" w14:textId="77777777" w:rsidR="003E6704" w:rsidRPr="003E6704" w:rsidRDefault="003E6704" w:rsidP="003E6704">
      <w:pPr>
        <w:numPr>
          <w:ilvl w:val="0"/>
          <w:numId w:val="2"/>
        </w:numPr>
        <w:spacing w:after="0" w:line="240" w:lineRule="auto"/>
        <w:rPr>
          <w:rFonts w:asciiTheme="minorBidi" w:eastAsia="Calibri" w:hAnsiTheme="minorBidi"/>
        </w:rPr>
      </w:pPr>
      <w:r w:rsidRPr="003E6704">
        <w:rPr>
          <w:rFonts w:asciiTheme="minorBidi" w:eastAsia="Calibri" w:hAnsiTheme="minorBidi"/>
        </w:rPr>
        <w:t>Identify solutions that could improve operational efficiency and resilience</w:t>
      </w:r>
    </w:p>
    <w:p w14:paraId="2F8982FB" w14:textId="77777777" w:rsidR="003E6704" w:rsidRPr="003E6704" w:rsidRDefault="003E6704" w:rsidP="003E6704">
      <w:pPr>
        <w:numPr>
          <w:ilvl w:val="0"/>
          <w:numId w:val="2"/>
        </w:numPr>
        <w:spacing w:after="0" w:line="240" w:lineRule="auto"/>
        <w:rPr>
          <w:rFonts w:asciiTheme="minorBidi" w:eastAsia="Calibri" w:hAnsiTheme="minorBidi"/>
        </w:rPr>
      </w:pPr>
      <w:r w:rsidRPr="003E6704">
        <w:rPr>
          <w:rFonts w:asciiTheme="minorBidi" w:eastAsia="Calibri" w:hAnsiTheme="minorBidi"/>
        </w:rPr>
        <w:t>Validate architectural and security approaches for ongoing and future projects</w:t>
      </w:r>
    </w:p>
    <w:p w14:paraId="4972A290" w14:textId="59FEB2C6" w:rsidR="003E6704" w:rsidRPr="003E6704" w:rsidRDefault="003E6704" w:rsidP="003E6704">
      <w:pPr>
        <w:spacing w:after="0" w:line="240" w:lineRule="auto"/>
        <w:rPr>
          <w:rFonts w:asciiTheme="minorBidi" w:eastAsia="Calibri" w:hAnsiTheme="minorBidi"/>
        </w:rPr>
      </w:pPr>
    </w:p>
    <w:p w14:paraId="4DD33DD0" w14:textId="77777777" w:rsidR="003E6704" w:rsidRPr="003E6704" w:rsidRDefault="003E6704" w:rsidP="003E6704">
      <w:pPr>
        <w:spacing w:after="0" w:line="240" w:lineRule="auto"/>
        <w:rPr>
          <w:rFonts w:asciiTheme="minorBidi" w:eastAsia="Calibri" w:hAnsiTheme="minorBidi"/>
          <w:b/>
          <w:bCs/>
        </w:rPr>
      </w:pPr>
      <w:r w:rsidRPr="003E6704">
        <w:rPr>
          <w:rFonts w:asciiTheme="minorBidi" w:eastAsia="Calibri" w:hAnsiTheme="minorBidi"/>
          <w:b/>
          <w:bCs/>
        </w:rPr>
        <w:t>Estimated Cost</w:t>
      </w:r>
    </w:p>
    <w:p w14:paraId="3BF723B0" w14:textId="77777777" w:rsidR="003E6704" w:rsidRPr="003E6704" w:rsidRDefault="003E6704" w:rsidP="003E6704">
      <w:pPr>
        <w:numPr>
          <w:ilvl w:val="0"/>
          <w:numId w:val="3"/>
        </w:numPr>
        <w:spacing w:after="0" w:line="240" w:lineRule="auto"/>
        <w:rPr>
          <w:rFonts w:asciiTheme="minorBidi" w:eastAsia="Calibri" w:hAnsiTheme="minorBidi"/>
        </w:rPr>
      </w:pPr>
      <w:r w:rsidRPr="003E6704">
        <w:rPr>
          <w:rFonts w:asciiTheme="minorBidi" w:eastAsia="Calibri" w:hAnsiTheme="minorBidi"/>
          <w:b/>
          <w:bCs/>
        </w:rPr>
        <w:t>Conference Registration:</w:t>
      </w:r>
      <w:r w:rsidRPr="003E6704">
        <w:rPr>
          <w:rFonts w:asciiTheme="minorBidi" w:eastAsia="Calibri" w:hAnsiTheme="minorBidi"/>
        </w:rPr>
        <w:t xml:space="preserve"> Complimentary</w:t>
      </w:r>
    </w:p>
    <w:p w14:paraId="1320E996" w14:textId="77777777" w:rsidR="003E6704" w:rsidRPr="003E6704" w:rsidRDefault="003E6704" w:rsidP="003E6704">
      <w:pPr>
        <w:numPr>
          <w:ilvl w:val="0"/>
          <w:numId w:val="3"/>
        </w:numPr>
        <w:spacing w:after="0" w:line="240" w:lineRule="auto"/>
        <w:rPr>
          <w:rFonts w:asciiTheme="minorBidi" w:eastAsia="Calibri" w:hAnsiTheme="minorBidi"/>
        </w:rPr>
      </w:pPr>
      <w:r w:rsidRPr="003E6704">
        <w:rPr>
          <w:rFonts w:asciiTheme="minorBidi" w:eastAsia="Calibri" w:hAnsiTheme="minorBidi"/>
          <w:b/>
          <w:bCs/>
        </w:rPr>
        <w:t>Certification Exams:</w:t>
      </w:r>
      <w:r w:rsidRPr="003E6704">
        <w:rPr>
          <w:rFonts w:asciiTheme="minorBidi" w:eastAsia="Calibri" w:hAnsiTheme="minorBidi"/>
        </w:rPr>
        <w:t xml:space="preserve"> Complimentary</w:t>
      </w:r>
    </w:p>
    <w:p w14:paraId="70ADE061" w14:textId="77777777" w:rsidR="003E6704" w:rsidRPr="003E6704" w:rsidRDefault="003E6704" w:rsidP="003E6704">
      <w:pPr>
        <w:numPr>
          <w:ilvl w:val="0"/>
          <w:numId w:val="3"/>
        </w:numPr>
        <w:spacing w:after="0" w:line="240" w:lineRule="auto"/>
        <w:rPr>
          <w:rFonts w:asciiTheme="minorBidi" w:eastAsia="Calibri" w:hAnsiTheme="minorBidi"/>
        </w:rPr>
      </w:pPr>
      <w:r w:rsidRPr="003E6704">
        <w:rPr>
          <w:rFonts w:asciiTheme="minorBidi" w:eastAsia="Calibri" w:hAnsiTheme="minorBidi"/>
          <w:b/>
          <w:bCs/>
        </w:rPr>
        <w:t>Travel (Airfare):</w:t>
      </w:r>
      <w:r w:rsidRPr="003E6704">
        <w:rPr>
          <w:rFonts w:asciiTheme="minorBidi" w:eastAsia="Calibri" w:hAnsiTheme="minorBidi"/>
        </w:rPr>
        <w:t xml:space="preserve"> $[Amount]</w:t>
      </w:r>
    </w:p>
    <w:p w14:paraId="5985CE9D" w14:textId="77777777" w:rsidR="003E6704" w:rsidRPr="003E6704" w:rsidRDefault="003E6704" w:rsidP="003E6704">
      <w:pPr>
        <w:numPr>
          <w:ilvl w:val="0"/>
          <w:numId w:val="3"/>
        </w:numPr>
        <w:spacing w:after="0" w:line="240" w:lineRule="auto"/>
        <w:rPr>
          <w:rFonts w:asciiTheme="minorBidi" w:eastAsia="Calibri" w:hAnsiTheme="minorBidi"/>
        </w:rPr>
      </w:pPr>
      <w:r w:rsidRPr="003E6704">
        <w:rPr>
          <w:rFonts w:asciiTheme="minorBidi" w:eastAsia="Calibri" w:hAnsiTheme="minorBidi"/>
          <w:b/>
          <w:bCs/>
        </w:rPr>
        <w:lastRenderedPageBreak/>
        <w:t>Hotel:</w:t>
      </w:r>
      <w:r w:rsidRPr="003E6704">
        <w:rPr>
          <w:rFonts w:asciiTheme="minorBidi" w:eastAsia="Calibri" w:hAnsiTheme="minorBidi"/>
        </w:rPr>
        <w:t xml:space="preserve"> $[Amount]</w:t>
      </w:r>
    </w:p>
    <w:p w14:paraId="7D545418" w14:textId="77777777" w:rsidR="003E6704" w:rsidRPr="003E6704" w:rsidRDefault="003E6704" w:rsidP="003E6704">
      <w:pPr>
        <w:numPr>
          <w:ilvl w:val="0"/>
          <w:numId w:val="3"/>
        </w:numPr>
        <w:spacing w:after="0" w:line="240" w:lineRule="auto"/>
        <w:rPr>
          <w:rFonts w:asciiTheme="minorBidi" w:eastAsia="Calibri" w:hAnsiTheme="minorBidi"/>
        </w:rPr>
      </w:pPr>
      <w:r w:rsidRPr="003E6704">
        <w:rPr>
          <w:rFonts w:asciiTheme="minorBidi" w:eastAsia="Calibri" w:hAnsiTheme="minorBidi"/>
          <w:b/>
          <w:bCs/>
        </w:rPr>
        <w:t>Meals &amp; Incidentals:</w:t>
      </w:r>
      <w:r w:rsidRPr="003E6704">
        <w:rPr>
          <w:rFonts w:asciiTheme="minorBidi" w:eastAsia="Calibri" w:hAnsiTheme="minorBidi"/>
        </w:rPr>
        <w:t xml:space="preserve"> Most meals provided at no cost during the event</w:t>
      </w:r>
    </w:p>
    <w:p w14:paraId="272B0E9D" w14:textId="77777777" w:rsidR="003E6704" w:rsidRPr="003E6704" w:rsidRDefault="003E6704" w:rsidP="003E6704">
      <w:pPr>
        <w:numPr>
          <w:ilvl w:val="0"/>
          <w:numId w:val="3"/>
        </w:numPr>
        <w:spacing w:after="0" w:line="240" w:lineRule="auto"/>
        <w:rPr>
          <w:rFonts w:asciiTheme="minorBidi" w:eastAsia="Calibri" w:hAnsiTheme="minorBidi"/>
        </w:rPr>
      </w:pPr>
      <w:r w:rsidRPr="003E6704">
        <w:rPr>
          <w:rFonts w:asciiTheme="minorBidi" w:eastAsia="Calibri" w:hAnsiTheme="minorBidi"/>
          <w:b/>
          <w:bCs/>
        </w:rPr>
        <w:t>Total Estimated Cost:</w:t>
      </w:r>
      <w:r w:rsidRPr="003E6704">
        <w:rPr>
          <w:rFonts w:asciiTheme="minorBidi" w:eastAsia="Calibri" w:hAnsiTheme="minorBidi"/>
        </w:rPr>
        <w:t xml:space="preserve"> $[Amount]</w:t>
      </w:r>
    </w:p>
    <w:p w14:paraId="39DC541C" w14:textId="77777777"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rPr>
        <w:t>(Complimentary registration, certifications, and meals significantly reduce the overall cost of attendance.)</w:t>
      </w:r>
    </w:p>
    <w:p w14:paraId="54937D0E" w14:textId="1B1D36D1" w:rsidR="003E6704" w:rsidRPr="003E6704" w:rsidRDefault="003E6704" w:rsidP="003E6704">
      <w:pPr>
        <w:spacing w:after="0" w:line="240" w:lineRule="auto"/>
        <w:rPr>
          <w:rFonts w:asciiTheme="minorBidi" w:eastAsia="Calibri" w:hAnsiTheme="minorBidi"/>
        </w:rPr>
      </w:pPr>
    </w:p>
    <w:p w14:paraId="3931557B" w14:textId="77777777" w:rsidR="003E6704" w:rsidRPr="003E6704" w:rsidRDefault="003E6704" w:rsidP="003E6704">
      <w:pPr>
        <w:spacing w:after="0" w:line="240" w:lineRule="auto"/>
        <w:rPr>
          <w:rFonts w:asciiTheme="minorBidi" w:eastAsia="Calibri" w:hAnsiTheme="minorBidi"/>
          <w:b/>
          <w:bCs/>
        </w:rPr>
      </w:pPr>
      <w:r w:rsidRPr="003E6704">
        <w:rPr>
          <w:rFonts w:asciiTheme="minorBidi" w:eastAsia="Calibri" w:hAnsiTheme="minorBidi"/>
          <w:b/>
          <w:bCs/>
        </w:rPr>
        <w:t>Post-Event Knowledge Sharing</w:t>
      </w:r>
    </w:p>
    <w:p w14:paraId="34A92FE4" w14:textId="77777777"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rPr>
        <w:t xml:space="preserve">Upon return, I will prepare a summary of key insights, best practices, and recommendations to share with </w:t>
      </w:r>
      <w:r w:rsidRPr="003E6704">
        <w:rPr>
          <w:rFonts w:asciiTheme="minorBidi" w:eastAsia="Calibri" w:hAnsiTheme="minorBidi"/>
          <w:b/>
          <w:bCs/>
        </w:rPr>
        <w:t>[insert teams/leadership/stakeholders]</w:t>
      </w:r>
      <w:r w:rsidRPr="003E6704">
        <w:rPr>
          <w:rFonts w:asciiTheme="minorBidi" w:eastAsia="Calibri" w:hAnsiTheme="minorBidi"/>
        </w:rPr>
        <w:t>, ensuring the knowledge gained benefits our broader organization.</w:t>
      </w:r>
    </w:p>
    <w:p w14:paraId="599F205C" w14:textId="4ACC9E15" w:rsidR="003E6704" w:rsidRPr="003E6704" w:rsidRDefault="003E6704" w:rsidP="003E6704">
      <w:pPr>
        <w:spacing w:after="0" w:line="240" w:lineRule="auto"/>
        <w:rPr>
          <w:rFonts w:asciiTheme="minorBidi" w:eastAsia="Calibri" w:hAnsiTheme="minorBidi"/>
        </w:rPr>
      </w:pPr>
    </w:p>
    <w:p w14:paraId="48A93DCA" w14:textId="77777777"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rPr>
        <w:t xml:space="preserve">Given the strong alignment to our mission and the high value relative to cost, attending the </w:t>
      </w:r>
      <w:proofErr w:type="spellStart"/>
      <w:r w:rsidRPr="003E6704">
        <w:rPr>
          <w:rFonts w:asciiTheme="minorBidi" w:eastAsia="Calibri" w:hAnsiTheme="minorBidi"/>
          <w:b/>
          <w:bCs/>
        </w:rPr>
        <w:t>AppWorld</w:t>
      </w:r>
      <w:proofErr w:type="spellEnd"/>
      <w:r w:rsidRPr="003E6704">
        <w:rPr>
          <w:rFonts w:asciiTheme="minorBidi" w:eastAsia="Calibri" w:hAnsiTheme="minorBidi"/>
          <w:b/>
          <w:bCs/>
        </w:rPr>
        <w:t xml:space="preserve"> Public Sector Symposium 2026</w:t>
      </w:r>
      <w:r w:rsidRPr="003E6704">
        <w:rPr>
          <w:rFonts w:asciiTheme="minorBidi" w:eastAsia="Calibri" w:hAnsiTheme="minorBidi"/>
        </w:rPr>
        <w:t xml:space="preserve"> will deliver meaningful ROI and equip me with actionable insights for our current and upcoming projects.</w:t>
      </w:r>
    </w:p>
    <w:p w14:paraId="1FA36D27" w14:textId="77777777" w:rsidR="00E4305B" w:rsidRPr="00E4305B" w:rsidRDefault="00E4305B" w:rsidP="003E6704">
      <w:pPr>
        <w:spacing w:after="0" w:line="240" w:lineRule="auto"/>
        <w:rPr>
          <w:rFonts w:asciiTheme="minorBidi" w:eastAsia="Calibri" w:hAnsiTheme="minorBidi"/>
        </w:rPr>
      </w:pPr>
    </w:p>
    <w:p w14:paraId="1FB45C74" w14:textId="4ED6C07D" w:rsidR="003E6704" w:rsidRPr="00E4305B" w:rsidRDefault="003E6704" w:rsidP="003E6704">
      <w:pPr>
        <w:spacing w:after="0" w:line="240" w:lineRule="auto"/>
        <w:rPr>
          <w:rFonts w:asciiTheme="minorBidi" w:eastAsia="Calibri" w:hAnsiTheme="minorBidi"/>
        </w:rPr>
      </w:pPr>
      <w:r w:rsidRPr="003E6704">
        <w:rPr>
          <w:rFonts w:asciiTheme="minorBidi" w:eastAsia="Calibri" w:hAnsiTheme="minorBidi"/>
        </w:rPr>
        <w:t xml:space="preserve">Thank you for considering my request. I am happy to provide additional details or </w:t>
      </w:r>
      <w:proofErr w:type="gramStart"/>
      <w:r w:rsidRPr="003E6704">
        <w:rPr>
          <w:rFonts w:asciiTheme="minorBidi" w:eastAsia="Calibri" w:hAnsiTheme="minorBidi"/>
        </w:rPr>
        <w:t>discuss</w:t>
      </w:r>
      <w:proofErr w:type="gramEnd"/>
      <w:r w:rsidRPr="003E6704">
        <w:rPr>
          <w:rFonts w:asciiTheme="minorBidi" w:eastAsia="Calibri" w:hAnsiTheme="minorBidi"/>
        </w:rPr>
        <w:t xml:space="preserve"> further.</w:t>
      </w:r>
    </w:p>
    <w:p w14:paraId="78E86BA9" w14:textId="77777777" w:rsidR="003E6704" w:rsidRPr="003E6704" w:rsidRDefault="003E6704" w:rsidP="003E6704">
      <w:pPr>
        <w:spacing w:after="0" w:line="240" w:lineRule="auto"/>
        <w:rPr>
          <w:rFonts w:asciiTheme="minorBidi" w:eastAsia="Calibri" w:hAnsiTheme="minorBidi"/>
        </w:rPr>
      </w:pPr>
    </w:p>
    <w:p w14:paraId="654BA175" w14:textId="77777777" w:rsidR="003E6704" w:rsidRPr="003E6704" w:rsidRDefault="003E6704" w:rsidP="003E6704">
      <w:pPr>
        <w:spacing w:after="0" w:line="240" w:lineRule="auto"/>
        <w:rPr>
          <w:rFonts w:asciiTheme="minorBidi" w:eastAsia="Calibri" w:hAnsiTheme="minorBidi"/>
        </w:rPr>
      </w:pPr>
      <w:r w:rsidRPr="003E6704">
        <w:rPr>
          <w:rFonts w:asciiTheme="minorBidi" w:eastAsia="Calibri" w:hAnsiTheme="minorBidi"/>
        </w:rPr>
        <w:t>Sincerely,</w:t>
      </w:r>
      <w:r w:rsidRPr="003E6704">
        <w:rPr>
          <w:rFonts w:asciiTheme="minorBidi" w:eastAsia="Calibri" w:hAnsiTheme="minorBidi"/>
        </w:rPr>
        <w:br/>
        <w:t>[Your Name]</w:t>
      </w:r>
    </w:p>
    <w:p w14:paraId="3D1CFA7B" w14:textId="77777777" w:rsidR="003E6704" w:rsidRPr="00E4305B" w:rsidRDefault="003E6704" w:rsidP="003B58E9">
      <w:pPr>
        <w:spacing w:after="0" w:line="240" w:lineRule="auto"/>
        <w:rPr>
          <w:rFonts w:asciiTheme="minorBidi" w:eastAsia="Calibri" w:hAnsiTheme="minorBidi"/>
        </w:rPr>
      </w:pPr>
    </w:p>
    <w:p w14:paraId="027A4198" w14:textId="77777777" w:rsidR="003E6704" w:rsidRPr="00E4305B" w:rsidRDefault="003E6704" w:rsidP="003B58E9">
      <w:pPr>
        <w:spacing w:after="0" w:line="240" w:lineRule="auto"/>
        <w:rPr>
          <w:rFonts w:asciiTheme="minorBidi" w:eastAsia="Calibri" w:hAnsiTheme="minorBidi"/>
          <w:b/>
          <w:bCs/>
        </w:rPr>
      </w:pPr>
    </w:p>
    <w:p w14:paraId="416C5957" w14:textId="77777777" w:rsidR="003E6704" w:rsidRPr="00E4305B" w:rsidRDefault="003E6704" w:rsidP="003B58E9">
      <w:pPr>
        <w:spacing w:after="0" w:line="240" w:lineRule="auto"/>
        <w:rPr>
          <w:rFonts w:asciiTheme="minorBidi" w:eastAsia="Calibri" w:hAnsiTheme="minorBidi"/>
          <w:b/>
          <w:bCs/>
        </w:rPr>
      </w:pPr>
    </w:p>
    <w:p w14:paraId="0AC82414" w14:textId="77777777" w:rsidR="003E6704" w:rsidRPr="00E4305B" w:rsidRDefault="003E6704" w:rsidP="003B58E9">
      <w:pPr>
        <w:spacing w:after="0" w:line="240" w:lineRule="auto"/>
        <w:rPr>
          <w:rFonts w:asciiTheme="minorBidi" w:eastAsia="Calibri" w:hAnsiTheme="minorBidi"/>
          <w:b/>
          <w:bCs/>
        </w:rPr>
      </w:pPr>
    </w:p>
    <w:p w14:paraId="398B3B2E" w14:textId="77777777" w:rsidR="003B58E9" w:rsidRPr="00E4305B" w:rsidRDefault="003B58E9">
      <w:pPr>
        <w:rPr>
          <w:rFonts w:asciiTheme="minorBidi" w:hAnsiTheme="minorBidi"/>
        </w:rPr>
      </w:pPr>
    </w:p>
    <w:sectPr w:rsidR="003B58E9" w:rsidRPr="00E43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C52"/>
    <w:multiLevelType w:val="multilevel"/>
    <w:tmpl w:val="A8F8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50DF0"/>
    <w:multiLevelType w:val="multilevel"/>
    <w:tmpl w:val="A8F8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6354D"/>
    <w:multiLevelType w:val="multilevel"/>
    <w:tmpl w:val="A8F8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53963">
    <w:abstractNumId w:val="2"/>
  </w:num>
  <w:num w:numId="2" w16cid:durableId="1853640915">
    <w:abstractNumId w:val="1"/>
  </w:num>
  <w:num w:numId="3" w16cid:durableId="84459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E9"/>
    <w:rsid w:val="003B58E9"/>
    <w:rsid w:val="003E6704"/>
    <w:rsid w:val="007E7943"/>
    <w:rsid w:val="00AB513B"/>
    <w:rsid w:val="00C02849"/>
    <w:rsid w:val="00E4305B"/>
    <w:rsid w:val="00FB237C"/>
    <w:rsid w:val="00FD3B7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9B8F"/>
  <w15:chartTrackingRefBased/>
  <w15:docId w15:val="{415F3367-4CE2-45B8-B675-BDA1B2A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E9"/>
    <w:pPr>
      <w:spacing w:line="259"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3B58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bidi="he-IL"/>
      <w14:ligatures w14:val="standardContextual"/>
    </w:rPr>
  </w:style>
  <w:style w:type="paragraph" w:styleId="Heading2">
    <w:name w:val="heading 2"/>
    <w:basedOn w:val="Normal"/>
    <w:next w:val="Normal"/>
    <w:link w:val="Heading2Char"/>
    <w:uiPriority w:val="9"/>
    <w:semiHidden/>
    <w:unhideWhenUsed/>
    <w:qFormat/>
    <w:rsid w:val="003B58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bidi="he-IL"/>
      <w14:ligatures w14:val="standardContextual"/>
    </w:rPr>
  </w:style>
  <w:style w:type="paragraph" w:styleId="Heading3">
    <w:name w:val="heading 3"/>
    <w:basedOn w:val="Normal"/>
    <w:next w:val="Normal"/>
    <w:link w:val="Heading3Char"/>
    <w:uiPriority w:val="9"/>
    <w:semiHidden/>
    <w:unhideWhenUsed/>
    <w:qFormat/>
    <w:rsid w:val="003B58E9"/>
    <w:pPr>
      <w:keepNext/>
      <w:keepLines/>
      <w:spacing w:before="160" w:after="80" w:line="278" w:lineRule="auto"/>
      <w:outlineLvl w:val="2"/>
    </w:pPr>
    <w:rPr>
      <w:rFonts w:eastAsiaTheme="majorEastAsia" w:cstheme="majorBidi"/>
      <w:color w:val="0F4761" w:themeColor="accent1" w:themeShade="BF"/>
      <w:kern w:val="2"/>
      <w:sz w:val="28"/>
      <w:szCs w:val="28"/>
      <w:lang w:eastAsia="zh-CN" w:bidi="he-IL"/>
      <w14:ligatures w14:val="standardContextual"/>
    </w:rPr>
  </w:style>
  <w:style w:type="paragraph" w:styleId="Heading4">
    <w:name w:val="heading 4"/>
    <w:basedOn w:val="Normal"/>
    <w:next w:val="Normal"/>
    <w:link w:val="Heading4Char"/>
    <w:uiPriority w:val="9"/>
    <w:semiHidden/>
    <w:unhideWhenUsed/>
    <w:qFormat/>
    <w:rsid w:val="003B58E9"/>
    <w:pPr>
      <w:keepNext/>
      <w:keepLines/>
      <w:spacing w:before="80" w:after="40" w:line="278" w:lineRule="auto"/>
      <w:outlineLvl w:val="3"/>
    </w:pPr>
    <w:rPr>
      <w:rFonts w:eastAsiaTheme="majorEastAsia" w:cstheme="majorBidi"/>
      <w:i/>
      <w:iCs/>
      <w:color w:val="0F4761" w:themeColor="accent1" w:themeShade="BF"/>
      <w:kern w:val="2"/>
      <w:sz w:val="24"/>
      <w:szCs w:val="24"/>
      <w:lang w:eastAsia="zh-CN" w:bidi="he-IL"/>
      <w14:ligatures w14:val="standardContextual"/>
    </w:rPr>
  </w:style>
  <w:style w:type="paragraph" w:styleId="Heading5">
    <w:name w:val="heading 5"/>
    <w:basedOn w:val="Normal"/>
    <w:next w:val="Normal"/>
    <w:link w:val="Heading5Char"/>
    <w:uiPriority w:val="9"/>
    <w:semiHidden/>
    <w:unhideWhenUsed/>
    <w:qFormat/>
    <w:rsid w:val="003B58E9"/>
    <w:pPr>
      <w:keepNext/>
      <w:keepLines/>
      <w:spacing w:before="80" w:after="40" w:line="278" w:lineRule="auto"/>
      <w:outlineLvl w:val="4"/>
    </w:pPr>
    <w:rPr>
      <w:rFonts w:eastAsiaTheme="majorEastAsia" w:cstheme="majorBidi"/>
      <w:color w:val="0F4761" w:themeColor="accent1" w:themeShade="BF"/>
      <w:kern w:val="2"/>
      <w:sz w:val="24"/>
      <w:szCs w:val="24"/>
      <w:lang w:eastAsia="zh-CN" w:bidi="he-IL"/>
      <w14:ligatures w14:val="standardContextual"/>
    </w:rPr>
  </w:style>
  <w:style w:type="paragraph" w:styleId="Heading6">
    <w:name w:val="heading 6"/>
    <w:basedOn w:val="Normal"/>
    <w:next w:val="Normal"/>
    <w:link w:val="Heading6Char"/>
    <w:uiPriority w:val="9"/>
    <w:semiHidden/>
    <w:unhideWhenUsed/>
    <w:qFormat/>
    <w:rsid w:val="003B58E9"/>
    <w:pPr>
      <w:keepNext/>
      <w:keepLines/>
      <w:spacing w:before="40" w:after="0" w:line="278" w:lineRule="auto"/>
      <w:outlineLvl w:val="5"/>
    </w:pPr>
    <w:rPr>
      <w:rFonts w:eastAsiaTheme="majorEastAsia" w:cstheme="majorBidi"/>
      <w:i/>
      <w:iCs/>
      <w:color w:val="595959" w:themeColor="text1" w:themeTint="A6"/>
      <w:kern w:val="2"/>
      <w:sz w:val="24"/>
      <w:szCs w:val="24"/>
      <w:lang w:eastAsia="zh-CN" w:bidi="he-IL"/>
      <w14:ligatures w14:val="standardContextual"/>
    </w:rPr>
  </w:style>
  <w:style w:type="paragraph" w:styleId="Heading7">
    <w:name w:val="heading 7"/>
    <w:basedOn w:val="Normal"/>
    <w:next w:val="Normal"/>
    <w:link w:val="Heading7Char"/>
    <w:uiPriority w:val="9"/>
    <w:semiHidden/>
    <w:unhideWhenUsed/>
    <w:qFormat/>
    <w:rsid w:val="003B58E9"/>
    <w:pPr>
      <w:keepNext/>
      <w:keepLines/>
      <w:spacing w:before="40" w:after="0" w:line="278" w:lineRule="auto"/>
      <w:outlineLvl w:val="6"/>
    </w:pPr>
    <w:rPr>
      <w:rFonts w:eastAsiaTheme="majorEastAsia" w:cstheme="majorBidi"/>
      <w:color w:val="595959" w:themeColor="text1" w:themeTint="A6"/>
      <w:kern w:val="2"/>
      <w:sz w:val="24"/>
      <w:szCs w:val="24"/>
      <w:lang w:eastAsia="zh-CN" w:bidi="he-IL"/>
      <w14:ligatures w14:val="standardContextual"/>
    </w:rPr>
  </w:style>
  <w:style w:type="paragraph" w:styleId="Heading8">
    <w:name w:val="heading 8"/>
    <w:basedOn w:val="Normal"/>
    <w:next w:val="Normal"/>
    <w:link w:val="Heading8Char"/>
    <w:uiPriority w:val="9"/>
    <w:semiHidden/>
    <w:unhideWhenUsed/>
    <w:qFormat/>
    <w:rsid w:val="003B58E9"/>
    <w:pPr>
      <w:keepNext/>
      <w:keepLines/>
      <w:spacing w:after="0" w:line="278" w:lineRule="auto"/>
      <w:outlineLvl w:val="7"/>
    </w:pPr>
    <w:rPr>
      <w:rFonts w:eastAsiaTheme="majorEastAsia" w:cstheme="majorBidi"/>
      <w:i/>
      <w:iCs/>
      <w:color w:val="272727" w:themeColor="text1" w:themeTint="D8"/>
      <w:kern w:val="2"/>
      <w:sz w:val="24"/>
      <w:szCs w:val="24"/>
      <w:lang w:eastAsia="zh-CN" w:bidi="he-IL"/>
      <w14:ligatures w14:val="standardContextual"/>
    </w:rPr>
  </w:style>
  <w:style w:type="paragraph" w:styleId="Heading9">
    <w:name w:val="heading 9"/>
    <w:basedOn w:val="Normal"/>
    <w:next w:val="Normal"/>
    <w:link w:val="Heading9Char"/>
    <w:uiPriority w:val="9"/>
    <w:semiHidden/>
    <w:unhideWhenUsed/>
    <w:qFormat/>
    <w:rsid w:val="003B58E9"/>
    <w:pPr>
      <w:keepNext/>
      <w:keepLines/>
      <w:spacing w:after="0" w:line="278" w:lineRule="auto"/>
      <w:outlineLvl w:val="8"/>
    </w:pPr>
    <w:rPr>
      <w:rFonts w:eastAsiaTheme="majorEastAsia" w:cstheme="majorBidi"/>
      <w:color w:val="272727" w:themeColor="text1" w:themeTint="D8"/>
      <w:kern w:val="2"/>
      <w:sz w:val="24"/>
      <w:szCs w:val="24"/>
      <w:lang w:eastAsia="zh-CN" w:bidi="he-IL"/>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8E9"/>
    <w:rPr>
      <w:rFonts w:eastAsiaTheme="majorEastAsia" w:cstheme="majorBidi"/>
      <w:color w:val="272727" w:themeColor="text1" w:themeTint="D8"/>
    </w:rPr>
  </w:style>
  <w:style w:type="paragraph" w:styleId="Title">
    <w:name w:val="Title"/>
    <w:basedOn w:val="Normal"/>
    <w:next w:val="Normal"/>
    <w:link w:val="TitleChar"/>
    <w:uiPriority w:val="10"/>
    <w:qFormat/>
    <w:rsid w:val="003B58E9"/>
    <w:pPr>
      <w:spacing w:after="80" w:line="240" w:lineRule="auto"/>
      <w:contextualSpacing/>
    </w:pPr>
    <w:rPr>
      <w:rFonts w:asciiTheme="majorHAnsi" w:eastAsiaTheme="majorEastAsia" w:hAnsiTheme="majorHAnsi" w:cstheme="majorBidi"/>
      <w:spacing w:val="-10"/>
      <w:kern w:val="28"/>
      <w:sz w:val="56"/>
      <w:szCs w:val="56"/>
      <w:lang w:eastAsia="zh-CN" w:bidi="he-IL"/>
      <w14:ligatures w14:val="standardContextual"/>
    </w:rPr>
  </w:style>
  <w:style w:type="character" w:customStyle="1" w:styleId="TitleChar">
    <w:name w:val="Title Char"/>
    <w:basedOn w:val="DefaultParagraphFont"/>
    <w:link w:val="Title"/>
    <w:uiPriority w:val="10"/>
    <w:rsid w:val="003B5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8E9"/>
    <w:pPr>
      <w:numPr>
        <w:ilvl w:val="1"/>
      </w:numPr>
      <w:spacing w:line="278" w:lineRule="auto"/>
    </w:pPr>
    <w:rPr>
      <w:rFonts w:eastAsiaTheme="majorEastAsia" w:cstheme="majorBidi"/>
      <w:color w:val="595959" w:themeColor="text1" w:themeTint="A6"/>
      <w:spacing w:val="15"/>
      <w:kern w:val="2"/>
      <w:sz w:val="28"/>
      <w:szCs w:val="28"/>
      <w:lang w:eastAsia="zh-CN" w:bidi="he-IL"/>
      <w14:ligatures w14:val="standardContextual"/>
    </w:rPr>
  </w:style>
  <w:style w:type="character" w:customStyle="1" w:styleId="SubtitleChar">
    <w:name w:val="Subtitle Char"/>
    <w:basedOn w:val="DefaultParagraphFont"/>
    <w:link w:val="Subtitle"/>
    <w:uiPriority w:val="11"/>
    <w:rsid w:val="003B5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8E9"/>
    <w:pPr>
      <w:spacing w:before="160" w:line="278" w:lineRule="auto"/>
      <w:jc w:val="center"/>
    </w:pPr>
    <w:rPr>
      <w:rFonts w:eastAsiaTheme="minorEastAsia"/>
      <w:i/>
      <w:iCs/>
      <w:color w:val="404040" w:themeColor="text1" w:themeTint="BF"/>
      <w:kern w:val="2"/>
      <w:sz w:val="24"/>
      <w:szCs w:val="24"/>
      <w:lang w:eastAsia="zh-CN" w:bidi="he-IL"/>
      <w14:ligatures w14:val="standardContextual"/>
    </w:rPr>
  </w:style>
  <w:style w:type="character" w:customStyle="1" w:styleId="QuoteChar">
    <w:name w:val="Quote Char"/>
    <w:basedOn w:val="DefaultParagraphFont"/>
    <w:link w:val="Quote"/>
    <w:uiPriority w:val="29"/>
    <w:rsid w:val="003B58E9"/>
    <w:rPr>
      <w:i/>
      <w:iCs/>
      <w:color w:val="404040" w:themeColor="text1" w:themeTint="BF"/>
    </w:rPr>
  </w:style>
  <w:style w:type="paragraph" w:styleId="ListParagraph">
    <w:name w:val="List Paragraph"/>
    <w:basedOn w:val="Normal"/>
    <w:uiPriority w:val="34"/>
    <w:qFormat/>
    <w:rsid w:val="003B58E9"/>
    <w:pPr>
      <w:spacing w:line="278" w:lineRule="auto"/>
      <w:ind w:left="720"/>
      <w:contextualSpacing/>
    </w:pPr>
    <w:rPr>
      <w:rFonts w:eastAsiaTheme="minorEastAsia"/>
      <w:kern w:val="2"/>
      <w:sz w:val="24"/>
      <w:szCs w:val="24"/>
      <w:lang w:eastAsia="zh-CN" w:bidi="he-IL"/>
      <w14:ligatures w14:val="standardContextual"/>
    </w:rPr>
  </w:style>
  <w:style w:type="character" w:styleId="IntenseEmphasis">
    <w:name w:val="Intense Emphasis"/>
    <w:basedOn w:val="DefaultParagraphFont"/>
    <w:uiPriority w:val="21"/>
    <w:qFormat/>
    <w:rsid w:val="003B58E9"/>
    <w:rPr>
      <w:i/>
      <w:iCs/>
      <w:color w:val="0F4761" w:themeColor="accent1" w:themeShade="BF"/>
    </w:rPr>
  </w:style>
  <w:style w:type="paragraph" w:styleId="IntenseQuote">
    <w:name w:val="Intense Quote"/>
    <w:basedOn w:val="Normal"/>
    <w:next w:val="Normal"/>
    <w:link w:val="IntenseQuoteChar"/>
    <w:uiPriority w:val="30"/>
    <w:qFormat/>
    <w:rsid w:val="003B58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eastAsia="zh-CN" w:bidi="he-IL"/>
      <w14:ligatures w14:val="standardContextual"/>
    </w:rPr>
  </w:style>
  <w:style w:type="character" w:customStyle="1" w:styleId="IntenseQuoteChar">
    <w:name w:val="Intense Quote Char"/>
    <w:basedOn w:val="DefaultParagraphFont"/>
    <w:link w:val="IntenseQuote"/>
    <w:uiPriority w:val="30"/>
    <w:rsid w:val="003B58E9"/>
    <w:rPr>
      <w:i/>
      <w:iCs/>
      <w:color w:val="0F4761" w:themeColor="accent1" w:themeShade="BF"/>
    </w:rPr>
  </w:style>
  <w:style w:type="character" w:styleId="IntenseReference">
    <w:name w:val="Intense Reference"/>
    <w:basedOn w:val="DefaultParagraphFont"/>
    <w:uiPriority w:val="32"/>
    <w:qFormat/>
    <w:rsid w:val="003B5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Mauceri</dc:creator>
  <cp:keywords/>
  <dc:description/>
  <cp:lastModifiedBy>Kara Mauceri</cp:lastModifiedBy>
  <cp:revision>7</cp:revision>
  <dcterms:created xsi:type="dcterms:W3CDTF">2025-11-24T16:17:00Z</dcterms:created>
  <dcterms:modified xsi:type="dcterms:W3CDTF">2025-12-02T16:36:00Z</dcterms:modified>
</cp:coreProperties>
</file>