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havruta Discussion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should the giver pursue the poor?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Why should charity be given discreetly?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do these ideas apply today?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does this text teach us about how to give tzedakah?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might someone be embarrassed to receive?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we always give openly or sometimes anonymously? Why?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kvuJZGCsjNu7COuqdEgt4efoQ==">CgMxLjA4AHIhMXhpVDdLSUdrRndkSzQ1NFdjV3RSOW5KUnYyUXl0cy1y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